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tabs>
          <w:tab w:val="left" w:pos="5475" w:leader="none"/>
        </w:tabs>
        <w:jc w:val="center"/>
        <w:rPr/>
      </w:pPr>
      <w:r>
        <w:rPr>
          <w:sz w:val="28"/>
        </w:rPr>
        <w:t>-  -  -  SOLICITAÇÃO DE SEGUNDA VIA DE IMAGENS -  -  -</w:t>
      </w:r>
    </w:p>
    <w:p>
      <w:pPr>
        <w:pStyle w:val="Normal"/>
        <w:tabs>
          <w:tab w:val="left" w:pos="5475" w:leader="none"/>
        </w:tabs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  <w:t xml:space="preserve">Em regra, as impressões e gravações, de segunda via de imagem </w:t>
      </w:r>
      <w:r>
        <w:rPr>
          <w:b/>
          <w:bCs/>
          <w:sz w:val="28"/>
        </w:rPr>
        <w:t>podem ser realizadas pelo setor executante do exame</w:t>
      </w:r>
      <w:r>
        <w:rPr>
          <w:sz w:val="28"/>
        </w:rPr>
        <w:t xml:space="preserve">, salvo os seguintes casos onde o setor de T.I.C. auxilia mediante solicitação de serviço pelo sistema de chamados: </w:t>
      </w:r>
      <w:r>
        <w:rPr>
          <w:b/>
          <w:bCs/>
          <w:sz w:val="28"/>
        </w:rPr>
        <w:t>sos.diagnosealagoas.com.br</w:t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left" w:pos="5475" w:leader="none"/>
        </w:tabs>
        <w:rPr>
          <w:sz w:val="28"/>
        </w:rPr>
      </w:pPr>
      <w:r>
        <w:rPr>
          <w:sz w:val="28"/>
        </w:rPr>
        <w:t>Não localização de imagens pelos tec. do setor</w:t>
      </w:r>
    </w:p>
    <w:p>
      <w:pPr>
        <w:pStyle w:val="ListParagraph"/>
        <w:numPr>
          <w:ilvl w:val="0"/>
          <w:numId w:val="1"/>
        </w:numPr>
        <w:tabs>
          <w:tab w:val="left" w:pos="5475" w:leader="none"/>
        </w:tabs>
        <w:rPr>
          <w:sz w:val="28"/>
        </w:rPr>
      </w:pPr>
      <w:r>
        <w:rPr>
          <w:sz w:val="28"/>
        </w:rPr>
        <w:t>Dificuldade em baixar as imagens do PACS para máquina local.</w:t>
      </w:r>
    </w:p>
    <w:p>
      <w:pPr>
        <w:pStyle w:val="ListParagraph"/>
        <w:numPr>
          <w:ilvl w:val="0"/>
          <w:numId w:val="1"/>
        </w:numPr>
        <w:tabs>
          <w:tab w:val="left" w:pos="5475" w:leader="none"/>
        </w:tabs>
        <w:rPr>
          <w:sz w:val="28"/>
        </w:rPr>
      </w:pPr>
      <w:r>
        <w:rPr>
          <w:sz w:val="28"/>
        </w:rPr>
        <w:t>Exames de USS que não constam mais na máquina de exame</w:t>
      </w:r>
    </w:p>
    <w:p>
      <w:pPr>
        <w:pStyle w:val="Normal"/>
        <w:tabs>
          <w:tab w:val="left" w:pos="5475" w:leader="none"/>
        </w:tabs>
        <w:ind w:left="360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OBS: </w:t>
      </w:r>
      <w:r>
        <w:rPr>
          <w:sz w:val="28"/>
        </w:rPr>
        <w:t>Durante a abertura de chamado solicitando segunda via, as seguintes informações são necessárias:</w:t>
      </w:r>
    </w:p>
    <w:p>
      <w:pPr>
        <w:pStyle w:val="ListParagraph"/>
        <w:numPr>
          <w:ilvl w:val="0"/>
          <w:numId w:val="2"/>
        </w:numPr>
        <w:tabs>
          <w:tab w:val="left" w:pos="5475" w:leader="none"/>
        </w:tabs>
        <w:rPr>
          <w:sz w:val="28"/>
          <w:szCs w:val="28"/>
        </w:rPr>
      </w:pPr>
      <w:r>
        <w:rPr>
          <w:sz w:val="28"/>
          <w:szCs w:val="28"/>
        </w:rPr>
        <w:t>Registrar pedido de 2ª via no sistema NAJA, uma vez que o mesmo gera valor de custo.</w:t>
      </w:r>
    </w:p>
    <w:p>
      <w:pPr>
        <w:pStyle w:val="ListParagraph"/>
        <w:numPr>
          <w:ilvl w:val="0"/>
          <w:numId w:val="2"/>
        </w:numPr>
        <w:tabs>
          <w:tab w:val="left" w:pos="5475" w:leader="none"/>
        </w:tabs>
        <w:rPr/>
      </w:pPr>
      <w:r>
        <w:rPr>
          <w:sz w:val="28"/>
        </w:rPr>
        <w:t xml:space="preserve">No chamado é importante informar: Nome completo do paciente, exame desejado, data em que foi realizado, unidade em que foi realizado e nº do </w:t>
      </w:r>
      <w:bookmarkStart w:id="0" w:name="_GoBack"/>
      <w:bookmarkEnd w:id="0"/>
      <w:r>
        <w:rPr>
          <w:sz w:val="28"/>
        </w:rPr>
        <w:t>pedido de 2ª via do NAJA</w:t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b/>
          <w:sz w:val="28"/>
        </w:rPr>
        <w:t>OBS:</w:t>
      </w:r>
      <w:r>
        <w:rPr>
          <w:sz w:val="28"/>
        </w:rPr>
        <w:t xml:space="preserve"> O prazo para liberação de 2º via de imagens é de </w:t>
      </w:r>
      <w:r>
        <w:rPr>
          <w:b/>
          <w:bCs/>
          <w:sz w:val="28"/>
        </w:rPr>
        <w:t>cinco dias uteis.</w:t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/>
      </w:pPr>
      <w:r>
        <w:rPr>
          <w:sz w:val="28"/>
        </w:rPr>
        <w:t>Exames que o Setor de TIC grava no CD/DVD:</w:t>
      </w:r>
    </w:p>
    <w:p>
      <w:pPr>
        <w:pStyle w:val="Normal"/>
        <w:tabs>
          <w:tab w:val="left" w:pos="5475" w:leader="none"/>
        </w:tabs>
        <w:rPr/>
      </w:pPr>
      <w:r>
        <w:rPr>
          <w:sz w:val="28"/>
        </w:rPr>
        <w:t>- Ultrassonografia</w:t>
      </w:r>
    </w:p>
    <w:p>
      <w:pPr>
        <w:pStyle w:val="Normal"/>
        <w:tabs>
          <w:tab w:val="left" w:pos="5475" w:leader="none"/>
        </w:tabs>
        <w:rPr/>
      </w:pPr>
      <w:r>
        <w:rPr>
          <w:sz w:val="28"/>
        </w:rPr>
        <w:t>- RaioX</w:t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  <w:t>- Mamografia</w:t>
      </w:r>
    </w:p>
    <w:p>
      <w:pPr>
        <w:pStyle w:val="Normal"/>
        <w:tabs>
          <w:tab w:val="left" w:pos="5475" w:leader="none"/>
        </w:tabs>
        <w:rPr/>
      </w:pPr>
      <w:r>
        <w:rPr>
          <w:sz w:val="28"/>
        </w:rPr>
        <w:t>Salvo os exames citados anteriormente, os demais são solicitados a segunda via no próprio setor executante.</w:t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jc w:val="both"/>
        <w:rPr>
          <w:sz w:val="28"/>
        </w:rPr>
      </w:pPr>
      <w:r>
        <w:rPr>
          <w:sz w:val="28"/>
        </w:rPr>
        <w:t>OBS_01: Toda solicitação de segunda via de imagens deve ser comunicada a coordenação de atendimento, a mesma deve ter ciência das solicitações e liberações destas imagens.</w:t>
      </w:r>
    </w:p>
    <w:p>
      <w:pPr>
        <w:pStyle w:val="Normal"/>
        <w:tabs>
          <w:tab w:val="left" w:pos="5475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5475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5475" w:leader="none"/>
        </w:tabs>
        <w:jc w:val="both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tabs>
          <w:tab w:val="left" w:pos="5475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5475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8153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LibreOffice/5.4.7.2$Windows_X86_64 LibreOffice_project/c838ef25c16710f8838b1faec480ebba495259d0</Application>
  <Pages>1</Pages>
  <Words>217</Words>
  <Characters>1053</Characters>
  <CharactersWithSpaces>1256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2020-02-06T17:22:00Z</dcterms:created>
  <dc:creator/>
  <dc:description/>
  <dc:language>pt-BR</dc:language>
  <cp:lastModifiedBy/>
  <dcterms:modified xsi:type="dcterms:W3CDTF">2020-02-10T08:43:05Z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