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989pnpjmpf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COCOMO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4f1rwguhn71x" w:id="1"/>
      <w:bookmarkEnd w:id="1"/>
      <w:r w:rsidDel="00000000" w:rsidR="00000000" w:rsidRPr="00000000">
        <w:rPr>
          <w:rtl w:val="0"/>
        </w:rPr>
        <w:t xml:space="preserve">COCOMO 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796088" cy="40076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400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rjmd1xkh3wq" w:id="2"/>
      <w:bookmarkEnd w:id="2"/>
      <w:r w:rsidDel="00000000" w:rsidR="00000000" w:rsidRPr="00000000">
        <w:rPr>
          <w:rtl w:val="0"/>
        </w:rPr>
        <w:t xml:space="preserve">SLOC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de e-commerce requer 93.000 linhas de código novo para implementar funcionalidades personalizadas, além de 30.000 linhas de código reutilizáveis, utilizamos templates, como na tela de login e registro, onde no template colocamos os formulários. Não há linhas de código a serem modificadas, pois o software está sendo desenvolvido do zero.</w:t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rPr/>
      </w:pPr>
      <w:bookmarkStart w:colFirst="0" w:colLast="0" w:name="_5405tinvprkb" w:id="3"/>
      <w:bookmarkEnd w:id="3"/>
      <w:r w:rsidDel="00000000" w:rsidR="00000000" w:rsidRPr="00000000">
        <w:rPr>
          <w:rtl w:val="0"/>
        </w:rPr>
        <w:t xml:space="preserve">Software Scale Drivers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de e-commerce é considerado comum, com precedentes estabelecidos e flexibilidade padrão para ajustes no desenvolvimento. A arquitetura e gestão de riscos são tratadas com alta prioridade para garantir segurança e escalabilidade. A equipe possui coesão razoável, típica em projetos maiores, e adota práticas de desenvolvimento padronizadas, sem ter muita maturidade dos processos.</w:t>
      </w:r>
    </w:p>
    <w:p w:rsidR="00000000" w:rsidDel="00000000" w:rsidP="00000000" w:rsidRDefault="00000000" w:rsidRPr="00000000" w14:paraId="00000009">
      <w:pPr>
        <w:pStyle w:val="Heading1"/>
        <w:spacing w:after="240" w:before="240" w:lineRule="auto"/>
        <w:rPr/>
      </w:pPr>
      <w:bookmarkStart w:colFirst="0" w:colLast="0" w:name="_hi86dkmxilnw" w:id="4"/>
      <w:bookmarkEnd w:id="4"/>
      <w:r w:rsidDel="00000000" w:rsidR="00000000" w:rsidRPr="00000000">
        <w:rPr>
          <w:rtl w:val="0"/>
        </w:rPr>
        <w:t xml:space="preserve">Software Cost Drivers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4npf5ogky5sy" w:id="5"/>
      <w:bookmarkEnd w:id="5"/>
      <w:r w:rsidDel="00000000" w:rsidR="00000000" w:rsidRPr="00000000">
        <w:rPr>
          <w:rtl w:val="0"/>
        </w:rPr>
        <w:t xml:space="preserve">Produto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e-commerce exige confiabilidade básica para garantir segurança e disponibilidade. O banco de dados tem tamanho médio, adequado para gerenciar produtos, usuários e pedidos. A complexidade do sistema é alta, devido à lógica de inventário, preços, pagamentos e personalização. Muitos módulos são projetados para reutilização, facilitando expansões futuras, e a documentação cobre as necessidades do ciclo de vida sem detalhamentos excessivos.</w:t>
      </w:r>
    </w:p>
    <w:p w:rsidR="00000000" w:rsidDel="00000000" w:rsidP="00000000" w:rsidRDefault="00000000" w:rsidRPr="00000000" w14:paraId="0000000C">
      <w:pPr>
        <w:pStyle w:val="Subtitle"/>
        <w:spacing w:after="240" w:before="240" w:lineRule="auto"/>
        <w:rPr/>
      </w:pPr>
      <w:bookmarkStart w:colFirst="0" w:colLast="0" w:name="_wyk0564h0lch" w:id="6"/>
      <w:bookmarkEnd w:id="6"/>
      <w:r w:rsidDel="00000000" w:rsidR="00000000" w:rsidRPr="00000000">
        <w:rPr>
          <w:rtl w:val="0"/>
        </w:rPr>
        <w:t xml:space="preserve">Pessoal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Os analistas têm habilidades médias para identificar e documentar requisitos, enquanto os programadores possuem alta competência para implementar o e-commerce de forma eficiente e segura. A equipe tem estabilidade moderada, sem garantia de longo prazo. Os desenvolvedores têm familiaridade básica com e-commerce e experiência normal na plataforma de desenvolvimento. Já o domínio da linguagem e ferramentas é avançado, essencial para desenvolver a aplicação.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40aekdg7x0in" w:id="7"/>
      <w:bookmarkEnd w:id="7"/>
      <w:r w:rsidDel="00000000" w:rsidR="00000000" w:rsidRPr="00000000">
        <w:rPr>
          <w:rtl w:val="0"/>
        </w:rPr>
        <w:t xml:space="preserve">Plataforma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ser um projeto próprio da GlobalGood, o projeto possui prazo moderado, sem pressão extrema, permitindo um desenvolvimento equilibrado. As restrições de armazenamento são normais, adequadas para o banco de dados de um e-commerce. A plataforma é estável, sem grandes mudanças esperadas, o que facilita o desenvolvimento contínuo.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spacing w:after="240" w:before="240" w:lineRule="auto"/>
        <w:rPr/>
      </w:pPr>
      <w:bookmarkStart w:colFirst="0" w:colLast="0" w:name="_qidqcaa54ai8" w:id="8"/>
      <w:bookmarkEnd w:id="8"/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projeto faz uso intenso de ferramentas de software para os desenvolvedores, como softwares de planejamento de software, softwares de desenvolvimento (Visual Studio). O desenvolvimento é concentrado em um único local ou com pouca colaboração entre locais. O cronograma é flexível, com baixa pressão, permitindo foco na qualidade do desenvolvimento.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93j71u6are8v" w:id="9"/>
      <w:bookmarkEnd w:id="9"/>
      <w:r w:rsidDel="00000000" w:rsidR="00000000" w:rsidRPr="00000000">
        <w:rPr>
          <w:rtl w:val="0"/>
        </w:rPr>
        <w:t xml:space="preserve">Custo por Pessoa-Mês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custo de mão de obra é estimado em $1275 por pessoa/mês. Convertendo para reais (com taxa de câmbio de R$5,50), o custo por pessoa/mês é de aproximadamente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R$7.012,50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4vvw1sbix1jf" w:id="10"/>
      <w:bookmarkEnd w:id="10"/>
      <w:r w:rsidDel="00000000" w:rsidR="00000000" w:rsidRPr="00000000">
        <w:rPr>
          <w:rtl w:val="0"/>
        </w:rPr>
        <w:t xml:space="preserve">Custos Finais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desenvolvimento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 total por pessoa mensal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R$7.012,50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 total (em real)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R$2.907.008,50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