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INSTITUTO SUPERIOR DE ENGENHARIA DE COIMBRA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Licenciatura em Engenharia Informática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TRABALHO PRÁTICO DE SISTEMAS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Simulação de Plataforma de Gestão de Táxis Autónomos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Diogo Ribeiro Costa (Nº 2024143983)</w:t>
        <w:br w:type="textWrapping"/>
        <w:t xml:space="preserve">Rodrigo Cravo Pereira (Nº 2024117439)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Ano Letivo 2025/2026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dt>
      <w:sdtPr>
        <w:id w:val="3473354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Arquitetura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 Mecanismos de Comunicação (IPC)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Detalhes de Implementação e Fundamentação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3.1. Controlador: Concorrência e Sincronização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 Veículo: Redirecionamento e Processos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 Cliente: Multiplexagem de E/S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Tabela de Funcionalidades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Conclusão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Este projeto visa a implementação de uma plataforma de gestão de transportes com veículos autónomos, baseada na arquitetura e primitivas do sistema operativo UNIX. O sistema simula o funcionamento de uma frota de táxis, clientes e um controlador central.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 desenvolvimento focou-se na aplicação prática dos conceitos teóricos e práticos lecionados, nomeadamente: gestão de processos, comunicação entre processos (IPC) via pipes, multiplexagem de E/S e sincronização de threads com mutexes.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2. Arquitetura do Sistema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solução implementa uma arquitetura distribuída e modular, composta por três processos distintos: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Controlador (Servidor):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Entidade central responsável pela orquestração do sistema. Gere a estrutura de dados partilhada (viagens, utilizadores), controla a criação de processos filho (veículos) e gere o tempo simulado.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(Interface):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 que atua como interface com o utilizador. Implementa um modelo de E/S não bloqueante para enviar comandos e receber notificações assíncronas.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Veículo (Simulação):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 filho gerado dinamicamente pelo controlador. Opera em modo "Auto-Start", simulando o deslocamento e comunicando o seu estado através de canais de IPC.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2.1. Mecanismos de Comunicação (IPC)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comunicação entre processos baseia-se estritamente nas primitivas UNIX estudadas: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Fluxo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Mecanismo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Justificação Teórica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Cliente -&gt; Controlador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Named Pipe (FIFO Público)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Modelo Cliente-Servidor (N-para-1)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Controlador -&gt; Cliente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Named Pipe (FIFO Privado)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Canal dedicado para resposta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Controlador -&gt; Veículo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Argumentos (exec)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Passagem de parâmetros na criação do processo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Veículo -&gt; Controlador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Pipe Anónimo + Redirecionamento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Comunicação Pai-Filho via stdout (dup2)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Veículo -&gt; Cliente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Named Pipe do Cliente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Notificação direta de eventos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Sinais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SIGUSR1 / SIGINT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Controlo de fluxo assíncrono e terminação</w:t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3. Detalhes de Implementação e Fundamentação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3.1. Controlador: Concorrência e Sincronização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 Controlador adota uma arquitetura Multithreaded para lidar com múltiplas fontes de eventos simultâneas (Timer, Admin, Clientes), conforme o modelo de "Input com Threads" abordado nas aulas.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Dada a existência de dados partilhados (lista de viagens, contadores, estrutura DadosControl), foi identificada a existência de Secções Críticas. Para garantir a coerência dos dados e prevenir Race Conditions (Condições de Corrida), utilizou-se um Mutex Global (pthread_mutex_t trinco). Todas as operações de escrita ou leitura na estrutura partilhada são atómicas, estando protegidas por lock/unlock do mutex.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"Para a gestão de estado (viagens e utilizadores), optou-se pela utilização de estruturas estáticas de acesso direto (arrays). Dada a dimensão conhecida do problema (limites pré-definidos de frota e utilizadores), esta opção oferece acesso em tempo constante O(1) e evita a complexidade e o overhead de gestão de memória dinâmica, maximizando a performance do ciclo de processamento do controlador."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3.2. Veículo: Redirecionamento e Processos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criação do veículo utiliza a sequência fork() seguida de exec(). Antes da substituição da imagem do processo, o descritor STDOUT_FILENO é redirecionado para um pipe anónimo utilizando a primitiva dup2(). Isto permite que o Controlador leia a saída padrão do Veículo como se fosse um ficheiro, abstraindo a comunicação.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3.3. Cliente: Multiplexagem de E/S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Para evitar o bloqueio do cliente numa operação de leitura (seja no teclado ou no pipe), implementou-se o mecanismo de Multiplexagem de E/S através da system call select(). O select() monitoriza simultaneamente o descritor STDIN e o descritor do FIFO privado, desbloqueando o processo apenas quando um deles tem dados prontos a ler. Isto garante uma interface reativa e não bloqueante.</w:t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4. Tabela de Funcionalidades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.6369426751592"/>
        <w:gridCol w:w="5029.910828025478"/>
        <w:gridCol w:w="2509.452229299363"/>
        <w:tblGridChange w:id="0">
          <w:tblGrid>
            <w:gridCol w:w="1100.6369426751592"/>
            <w:gridCol w:w="5029.910828025478"/>
            <w:gridCol w:w="2509.45222929936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Funcionalidade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Geral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Arquitetura de 3 Processos Independentes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Cumprido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Controlador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Gestão de Concorrência (Threads e Mutex)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Cumprido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Controlador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Gestão de Utilizadores (Login/Limites)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Cumprido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Controlador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Terminação Segura (Graceful Shutdown)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Cumprido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Veículo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Simulação de Telemetria e Auto-Start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Cumprido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Veículo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Comunicação via Redirecionamento (dup2)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Cumprido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Interface Não-Bloqueante (select)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Cumprido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Receção de Notificações Assíncronas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Cumprido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Comunicação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Named Pipes (FIFO) e Sinais (Unix)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Cumprido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5. Conclusão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 trabalho foi concluído com sucesso, demonstrando a aplicação prática dos conceitos fundamentais de Sistemas Operativos. A solução desenvolvida gere eficazmente a concorrência através de threads e mutexes, garantindo a integridade dos dados partilhados.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 utilização correta de primitivas de IPC (Pipes e Sinais) e de mecanismos de E/S avançados (select, dup2) resultou num sistema robusto, capaz de simular um ambiente operacional complexo sem deadlocks ou bloqueios indevidos.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