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b w:val="1"/>
          <w:i w:val="0"/>
          <w:color w:val="000000"/>
          <w:sz w:val="38"/>
          <w:szCs w:val="38"/>
        </w:rPr>
      </w:pPr>
      <w:bookmarkStart w:colFirst="0" w:colLast="0" w:name="_5w8p8q8hapa7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8"/>
          <w:szCs w:val="38"/>
          <w:rtl w:val="0"/>
        </w:rPr>
        <w:t xml:space="preserve">Instituto Superior de Tecnologias Avançadas do 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CTeSP-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4ewloy3x0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ymspwhat2mn" w:id="2"/>
      <w:bookmarkEnd w:id="2"/>
      <w:r w:rsidDel="00000000" w:rsidR="00000000" w:rsidRPr="00000000">
        <w:rPr/>
        <w:drawing>
          <wp:inline distB="114300" distT="114300" distL="114300" distR="114300">
            <wp:extent cx="2162175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qmjkv89qpt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scdrup8y1ii3" w:id="4"/>
      <w:bookmarkEnd w:id="4"/>
      <w:r w:rsidDel="00000000" w:rsidR="00000000" w:rsidRPr="00000000">
        <w:rPr>
          <w:rtl w:val="0"/>
        </w:rPr>
        <w:t xml:space="preserve">Projeto Final 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2023/24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