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DC86" w14:textId="77777777" w:rsidR="00973413" w:rsidRDefault="00973413">
      <w:pPr>
        <w:tabs>
          <w:tab w:val="left" w:pos="3870"/>
        </w:tabs>
        <w:spacing w:before="240" w:after="360"/>
        <w:jc w:val="center"/>
      </w:pPr>
      <w:r>
        <w:rPr>
          <w:b/>
          <w:sz w:val="28"/>
        </w:rPr>
        <w:t>SPOTTINGAI: MONITORAMENTO DE SEGURANÇA EM TEMPO REAL COM VISÃO COMPUTACIONAL APLICADA AO VÍDEO ORIGINAL DE UM DRONE COMERCIAL</w:t>
      </w:r>
    </w:p>
    <w:p w14:paraId="612FD679" w14:textId="77777777" w:rsidR="00973413" w:rsidRDefault="00973413">
      <w:pPr>
        <w:jc w:val="center"/>
        <w:rPr>
          <w:i/>
        </w:rPr>
      </w:pPr>
      <w:r>
        <w:t>Anônimo</w:t>
      </w:r>
    </w:p>
    <w:p w14:paraId="0343B8FA" w14:textId="77777777" w:rsidR="00973413" w:rsidRDefault="00973413">
      <w:pPr>
        <w:jc w:val="center"/>
        <w:rPr>
          <w:i/>
        </w:rPr>
      </w:pPr>
      <w:r>
        <w:rPr>
          <w:i/>
        </w:rPr>
        <w:t>Anônimo</w:t>
      </w:r>
    </w:p>
    <w:p w14:paraId="581BFA34" w14:textId="77777777" w:rsidR="00973413" w:rsidRDefault="00973413">
      <w:pPr>
        <w:jc w:val="center"/>
        <w:rPr>
          <w:i/>
        </w:rPr>
      </w:pPr>
    </w:p>
    <w:p w14:paraId="445A7D40" w14:textId="77777777" w:rsidR="00973413" w:rsidRDefault="00973413">
      <w:pPr>
        <w:jc w:val="center"/>
        <w:rPr>
          <w:i/>
        </w:rPr>
      </w:pPr>
      <w:r>
        <w:t>Anônimo</w:t>
      </w:r>
    </w:p>
    <w:p w14:paraId="5E83E15B" w14:textId="77777777" w:rsidR="00973413" w:rsidRDefault="00973413">
      <w:pPr>
        <w:jc w:val="center"/>
        <w:rPr>
          <w:i/>
        </w:rPr>
      </w:pPr>
      <w:r>
        <w:rPr>
          <w:i/>
        </w:rPr>
        <w:t>Anônimo</w:t>
      </w:r>
    </w:p>
    <w:p w14:paraId="4601D9B8" w14:textId="77777777" w:rsidR="00973413" w:rsidRDefault="00973413">
      <w:pPr>
        <w:pStyle w:val="Ttulo6"/>
        <w:spacing w:before="600"/>
        <w:rPr>
          <w:color w:val="000000"/>
        </w:rPr>
      </w:pPr>
      <w:r>
        <w:t>Resumo</w:t>
      </w:r>
    </w:p>
    <w:p w14:paraId="500A3744" w14:textId="77777777" w:rsidR="00212C5E" w:rsidRDefault="00212C5E" w:rsidP="00212C5E">
      <w:pPr>
        <w:tabs>
          <w:tab w:val="left" w:pos="1075"/>
        </w:tabs>
        <w:spacing w:after="480"/>
        <w:rPr>
          <w:b/>
        </w:rPr>
      </w:pPr>
      <w:r>
        <w:rPr>
          <w:b/>
          <w:bCs/>
          <w:color w:val="000000"/>
          <w:szCs w:val="24"/>
        </w:rPr>
        <w:t xml:space="preserve">Introdução: </w:t>
      </w:r>
      <w:r>
        <w:rPr>
          <w:color w:val="000000"/>
          <w:szCs w:val="24"/>
        </w:rPr>
        <w:t xml:space="preserve">o videomonitoramento convencional depende de câmeras fixas e de operadores atentos a muitas telas, o que limita a cobertura de áreas abertas e a rapidez na resposta a incidentes. Drones comerciais ampliam essa cobertura, mas seu vídeo costuma ficar restrito ao aplicativo do fabricante. </w:t>
      </w:r>
      <w:r>
        <w:rPr>
          <w:b/>
          <w:bCs/>
          <w:color w:val="000000"/>
          <w:szCs w:val="24"/>
        </w:rPr>
        <w:t xml:space="preserve">Justificativa: </w:t>
      </w:r>
      <w:r>
        <w:rPr>
          <w:color w:val="000000"/>
          <w:szCs w:val="24"/>
        </w:rPr>
        <w:t xml:space="preserve">integrar a imagem aérea a um detector de objetos baseado em aprendizado profundo, executado localmente em um computador comum, permite automatizar a vigilância de perímetros sem serviços em nuvem nem equipamentos dedicados de alto custo. </w:t>
      </w:r>
      <w:r>
        <w:rPr>
          <w:b/>
          <w:bCs/>
          <w:color w:val="000000"/>
          <w:szCs w:val="24"/>
        </w:rPr>
        <w:t xml:space="preserve">Objetivos: </w:t>
      </w:r>
      <w:r>
        <w:rPr>
          <w:color w:val="000000"/>
          <w:szCs w:val="24"/>
        </w:rPr>
        <w:t xml:space="preserve">desenvolver e avaliar o SpottingAI, sistema que detecta, rastreia e contabiliza pessoas e objetos em tempo real, em câmeras de solo e no vídeo original de um drone DJI Air 2S, emitindo alertas a partir de regras configuráveis. </w:t>
      </w:r>
      <w:r>
        <w:rPr>
          <w:b/>
          <w:bCs/>
          <w:color w:val="000000"/>
          <w:szCs w:val="24"/>
        </w:rPr>
        <w:t xml:space="preserve">Metodologia: </w:t>
      </w:r>
      <w:r>
        <w:rPr>
          <w:color w:val="000000"/>
          <w:szCs w:val="24"/>
        </w:rPr>
        <w:t xml:space="preserve">foi desenvolvido um aplicativo Android, com o kit de desenvolvimento oficial do fabricante, que recebe do controle remoto o vídeo comprimido no padrão H.264 em 1920 por 1080 pixels e o retransmite pela rede local sem fio a um servidor em Python, que o decodifica para o detector, substituindo o espelhamento de tela, de baixa resolução. Foram comparadas redes da família You Only Look Once, versões 8, 11 e 26, treinadas com fotos de solo ou pré-treinadas no conjunto aéreo VisDrone, executadas na placa gráfica integrada de um notebook com processador Intel Core i7 de 13ª geração e quantizadas para inteiros de 8 bits. Também foram implementados rastreamento de múltiplos objetos com compensação do movimento da câmera e regras temporais de permanência suspeita e de bagagem abandonada. A avaliação usou as 548 imagens de validação do VisDrone e as 5.000 do conjunto Common Objects in Context, medindo, para pessoas, precisão média com sobreposição mínima de 50%, revocação, precisão e tempo por quadro. </w:t>
      </w:r>
      <w:r>
        <w:rPr>
          <w:b/>
          <w:bCs/>
          <w:color w:val="000000"/>
          <w:szCs w:val="24"/>
        </w:rPr>
        <w:t xml:space="preserve">Uso de Inteligência Artificial: </w:t>
      </w:r>
      <w:r>
        <w:rPr>
          <w:color w:val="000000"/>
          <w:szCs w:val="24"/>
        </w:rPr>
        <w:t xml:space="preserve">o assistente Claude, da Anthropic, por meio da ferramenta Claude Code, foi utilizado nas etapas de implementação, depuração e otimização do software e na redação preliminar deste resumo, com revisão integral pelos autores. </w:t>
      </w:r>
      <w:r>
        <w:rPr>
          <w:b/>
          <w:bCs/>
          <w:color w:val="000000"/>
          <w:szCs w:val="24"/>
        </w:rPr>
        <w:t xml:space="preserve">Resultados: </w:t>
      </w:r>
      <w:r>
        <w:rPr>
          <w:color w:val="000000"/>
          <w:szCs w:val="24"/>
        </w:rPr>
        <w:t xml:space="preserve">na imagem aérea, a rede genérica de referência obteve precisão média de 0,311 e revocação de 21,0% para pessoas, enquanto a rede You Only Look Once 26 pré-treinada no VisDrone, em resolução total e quantizada, atingiu 0,717 e 66,8%, com precisão de 82,5%. A quantização, aliada ao processamento em fluxo contínuo, elevou a taxa de 9,5 para cerca de 16 quadros por segundo sem perda de acerto. Nas câmeras de solo, a nova rede elevou a precisão média de pessoas de 0,739 para 0,807 e a de objetos de segurança de 0,312 para 0,476, a cerca de 30 quadros por segundo. A transmissão do drone ao servidor foi validada com o equipamento em operação. </w:t>
      </w:r>
      <w:r>
        <w:rPr>
          <w:b/>
          <w:bCs/>
          <w:color w:val="000000"/>
          <w:szCs w:val="24"/>
        </w:rPr>
        <w:t xml:space="preserve">Conclusão: </w:t>
      </w:r>
      <w:r>
        <w:rPr>
          <w:color w:val="000000"/>
          <w:szCs w:val="24"/>
        </w:rPr>
        <w:t>o treinamento com imagens aéreas foi o fator de maior impacto, superando o aumento de resolução e a troca de versão da rede, e o sistema mostrou-se viável em hardware de consumo, sem dependência de nuvem. Como desdobramentos, propõem-se avaliações em voos reais e uma rede aérea que reconheça mochilas e malas.</w:t>
      </w:r>
    </w:p>
    <w:p w14:paraId="32F71A39" w14:textId="77777777" w:rsidR="00212C5E" w:rsidRDefault="00212C5E" w:rsidP="00212C5E">
      <w:r>
        <w:rPr>
          <w:b/>
        </w:rPr>
        <w:t xml:space="preserve">Palavras-chave: </w:t>
      </w:r>
      <w:r>
        <w:t>visão computacional; detecção de objetos; drone; segurança; computação de borda.</w:t>
      </w:r>
    </w:p>
    <w:p w14:paraId="4CB5D379" w14:textId="77777777" w:rsidR="00A44F4B" w:rsidRDefault="00A44F4B" w:rsidP="00212C5E">
      <w:pPr>
        <w:tabs>
          <w:tab w:val="left" w:pos="1075"/>
        </w:tabs>
        <w:spacing w:after="480"/>
      </w:pPr>
    </w:p>
    <w:sectPr w:rsidR="00A44F4B">
      <w:headerReference w:type="default" r:id="rId8"/>
      <w:pgSz w:w="11906" w:h="16838"/>
      <w:pgMar w:top="1701" w:right="1134" w:bottom="1134" w:left="1701" w:header="0" w:footer="720" w:gutter="0"/>
      <w:pgNumType w:start="14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1FA9B" w14:textId="77777777" w:rsidR="00973413" w:rsidRDefault="00973413">
      <w:r>
        <w:separator/>
      </w:r>
    </w:p>
  </w:endnote>
  <w:endnote w:type="continuationSeparator" w:id="0">
    <w:p w14:paraId="2D503BD7" w14:textId="77777777" w:rsidR="00973413" w:rsidRDefault="00973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C88F" w14:textId="77777777" w:rsidR="00973413" w:rsidRDefault="00973413">
      <w:r>
        <w:separator/>
      </w:r>
    </w:p>
  </w:footnote>
  <w:footnote w:type="continuationSeparator" w:id="0">
    <w:p w14:paraId="0BCB2B68" w14:textId="77777777" w:rsidR="00973413" w:rsidRDefault="00973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8D09" w14:textId="77777777" w:rsidR="00973413" w:rsidRDefault="00973413">
    <w:pPr>
      <w:pStyle w:val="Cabealho"/>
      <w:spacing w:after="240"/>
      <w:ind w:left="-1701"/>
    </w:pPr>
    <w:r>
      <w:pict w14:anchorId="2E4F84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85.05pt;margin-top:-17.5pt;width:595.1pt;height:84.85pt;z-index:251657728;mso-wrap-distance-left:0;mso-wrap-distance-right:0" o:allowincell="f" filled="t">
          <v:fill opacity="0" color2="black"/>
          <v:imagedata r:id="rId1" o:title="" croptop="-115f" cropbottom="-115f" cropleft="-16f" cropright="-16f"/>
          <w10:wrap type="square" side="largest"/>
        </v:shape>
      </w:pict>
    </w:r>
  </w:p>
  <w:p w14:paraId="06784A8B" w14:textId="77777777" w:rsidR="00973413" w:rsidRDefault="00973413">
    <w:pPr>
      <w:pStyle w:val="Cabealho"/>
      <w:spacing w:after="240"/>
      <w:ind w:left="-1701"/>
    </w:pPr>
  </w:p>
  <w:p w14:paraId="4FD079C8" w14:textId="77777777" w:rsidR="00973413" w:rsidRDefault="00973413">
    <w:pPr>
      <w:pStyle w:val="Cabealho"/>
      <w:spacing w:after="240"/>
      <w:ind w:left="-1701"/>
    </w:pPr>
  </w:p>
  <w:p w14:paraId="0BDCCBD8" w14:textId="77777777" w:rsidR="00973413" w:rsidRDefault="00973413">
    <w:pPr>
      <w:pStyle w:val="Cabealho"/>
      <w:spacing w:before="57" w:after="297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2138"/>
        </w:tabs>
        <w:ind w:left="2138" w:hanging="437"/>
      </w:pPr>
      <w:rPr>
        <w:rFonts w:ascii="Arial" w:hAnsi="Arial" w:cs="Arial" w:hint="default"/>
        <w:b w:val="0"/>
        <w:i w:val="0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cs="Arial" w:hint="default"/>
        <w:b w:val="0"/>
        <w:i w:val="0"/>
        <w:sz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283"/>
        </w:tabs>
        <w:ind w:left="283" w:firstLine="77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DC27AE1"/>
    <w:multiLevelType w:val="hybridMultilevel"/>
    <w:tmpl w:val="710A1E6E"/>
    <w:lvl w:ilvl="0" w:tplc="04160017">
      <w:start w:val="1"/>
      <w:numFmt w:val="lowerLetter"/>
      <w:lvlText w:val="%1)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7354FCB"/>
    <w:multiLevelType w:val="multilevel"/>
    <w:tmpl w:val="4A9A6A4A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46AB4132"/>
    <w:multiLevelType w:val="multilevel"/>
    <w:tmpl w:val="BA54B5CE"/>
    <w:lvl w:ilvl="0">
      <w:start w:val="1"/>
      <w:numFmt w:val="lowerLetter"/>
      <w:lvlText w:val="%1)"/>
      <w:lvlJc w:val="left"/>
      <w:pPr>
        <w:tabs>
          <w:tab w:val="num" w:pos="283"/>
        </w:tabs>
        <w:ind w:left="283" w:firstLine="77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7C21551C"/>
    <w:multiLevelType w:val="hybridMultilevel"/>
    <w:tmpl w:val="8FDA325A"/>
    <w:lvl w:ilvl="0" w:tplc="04160011">
      <w:start w:val="1"/>
      <w:numFmt w:val="decimal"/>
      <w:lvlText w:val="%1)"/>
      <w:lvlJc w:val="left"/>
      <w:pPr>
        <w:ind w:left="2061" w:hanging="360"/>
      </w:p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765540778">
    <w:abstractNumId w:val="0"/>
  </w:num>
  <w:num w:numId="2" w16cid:durableId="758988033">
    <w:abstractNumId w:val="1"/>
  </w:num>
  <w:num w:numId="3" w16cid:durableId="2102678426">
    <w:abstractNumId w:val="2"/>
  </w:num>
  <w:num w:numId="4" w16cid:durableId="1943030910">
    <w:abstractNumId w:val="3"/>
  </w:num>
  <w:num w:numId="5" w16cid:durableId="906574759">
    <w:abstractNumId w:val="4"/>
  </w:num>
  <w:num w:numId="6" w16cid:durableId="769743013">
    <w:abstractNumId w:val="6"/>
  </w:num>
  <w:num w:numId="7" w16cid:durableId="1799908189">
    <w:abstractNumId w:val="7"/>
  </w:num>
  <w:num w:numId="8" w16cid:durableId="261035386">
    <w:abstractNumId w:val="8"/>
  </w:num>
  <w:num w:numId="9" w16cid:durableId="414547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4E"/>
    <w:rsid w:val="00212C5E"/>
    <w:rsid w:val="00263F5C"/>
    <w:rsid w:val="0045764E"/>
    <w:rsid w:val="008B507C"/>
    <w:rsid w:val="00902436"/>
    <w:rsid w:val="00973413"/>
    <w:rsid w:val="009C54F3"/>
    <w:rsid w:val="00A44F4B"/>
    <w:rsid w:val="00D02810"/>
    <w:rsid w:val="00DB7663"/>
    <w:rsid w:val="00EB2688"/>
    <w:rsid w:val="00FA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34289C6"/>
  <w15:chartTrackingRefBased/>
  <w15:docId w15:val="{F454F0F7-D845-40E1-B6C4-B58A10F1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Pargrafo"/>
    <w:qFormat/>
    <w:pPr>
      <w:numPr>
        <w:numId w:val="1"/>
      </w:numPr>
      <w:tabs>
        <w:tab w:val="left" w:pos="227"/>
      </w:tabs>
      <w:spacing w:before="360" w:after="360" w:line="360" w:lineRule="auto"/>
      <w:ind w:left="0" w:firstLine="0"/>
      <w:outlineLvl w:val="0"/>
    </w:pPr>
    <w:rPr>
      <w:b/>
      <w:caps/>
      <w:kern w:val="2"/>
    </w:rPr>
  </w:style>
  <w:style w:type="paragraph" w:styleId="Ttulo2">
    <w:name w:val="heading 2"/>
    <w:basedOn w:val="Normal"/>
    <w:next w:val="Pargrafo"/>
    <w:qFormat/>
    <w:pPr>
      <w:keepNext/>
      <w:numPr>
        <w:ilvl w:val="1"/>
        <w:numId w:val="1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pPr>
      <w:keepNext/>
      <w:numPr>
        <w:ilvl w:val="2"/>
        <w:numId w:val="1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pPr>
      <w:keepNext/>
      <w:numPr>
        <w:ilvl w:val="3"/>
        <w:numId w:val="1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pPr>
      <w:keepNext/>
      <w:numPr>
        <w:ilvl w:val="4"/>
        <w:numId w:val="1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link w:val="Ttulo6Char"/>
    <w:qFormat/>
    <w:pPr>
      <w:spacing w:before="360" w:after="360" w:line="360" w:lineRule="auto"/>
      <w:jc w:val="center"/>
      <w:outlineLvl w:val="5"/>
    </w:pPr>
    <w:rPr>
      <w:b/>
      <w:caps/>
    </w:rPr>
  </w:style>
  <w:style w:type="paragraph" w:styleId="Ttulo7">
    <w:name w:val="heading 7"/>
    <w:basedOn w:val="Ttulo10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4"/>
    </w:rPr>
  </w:style>
  <w:style w:type="character" w:customStyle="1" w:styleId="WW8Num1z1">
    <w:name w:val="WW8Num1z1"/>
    <w:rPr>
      <w:rFonts w:hint="default"/>
    </w:rPr>
  </w:style>
  <w:style w:type="character" w:customStyle="1" w:styleId="WW8Num2z0">
    <w:name w:val="WW8Num2z0"/>
    <w:rPr>
      <w:rFonts w:ascii="Arial" w:hAnsi="Arial" w:cs="Arial" w:hint="default"/>
      <w:b w:val="0"/>
      <w:i w:val="0"/>
      <w:sz w:val="24"/>
      <w:szCs w:val="24"/>
    </w:rPr>
  </w:style>
  <w:style w:type="character" w:customStyle="1" w:styleId="WW8Num3z0">
    <w:name w:val="WW8Num3z0"/>
    <w:rPr>
      <w:rFonts w:ascii="Arial" w:hAnsi="Arial" w:cs="Arial" w:hint="default"/>
      <w:b w:val="0"/>
      <w:i w:val="0"/>
      <w:sz w:val="24"/>
    </w:rPr>
  </w:style>
  <w:style w:type="character" w:customStyle="1" w:styleId="WW8Num4z0">
    <w:name w:val="WW8Num4z0"/>
    <w:rPr>
      <w:rFonts w:ascii="Times New Roman" w:hAnsi="Times New Roman" w:cs="Times New Roman" w:hint="default"/>
    </w:rPr>
  </w:style>
  <w:style w:type="character" w:customStyle="1" w:styleId="WW8Num5z0">
    <w:name w:val="WW8Num5z0"/>
    <w:rPr>
      <w:rFonts w:ascii="Arial" w:hAnsi="Arial" w:cs="Arial" w:hint="default"/>
      <w:b/>
      <w:i w:val="0"/>
      <w:sz w:val="24"/>
    </w:rPr>
  </w:style>
  <w:style w:type="character" w:customStyle="1" w:styleId="WW8Num5z1">
    <w:name w:val="WW8Num5z1"/>
    <w:rPr>
      <w:rFonts w:hint="default"/>
    </w:rPr>
  </w:style>
  <w:style w:type="character" w:customStyle="1" w:styleId="WW8Num7z0">
    <w:name w:val="WW8Num7z0"/>
    <w:rPr>
      <w:rFonts w:ascii="Times New Roman" w:eastAsia="Times New Roman" w:hAnsi="Times New Roman" w:cs="Times New Roman" w:hint="default"/>
    </w:rPr>
  </w:style>
  <w:style w:type="character" w:customStyle="1" w:styleId="WW8Num8z0">
    <w:name w:val="WW8Num8z0"/>
    <w:rPr>
      <w:rFonts w:ascii="Arial" w:hAnsi="Arial" w:cs="Arial" w:hint="default"/>
      <w:sz w:val="24"/>
    </w:rPr>
  </w:style>
  <w:style w:type="character" w:customStyle="1" w:styleId="WW8Num9z0">
    <w:name w:val="WW8Num9z0"/>
    <w:rPr>
      <w:rFonts w:ascii="Arial" w:hAnsi="Arial" w:cs="Arial" w:hint="default"/>
      <w:sz w:val="24"/>
    </w:rPr>
  </w:style>
  <w:style w:type="character" w:customStyle="1" w:styleId="Fontepargpadro1">
    <w:name w:val="Fonte parág. padrão1"/>
  </w:style>
  <w:style w:type="character" w:customStyle="1" w:styleId="Caracteresdenotaderodap">
    <w:name w:val="Caracteres de nota de rodapé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customStyle="1" w:styleId="FonteChar">
    <w:name w:val="Fonte Char"/>
    <w:rPr>
      <w:rFonts w:ascii="Arial" w:hAnsi="Arial" w:cs="Arial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tulo2Char">
    <w:name w:val="Título 2 Char"/>
    <w:rPr>
      <w:rFonts w:ascii="Arial" w:hAnsi="Arial" w:cs="Arial"/>
      <w:caps/>
      <w:sz w:val="24"/>
      <w:szCs w:val="24"/>
    </w:rPr>
  </w:style>
  <w:style w:type="character" w:customStyle="1" w:styleId="CorpodetextoChar">
    <w:name w:val="Corpo de texto Char"/>
    <w:rPr>
      <w:rFonts w:ascii="Arial" w:hAnsi="Arial" w:cs="Arial"/>
      <w:sz w:val="24"/>
      <w:lang w:val="pt-BR" w:eastAsia="pt-BR"/>
    </w:rPr>
  </w:style>
  <w:style w:type="character" w:customStyle="1" w:styleId="PargrafoChar">
    <w:name w:val="Parágrafo Char"/>
    <w:rPr>
      <w:rFonts w:ascii="Arial" w:hAnsi="Arial" w:cs="Arial"/>
      <w:sz w:val="24"/>
      <w:lang w:bidi="ar-SA"/>
    </w:rPr>
  </w:style>
  <w:style w:type="character" w:customStyle="1" w:styleId="Marcadores">
    <w:name w:val="Marcadore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  <w:rPr>
      <w:lang w:val="pt-BR" w:eastAsia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">
    <w:name w:val="caption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aption1111">
    <w:name w:val="caption111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Pargrafo">
    <w:name w:val="Parágrafo"/>
    <w:basedOn w:val="Normal"/>
    <w:pPr>
      <w:tabs>
        <w:tab w:val="left" w:pos="1701"/>
      </w:tabs>
      <w:spacing w:line="360" w:lineRule="auto"/>
      <w:ind w:firstLine="709"/>
    </w:pPr>
  </w:style>
  <w:style w:type="paragraph" w:styleId="Sumrio1">
    <w:name w:val="toc 1"/>
    <w:basedOn w:val="Normal"/>
    <w:next w:val="Normal"/>
    <w:pPr>
      <w:tabs>
        <w:tab w:val="right" w:leader="dot" w:pos="9062"/>
      </w:tabs>
      <w:spacing w:line="360" w:lineRule="auto"/>
    </w:pPr>
    <w:rPr>
      <w:szCs w:val="24"/>
      <w:lang w:val="pt-BR" w:eastAsia="pt-BR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pPr>
      <w:spacing w:line="360" w:lineRule="auto"/>
      <w:ind w:left="3969"/>
    </w:pPr>
  </w:style>
  <w:style w:type="paragraph" w:styleId="Sumrio2">
    <w:name w:val="toc 2"/>
    <w:basedOn w:val="Normal"/>
    <w:next w:val="Normal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pPr>
      <w:ind w:left="480"/>
    </w:pPr>
  </w:style>
  <w:style w:type="paragraph" w:customStyle="1" w:styleId="LocaleAnodeEntrega">
    <w:name w:val="Local e Ano de Entrega"/>
    <w:basedOn w:val="Normal"/>
    <w:pPr>
      <w:jc w:val="center"/>
    </w:pPr>
    <w:rPr>
      <w:szCs w:val="24"/>
    </w:rPr>
  </w:style>
  <w:style w:type="paragraph" w:customStyle="1" w:styleId="Subalnea">
    <w:name w:val="Subalínea"/>
    <w:basedOn w:val="Normal"/>
    <w:pPr>
      <w:numPr>
        <w:numId w:val="4"/>
      </w:numPr>
      <w:tabs>
        <w:tab w:val="left" w:pos="1537"/>
      </w:tabs>
      <w:spacing w:line="360" w:lineRule="auto"/>
      <w:ind w:left="1537" w:firstLine="0"/>
    </w:pPr>
  </w:style>
  <w:style w:type="paragraph" w:customStyle="1" w:styleId="Alnea">
    <w:name w:val="Alínea"/>
    <w:basedOn w:val="Subalnea"/>
    <w:pPr>
      <w:numPr>
        <w:numId w:val="3"/>
      </w:numPr>
      <w:tabs>
        <w:tab w:val="left" w:pos="1140"/>
      </w:tabs>
      <w:ind w:left="1140" w:firstLine="0"/>
    </w:pPr>
  </w:style>
  <w:style w:type="paragraph" w:styleId="Sumrio4">
    <w:name w:val="toc 4"/>
    <w:basedOn w:val="Normal"/>
    <w:next w:val="Normal"/>
    <w:pPr>
      <w:ind w:left="720"/>
    </w:pPr>
  </w:style>
  <w:style w:type="paragraph" w:styleId="Sumrio5">
    <w:name w:val="toc 5"/>
    <w:basedOn w:val="Normal"/>
    <w:next w:val="Normal"/>
    <w:pPr>
      <w:ind w:left="960"/>
    </w:pPr>
  </w:style>
  <w:style w:type="paragraph" w:customStyle="1" w:styleId="NaturezadoTrabalho">
    <w:name w:val="Natureza do Trabalho"/>
    <w:basedOn w:val="Normal"/>
    <w:pPr>
      <w:ind w:left="3969"/>
    </w:pPr>
    <w:rPr>
      <w:sz w:val="20"/>
      <w:szCs w:val="22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pPr>
      <w:ind w:left="1200"/>
    </w:pPr>
  </w:style>
  <w:style w:type="paragraph" w:customStyle="1" w:styleId="NomedoAutoreCurso">
    <w:name w:val="Nome do Autor e Curso"/>
    <w:basedOn w:val="Normal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pPr>
      <w:spacing w:after="480" w:line="240" w:lineRule="auto"/>
      <w:ind w:firstLine="0"/>
    </w:pPr>
  </w:style>
  <w:style w:type="paragraph" w:styleId="Textodenotaderodap">
    <w:name w:val="footnote text"/>
    <w:basedOn w:val="Normal"/>
    <w:rPr>
      <w:sz w:val="20"/>
    </w:rPr>
  </w:style>
  <w:style w:type="paragraph" w:customStyle="1" w:styleId="TitulodeTabela">
    <w:name w:val="Titulo de Tabela"/>
    <w:basedOn w:val="Normal"/>
    <w:pPr>
      <w:spacing w:before="360"/>
    </w:pPr>
  </w:style>
  <w:style w:type="paragraph" w:customStyle="1" w:styleId="TitulodeQuadro">
    <w:name w:val="Titulo de Quadro"/>
    <w:basedOn w:val="TitulodeTabela"/>
    <w:next w:val="Normal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zCs w:val="24"/>
    </w:rPr>
  </w:style>
  <w:style w:type="paragraph" w:customStyle="1" w:styleId="Referncias">
    <w:name w:val="Referências"/>
    <w:basedOn w:val="Normal"/>
    <w:pPr>
      <w:widowControl/>
      <w:spacing w:after="360"/>
      <w:jc w:val="left"/>
    </w:pPr>
    <w:rPr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z w:val="20"/>
    </w:rPr>
  </w:style>
  <w:style w:type="paragraph" w:styleId="Sumrio8">
    <w:name w:val="toc 8"/>
    <w:basedOn w:val="Normal"/>
    <w:next w:val="Normal"/>
    <w:pPr>
      <w:ind w:left="1680"/>
    </w:pPr>
  </w:style>
  <w:style w:type="paragraph" w:styleId="Sumrio9">
    <w:name w:val="toc 9"/>
    <w:basedOn w:val="Normal"/>
    <w:next w:val="Normal"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ApndiceeAnexo">
    <w:name w:val="Titulo Apêndice e Anexo"/>
    <w:basedOn w:val="Normal"/>
    <w:next w:val="Pargrafo"/>
    <w:pPr>
      <w:spacing w:after="360"/>
      <w:jc w:val="center"/>
    </w:pPr>
  </w:style>
  <w:style w:type="paragraph" w:customStyle="1" w:styleId="TtulodeFigura">
    <w:name w:val="Título de Figura"/>
    <w:basedOn w:val="Normal"/>
    <w:next w:val="Fonte"/>
    <w:pPr>
      <w:spacing w:before="360"/>
    </w:pPr>
  </w:style>
  <w:style w:type="paragraph" w:customStyle="1" w:styleId="Fonte">
    <w:name w:val="Fonte"/>
    <w:basedOn w:val="Normal"/>
    <w:next w:val="Pargrafo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</w:style>
  <w:style w:type="paragraph" w:customStyle="1" w:styleId="Naturezadotrabalho1">
    <w:name w:val="Natureza do trabalho1"/>
    <w:basedOn w:val="Normal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zCs w:val="24"/>
      <w:lang w:val="pt-BR" w:eastAsia="pt-BR"/>
    </w:rPr>
  </w:style>
  <w:style w:type="paragraph" w:customStyle="1" w:styleId="FiguraouGrfico">
    <w:name w:val="Figura ou Gráfico"/>
    <w:basedOn w:val="Normal"/>
    <w:next w:val="Normal"/>
    <w:pPr>
      <w:jc w:val="center"/>
    </w:pPr>
  </w:style>
  <w:style w:type="paragraph" w:customStyle="1" w:styleId="Texto-TabelaeQuadro">
    <w:name w:val="Texto - Tabela e Quadro"/>
    <w:basedOn w:val="Normal"/>
    <w:rPr>
      <w:sz w:val="20"/>
    </w:rPr>
  </w:style>
  <w:style w:type="paragraph" w:customStyle="1" w:styleId="MapadoDocumento1">
    <w:name w:val="Mapa do Documento1"/>
    <w:basedOn w:val="Normal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pPr>
      <w:outlineLvl w:val="6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MarcadorAlfabtico">
    <w:name w:val="Marcador Alfabético"/>
    <w:basedOn w:val="Subalnea"/>
    <w:pPr>
      <w:numPr>
        <w:numId w:val="2"/>
      </w:numPr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character" w:customStyle="1" w:styleId="Ttulo6Char">
    <w:name w:val="Título 6 Char"/>
    <w:link w:val="Ttulo6"/>
    <w:rsid w:val="00212C5E"/>
    <w:rPr>
      <w:rFonts w:ascii="Arial" w:hAnsi="Arial" w:cs="Arial"/>
      <w:b/>
      <w:cap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1069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Anônimo</dc:creator>
  <cp:keywords/>
  <cp:lastModifiedBy>Anônimo</cp:lastModifiedBy>
  <cp:revision>2</cp:revision>
  <cp:lastPrinted>1601-01-01T00:00:00Z</cp:lastPrinted>
  <dcterms:created xsi:type="dcterms:W3CDTF">2026-10-07T22:52:00Z</dcterms:created>
  <dcterms:modified xsi:type="dcterms:W3CDTF">2026-10-07T22:52:00Z</dcterms:modified>
  <dc:description/>
</cp:coreProperties>
</file>