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7FB43B3F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4E1272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2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2398DFA" w:rsidR="00EF1D15" w:rsidRPr="00F307DD" w:rsidRDefault="004E1272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18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Junho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817CCE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817CCE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817CCE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817CCE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817CCE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817CCE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817CCE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817CCE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817CCE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C4EE6" w:rsidRPr="00817CCE" w14:paraId="3AE44541" w14:textId="77777777" w:rsidTr="003C4EE6">
        <w:tc>
          <w:tcPr>
            <w:tcW w:w="548" w:type="pct"/>
            <w:vAlign w:val="center"/>
          </w:tcPr>
          <w:p w14:paraId="38C21119" w14:textId="7202ACCA" w:rsidR="003C4EE6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0816CE18" w14:textId="75A5357B" w:rsidR="003C4EE6" w:rsidRPr="005E5F9D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Maio, 2025</w:t>
            </w:r>
          </w:p>
        </w:tc>
        <w:tc>
          <w:tcPr>
            <w:tcW w:w="3431" w:type="pct"/>
            <w:vAlign w:val="center"/>
          </w:tcPr>
          <w:p w14:paraId="1F29E076" w14:textId="77777777" w:rsidR="005E5F9D" w:rsidRPr="005E5F9D" w:rsidRDefault="0068049F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lt002_instrument;</w:t>
            </w:r>
          </w:p>
          <w:p w14:paraId="2177331C" w14:textId="489203BC" w:rsidR="005E5F9D" w:rsidRPr="005E5F9D" w:rsidRDefault="005E5F9D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secção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“5.1.1.2 Variáveis parametrizadas a partir da tabela lt824_assoc_kpi_gd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;</w:t>
            </w:r>
          </w:p>
          <w:p w14:paraId="4BF53596" w14:textId="68B6FE52" w:rsidR="0068049F" w:rsidRPr="005E5F9D" w:rsidRDefault="0068049F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do modo de aprovisionamento das variáveis  </w:t>
            </w:r>
            <w:r w:rsidR="00961139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‘TYP_OFF_BLNC_PRDCT’</w:t>
            </w:r>
            <w:r w:rsidR="00961139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'NT_LN_LSS_PRVSN', 'NT_LN_LSS_PRVSN_OFF_BLNC',  'AVRG_BLNC', 'AVRG_BLNC_OFF_BLNC'</w:t>
            </w:r>
            <w:r w:rsidR="00EC19F1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EC19F1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‘CNCLLD_INSTRMNT_STTS’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7BB04FD" w14:textId="47716E9E" w:rsidR="00CC0B50" w:rsidRPr="005E5F9D" w:rsidRDefault="00CC0B50" w:rsidP="00CC0B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“5.1.5 Tabela de parametrização ct831_class_meta”;</w:t>
            </w:r>
          </w:p>
          <w:p w14:paraId="6DED124F" w14:textId="22252585" w:rsidR="003C4EE6" w:rsidRPr="005E5F9D" w:rsidRDefault="00EC19F1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</w:t>
            </w:r>
            <w:r w:rsidR="0093228E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5.1.6 Tabela de parametrização lt824_assoc_kpi_gd”</w:t>
            </w:r>
            <w:r w:rsidR="005E5F9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965A5" w:rsidRPr="00817CCE" w14:paraId="65300BE8" w14:textId="77777777" w:rsidTr="003C4EE6">
        <w:tc>
          <w:tcPr>
            <w:tcW w:w="548" w:type="pct"/>
            <w:vAlign w:val="center"/>
          </w:tcPr>
          <w:p w14:paraId="29DB39D4" w14:textId="2D3C1957" w:rsidR="003965A5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1021" w:type="pct"/>
            <w:vAlign w:val="center"/>
          </w:tcPr>
          <w:p w14:paraId="5A463FEC" w14:textId="58905662" w:rsidR="003965A5" w:rsidRPr="005E5F9D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Junho, 2025</w:t>
            </w:r>
          </w:p>
        </w:tc>
        <w:tc>
          <w:tcPr>
            <w:tcW w:w="3431" w:type="pct"/>
            <w:vAlign w:val="center"/>
          </w:tcPr>
          <w:p w14:paraId="540F2CA1" w14:textId="7EC7F5F4" w:rsidR="003965A5" w:rsidRPr="005E5F9D" w:rsidRDefault="003965A5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modo de aprovisionamento das variáveis 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GRSS_CMMSSN_INCM_OFF_BLNC’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5110F4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GRSS_CMMSSN_EXPNS_OFF_BLNC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5110F4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1860C408" w14:textId="47E1EACE" w:rsidR="0088418C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201160502" w:history="1">
            <w:r w:rsidR="0088418C" w:rsidRPr="008B755C">
              <w:rPr>
                <w:rStyle w:val="Hyperlink"/>
                <w:noProof/>
              </w:rPr>
              <w:t>1. Glossário de Tabelas</w:t>
            </w:r>
            <w:r w:rsidR="0088418C">
              <w:rPr>
                <w:noProof/>
                <w:webHidden/>
              </w:rPr>
              <w:tab/>
            </w:r>
            <w:r w:rsidR="0088418C">
              <w:rPr>
                <w:noProof/>
                <w:webHidden/>
              </w:rPr>
              <w:fldChar w:fldCharType="begin"/>
            </w:r>
            <w:r w:rsidR="0088418C">
              <w:rPr>
                <w:noProof/>
                <w:webHidden/>
              </w:rPr>
              <w:instrText xml:space="preserve"> PAGEREF _Toc201160502 \h </w:instrText>
            </w:r>
            <w:r w:rsidR="0088418C">
              <w:rPr>
                <w:noProof/>
                <w:webHidden/>
              </w:rPr>
            </w:r>
            <w:r w:rsidR="0088418C">
              <w:rPr>
                <w:noProof/>
                <w:webHidden/>
              </w:rPr>
              <w:fldChar w:fldCharType="separate"/>
            </w:r>
            <w:r w:rsidR="0088418C">
              <w:rPr>
                <w:noProof/>
                <w:webHidden/>
              </w:rPr>
              <w:t>6</w:t>
            </w:r>
            <w:r w:rsidR="0088418C">
              <w:rPr>
                <w:noProof/>
                <w:webHidden/>
              </w:rPr>
              <w:fldChar w:fldCharType="end"/>
            </w:r>
          </w:hyperlink>
        </w:p>
        <w:p w14:paraId="534D1450" w14:textId="470855B1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3" w:history="1">
            <w:r w:rsidRPr="008B755C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11DC0" w14:textId="298F80DF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4" w:history="1">
            <w:r w:rsidRPr="008B755C">
              <w:rPr>
                <w:rStyle w:val="Hyperlink"/>
                <w:noProof/>
              </w:rPr>
              <w:t xml:space="preserve">3. Estrutura do </w:t>
            </w:r>
            <w:r w:rsidRPr="008B755C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F1CAD" w14:textId="68405EE8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5" w:history="1">
            <w:r w:rsidRPr="008B755C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BEF16" w14:textId="1014E724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6" w:history="1">
            <w:r w:rsidRPr="008B755C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21D1" w14:textId="08D18968" w:rsidR="0088418C" w:rsidRDefault="0088418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7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2E77" w14:textId="7E8ED81E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8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92F0C" w14:textId="038F6183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9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B274" w14:textId="464C16F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0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F6D7" w14:textId="3F7BB635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1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A62C3" w14:textId="0167F690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2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7F5A" w14:textId="747DB000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3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4F1F" w14:textId="6A71CA85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4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557A4" w14:textId="211C1B93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5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00054" w14:textId="037F21DF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6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5082" w14:textId="0A0718A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7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27BB2" w14:textId="2B1C303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8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027CB" w14:textId="225A7168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9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53235F33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201160502"/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7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20116050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8"/>
      <w:bookmarkEnd w:id="9"/>
      <w:bookmarkEnd w:id="10"/>
      <w:bookmarkEnd w:id="11"/>
      <w:bookmarkEnd w:id="12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20116050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817CCE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817CCE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817CCE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817CCE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817CCE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817CCE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0C52251F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C53B7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v12.0.xlsx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201160505"/>
      <w:bookmarkStart w:id="16" w:name="_Toc141130769"/>
      <w:bookmarkStart w:id="17" w:name="_Toc141130860"/>
      <w:bookmarkStart w:id="18" w:name="_Toc141130909"/>
      <w:bookmarkStart w:id="19" w:name="_Toc141131005"/>
      <w:bookmarkStart w:id="20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5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201160506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201160507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20116050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72C8CD23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758E2091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Pr="00F307DD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B247B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1744826A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271D698E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356E47E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3F70A782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lastRenderedPageBreak/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 xml:space="preserve"> e ‘</w:t>
      </w:r>
      <w:r w:rsidR="001573CA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CE2307" w:rsidRPr="00253F50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like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7CFCA305" w14:textId="6976678F" w:rsidR="004207EB" w:rsidRDefault="004207EB" w:rsidP="004207E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 ter-se em conta</w:t>
      </w:r>
      <w:r w:rsidR="00740FE2">
        <w:rPr>
          <w:rFonts w:ascii="Santander Text" w:hAnsi="Santander Text"/>
          <w:szCs w:val="18"/>
          <w:lang w:val="pt-PT"/>
        </w:rPr>
        <w:t>,</w:t>
      </w:r>
      <w:r>
        <w:rPr>
          <w:rFonts w:ascii="Santander Text" w:hAnsi="Santander Text"/>
          <w:szCs w:val="18"/>
          <w:lang w:val="pt-PT"/>
        </w:rPr>
        <w:t xml:space="preserve"> </w:t>
      </w:r>
      <w:r w:rsidR="00740FE2">
        <w:rPr>
          <w:rFonts w:ascii="Santander Text" w:hAnsi="Santander Text"/>
          <w:szCs w:val="18"/>
          <w:lang w:val="pt-PT"/>
        </w:rPr>
        <w:t xml:space="preserve">durante o cruzamento das duas tabelas, </w:t>
      </w:r>
      <w:r>
        <w:rPr>
          <w:rFonts w:ascii="Santander Text" w:hAnsi="Santander Text"/>
          <w:szCs w:val="18"/>
          <w:lang w:val="pt-PT"/>
        </w:rPr>
        <w:t>que a chave d</w:t>
      </w:r>
      <w:r w:rsidR="00DA2D5D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contrato proveniente do universo auxiliar de rentabilidade </w:t>
      </w:r>
      <w:r w:rsidR="00F32273">
        <w:rPr>
          <w:rFonts w:ascii="Santander Text" w:hAnsi="Santander Text"/>
          <w:szCs w:val="18"/>
          <w:lang w:val="pt-PT"/>
        </w:rPr>
        <w:t xml:space="preserve">sofreu uma alteração para </w:t>
      </w:r>
      <w:r w:rsidR="00DC0C3C">
        <w:rPr>
          <w:rFonts w:ascii="Santander Text" w:hAnsi="Santander Text"/>
          <w:szCs w:val="18"/>
          <w:lang w:val="pt-PT"/>
        </w:rPr>
        <w:t>os produtos de cartões</w:t>
      </w:r>
      <w:r w:rsidR="00740FE2">
        <w:rPr>
          <w:rFonts w:ascii="Santander Text" w:hAnsi="Santander Text"/>
          <w:szCs w:val="18"/>
          <w:lang w:val="pt-PT"/>
        </w:rPr>
        <w:t>, ou seja, o ‘</w:t>
      </w:r>
      <w:r w:rsidR="00740FE2" w:rsidRPr="00740FE2">
        <w:rPr>
          <w:rFonts w:ascii="Santander Text" w:hAnsi="Santander Text"/>
          <w:i/>
          <w:iCs/>
          <w:szCs w:val="18"/>
          <w:lang w:val="pt-PT"/>
        </w:rPr>
        <w:t>zdeposit</w:t>
      </w:r>
      <w:r w:rsidR="00740FE2">
        <w:rPr>
          <w:rFonts w:ascii="Santander Text" w:hAnsi="Santander Text"/>
          <w:i/>
          <w:iCs/>
          <w:szCs w:val="18"/>
          <w:lang w:val="pt-PT"/>
        </w:rPr>
        <w:t>’</w:t>
      </w:r>
      <w:r w:rsidR="00740FE2">
        <w:rPr>
          <w:rFonts w:ascii="Santander Text" w:hAnsi="Santander Text"/>
          <w:szCs w:val="18"/>
          <w:lang w:val="pt-PT"/>
        </w:rPr>
        <w:t xml:space="preserve"> foi transformado em 15 zeros.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lastRenderedPageBreak/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1CDCAF8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</w:t>
      </w:r>
      <w:r w:rsidR="00EA24B6">
        <w:rPr>
          <w:rFonts w:ascii="Santander Text" w:hAnsi="Santander Text"/>
          <w:szCs w:val="18"/>
          <w:lang w:val="pt-PT"/>
        </w:rPr>
        <w:t>i</w:t>
      </w:r>
      <w:r>
        <w:rPr>
          <w:rFonts w:ascii="Santander Text" w:hAnsi="Santander Text"/>
          <w:szCs w:val="18"/>
          <w:lang w:val="pt-PT"/>
        </w:rPr>
        <w:t>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A49D13F" w14:textId="5081777C" w:rsidR="003C3B1B" w:rsidRPr="003C3B1B" w:rsidRDefault="00567FB5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="00004972">
        <w:rPr>
          <w:rFonts w:ascii="Santander Text" w:hAnsi="Santander Text"/>
          <w:szCs w:val="18"/>
          <w:lang w:val="pt-PT"/>
        </w:rPr>
        <w:t xml:space="preserve">(filtrada por </w:t>
      </w:r>
      <w:r w:rsidR="00004972" w:rsidRPr="003C3B1B">
        <w:rPr>
          <w:rFonts w:ascii="Santander Text" w:hAnsi="Santander Text"/>
          <w:i/>
          <w:iCs/>
          <w:szCs w:val="18"/>
          <w:lang w:val="pt-PT"/>
        </w:rPr>
        <w:t>tipo_conta</w:t>
      </w:r>
      <w:r w:rsidR="00004972">
        <w:rPr>
          <w:rFonts w:ascii="Santander Text" w:hAnsi="Santander Text"/>
          <w:szCs w:val="18"/>
          <w:lang w:val="pt-PT"/>
        </w:rPr>
        <w:t xml:space="preserve"> = ‘A’ </w:t>
      </w:r>
      <w:r w:rsidR="001815C9">
        <w:rPr>
          <w:rFonts w:ascii="Santander Text" w:hAnsi="Santander Text"/>
          <w:szCs w:val="18"/>
          <w:lang w:val="pt-PT"/>
        </w:rPr>
        <w:t xml:space="preserve">e </w:t>
      </w:r>
      <w:r w:rsidR="001815C9" w:rsidRPr="003C3B1B">
        <w:rPr>
          <w:rFonts w:ascii="Santander Text" w:hAnsi="Santander Text"/>
          <w:i/>
          <w:iCs/>
          <w:szCs w:val="18"/>
          <w:lang w:val="pt-PT"/>
        </w:rPr>
        <w:t>bruto_imparidade</w:t>
      </w:r>
      <w:r w:rsidR="001815C9">
        <w:rPr>
          <w:rFonts w:ascii="Santander Text" w:hAnsi="Santander Text"/>
          <w:szCs w:val="18"/>
          <w:lang w:val="pt-PT"/>
        </w:rPr>
        <w:t xml:space="preserve"> &lt;&gt; ‘imparidade’</w:t>
      </w:r>
      <w:r w:rsidR="00004972">
        <w:rPr>
          <w:rFonts w:ascii="Santander Text" w:hAnsi="Santander Text"/>
          <w:szCs w:val="18"/>
          <w:lang w:val="pt-PT"/>
        </w:rPr>
        <w:t xml:space="preserve">)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  <w:r w:rsidR="004325C2">
        <w:rPr>
          <w:rFonts w:ascii="Santander Text" w:hAnsi="Santander Text"/>
          <w:szCs w:val="18"/>
          <w:lang w:val="pt-PT"/>
        </w:rPr>
        <w:t xml:space="preserve"> </w:t>
      </w:r>
      <w:r w:rsidR="00B14695">
        <w:rPr>
          <w:rFonts w:ascii="Santander Text" w:hAnsi="Santander Text"/>
          <w:szCs w:val="18"/>
          <w:lang w:val="pt-PT"/>
        </w:rPr>
        <w:t xml:space="preserve">Posteriormente, deve ser efetuado o valor absoluto do </w:t>
      </w:r>
      <w:r w:rsidR="00B14695" w:rsidRPr="00F806D6">
        <w:rPr>
          <w:rFonts w:ascii="Santander Text" w:hAnsi="Santander Text"/>
          <w:szCs w:val="18"/>
          <w:lang w:val="pt-PT"/>
        </w:rPr>
        <w:t>‘</w:t>
      </w:r>
      <w:r w:rsidR="00B14695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B14695">
        <w:rPr>
          <w:rFonts w:ascii="Santander Text" w:hAnsi="Santander Text"/>
          <w:szCs w:val="18"/>
          <w:lang w:val="pt-PT"/>
        </w:rPr>
        <w:t>.</w:t>
      </w:r>
    </w:p>
    <w:p w14:paraId="61579DB0" w14:textId="4E445719" w:rsidR="003C3B1B" w:rsidRPr="003C3B1B" w:rsidRDefault="003C3B1B" w:rsidP="003C3B1B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3C3B1B">
        <w:rPr>
          <w:rFonts w:ascii="Santander Text" w:eastAsiaTheme="minorEastAsia" w:hAnsi="Santander Text"/>
          <w:szCs w:val="18"/>
          <w:lang w:val="pt-PT"/>
        </w:rPr>
        <w:t xml:space="preserve">Salienta-se que, caso não se encontre correspondência entre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 xml:space="preserve">lt002_instrument </w:t>
      </w:r>
      <w:r w:rsidRPr="003C3B1B">
        <w:rPr>
          <w:rFonts w:ascii="Santander Text" w:eastAsiaTheme="minorEastAsia" w:hAnsi="Santander Text"/>
          <w:szCs w:val="18"/>
          <w:lang w:val="pt-PT"/>
        </w:rPr>
        <w:t xml:space="preserve">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>lt001_univ_oper</w:t>
      </w:r>
      <w:r w:rsidRPr="003C3B1B">
        <w:rPr>
          <w:rFonts w:ascii="Santander Text" w:eastAsiaTheme="minorEastAsia" w:hAnsi="Santander Text"/>
          <w:szCs w:val="18"/>
          <w:lang w:val="pt-PT"/>
        </w:rPr>
        <w:t>, deve ser assumido o valor 0 para essa chave FINREP.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579FCFA6" w14:textId="77777777" w:rsidR="003D5FF5" w:rsidRDefault="003D5FF5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Adicionalmente, devem ser tidos em conta os seguintes situações no cálculo do ponderador:</w:t>
      </w:r>
    </w:p>
    <w:p w14:paraId="78E28A59" w14:textId="795F142A" w:rsidR="00E160C9" w:rsidRDefault="001426A2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1: Caso o ‘</w:t>
      </w:r>
      <w:r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>
        <w:rPr>
          <w:rFonts w:ascii="Santander Text" w:eastAsiaTheme="minorEastAsia" w:hAnsi="Santander Text"/>
          <w:szCs w:val="18"/>
          <w:lang w:val="pt-PT"/>
        </w:rPr>
        <w:t xml:space="preserve">’ de todas as chaves FINREP associadas </w:t>
      </w:r>
      <w:r w:rsidR="002B2429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2B2429">
        <w:rPr>
          <w:rFonts w:ascii="Santander Text" w:eastAsiaTheme="minorEastAsia" w:hAnsi="Santander Text"/>
          <w:szCs w:val="18"/>
          <w:lang w:val="pt-PT"/>
        </w:rPr>
        <w:t xml:space="preserve"> e </w:t>
      </w:r>
      <w:r w:rsidR="002B2429">
        <w:rPr>
          <w:rFonts w:ascii="Santander Text" w:eastAsiaTheme="minorEastAsia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 xml:space="preserve"> for zero, o ponderador a associar a cada chave FINREP será 1 / (número de chaves FINREP associadas </w:t>
      </w:r>
      <w:r w:rsidR="001A76F3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1A76F3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1A76F3" w:rsidRPr="00660A9A">
        <w:rPr>
          <w:rFonts w:ascii="Santander Text" w:hAnsi="Santander Text"/>
          <w:szCs w:val="18"/>
          <w:lang w:val="pt-PT"/>
        </w:rPr>
        <w:t xml:space="preserve">e </w:t>
      </w:r>
      <w:r w:rsidR="001A76F3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>).</w:t>
      </w:r>
    </w:p>
    <w:p w14:paraId="73F78A7D" w14:textId="4A165C40" w:rsidR="001426A2" w:rsidRDefault="001426A2" w:rsidP="003C3B1B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2: C</w:t>
      </w:r>
      <w:r w:rsidRPr="001426A2">
        <w:rPr>
          <w:rFonts w:ascii="Santander Text" w:eastAsiaTheme="minorEastAsia" w:hAnsi="Santander Text"/>
          <w:szCs w:val="18"/>
          <w:lang w:val="pt-PT"/>
        </w:rPr>
        <w:t>aso uma das chaves FINREP apresente o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zero, e as restantes diferente de zero, então o ponderador para a chave FINREP com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 deverá ser também zero, e para as restantes chaves FINREP deverá ser aplicada a fórmula de cálculo detalhada acima.</w:t>
      </w:r>
    </w:p>
    <w:p w14:paraId="233C3202" w14:textId="7FCA593F" w:rsidR="00EF22BB" w:rsidRPr="000D5C10" w:rsidRDefault="00753812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Default="00BC5560" w:rsidP="007F7CF5">
      <w:pPr>
        <w:spacing w:line="276" w:lineRule="auto"/>
        <w:ind w:left="1800"/>
        <w:jc w:val="both"/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p w14:paraId="4C70CC01" w14:textId="77777777" w:rsidR="00732C8F" w:rsidRPr="00CC5054" w:rsidRDefault="00732C8F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lastRenderedPageBreak/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45F2930" w14:textId="77777777" w:rsidR="00880FFE" w:rsidRDefault="00880FFE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21AC9892" w14:textId="4FCA96AA" w:rsidR="00BB4E2C" w:rsidRPr="007F7D96" w:rsidRDefault="00DE6DC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81B5B">
        <w:rPr>
          <w:rFonts w:ascii="Santander Text" w:hAnsi="Santander Text"/>
          <w:szCs w:val="18"/>
          <w:lang w:val="pt-PT"/>
        </w:rPr>
        <w:t>Se</w:t>
      </w:r>
      <w:r w:rsidR="00BB4E2C" w:rsidRPr="00981B5B">
        <w:rPr>
          <w:rFonts w:ascii="Santander Text" w:hAnsi="Santander Text"/>
          <w:szCs w:val="18"/>
          <w:lang w:val="pt-PT"/>
        </w:rPr>
        <w:t xml:space="preserve"> </w:t>
      </w:r>
      <w:r w:rsidRPr="00981B5B">
        <w:rPr>
          <w:rFonts w:ascii="Santander Text" w:hAnsi="Santander Text"/>
          <w:szCs w:val="18"/>
          <w:lang w:val="pt-PT"/>
        </w:rPr>
        <w:t>d</w:t>
      </w:r>
      <w:r w:rsidR="00AC4612" w:rsidRPr="00981B5B">
        <w:rPr>
          <w:rFonts w:ascii="Santander Text" w:hAnsi="Santander Text"/>
          <w:szCs w:val="18"/>
          <w:lang w:val="pt-PT"/>
        </w:rPr>
        <w:t>o cruzamento supra menci</w:t>
      </w:r>
      <w:r w:rsidR="00292404" w:rsidRPr="00981B5B">
        <w:rPr>
          <w:rFonts w:ascii="Santander Text" w:hAnsi="Santander Text"/>
          <w:szCs w:val="18"/>
          <w:lang w:val="pt-PT"/>
        </w:rPr>
        <w:t xml:space="preserve">onado </w:t>
      </w:r>
      <w:r w:rsidR="00024906" w:rsidRPr="00981B5B">
        <w:rPr>
          <w:rFonts w:ascii="Santander Text" w:hAnsi="Santander Text"/>
          <w:szCs w:val="18"/>
          <w:lang w:val="pt-PT"/>
        </w:rPr>
        <w:t xml:space="preserve">não surja nenhum registo válido, </w:t>
      </w:r>
      <w:r w:rsidR="004C2BBB" w:rsidRPr="00981B5B">
        <w:rPr>
          <w:rFonts w:ascii="Santander Text" w:hAnsi="Santander Text"/>
          <w:szCs w:val="18"/>
          <w:lang w:val="pt-PT"/>
        </w:rPr>
        <w:t>então as variáveis ‘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</w:t>
      </w:r>
      <w:r w:rsidR="004C2BBB" w:rsidRPr="00981B5B">
        <w:rPr>
          <w:rFonts w:ascii="Santander Text" w:hAnsi="Santander Text"/>
          <w:szCs w:val="18"/>
          <w:lang w:val="pt-PT"/>
        </w:rPr>
        <w:t>rt’ e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8865A5">
        <w:rPr>
          <w:rFonts w:ascii="Santander Text" w:hAnsi="Santander Text"/>
          <w:szCs w:val="18"/>
          <w:lang w:val="pt-PT"/>
        </w:rPr>
        <w:t xml:space="preserve"> </w:t>
      </w:r>
      <w:r w:rsidR="004C2BBB" w:rsidRPr="00981B5B">
        <w:rPr>
          <w:rFonts w:ascii="Santander Text" w:hAnsi="Santander Text"/>
          <w:szCs w:val="18"/>
          <w:lang w:val="pt-PT"/>
        </w:rPr>
        <w:t>devem ser</w:t>
      </w:r>
      <w:r w:rsidR="004C2BBB" w:rsidRPr="00981B5B">
        <w:rPr>
          <w:rFonts w:ascii="Santander Text" w:hAnsi="Santander Text"/>
          <w:lang w:val="pt-PT"/>
        </w:rPr>
        <w:t xml:space="preserve"> </w:t>
      </w:r>
      <w:r w:rsidR="00BB4E2C" w:rsidRPr="00981B5B">
        <w:rPr>
          <w:rFonts w:ascii="Santander Text" w:hAnsi="Santander Text"/>
          <w:lang w:val="pt-PT"/>
        </w:rPr>
        <w:t>aprovisionadas de acordo os valores de ‘</w:t>
      </w:r>
      <w:r w:rsidR="00BB4E2C" w:rsidRPr="00981B5B">
        <w:rPr>
          <w:rFonts w:ascii="Santander Text" w:hAnsi="Santander Text"/>
          <w:i/>
          <w:iCs/>
          <w:lang w:val="pt-PT"/>
        </w:rPr>
        <w:t>Not Applicable Fiel</w:t>
      </w:r>
      <w:r w:rsidR="00960E1D">
        <w:rPr>
          <w:rFonts w:ascii="Santander Text" w:hAnsi="Santander Text"/>
          <w:i/>
          <w:iCs/>
          <w:lang w:val="pt-PT"/>
        </w:rPr>
        <w:t>d</w:t>
      </w:r>
      <w:r w:rsidR="00BB4E2C" w:rsidRPr="00981B5B">
        <w:rPr>
          <w:rFonts w:ascii="Santander Text" w:hAnsi="Santander Text"/>
          <w:i/>
          <w:iCs/>
          <w:lang w:val="pt-PT"/>
        </w:rPr>
        <w:t>’</w:t>
      </w:r>
      <w:r w:rsidR="00BB4E2C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BB4E2C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B4E2C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BB4E2C" w:rsidRPr="00981B5B">
        <w:rPr>
          <w:rFonts w:ascii="Santander Text" w:hAnsi="Santander Text"/>
          <w:lang w:val="pt-PT"/>
        </w:rPr>
        <w:t>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‘grss_cmmssn_incm_off_blnc’, ‘grss_cmmssn_incm’, grss_intrst_expns’, 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lastRenderedPageBreak/>
        <w:t>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494A8426" w:rsidR="00A0070A" w:rsidRPr="00A80339" w:rsidRDefault="00A80339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D85355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D85355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4ABC8B68" w:rsidR="00C34718" w:rsidRPr="00CD4630" w:rsidRDefault="00190832" w:rsidP="00D85355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60645CB3" w14:textId="403B23D2" w:rsidR="00F92E5B" w:rsidRPr="005F5558" w:rsidRDefault="00F625FF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76093">
        <w:rPr>
          <w:rFonts w:ascii="Santander Text" w:hAnsi="Santander Text"/>
          <w:szCs w:val="18"/>
          <w:highlight w:val="green"/>
          <w:lang w:val="pt-PT"/>
        </w:rPr>
        <w:t>Salienta-se que</w:t>
      </w:r>
      <w:r w:rsidR="0001210A" w:rsidRPr="00676093">
        <w:rPr>
          <w:rFonts w:ascii="Santander Text" w:hAnsi="Santander Text"/>
          <w:szCs w:val="18"/>
          <w:highlight w:val="green"/>
          <w:lang w:val="pt-PT"/>
        </w:rPr>
        <w:t>,</w:t>
      </w:r>
      <w:r w:rsidRPr="00676093">
        <w:rPr>
          <w:rFonts w:ascii="Santander Text" w:hAnsi="Santander Text"/>
          <w:szCs w:val="18"/>
          <w:highlight w:val="green"/>
          <w:lang w:val="pt-PT"/>
        </w:rPr>
        <w:t xml:space="preserve"> o ‘</w:t>
      </w:r>
      <w:r w:rsidRPr="00676093">
        <w:rPr>
          <w:rFonts w:ascii="Santander Text" w:hAnsi="Santander Text"/>
          <w:i/>
          <w:iCs/>
          <w:szCs w:val="18"/>
          <w:highlight w:val="green"/>
          <w:lang w:val="pt-PT"/>
        </w:rPr>
        <w:t>valor_campo’</w:t>
      </w:r>
      <w:r w:rsidRPr="00676093">
        <w:rPr>
          <w:rFonts w:ascii="Santander Text" w:hAnsi="Santander Text"/>
          <w:szCs w:val="18"/>
          <w:highlight w:val="green"/>
          <w:lang w:val="pt-PT"/>
        </w:rPr>
        <w:t xml:space="preserve"> = PRDCT010103</w:t>
      </w:r>
      <w:r w:rsidR="006951A9" w:rsidRPr="00676093">
        <w:rPr>
          <w:rFonts w:ascii="Santander Text" w:hAnsi="Santander Text"/>
          <w:szCs w:val="18"/>
          <w:highlight w:val="green"/>
          <w:lang w:val="pt-PT"/>
        </w:rPr>
        <w:t xml:space="preserve"> atua como um </w:t>
      </w:r>
      <w:r w:rsidR="006951A9" w:rsidRPr="00676093">
        <w:rPr>
          <w:rFonts w:ascii="Santander Text" w:hAnsi="Santander Text"/>
          <w:i/>
          <w:iCs/>
          <w:szCs w:val="18"/>
          <w:highlight w:val="green"/>
          <w:lang w:val="pt-PT"/>
        </w:rPr>
        <w:t>else</w:t>
      </w:r>
      <w:r w:rsidR="003F0147" w:rsidRPr="00676093">
        <w:rPr>
          <w:rFonts w:ascii="Santander Text" w:hAnsi="Santander Text"/>
          <w:szCs w:val="18"/>
          <w:highlight w:val="green"/>
          <w:lang w:val="pt-PT"/>
        </w:rPr>
        <w:t xml:space="preserve">, ou seja, </w:t>
      </w:r>
      <w:r w:rsidR="0001210A" w:rsidRPr="00676093">
        <w:rPr>
          <w:rFonts w:ascii="Santander Text" w:hAnsi="Santander Text"/>
          <w:szCs w:val="18"/>
          <w:highlight w:val="green"/>
          <w:lang w:val="pt-PT"/>
        </w:rPr>
        <w:t xml:space="preserve">deve ser </w:t>
      </w:r>
      <w:r w:rsidR="00942AEC" w:rsidRPr="00676093">
        <w:rPr>
          <w:rFonts w:ascii="Santander Text" w:hAnsi="Santander Text"/>
          <w:szCs w:val="18"/>
          <w:highlight w:val="green"/>
          <w:lang w:val="pt-PT"/>
        </w:rPr>
        <w:t>atribuido a</w:t>
      </w:r>
      <w:r w:rsidR="0001210A" w:rsidRPr="00676093">
        <w:rPr>
          <w:rFonts w:ascii="Santander Text" w:hAnsi="Santander Text"/>
          <w:szCs w:val="18"/>
          <w:highlight w:val="green"/>
          <w:lang w:val="pt-PT"/>
        </w:rPr>
        <w:t>os registos</w:t>
      </w:r>
      <w:r w:rsidR="00860F80" w:rsidRPr="00676093">
        <w:rPr>
          <w:rFonts w:ascii="Santander Text" w:hAnsi="Santander Text"/>
          <w:szCs w:val="18"/>
          <w:highlight w:val="green"/>
          <w:lang w:val="pt-PT"/>
        </w:rPr>
        <w:t xml:space="preserve"> </w:t>
      </w:r>
      <w:r w:rsidR="00E30A7F" w:rsidRPr="00676093">
        <w:rPr>
          <w:rFonts w:ascii="Santander Text" w:hAnsi="Santander Text"/>
          <w:szCs w:val="18"/>
          <w:highlight w:val="green"/>
          <w:lang w:val="pt-PT"/>
        </w:rPr>
        <w:t>que não foram aprovisionados com</w:t>
      </w:r>
      <w:r w:rsidR="00860F80" w:rsidRPr="00676093">
        <w:rPr>
          <w:rFonts w:ascii="Santander Text" w:hAnsi="Santander Text"/>
          <w:szCs w:val="18"/>
          <w:highlight w:val="green"/>
          <w:lang w:val="pt-PT"/>
        </w:rPr>
        <w:t xml:space="preserve"> um </w:t>
      </w:r>
      <w:r w:rsidR="005F5558" w:rsidRPr="00676093">
        <w:rPr>
          <w:rFonts w:ascii="Santander Text" w:hAnsi="Santander Text"/>
          <w:szCs w:val="18"/>
          <w:highlight w:val="green"/>
          <w:lang w:val="pt-PT"/>
        </w:rPr>
        <w:t>outro ‘</w:t>
      </w:r>
      <w:r w:rsidR="005F5558" w:rsidRPr="00676093">
        <w:rPr>
          <w:rFonts w:ascii="Santander Text" w:hAnsi="Santander Text"/>
          <w:i/>
          <w:iCs/>
          <w:szCs w:val="18"/>
          <w:highlight w:val="green"/>
          <w:lang w:val="pt-PT"/>
        </w:rPr>
        <w:t>valor_campo’</w:t>
      </w:r>
      <w:r w:rsidR="005F5558" w:rsidRPr="00676093">
        <w:rPr>
          <w:rFonts w:ascii="Santander Text" w:hAnsi="Santander Text"/>
          <w:szCs w:val="18"/>
          <w:highlight w:val="green"/>
          <w:lang w:val="pt-PT"/>
        </w:rPr>
        <w:t xml:space="preserve"> com base nos valores das variáve</w:t>
      </w:r>
      <w:r w:rsidR="00102DC5" w:rsidRPr="00676093">
        <w:rPr>
          <w:rFonts w:ascii="Santander Text" w:hAnsi="Santander Text"/>
          <w:szCs w:val="18"/>
          <w:highlight w:val="green"/>
          <w:lang w:val="pt-PT"/>
        </w:rPr>
        <w:t>i</w:t>
      </w:r>
      <w:r w:rsidR="005F5558" w:rsidRPr="00676093">
        <w:rPr>
          <w:rFonts w:ascii="Santander Text" w:hAnsi="Santander Text"/>
          <w:szCs w:val="18"/>
          <w:highlight w:val="green"/>
          <w:lang w:val="pt-PT"/>
        </w:rPr>
        <w:t>s ‘</w:t>
      </w:r>
      <w:r w:rsidR="005F5558" w:rsidRPr="00676093">
        <w:rPr>
          <w:rFonts w:ascii="Santander Text" w:hAnsi="Santander Text"/>
          <w:i/>
          <w:iCs/>
          <w:szCs w:val="18"/>
          <w:highlight w:val="green"/>
          <w:lang w:val="pt-PT"/>
        </w:rPr>
        <w:t>ckarea’</w:t>
      </w:r>
      <w:r w:rsidR="005F5558" w:rsidRPr="00676093">
        <w:rPr>
          <w:rFonts w:ascii="Santander Text" w:hAnsi="Santander Text"/>
          <w:szCs w:val="18"/>
          <w:highlight w:val="green"/>
          <w:lang w:val="pt-PT"/>
        </w:rPr>
        <w:t xml:space="preserve"> e ‘</w:t>
      </w:r>
      <w:r w:rsidR="005F5558" w:rsidRPr="00676093">
        <w:rPr>
          <w:rFonts w:ascii="Santander Text" w:hAnsi="Santander Text"/>
          <w:i/>
          <w:iCs/>
          <w:szCs w:val="18"/>
          <w:highlight w:val="green"/>
          <w:lang w:val="pt-PT"/>
        </w:rPr>
        <w:t>ckmetamis’</w:t>
      </w:r>
      <w:r w:rsidR="005F5558" w:rsidRPr="00676093">
        <w:rPr>
          <w:rFonts w:ascii="Santander Text" w:hAnsi="Santander Text"/>
          <w:szCs w:val="18"/>
          <w:highlight w:val="green"/>
          <w:lang w:val="pt-PT"/>
        </w:rPr>
        <w:t>.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30D60345" w:rsidR="0001725C" w:rsidRDefault="006E41DD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lastRenderedPageBreak/>
        <w:t>A</w:t>
      </w:r>
      <w:r w:rsidR="00BD5ED6">
        <w:rPr>
          <w:rFonts w:ascii="Santander Text" w:hAnsi="Santander Text"/>
          <w:lang w:val="pt-PT"/>
        </w:rPr>
        <w:t xml:space="preserve">dicionalmente, quando </w:t>
      </w:r>
      <w:r w:rsidR="00BD5ED6" w:rsidRPr="00897D08">
        <w:rPr>
          <w:rFonts w:ascii="Santander Text" w:hAnsi="Santander Text"/>
          <w:lang w:val="pt-PT"/>
        </w:rPr>
        <w:t>o 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48D0D085" w:rsidR="00ED44C2" w:rsidRDefault="00ED44C2" w:rsidP="00ED44C2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305CDD03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="00D654F5" w:rsidRPr="00673329">
        <w:rPr>
          <w:rFonts w:ascii="Santander Text" w:hAnsi="Santander Text"/>
          <w:szCs w:val="18"/>
          <w:highlight w:val="green"/>
          <w:lang w:val="pt-PT"/>
        </w:rPr>
        <w:t>11111111111</w:t>
      </w:r>
      <w:r w:rsidR="00D654F5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o </w:t>
      </w:r>
      <w:r w:rsidR="00BD5ED6">
        <w:rPr>
          <w:rFonts w:ascii="Santander Text" w:hAnsi="Santander Text"/>
          <w:lang w:val="pt-PT"/>
        </w:rPr>
        <w:t>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6D31279E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>Esta variável será aprovisionada com o valor</w:t>
      </w:r>
      <w:r w:rsidR="00350F3A">
        <w:rPr>
          <w:rFonts w:ascii="Santander Text" w:hAnsi="Santander Text"/>
          <w:lang w:val="pt-PT"/>
        </w:rPr>
        <w:t xml:space="preserve"> </w:t>
      </w:r>
      <w:r w:rsidR="00350F3A" w:rsidRPr="00673329">
        <w:rPr>
          <w:rFonts w:ascii="Santander Text" w:hAnsi="Santander Text"/>
          <w:szCs w:val="18"/>
          <w:highlight w:val="green"/>
          <w:lang w:val="pt-PT"/>
        </w:rPr>
        <w:t>11111111111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4802DFAF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</w:t>
      </w:r>
      <w:r w:rsidR="00E04F5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lastRenderedPageBreak/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621AA797" w:rsidR="00A4256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</w:t>
      </w:r>
      <w:r w:rsidR="00BD5ED6" w:rsidRPr="00F307DD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flg_intrbsnss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será aprovisionada </w:t>
      </w:r>
      <w:r w:rsidRPr="00F307DD">
        <w:rPr>
          <w:rFonts w:ascii="Santander Text" w:hAnsi="Santander Text"/>
          <w:lang w:val="pt-PT"/>
        </w:rPr>
        <w:t xml:space="preserve">com o valor </w:t>
      </w:r>
      <w:r w:rsidR="00CB58C1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N</w:t>
      </w:r>
      <w:r w:rsidR="00CB58C1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>;</w:t>
      </w:r>
    </w:p>
    <w:p w14:paraId="3A0EAEBD" w14:textId="7590E994" w:rsidR="000E4578" w:rsidRPr="00B61A55" w:rsidRDefault="000E4578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highlight w:val="green"/>
          <w:lang w:val="pt-PT"/>
        </w:rPr>
      </w:pPr>
      <w:r w:rsidRPr="00B61A55">
        <w:rPr>
          <w:rFonts w:ascii="Santander Text" w:hAnsi="Santander Text"/>
          <w:highlight w:val="green"/>
          <w:lang w:val="pt-PT"/>
        </w:rPr>
        <w:t>A variável ‘</w:t>
      </w:r>
      <w:r w:rsidRPr="00B61A55">
        <w:rPr>
          <w:rFonts w:ascii="Santander Text" w:hAnsi="Santander Text"/>
          <w:i/>
          <w:iCs/>
          <w:highlight w:val="green"/>
          <w:lang w:val="pt-PT"/>
        </w:rPr>
        <w:t>bsnss_area_dstntn’</w:t>
      </w:r>
      <w:r w:rsidRPr="00B61A55">
        <w:rPr>
          <w:rFonts w:ascii="Santander Text" w:hAnsi="Santander Text"/>
          <w:highlight w:val="green"/>
          <w:lang w:val="pt-PT"/>
        </w:rPr>
        <w:t xml:space="preserve"> será aprovisionada com o valor </w:t>
      </w:r>
      <w:r w:rsidR="00CB58C1" w:rsidRPr="00B61A55">
        <w:rPr>
          <w:rFonts w:ascii="Santander Text" w:hAnsi="Santander Text"/>
          <w:highlight w:val="green"/>
          <w:lang w:val="pt-PT"/>
        </w:rPr>
        <w:t>‘N/A’;</w:t>
      </w:r>
    </w:p>
    <w:p w14:paraId="6F7CA225" w14:textId="2E51C72F" w:rsidR="00CB58C1" w:rsidRPr="00B61A55" w:rsidRDefault="00CB58C1" w:rsidP="00CB58C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highlight w:val="green"/>
          <w:lang w:val="pt-PT"/>
        </w:rPr>
      </w:pPr>
      <w:r w:rsidRPr="00B61A55">
        <w:rPr>
          <w:rFonts w:ascii="Santander Text" w:hAnsi="Santander Text"/>
          <w:highlight w:val="green"/>
          <w:lang w:val="pt-PT"/>
        </w:rPr>
        <w:t>A variável ‘</w:t>
      </w:r>
      <w:r w:rsidRPr="00B61A55">
        <w:rPr>
          <w:rFonts w:ascii="Santander Text" w:hAnsi="Santander Text"/>
          <w:i/>
          <w:iCs/>
          <w:highlight w:val="green"/>
          <w:lang w:val="pt-PT"/>
        </w:rPr>
        <w:t xml:space="preserve">cod_soc_dstntn’ </w:t>
      </w:r>
      <w:r w:rsidRPr="00B61A55">
        <w:rPr>
          <w:rFonts w:ascii="Santander Text" w:hAnsi="Santander Text"/>
          <w:highlight w:val="green"/>
          <w:lang w:val="pt-PT"/>
        </w:rPr>
        <w:t>será aprovisionada com o valor 00000;</w:t>
      </w:r>
    </w:p>
    <w:p w14:paraId="50091623" w14:textId="56F66759" w:rsidR="00CB58C1" w:rsidRPr="00B61A55" w:rsidRDefault="00CB58C1" w:rsidP="00CB58C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highlight w:val="green"/>
          <w:lang w:val="pt-PT"/>
        </w:rPr>
      </w:pPr>
      <w:r w:rsidRPr="00B61A55">
        <w:rPr>
          <w:rFonts w:ascii="Santander Text" w:hAnsi="Santander Text"/>
          <w:highlight w:val="green"/>
          <w:lang w:val="pt-PT"/>
        </w:rPr>
        <w:t>A variável ‘</w:t>
      </w:r>
      <w:r w:rsidRPr="00B61A55">
        <w:rPr>
          <w:rFonts w:ascii="Santander Text" w:hAnsi="Santander Text"/>
          <w:i/>
          <w:iCs/>
          <w:highlight w:val="green"/>
          <w:lang w:val="pt-PT"/>
        </w:rPr>
        <w:t>intrbsnss_adj_cod’</w:t>
      </w:r>
      <w:r w:rsidRPr="00B61A55">
        <w:rPr>
          <w:rFonts w:ascii="Santander Text" w:hAnsi="Santander Text"/>
          <w:highlight w:val="green"/>
          <w:lang w:val="pt-PT"/>
        </w:rPr>
        <w:t xml:space="preserve"> será aprovisionada com o valor ‘N/A’.</w:t>
      </w:r>
    </w:p>
    <w:p w14:paraId="7FBE1449" w14:textId="3ABFF19F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025D1151" w14:textId="42E30229" w:rsidR="00BD45A7" w:rsidRDefault="00743F24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743F24">
        <w:rPr>
          <w:rFonts w:ascii="Santander Text" w:hAnsi="Santander Text"/>
          <w:lang w:val="pt-PT"/>
        </w:rPr>
        <w:t>A</w:t>
      </w:r>
      <w:r w:rsidR="00BD45A7">
        <w:rPr>
          <w:rFonts w:ascii="Santander Text" w:hAnsi="Santander Text"/>
          <w:lang w:val="pt-PT"/>
        </w:rPr>
        <w:t xml:space="preserve"> variável </w:t>
      </w:r>
      <w:r w:rsidR="00BD45A7" w:rsidRPr="008D3096">
        <w:rPr>
          <w:rFonts w:ascii="Santander Text" w:hAnsi="Santander Text"/>
          <w:i/>
          <w:iCs/>
          <w:lang w:val="pt-PT"/>
        </w:rPr>
        <w:t>‘typ_off_blnc_prdc</w:t>
      </w:r>
      <w:r w:rsidR="008D3096" w:rsidRPr="008D3096">
        <w:rPr>
          <w:rFonts w:ascii="Santander Text" w:hAnsi="Santander Text"/>
          <w:i/>
          <w:iCs/>
          <w:lang w:val="pt-PT"/>
        </w:rPr>
        <w:t xml:space="preserve">t’ </w:t>
      </w:r>
      <w:r w:rsidRPr="00743F24">
        <w:rPr>
          <w:rFonts w:ascii="Santander Text" w:hAnsi="Santander Text"/>
          <w:lang w:val="pt-PT"/>
        </w:rPr>
        <w:t>deve ser aprovisionada de acordo com a metodologia de cálculo definida no Loan Tape para ambito = ‘PM’.</w:t>
      </w:r>
    </w:p>
    <w:p w14:paraId="5DFD5269" w14:textId="4BB6EDFB" w:rsidR="0051260E" w:rsidRDefault="00B2557D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51260E" w:rsidRPr="00BB677D">
        <w:rPr>
          <w:rFonts w:ascii="Santander Text" w:hAnsi="Santander Text"/>
          <w:lang w:val="pt-PT"/>
        </w:rPr>
        <w:t>. Tendo em conta essa data, 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 xml:space="preserve"> campo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deve ser aprovisionado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7BDF5D1B" w14:textId="2CDC13CB" w:rsidR="00B61A55" w:rsidRPr="00B0389D" w:rsidRDefault="00B61A55" w:rsidP="001C4099">
      <w:pPr>
        <w:spacing w:line="276" w:lineRule="auto"/>
        <w:jc w:val="both"/>
        <w:rPr>
          <w:rFonts w:ascii="Santander Text" w:hAnsi="Santander Text"/>
          <w:highlight w:val="green"/>
          <w:lang w:val="pt-PT"/>
        </w:rPr>
      </w:pPr>
      <w:r w:rsidRPr="00B0389D">
        <w:rPr>
          <w:rFonts w:ascii="Santander Text" w:hAnsi="Santander Text"/>
          <w:highlight w:val="green"/>
          <w:lang w:val="pt-PT"/>
        </w:rPr>
        <w:t>As variáveis ‘g</w:t>
      </w:r>
      <w:r w:rsidRPr="00B0389D">
        <w:rPr>
          <w:rFonts w:ascii="Santander Text" w:hAnsi="Santander Text"/>
          <w:i/>
          <w:iCs/>
          <w:highlight w:val="green"/>
          <w:lang w:val="pt-PT"/>
        </w:rPr>
        <w:t>rss_intrst_incm_ccrr’, ‘grss_intrst_expns_ccrr’, ‘grss_cmmssn_incm_ccrr’, ‘grss_cmmssn_expns_ccrr’, ‘gns_fnncl_trnsctn_exchng_ccrr’, ‘grss_cmmssn_incm_off_blnc_ccr’r e ‘grss_cmmssn_expns_off_blnc_ccrr’</w:t>
      </w:r>
      <w:r w:rsidRPr="00B0389D">
        <w:rPr>
          <w:rFonts w:ascii="Santander Text" w:hAnsi="Santander Text"/>
          <w:highlight w:val="green"/>
          <w:lang w:val="pt-PT"/>
        </w:rPr>
        <w:t xml:space="preserve"> devem ser </w:t>
      </w:r>
      <w:r w:rsidR="00B0389D" w:rsidRPr="00B0389D">
        <w:rPr>
          <w:rFonts w:ascii="Santander Text" w:hAnsi="Santander Text"/>
          <w:highlight w:val="green"/>
          <w:lang w:val="pt-PT"/>
        </w:rPr>
        <w:t>aprovi</w:t>
      </w:r>
      <w:r w:rsidR="00ED0B5B">
        <w:rPr>
          <w:rFonts w:ascii="Santander Text" w:hAnsi="Santander Text"/>
          <w:highlight w:val="green"/>
          <w:lang w:val="pt-PT"/>
        </w:rPr>
        <w:t>s</w:t>
      </w:r>
      <w:r w:rsidR="00B0389D" w:rsidRPr="00B0389D">
        <w:rPr>
          <w:rFonts w:ascii="Santander Text" w:hAnsi="Santander Text"/>
          <w:highlight w:val="green"/>
          <w:lang w:val="pt-PT"/>
        </w:rPr>
        <w:t>ionadas</w:t>
      </w:r>
      <w:r w:rsidRPr="00B0389D">
        <w:rPr>
          <w:rFonts w:ascii="Santander Text" w:hAnsi="Santander Text"/>
          <w:highlight w:val="green"/>
          <w:lang w:val="pt-PT"/>
        </w:rPr>
        <w:t xml:space="preserve"> com o valor 11111111111.</w:t>
      </w:r>
    </w:p>
    <w:p w14:paraId="21825AB2" w14:textId="0125005E" w:rsidR="00E72946" w:rsidRPr="00E72946" w:rsidRDefault="00E72946" w:rsidP="001C4099">
      <w:pPr>
        <w:spacing w:line="276" w:lineRule="auto"/>
        <w:jc w:val="both"/>
        <w:rPr>
          <w:lang w:val="pt-PT"/>
        </w:rPr>
      </w:pPr>
      <w:r w:rsidRPr="00B0389D">
        <w:rPr>
          <w:rFonts w:ascii="Santander Text" w:hAnsi="Santander Text"/>
          <w:highlight w:val="green"/>
          <w:lang w:val="pt-PT"/>
        </w:rPr>
        <w:t>A variável ‘</w:t>
      </w:r>
      <w:r w:rsidRPr="00B0389D">
        <w:rPr>
          <w:rFonts w:ascii="Santander Text" w:hAnsi="Santander Text"/>
          <w:i/>
          <w:iCs/>
          <w:szCs w:val="18"/>
          <w:highlight w:val="green"/>
          <w:lang w:val="pt-PT"/>
        </w:rPr>
        <w:t xml:space="preserve">bsnss_area_ccrr’ </w:t>
      </w:r>
      <w:r w:rsidRPr="00B0389D">
        <w:rPr>
          <w:rFonts w:ascii="Santander Text" w:hAnsi="Santander Text"/>
          <w:szCs w:val="18"/>
          <w:highlight w:val="green"/>
          <w:lang w:val="pt-PT"/>
        </w:rPr>
        <w:t>deve ser apro</w:t>
      </w:r>
      <w:r w:rsidR="00B0389D" w:rsidRPr="00B0389D">
        <w:rPr>
          <w:rFonts w:ascii="Santander Text" w:hAnsi="Santander Text"/>
          <w:szCs w:val="18"/>
          <w:highlight w:val="green"/>
          <w:lang w:val="pt-PT"/>
        </w:rPr>
        <w:t>visionada com o valor ‘N/A’.</w:t>
      </w:r>
    </w:p>
    <w:p w14:paraId="2B140C7A" w14:textId="56B3319A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for 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>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501B9963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</w:t>
      </w:r>
      <w:r w:rsidR="00D52BB1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 xml:space="preserve">especificação descrita acima.  </w:t>
      </w:r>
    </w:p>
    <w:p w14:paraId="000A77B4" w14:textId="15C80054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 w:rsidR="002B51E3">
        <w:rPr>
          <w:rFonts w:ascii="Santander Text" w:hAnsi="Santander Text"/>
          <w:i/>
          <w:iCs/>
          <w:lang w:val="pt-PT"/>
        </w:rPr>
        <w:t>cnclld_instrmnt_stts’</w:t>
      </w:r>
      <w:r w:rsidR="002B51E3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521C0FBF" w:rsidR="00382ECE" w:rsidRPr="004F6ED4" w:rsidRDefault="00382ECE" w:rsidP="00356E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F6ED4">
        <w:rPr>
          <w:rFonts w:ascii="Santander Text" w:hAnsi="Santander Text"/>
          <w:lang w:val="pt-PT"/>
        </w:rPr>
        <w:lastRenderedPageBreak/>
        <w:t xml:space="preserve">Para as variáveis </w:t>
      </w:r>
      <w:r w:rsidR="00487183" w:rsidRPr="004F6ED4">
        <w:rPr>
          <w:rFonts w:ascii="Santander Text" w:hAnsi="Santander Text"/>
          <w:lang w:val="pt-PT"/>
        </w:rPr>
        <w:t>‘</w:t>
      </w:r>
      <w:r w:rsidR="00BD5ED6" w:rsidRPr="004F6ED4">
        <w:rPr>
          <w:rFonts w:ascii="Santander Text" w:hAnsi="Santander Text"/>
          <w:i/>
          <w:iCs/>
          <w:lang w:val="pt-PT"/>
        </w:rPr>
        <w:t>ccf</w:t>
      </w:r>
      <w:r w:rsidR="00BD5ED6" w:rsidRPr="004F6ED4">
        <w:rPr>
          <w:rFonts w:ascii="Santander Text" w:hAnsi="Santander Text"/>
          <w:lang w:val="pt-PT"/>
        </w:rPr>
        <w:t>’, ‘</w:t>
      </w:r>
      <w:r w:rsidR="00BD5ED6" w:rsidRPr="004F6ED4">
        <w:rPr>
          <w:rFonts w:ascii="Santander Text" w:hAnsi="Santander Text"/>
          <w:i/>
          <w:iCs/>
          <w:lang w:val="pt-PT"/>
        </w:rPr>
        <w:t>ead</w:t>
      </w:r>
      <w:r w:rsidR="00BD5ED6" w:rsidRPr="004F6ED4">
        <w:rPr>
          <w:rFonts w:ascii="Santander Text" w:hAnsi="Santander Text"/>
          <w:lang w:val="pt-PT"/>
        </w:rPr>
        <w:t xml:space="preserve">’, </w:t>
      </w:r>
      <w:r w:rsidR="00BD5ED6" w:rsidRPr="004F6ED4">
        <w:rPr>
          <w:rFonts w:ascii="Santander Text" w:hAnsi="Santander Text"/>
          <w:i/>
          <w:szCs w:val="18"/>
          <w:lang w:val="pt-PT"/>
        </w:rPr>
        <w:t xml:space="preserve">‘imprmnt_stts’, </w:t>
      </w:r>
      <w:r w:rsidR="00BD5ED6" w:rsidRPr="004F6ED4">
        <w:rPr>
          <w:rFonts w:ascii="Santander Text" w:hAnsi="Santander Text"/>
          <w:szCs w:val="18"/>
          <w:lang w:val="pt-PT"/>
        </w:rPr>
        <w:t xml:space="preserve">e </w:t>
      </w:r>
      <w:r w:rsidR="00BD5ED6" w:rsidRPr="004F6ED4">
        <w:rPr>
          <w:rFonts w:ascii="Santander Text" w:hAnsi="Santander Text"/>
          <w:i/>
          <w:szCs w:val="18"/>
          <w:lang w:val="pt-PT"/>
        </w:rPr>
        <w:t xml:space="preserve">‘prfrmng_stts’ </w:t>
      </w:r>
      <w:r w:rsidR="00BD5ED6" w:rsidRPr="004F6ED4">
        <w:rPr>
          <w:rFonts w:ascii="Santander Text" w:hAnsi="Santander Text"/>
          <w:lang w:val="pt-PT"/>
        </w:rPr>
        <w:t>quando o campo ‘</w:t>
      </w:r>
      <w:r w:rsidR="00BD5ED6" w:rsidRPr="004F6ED4">
        <w:rPr>
          <w:rFonts w:ascii="Santander Text" w:hAnsi="Santander Text"/>
          <w:i/>
          <w:lang w:val="pt-PT"/>
        </w:rPr>
        <w:t>cnclld_instrmnt_stts’</w:t>
      </w:r>
      <w:r w:rsidR="00BD5ED6" w:rsidRPr="004F6ED4">
        <w:rPr>
          <w:rFonts w:ascii="Santander Text" w:hAnsi="Santander Text"/>
          <w:lang w:val="pt-PT"/>
        </w:rPr>
        <w:t xml:space="preserve"> </w:t>
      </w:r>
      <w:r w:rsidR="00FA2F3F" w:rsidRPr="004F6ED4">
        <w:rPr>
          <w:rFonts w:ascii="Santander Text" w:hAnsi="Santander Text"/>
          <w:lang w:val="pt-PT"/>
        </w:rPr>
        <w:t xml:space="preserve">for diferente de ‘N’ as variáveis devem ser aprovisionadas com o valor </w:t>
      </w:r>
      <w:r w:rsidR="00E54574" w:rsidRPr="00B0389D">
        <w:rPr>
          <w:rFonts w:ascii="Santander Text" w:hAnsi="Santander Text"/>
          <w:highlight w:val="green"/>
          <w:lang w:val="pt-PT"/>
        </w:rPr>
        <w:t>11111111111</w:t>
      </w:r>
      <w:r w:rsidR="004F6ED4">
        <w:rPr>
          <w:rFonts w:ascii="Santander Text" w:hAnsi="Santander Text"/>
          <w:szCs w:val="18"/>
          <w:lang w:val="pt-PT"/>
        </w:rPr>
        <w:t>.</w:t>
      </w:r>
    </w:p>
    <w:p w14:paraId="35F0DFBD" w14:textId="71349517" w:rsidR="00CE78BA" w:rsidRDefault="00D87A3B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P</w:t>
      </w:r>
      <w:r w:rsidR="00BD5ED6" w:rsidRPr="001D2FF0">
        <w:rPr>
          <w:rFonts w:ascii="Santander Text" w:hAnsi="Santander Text"/>
          <w:szCs w:val="18"/>
          <w:lang w:val="pt-PT"/>
        </w:rPr>
        <w:t>ara as variáveis 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="00BD5ED6" w:rsidRPr="001D2FF0">
        <w:rPr>
          <w:rFonts w:ascii="Santander Text" w:hAnsi="Santander Text"/>
          <w:szCs w:val="18"/>
          <w:lang w:val="pt-PT"/>
        </w:rPr>
        <w:t>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BD5ED6" w:rsidRPr="001D2FF0">
        <w:rPr>
          <w:rFonts w:ascii="Santander Text" w:hAnsi="Santander Text"/>
          <w:szCs w:val="18"/>
          <w:lang w:val="pt-PT"/>
        </w:rPr>
        <w:t xml:space="preserve">’,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e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="00BD5ED6" w:rsidRPr="001D2FF0">
        <w:rPr>
          <w:rFonts w:ascii="Santander Text" w:hAnsi="Santander Text"/>
          <w:i/>
          <w:lang w:val="pt-PT"/>
        </w:rPr>
        <w:t>cnclld_instrmnt_stts’</w:t>
      </w:r>
      <w:r w:rsidR="00BD5ED6"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7E72C42D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</w:t>
      </w:r>
      <w:r w:rsidR="003C4A22">
        <w:rPr>
          <w:rFonts w:ascii="Santander Text" w:hAnsi="Santander Text"/>
          <w:lang w:val="pt-PT"/>
        </w:rPr>
        <w:t>variáve</w:t>
      </w:r>
      <w:r w:rsidR="00534292">
        <w:rPr>
          <w:rFonts w:ascii="Santander Text" w:hAnsi="Santander Text"/>
          <w:lang w:val="pt-PT"/>
        </w:rPr>
        <w:t>l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deve</w:t>
      </w:r>
      <w:r w:rsidR="00A73BC9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 xml:space="preserve">ser aprovisionada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60B6C1AA" w14:textId="27CC9FC3" w:rsidR="00CB3B94" w:rsidRDefault="00FC26C9" w:rsidP="00CB3B9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o</w:t>
      </w:r>
      <w:r w:rsidR="00CB3B94">
        <w:rPr>
          <w:rFonts w:ascii="Santander Text" w:hAnsi="Santander Text"/>
          <w:lang w:val="pt-PT"/>
        </w:rPr>
        <w:t xml:space="preserve"> tipo de conta ‘</w:t>
      </w:r>
      <w:r w:rsidR="00CB3B94" w:rsidRPr="00CB3B94">
        <w:rPr>
          <w:rFonts w:ascii="Santander Text" w:hAnsi="Santander Text"/>
          <w:i/>
          <w:iCs/>
          <w:lang w:val="pt-PT"/>
        </w:rPr>
        <w:t>ativo patrimonial</w:t>
      </w:r>
      <w:r w:rsidR="00CB3B94">
        <w:rPr>
          <w:rFonts w:ascii="Santander Text" w:hAnsi="Santander Text"/>
          <w:lang w:val="pt-PT"/>
        </w:rPr>
        <w:t>’</w:t>
      </w:r>
      <w:r w:rsidR="00D8707C">
        <w:rPr>
          <w:rFonts w:ascii="Santander Text" w:hAnsi="Santander Text"/>
          <w:lang w:val="pt-PT"/>
        </w:rPr>
        <w:t xml:space="preserve"> </w:t>
      </w:r>
      <w:r w:rsidR="00CB3B94">
        <w:rPr>
          <w:rFonts w:ascii="Santander Text" w:hAnsi="Santander Text"/>
          <w:lang w:val="pt-PT"/>
        </w:rPr>
        <w:t xml:space="preserve">deve </w:t>
      </w:r>
      <w:r w:rsidR="00CB3B94" w:rsidRPr="00F307DD">
        <w:rPr>
          <w:rFonts w:ascii="Santander Text" w:hAnsi="Santander Text"/>
          <w:lang w:val="pt-PT"/>
        </w:rPr>
        <w:t xml:space="preserve">ser somado 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c295</w:t>
      </w:r>
      <w:r w:rsidR="00CB3B94">
        <w:rPr>
          <w:rFonts w:ascii="Santander Text" w:hAnsi="Santander Text"/>
          <w:i/>
          <w:iCs/>
          <w:lang w:val="pt-PT"/>
        </w:rPr>
        <w:t>’</w:t>
      </w:r>
      <w:r w:rsidR="00CB3B94" w:rsidRPr="00F307DD">
        <w:rPr>
          <w:rFonts w:ascii="Santander Text" w:hAnsi="Santander Text"/>
          <w:lang w:val="pt-PT"/>
        </w:rPr>
        <w:t xml:space="preserve"> com a média do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c224’</w:t>
      </w:r>
      <w:r w:rsidR="00CB3B94" w:rsidRPr="00F307DD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093519">
        <w:rPr>
          <w:rFonts w:ascii="Santander Text" w:hAnsi="Santander Text"/>
          <w:lang w:val="pt-PT"/>
        </w:rPr>
        <w:t>;</w:t>
      </w:r>
    </w:p>
    <w:p w14:paraId="73C51F42" w14:textId="094F0B7B" w:rsidR="00A73BC9" w:rsidRDefault="00A73BC9" w:rsidP="00A73BC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variável </w:t>
      </w:r>
      <w:r w:rsidR="00534292" w:rsidRPr="00534292">
        <w:rPr>
          <w:rFonts w:ascii="Santander Text" w:hAnsi="Santander Text"/>
          <w:i/>
          <w:iCs/>
          <w:lang w:val="pt-PT"/>
        </w:rPr>
        <w:t>‘</w:t>
      </w:r>
      <w:r w:rsidRPr="00A73BC9">
        <w:rPr>
          <w:rFonts w:ascii="Santander Text" w:hAnsi="Santander Text"/>
          <w:i/>
          <w:iCs/>
          <w:lang w:val="pt-PT"/>
        </w:rPr>
        <w:t>avrg_blnc_off_blnc’</w:t>
      </w:r>
      <w:r w:rsidRPr="00A73BC9">
        <w:rPr>
          <w:rFonts w:ascii="Santander Text" w:hAnsi="Santander Text"/>
          <w:lang w:val="pt-PT"/>
        </w:rPr>
        <w:t xml:space="preserve"> deve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ser aprovisionada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com base na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seguinte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regra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>:</w:t>
      </w:r>
    </w:p>
    <w:p w14:paraId="3DCE59B4" w14:textId="4FB0F0BE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>‘ativo extrapatrimonial cr</w:t>
      </w:r>
      <w:r w:rsidR="00B02BD4">
        <w:rPr>
          <w:rFonts w:ascii="Santander Text" w:hAnsi="Santander Text"/>
          <w:i/>
          <w:iCs/>
          <w:lang w:val="pt-PT"/>
        </w:rPr>
        <w:t>e</w:t>
      </w:r>
      <w:r w:rsidRPr="00093519">
        <w:rPr>
          <w:rFonts w:ascii="Santander Text" w:hAnsi="Santander Text"/>
          <w:i/>
          <w:iCs/>
          <w:lang w:val="pt-PT"/>
        </w:rPr>
        <w:t>dito assinatura’</w:t>
      </w:r>
      <w:r w:rsidRPr="00093519">
        <w:rPr>
          <w:rFonts w:ascii="Santander Text" w:hAnsi="Santander Text"/>
          <w:lang w:val="pt-PT"/>
        </w:rPr>
        <w:t xml:space="preserve"> deve ser somado o KPI ‘</w:t>
      </w:r>
      <w:r w:rsidRPr="00093519">
        <w:rPr>
          <w:rFonts w:ascii="Santander Text" w:hAnsi="Santander Text"/>
          <w:i/>
          <w:iCs/>
          <w:lang w:val="pt-PT"/>
        </w:rPr>
        <w:t>c295’</w:t>
      </w:r>
      <w:r w:rsidRPr="00093519">
        <w:rPr>
          <w:rFonts w:ascii="Santander Text" w:hAnsi="Santander Text"/>
          <w:lang w:val="pt-PT"/>
        </w:rPr>
        <w:t xml:space="preserve"> com a média dos KPIs ‘</w:t>
      </w:r>
      <w:r w:rsidRPr="00093519">
        <w:rPr>
          <w:rFonts w:ascii="Santander Text" w:hAnsi="Santander Text"/>
          <w:i/>
          <w:iCs/>
          <w:lang w:val="pt-PT"/>
        </w:rPr>
        <w:t>c224’</w:t>
      </w:r>
      <w:r w:rsidRPr="00093519">
        <w:rPr>
          <w:rFonts w:ascii="Santander Text" w:hAnsi="Santander Text"/>
          <w:lang w:val="pt-PT"/>
        </w:rPr>
        <w:t xml:space="preserve">  e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>
        <w:rPr>
          <w:rFonts w:ascii="Santander Text" w:hAnsi="Santander Text"/>
          <w:lang w:val="pt-PT"/>
        </w:rPr>
        <w:t>;</w:t>
      </w:r>
    </w:p>
    <w:p w14:paraId="30542562" w14:textId="0B62D55C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 xml:space="preserve">‘ativo extrapatrimonial </w:t>
      </w:r>
      <w:r>
        <w:rPr>
          <w:rFonts w:ascii="Santander Text" w:hAnsi="Santander Text"/>
          <w:i/>
          <w:iCs/>
          <w:lang w:val="pt-PT"/>
        </w:rPr>
        <w:t>linhas de cr</w:t>
      </w:r>
      <w:r w:rsidR="00B02BD4">
        <w:rPr>
          <w:rFonts w:ascii="Santander Text" w:hAnsi="Santander Text"/>
          <w:i/>
          <w:iCs/>
          <w:lang w:val="pt-PT"/>
        </w:rPr>
        <w:t>e</w:t>
      </w:r>
      <w:r>
        <w:rPr>
          <w:rFonts w:ascii="Santander Text" w:hAnsi="Santander Text"/>
          <w:i/>
          <w:iCs/>
          <w:lang w:val="pt-PT"/>
        </w:rPr>
        <w:t>dito’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 xml:space="preserve">deve ser </w:t>
      </w:r>
      <w:r>
        <w:rPr>
          <w:rFonts w:ascii="Santander Text" w:hAnsi="Santander Text"/>
          <w:lang w:val="pt-PT"/>
        </w:rPr>
        <w:t>efetuada</w:t>
      </w:r>
      <w:r w:rsidRPr="00093519">
        <w:rPr>
          <w:rFonts w:ascii="Santander Text" w:hAnsi="Santander Text"/>
          <w:lang w:val="pt-PT"/>
        </w:rPr>
        <w:t xml:space="preserve"> a média do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>KPI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452422">
        <w:rPr>
          <w:rFonts w:ascii="Santander Text" w:hAnsi="Santander Text"/>
          <w:lang w:val="pt-PT"/>
        </w:rPr>
        <w:t>.</w:t>
      </w:r>
    </w:p>
    <w:p w14:paraId="7B66B4D3" w14:textId="025969C4" w:rsidR="007B54DA" w:rsidRPr="006B5830" w:rsidRDefault="006B5830" w:rsidP="006B58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</w:t>
      </w:r>
      <w:r w:rsidR="00BE3F1A" w:rsidRPr="006B5830">
        <w:rPr>
          <w:rFonts w:ascii="Santander Text" w:hAnsi="Santander Text"/>
          <w:lang w:val="pt-PT"/>
        </w:rPr>
        <w:t>s KPI</w:t>
      </w:r>
      <w:r>
        <w:rPr>
          <w:rFonts w:ascii="Santander Text" w:hAnsi="Santander Text"/>
          <w:lang w:val="pt-PT"/>
        </w:rPr>
        <w:t>s</w:t>
      </w:r>
      <w:r w:rsidR="00BE3F1A" w:rsidRPr="006B583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supra mencionados </w:t>
      </w:r>
      <w:r w:rsidR="00BE3F1A" w:rsidRPr="006B5830">
        <w:rPr>
          <w:rFonts w:ascii="Santander Text" w:hAnsi="Santander Text"/>
          <w:lang w:val="pt-PT"/>
        </w:rPr>
        <w:t>encontram-se na tabela de rentabilidade</w:t>
      </w:r>
      <w:r w:rsidR="00BE3F1A" w:rsidRPr="006B5830">
        <w:rPr>
          <w:rFonts w:ascii="Santander Text" w:hAnsi="Santander Text"/>
          <w:i/>
          <w:iCs/>
          <w:lang w:val="pt-PT"/>
        </w:rPr>
        <w:t xml:space="preserve"> ct209_rent_kpm</w:t>
      </w:r>
      <w:r w:rsidR="00BE3F1A" w:rsidRPr="006B5830">
        <w:rPr>
          <w:rFonts w:ascii="Santander Text" w:hAnsi="Santander Text"/>
          <w:lang w:val="pt-PT"/>
        </w:rPr>
        <w:t>.</w:t>
      </w:r>
    </w:p>
    <w:p w14:paraId="0DFACB3B" w14:textId="3EFD64A1" w:rsidR="00A46464" w:rsidRDefault="00F379BC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44F34">
        <w:rPr>
          <w:rFonts w:ascii="Santander Text" w:hAnsi="Santander Text"/>
          <w:lang w:val="pt-PT"/>
        </w:rPr>
        <w:t>tabela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B54DA" w:rsidRPr="00F307DD">
        <w:rPr>
          <w:rFonts w:ascii="Santander Text" w:hAnsi="Santander Text"/>
          <w:i/>
          <w:iCs/>
          <w:lang w:val="pt-PT"/>
        </w:rPr>
        <w:t>infra</w:t>
      </w:r>
      <w:r w:rsidR="007B54DA" w:rsidRPr="00F307DD">
        <w:rPr>
          <w:rFonts w:ascii="Santander Text" w:hAnsi="Santander Text"/>
          <w:lang w:val="pt-PT"/>
        </w:rPr>
        <w:t>, explicita o modo de aprovisionamento</w:t>
      </w:r>
      <w:r w:rsidR="008D5650">
        <w:rPr>
          <w:rFonts w:ascii="Santander Text" w:hAnsi="Santander Text"/>
          <w:lang w:val="pt-PT"/>
        </w:rPr>
        <w:t xml:space="preserve">, </w:t>
      </w:r>
      <w:r w:rsidR="008B665F">
        <w:rPr>
          <w:rFonts w:ascii="Santander Text" w:hAnsi="Santander Text"/>
          <w:lang w:val="pt-PT"/>
        </w:rPr>
        <w:t>considerando</w:t>
      </w:r>
      <w:r w:rsidR="00B3147A">
        <w:rPr>
          <w:rFonts w:ascii="Santander Text" w:hAnsi="Santander Text"/>
          <w:lang w:val="pt-PT"/>
        </w:rPr>
        <w:t xml:space="preserve"> </w:t>
      </w:r>
      <w:r w:rsidR="008B665F">
        <w:rPr>
          <w:rFonts w:ascii="Santander Text" w:hAnsi="Santander Text"/>
          <w:lang w:val="pt-PT"/>
        </w:rPr>
        <w:t>o mês de fever</w:t>
      </w:r>
      <w:r w:rsidR="00744F34">
        <w:rPr>
          <w:rFonts w:ascii="Santander Text" w:hAnsi="Santander Text"/>
          <w:lang w:val="pt-PT"/>
        </w:rPr>
        <w:t>eiro</w:t>
      </w:r>
      <w:r w:rsidR="00B3147A">
        <w:rPr>
          <w:rFonts w:ascii="Santander Text" w:hAnsi="Santander Text"/>
          <w:lang w:val="pt-PT"/>
        </w:rPr>
        <w:t xml:space="preserve"> como exemplo</w:t>
      </w:r>
      <w:r w:rsidR="007B54DA" w:rsidRPr="00F307DD">
        <w:rPr>
          <w:rFonts w:ascii="Santander Text" w:hAnsi="Santander Text"/>
          <w:lang w:val="pt-PT"/>
        </w:rPr>
        <w:t xml:space="preserve">: 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2845"/>
        <w:gridCol w:w="5103"/>
      </w:tblGrid>
      <w:tr w:rsidR="00B3147A" w:rsidRPr="002E710F" w14:paraId="01603FF7" w14:textId="33D8F122" w:rsidTr="00964866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57ADF9E1" w:rsidR="00B3147A" w:rsidRPr="002E710F" w:rsidRDefault="00B3147A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Tipo de Conta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3F0E5981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773A7" w14:textId="4CBEEEC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avrg_blnc_off_blnc</w:t>
            </w:r>
          </w:p>
        </w:tc>
      </w:tr>
      <w:tr w:rsidR="00B3147A" w:rsidRPr="002E710F" w14:paraId="40DCE8E3" w14:textId="0E4BC056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29782" w14:textId="2D4253DA" w:rsidR="00B3147A" w:rsidRPr="002E710F" w:rsidRDefault="00B3147A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Patrimonial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B3996" w14:textId="11A0484F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E4DE1" w14:textId="41456B8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</w:pPr>
            <w:r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  <w:t>0</w:t>
            </w:r>
          </w:p>
        </w:tc>
      </w:tr>
      <w:tr w:rsidR="00B3147A" w:rsidRPr="002E710F" w14:paraId="647BF6C0" w14:textId="55FFB544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F2B8C" w14:textId="6012BE29" w:rsidR="00B3147A" w:rsidRPr="002E710F" w:rsidRDefault="00AA7CE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A7CE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Crédito Assinatura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6926C" w14:textId="78CDEF37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9DD86" w14:textId="66A17F96" w:rsidR="00B3147A" w:rsidRDefault="00964866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 xml:space="preserve">c295+ 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>+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  <w:tr w:rsidR="00B3147A" w:rsidRPr="002E710F" w14:paraId="797B0653" w14:textId="618EFDFA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60277" w14:textId="009261D7" w:rsidR="00B3147A" w:rsidRPr="00267E96" w:rsidRDefault="00267E9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67E9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Linhas de Crédito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93320" w14:textId="3A00BAAB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250BD" w14:textId="7A806F5D" w:rsidR="00B3147A" w:rsidRDefault="00000000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122AFBDE" w14:textId="77777777" w:rsidR="00F379BC" w:rsidRDefault="00F379BC" w:rsidP="00F379BC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>
        <w:rPr>
          <w:rFonts w:ascii="Santander Text" w:hAnsi="Santander Text"/>
          <w:lang w:val="pt-PT"/>
        </w:rPr>
        <w:t>na ótica de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532E4241" w14:textId="4C564707" w:rsidR="009E18D3" w:rsidRPr="007F7D96" w:rsidRDefault="005121F3" w:rsidP="009E18D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</w:t>
      </w:r>
      <w:r>
        <w:rPr>
          <w:rFonts w:ascii="Santander Text" w:hAnsi="Santander Text"/>
          <w:szCs w:val="18"/>
          <w:lang w:val="pt-PT"/>
        </w:rPr>
        <w:t>s</w:t>
      </w:r>
      <w:r w:rsidRPr="007F7D96">
        <w:rPr>
          <w:rFonts w:ascii="Santander Text" w:hAnsi="Santander Text"/>
          <w:szCs w:val="18"/>
          <w:lang w:val="pt-PT"/>
        </w:rPr>
        <w:t xml:space="preserve"> métricas a cada operação, devem ser garantidos os cruzamentos definidos na secção </w:t>
      </w:r>
      <w:r w:rsidRPr="007F7D96">
        <w:rPr>
          <w:rFonts w:ascii="Santander Text" w:hAnsi="Santander Text"/>
          <w:szCs w:val="18"/>
          <w:lang w:val="pt-PT"/>
        </w:rPr>
        <w:fldChar w:fldCharType="begin"/>
      </w:r>
      <w:r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7F7D96">
        <w:rPr>
          <w:rFonts w:ascii="Santander Text" w:hAnsi="Santander Text"/>
          <w:szCs w:val="18"/>
          <w:lang w:val="pt-PT"/>
        </w:rPr>
      </w:r>
      <w:r w:rsidRPr="007F7D96"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5.1.1.1</w:t>
      </w:r>
      <w:r w:rsidRPr="007F7D96">
        <w:rPr>
          <w:rFonts w:ascii="Santander Text" w:hAnsi="Santander Text"/>
          <w:szCs w:val="18"/>
          <w:lang w:val="pt-PT"/>
        </w:rPr>
        <w:fldChar w:fldCharType="end"/>
      </w:r>
      <w:r>
        <w:rPr>
          <w:rFonts w:ascii="Santander Text" w:hAnsi="Santander Text"/>
          <w:szCs w:val="18"/>
          <w:lang w:val="pt-PT"/>
        </w:rPr>
        <w:t xml:space="preserve">. </w:t>
      </w:r>
      <w:r w:rsidR="009E18D3" w:rsidRPr="00981B5B">
        <w:rPr>
          <w:rFonts w:ascii="Santander Text" w:hAnsi="Santander Text"/>
          <w:szCs w:val="18"/>
          <w:lang w:val="pt-PT"/>
        </w:rPr>
        <w:t>Se d</w:t>
      </w:r>
      <w:r>
        <w:rPr>
          <w:rFonts w:ascii="Santander Text" w:hAnsi="Santander Text"/>
          <w:szCs w:val="18"/>
          <w:lang w:val="pt-PT"/>
        </w:rPr>
        <w:t>este</w:t>
      </w:r>
      <w:r w:rsidR="009E18D3" w:rsidRPr="00981B5B">
        <w:rPr>
          <w:rFonts w:ascii="Santander Text" w:hAnsi="Santander Text"/>
          <w:szCs w:val="18"/>
          <w:lang w:val="pt-PT"/>
        </w:rPr>
        <w:t xml:space="preserve"> cruzamento não surja nenhum registo válido, então as variáveis devem ser</w:t>
      </w:r>
      <w:r w:rsidR="009E18D3" w:rsidRPr="00981B5B">
        <w:rPr>
          <w:rFonts w:ascii="Santander Text" w:hAnsi="Santander Text"/>
          <w:lang w:val="pt-PT"/>
        </w:rPr>
        <w:t xml:space="preserve"> aprovisionadas de acordo </w:t>
      </w:r>
      <w:r w:rsidR="009E18D3" w:rsidRPr="00981B5B">
        <w:rPr>
          <w:rFonts w:ascii="Santander Text" w:hAnsi="Santander Text"/>
          <w:lang w:val="pt-PT"/>
        </w:rPr>
        <w:lastRenderedPageBreak/>
        <w:t>os valores de ‘</w:t>
      </w:r>
      <w:r w:rsidR="009E18D3" w:rsidRPr="00981B5B">
        <w:rPr>
          <w:rFonts w:ascii="Santander Text" w:hAnsi="Santander Text"/>
          <w:i/>
          <w:iCs/>
          <w:lang w:val="pt-PT"/>
        </w:rPr>
        <w:t>Not Applicable Fiel’</w:t>
      </w:r>
      <w:r w:rsidR="009E18D3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9E18D3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9E18D3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9E18D3" w:rsidRPr="00981B5B">
        <w:rPr>
          <w:rFonts w:ascii="Santander Text" w:hAnsi="Santander Text"/>
          <w:lang w:val="pt-PT"/>
        </w:rPr>
        <w:t>.</w:t>
      </w:r>
    </w:p>
    <w:p w14:paraId="7D93CE02" w14:textId="700C41E7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2C3BC0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5E16A435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</w:t>
      </w:r>
      <w:r w:rsidR="00146054" w:rsidRPr="00146054">
        <w:rPr>
          <w:rFonts w:ascii="Santander Text" w:hAnsi="Santander Text"/>
          <w:i/>
          <w:iCs/>
          <w:lang w:val="pt-PT"/>
        </w:rPr>
        <w:t>in</w:t>
      </w:r>
      <w:r w:rsidRPr="00F307DD">
        <w:rPr>
          <w:rFonts w:ascii="Santander Text" w:hAnsi="Santander Text"/>
          <w:lang w:val="pt-PT"/>
        </w:rPr>
        <w:t xml:space="preserve"> </w:t>
      </w:r>
      <w:r w:rsidR="00146054">
        <w:rPr>
          <w:rFonts w:ascii="Santander Text" w:hAnsi="Santander Text"/>
          <w:lang w:val="pt-PT"/>
        </w:rPr>
        <w:t>(</w:t>
      </w:r>
      <w:r w:rsidR="00341A19" w:rsidRPr="009234B8">
        <w:rPr>
          <w:rFonts w:ascii="Santander Text" w:hAnsi="Santander Text"/>
          <w:i/>
          <w:iCs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patrimonial</w:t>
      </w:r>
      <w:r w:rsidR="00341A19" w:rsidRPr="009234B8">
        <w:rPr>
          <w:rFonts w:ascii="Santander Text" w:hAnsi="Santander Text"/>
          <w:i/>
          <w:iCs/>
          <w:lang w:val="pt-PT"/>
        </w:rPr>
        <w:t>’</w:t>
      </w:r>
      <w:r w:rsidR="00146054">
        <w:rPr>
          <w:rFonts w:ascii="Santander Text" w:hAnsi="Santander Text"/>
          <w:lang w:val="pt-PT"/>
        </w:rPr>
        <w:t xml:space="preserve">, </w:t>
      </w:r>
      <w:r w:rsidR="009234B8" w:rsidRPr="009234B8">
        <w:rPr>
          <w:rFonts w:ascii="Santander Text" w:hAnsi="Santander Text"/>
          <w:i/>
          <w:iCs/>
          <w:lang w:val="pt-PT"/>
        </w:rPr>
        <w:t>‘servicos factoring’</w:t>
      </w:r>
      <w:r w:rsidR="00146054">
        <w:rPr>
          <w:rFonts w:ascii="Santander Text" w:hAnsi="Santander Text"/>
          <w:lang w:val="pt-PT"/>
        </w:rPr>
        <w:t>)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 xml:space="preserve">ser selecionado o tipo de conta </w:t>
      </w:r>
      <w:r w:rsidR="009234B8">
        <w:rPr>
          <w:rFonts w:ascii="Santander Text" w:hAnsi="Santander Text"/>
          <w:lang w:val="pt-PT"/>
        </w:rPr>
        <w:t>=</w:t>
      </w:r>
      <w:r w:rsidRPr="00F307DD">
        <w:rPr>
          <w:rFonts w:ascii="Santander Text" w:hAnsi="Santander Text"/>
          <w:lang w:val="pt-PT"/>
        </w:rPr>
        <w:t xml:space="preserve"> </w:t>
      </w:r>
      <w:r w:rsidR="009234B8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extr</w:t>
      </w:r>
      <w:r w:rsidR="009234B8" w:rsidRPr="009234B8">
        <w:rPr>
          <w:rFonts w:ascii="Santander Text" w:hAnsi="Santander Text"/>
          <w:i/>
          <w:iCs/>
          <w:lang w:val="pt-PT"/>
        </w:rPr>
        <w:t>ap</w:t>
      </w:r>
      <w:r w:rsidRPr="009234B8">
        <w:rPr>
          <w:rFonts w:ascii="Santander Text" w:hAnsi="Santander Text"/>
          <w:i/>
          <w:iCs/>
          <w:lang w:val="pt-PT"/>
        </w:rPr>
        <w:t>atrimonial cr</w:t>
      </w:r>
      <w:r w:rsidR="00E352BA">
        <w:rPr>
          <w:rFonts w:ascii="Santander Text" w:hAnsi="Santander Text"/>
          <w:i/>
          <w:iCs/>
          <w:lang w:val="pt-PT"/>
        </w:rPr>
        <w:t>e</w:t>
      </w:r>
      <w:r w:rsidRPr="009234B8">
        <w:rPr>
          <w:rFonts w:ascii="Santander Text" w:hAnsi="Santander Text"/>
          <w:i/>
          <w:iCs/>
          <w:lang w:val="pt-PT"/>
        </w:rPr>
        <w:t>dito assinatura’</w:t>
      </w:r>
      <w:r w:rsidRPr="00F307DD">
        <w:rPr>
          <w:rFonts w:ascii="Santander Text" w:hAnsi="Santander Text"/>
          <w:lang w:val="pt-PT"/>
        </w:rPr>
        <w:t>.</w:t>
      </w:r>
    </w:p>
    <w:p w14:paraId="5A1AE967" w14:textId="79B8666F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</w:t>
      </w:r>
      <w:r w:rsidR="001A7CD1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591D9C4D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54CF194F" w:rsidR="005C0B82" w:rsidRPr="00746700" w:rsidRDefault="00EA0A48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A0A48">
        <w:rPr>
          <w:rFonts w:ascii="Santander Text" w:hAnsi="Santander Text"/>
          <w:szCs w:val="18"/>
          <w:lang w:val="pt-PT"/>
        </w:rPr>
        <w:t>Contrato é considerado nova produção quando a soma dos saldos dos campos ‘</w:t>
      </w:r>
      <w:r w:rsidRPr="00EA0A48">
        <w:rPr>
          <w:rFonts w:ascii="Santander Text" w:hAnsi="Santander Text"/>
          <w:i/>
          <w:iCs/>
          <w:szCs w:val="18"/>
          <w:lang w:val="pt-PT"/>
        </w:rPr>
        <w:t>c008’</w:t>
      </w:r>
      <w:r w:rsidRPr="00EA0A48">
        <w:rPr>
          <w:rFonts w:ascii="Santander Text" w:hAnsi="Santander Text"/>
          <w:szCs w:val="18"/>
          <w:lang w:val="pt-PT"/>
        </w:rPr>
        <w:t xml:space="preserve"> e ‘</w:t>
      </w:r>
      <w:r w:rsidRPr="00EA0A48">
        <w:rPr>
          <w:rFonts w:ascii="Santander Text" w:hAnsi="Santander Text"/>
          <w:i/>
          <w:iCs/>
          <w:szCs w:val="18"/>
          <w:lang w:val="pt-PT"/>
        </w:rPr>
        <w:t>c011’</w:t>
      </w:r>
      <w:r w:rsidRPr="00EA0A48">
        <w:rPr>
          <w:rFonts w:ascii="Santander Text" w:hAnsi="Santander Text"/>
          <w:szCs w:val="18"/>
          <w:lang w:val="pt-PT"/>
        </w:rPr>
        <w:t>, para cada mês, para o ano de referência, é superior a 0</w:t>
      </w:r>
      <w:r w:rsidR="005C0B82" w:rsidRPr="006D4FE3">
        <w:rPr>
          <w:rFonts w:ascii="Santander Text" w:hAnsi="Santander Text"/>
          <w:szCs w:val="18"/>
          <w:lang w:val="pt-PT"/>
        </w:rPr>
        <w:t>;</w:t>
      </w:r>
      <w:r w:rsidR="005C0B82">
        <w:rPr>
          <w:rFonts w:ascii="Santander Text" w:hAnsi="Santander Text"/>
          <w:szCs w:val="18"/>
          <w:lang w:val="pt-PT"/>
        </w:rPr>
        <w:t xml:space="preserve"> </w:t>
      </w:r>
      <w:r w:rsidR="005C0B82" w:rsidRPr="00746700">
        <w:rPr>
          <w:rFonts w:ascii="Santander Text" w:hAnsi="Santander Text"/>
          <w:szCs w:val="18"/>
          <w:lang w:val="pt-PT"/>
        </w:rPr>
        <w:t>ou</w:t>
      </w:r>
      <w:r w:rsidR="005C0B82"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F52967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</w:t>
      </w:r>
      <w:r w:rsidR="0038775E">
        <w:rPr>
          <w:rFonts w:ascii="Santander Text" w:hAnsi="Santander Text"/>
          <w:lang w:val="pt-PT"/>
        </w:rPr>
        <w:t xml:space="preserve"> a</w:t>
      </w:r>
      <w:r w:rsidRPr="00897D08">
        <w:rPr>
          <w:rFonts w:ascii="Santander Text" w:hAnsi="Santander Text"/>
          <w:lang w:val="pt-PT"/>
        </w:rPr>
        <w:t xml:space="preserve">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660095A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1ADCE50B" w14:textId="63D36D50" w:rsidR="00B67C08" w:rsidRPr="00146A77" w:rsidRDefault="00B67C08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entre </w:t>
      </w:r>
      <w:r w:rsidR="00DB6E75" w:rsidRPr="00A9738A">
        <w:rPr>
          <w:rFonts w:ascii="Santander Text" w:hAnsi="Santander Text"/>
          <w:lang w:val="pt-PT"/>
        </w:rPr>
        <w:t xml:space="preserve">as tabelas de rentabilidade e a tabela </w:t>
      </w:r>
      <w:r w:rsidR="00DB6E75" w:rsidRPr="00A9738A">
        <w:rPr>
          <w:rFonts w:ascii="Santander Text" w:hAnsi="Santander Text"/>
          <w:i/>
          <w:lang w:val="pt-PT"/>
        </w:rPr>
        <w:t>lt002_instrument</w:t>
      </w:r>
      <w:r w:rsidR="00DB6E75" w:rsidRPr="00A9738A">
        <w:rPr>
          <w:rFonts w:ascii="Santander Text" w:hAnsi="Santander Text"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lang w:val="pt-PT"/>
        </w:rPr>
        <w:fldChar w:fldCharType="begin"/>
      </w:r>
      <w:r w:rsidR="00A46464">
        <w:rPr>
          <w:rFonts w:ascii="Santander Text" w:hAnsi="Santander Text"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lang w:val="pt-PT"/>
        </w:rPr>
      </w:r>
      <w:r w:rsidR="00A46464">
        <w:rPr>
          <w:rFonts w:ascii="Santander Text" w:hAnsi="Santander Text"/>
          <w:lang w:val="pt-PT"/>
        </w:rPr>
        <w:fldChar w:fldCharType="separate"/>
      </w:r>
      <w:r w:rsidR="00E47FFD">
        <w:rPr>
          <w:rFonts w:ascii="Santander Text" w:hAnsi="Santander Text"/>
          <w:lang w:val="pt-PT"/>
        </w:rPr>
        <w:t>5.1.1.1</w:t>
      </w:r>
      <w:r w:rsidR="00A46464">
        <w:rPr>
          <w:rFonts w:ascii="Santander Text" w:hAnsi="Santander Text"/>
          <w:lang w:val="pt-PT"/>
        </w:rPr>
        <w:fldChar w:fldCharType="end"/>
      </w:r>
      <w:r w:rsidR="00953972" w:rsidRPr="00A9738A">
        <w:rPr>
          <w:rFonts w:ascii="Santander Text" w:hAnsi="Santander Text"/>
          <w:lang w:val="pt-PT"/>
        </w:rPr>
        <w:t>, de modo a obter-se o campo ‘</w:t>
      </w:r>
      <w:r w:rsidR="00953972" w:rsidRPr="00A9738A">
        <w:rPr>
          <w:rFonts w:ascii="Santander Text" w:hAnsi="Santander Text"/>
          <w:i/>
          <w:lang w:val="pt-PT"/>
        </w:rPr>
        <w:t>dinioper</w:t>
      </w:r>
      <w:r w:rsidR="00953972" w:rsidRPr="00A9738A">
        <w:rPr>
          <w:rFonts w:ascii="Santander Text" w:hAnsi="Santander Text"/>
          <w:lang w:val="pt-PT"/>
        </w:rPr>
        <w:t>’</w:t>
      </w:r>
      <w:r w:rsidR="00706540">
        <w:rPr>
          <w:rFonts w:ascii="Santander Text" w:hAnsi="Santander Text"/>
          <w:iCs/>
          <w:lang w:val="pt-PT"/>
        </w:rPr>
        <w:t xml:space="preserve"> da tabela </w:t>
      </w:r>
      <w:r w:rsidR="00120C49" w:rsidRPr="00120C49">
        <w:rPr>
          <w:rFonts w:ascii="Santander Text" w:hAnsi="Santander Text"/>
          <w:i/>
          <w:lang w:val="pt-PT"/>
        </w:rPr>
        <w:t>ct201_rent_cont</w:t>
      </w:r>
      <w:r w:rsidR="00953972" w:rsidRPr="00A9738A">
        <w:rPr>
          <w:rFonts w:ascii="Santander Text" w:hAnsi="Santander Text"/>
          <w:lang w:val="pt-PT"/>
        </w:rPr>
        <w:t>.</w:t>
      </w:r>
      <w:r w:rsidR="00CF508E">
        <w:rPr>
          <w:rFonts w:ascii="Santander Text" w:hAnsi="Santander Text"/>
          <w:lang w:val="pt-PT"/>
        </w:rPr>
        <w:t xml:space="preserve"> Antes de </w:t>
      </w:r>
      <w:r w:rsidR="00146A77">
        <w:rPr>
          <w:rFonts w:ascii="Santander Text" w:hAnsi="Santander Text"/>
          <w:lang w:val="pt-PT"/>
        </w:rPr>
        <w:t xml:space="preserve">se proceder ao aprovisionamento do campo com base nas regras </w:t>
      </w:r>
      <w:r w:rsidR="00146A77">
        <w:rPr>
          <w:rFonts w:ascii="Santander Text" w:hAnsi="Santander Text"/>
          <w:lang w:val="pt-PT"/>
        </w:rPr>
        <w:lastRenderedPageBreak/>
        <w:t>mancionadas infra, deve calcular-se o minimo da ‘</w:t>
      </w:r>
      <w:r w:rsidR="00146A77">
        <w:rPr>
          <w:rFonts w:ascii="Santander Text" w:hAnsi="Santander Text"/>
          <w:i/>
          <w:iCs/>
          <w:lang w:val="pt-PT"/>
        </w:rPr>
        <w:t>dinioper´</w:t>
      </w:r>
      <w:r w:rsidR="00146A77">
        <w:rPr>
          <w:rFonts w:ascii="Santander Text" w:hAnsi="Santander Text"/>
          <w:lang w:val="pt-PT"/>
        </w:rPr>
        <w:t xml:space="preserve"> por </w:t>
      </w:r>
      <w:r w:rsidR="0046017C">
        <w:rPr>
          <w:rFonts w:ascii="Santander Text" w:hAnsi="Santander Text"/>
          <w:lang w:val="pt-PT"/>
        </w:rPr>
        <w:t>‘</w:t>
      </w:r>
      <w:r w:rsidR="0046017C" w:rsidRPr="003B7508">
        <w:rPr>
          <w:rFonts w:ascii="Santander Text" w:hAnsi="Santander Text"/>
          <w:i/>
          <w:iCs/>
          <w:lang w:val="pt-PT"/>
        </w:rPr>
        <w:t>instrmnt_id</w:t>
      </w:r>
      <w:r w:rsidR="0046017C">
        <w:rPr>
          <w:rFonts w:ascii="Santander Text" w:hAnsi="Santander Text"/>
          <w:i/>
          <w:iCs/>
          <w:lang w:val="pt-PT"/>
        </w:rPr>
        <w:t>’</w:t>
      </w:r>
      <w:r w:rsidR="0046017C" w:rsidRPr="003B7508">
        <w:rPr>
          <w:rFonts w:ascii="Santander Text" w:hAnsi="Santander Text"/>
          <w:lang w:val="pt-PT"/>
        </w:rPr>
        <w:t xml:space="preserve"> </w:t>
      </w:r>
      <w:r w:rsidR="0046017C">
        <w:rPr>
          <w:rFonts w:ascii="Santander Text" w:hAnsi="Santander Text"/>
          <w:lang w:val="pt-PT"/>
        </w:rPr>
        <w:t>de forma a garantir</w:t>
      </w:r>
      <w:r w:rsidR="005A2DBC">
        <w:rPr>
          <w:rFonts w:ascii="Santander Text" w:hAnsi="Santander Text"/>
          <w:lang w:val="pt-PT"/>
        </w:rPr>
        <w:t xml:space="preserve"> que existe </w:t>
      </w:r>
      <w:r w:rsidR="0046017C">
        <w:rPr>
          <w:rFonts w:ascii="Santander Text" w:hAnsi="Santander Text"/>
          <w:lang w:val="pt-PT"/>
        </w:rPr>
        <w:t>apenas uma data associada a cada contrato.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06A24AED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</w:t>
      </w:r>
      <w:r w:rsidR="002632F5">
        <w:rPr>
          <w:rFonts w:ascii="Santander Text" w:hAnsi="Santander Text"/>
          <w:lang w:val="pt-PT"/>
        </w:rPr>
        <w:t xml:space="preserve"> 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>)</w:t>
      </w:r>
      <w:r w:rsidR="00A53236">
        <w:rPr>
          <w:rFonts w:ascii="Santander Text" w:hAnsi="Santander Text"/>
          <w:lang w:val="pt-PT"/>
        </w:rPr>
        <w:t xml:space="preserve"> no ano de referência então ‘M’;</w:t>
      </w:r>
    </w:p>
    <w:p w14:paraId="3B9A6F5C" w14:textId="7893776A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 xml:space="preserve">e operação </w:t>
      </w:r>
      <w:r w:rsidR="002632F5">
        <w:rPr>
          <w:rFonts w:ascii="Santander Text" w:hAnsi="Santander Text"/>
          <w:lang w:val="pt-PT"/>
        </w:rPr>
        <w:t xml:space="preserve">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 xml:space="preserve">) </w:t>
      </w:r>
      <w:r w:rsidR="005370A0">
        <w:rPr>
          <w:rFonts w:ascii="Santander Text" w:hAnsi="Santander Text"/>
          <w:lang w:val="pt-PT"/>
        </w:rPr>
        <w:t>anterior ao ano de referência então ‘C’.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4DF4FD51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BST ESG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9C53B7">
        <w:rPr>
          <w:rFonts w:ascii="Santander Text" w:hAnsi="Santander Text"/>
          <w:i/>
          <w:iCs/>
          <w:szCs w:val="18"/>
          <w:lang w:val="pt-PT"/>
        </w:rPr>
        <w:t>2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proofErr w:type="spellStart"/>
      <w:r w:rsidR="00150E02" w:rsidRPr="00264C0C">
        <w:rPr>
          <w:rFonts w:ascii="Santander Text" w:hAnsi="Santander Text"/>
        </w:rPr>
        <w:t>notar</w:t>
      </w:r>
      <w:proofErr w:type="spellEnd"/>
      <w:r w:rsidR="00150E02" w:rsidRPr="00264C0C">
        <w:rPr>
          <w:rFonts w:ascii="Santander Text" w:hAnsi="Santander Text"/>
        </w:rPr>
        <w:t xml:space="preserve"> que </w:t>
      </w:r>
      <w:proofErr w:type="spellStart"/>
      <w:r w:rsidR="00150E02" w:rsidRPr="00264C0C">
        <w:rPr>
          <w:rFonts w:ascii="Santander Text" w:hAnsi="Santander Text"/>
        </w:rPr>
        <w:t>o</w:t>
      </w:r>
      <w:r w:rsidR="00150E02" w:rsidRPr="00264C0C">
        <w:rPr>
          <w:rFonts w:ascii="Santander Text" w:hAnsi="Santander Text"/>
          <w:szCs w:val="18"/>
        </w:rPr>
        <w:t>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mesmos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valores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150E02" w:rsidRPr="00264C0C">
        <w:rPr>
          <w:rFonts w:ascii="Santander Text" w:hAnsi="Santander Text"/>
          <w:szCs w:val="18"/>
        </w:rPr>
        <w:t>encontram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264C0C">
        <w:rPr>
          <w:rFonts w:ascii="Santander Text" w:hAnsi="Santander Text"/>
          <w:szCs w:val="18"/>
        </w:rPr>
        <w:t>presentes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coluna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 xml:space="preserve">(“Default value for not applicable fields to be used WHEN: (1) </w:t>
      </w:r>
      <w:proofErr w:type="gramStart"/>
      <w:r w:rsidR="003A2113" w:rsidRPr="00264C0C">
        <w:rPr>
          <w:rFonts w:ascii="Santander Text" w:hAnsi="Santander Text"/>
          <w:i/>
          <w:szCs w:val="18"/>
        </w:rPr>
        <w:t>Non-contractual</w:t>
      </w:r>
      <w:proofErr w:type="gramEnd"/>
      <w:r w:rsidR="003A2113" w:rsidRPr="00264C0C">
        <w:rPr>
          <w:rFonts w:ascii="Santander Text" w:hAnsi="Santander Text"/>
          <w:i/>
          <w:szCs w:val="18"/>
        </w:rPr>
        <w:t xml:space="preserve"> balances and accounting adjustments (2) If the field is not applicable for the corresponding segment (F to L </w:t>
      </w:r>
      <w:proofErr w:type="gramStart"/>
      <w:r w:rsidR="003A2113" w:rsidRPr="00264C0C">
        <w:rPr>
          <w:rFonts w:ascii="Santander Text" w:hAnsi="Santander Text"/>
          <w:i/>
          <w:szCs w:val="18"/>
        </w:rPr>
        <w:t>columns)</w:t>
      </w:r>
      <w:r w:rsidR="003A2113" w:rsidRPr="00264C0C">
        <w:rPr>
          <w:rFonts w:ascii="Santander Text" w:hAnsi="Santander Text"/>
          <w:szCs w:val="18"/>
        </w:rPr>
        <w:t>“</w:t>
      </w:r>
      <w:proofErr w:type="gramEnd"/>
      <w:r w:rsidR="003A2113" w:rsidRPr="00264C0C">
        <w:rPr>
          <w:rFonts w:ascii="Santander Text" w:hAnsi="Santander Text"/>
          <w:szCs w:val="18"/>
        </w:rPr>
        <w:t xml:space="preserve">) </w:t>
      </w:r>
      <w:r w:rsidR="00E94B9A" w:rsidRPr="00264C0C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264C0C">
        <w:rPr>
          <w:rFonts w:ascii="Santander Text" w:hAnsi="Santander Text"/>
          <w:szCs w:val="18"/>
        </w:rPr>
        <w:t>Corporativo</w:t>
      </w:r>
      <w:proofErr w:type="spellEnd"/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20116050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6"/>
      <w:bookmarkEnd w:id="37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1B38457B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lastRenderedPageBreak/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E77E974" w14:textId="3C263647" w:rsidR="00152B6A" w:rsidRDefault="00152B6A" w:rsidP="00152B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94ABE">
        <w:rPr>
          <w:rFonts w:ascii="Santander Text" w:hAnsi="Santander Text"/>
          <w:szCs w:val="18"/>
          <w:lang w:val="pt-PT"/>
        </w:rPr>
        <w:t>P</w:t>
      </w:r>
      <w:r w:rsidR="0081265D" w:rsidRPr="00194ABE">
        <w:rPr>
          <w:rFonts w:ascii="Santander Text" w:hAnsi="Santander Text"/>
          <w:szCs w:val="18"/>
          <w:lang w:val="pt-PT"/>
        </w:rPr>
        <w:t xml:space="preserve">ara o universo </w:t>
      </w:r>
      <w:r w:rsidRPr="00194ABE">
        <w:rPr>
          <w:rFonts w:ascii="Santander Text" w:hAnsi="Santander Text"/>
          <w:szCs w:val="18"/>
          <w:lang w:val="pt-PT"/>
        </w:rPr>
        <w:t>adicional de garantias comu</w:t>
      </w:r>
      <w:r w:rsidR="002C3D2F" w:rsidRPr="00194ABE">
        <w:rPr>
          <w:rFonts w:ascii="Santander Text" w:hAnsi="Santander Text"/>
          <w:szCs w:val="18"/>
          <w:lang w:val="pt-PT"/>
        </w:rPr>
        <w:t>ns</w:t>
      </w:r>
      <w:r w:rsidRPr="00194ABE">
        <w:rPr>
          <w:rFonts w:ascii="Santander Text" w:hAnsi="Santander Text"/>
          <w:szCs w:val="18"/>
          <w:lang w:val="pt-PT"/>
        </w:rPr>
        <w:t xml:space="preserve"> entre o ambito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GD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 e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Pilar3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, a variável </w:t>
      </w:r>
      <w:r w:rsidRPr="00194ABE">
        <w:rPr>
          <w:rFonts w:ascii="Santander Text" w:hAnsi="Santander Text"/>
          <w:i/>
          <w:iCs/>
          <w:szCs w:val="18"/>
          <w:lang w:val="pt-PT"/>
        </w:rPr>
        <w:t>‘prtctn_vl’</w:t>
      </w:r>
      <w:r w:rsidRPr="00194ABE">
        <w:rPr>
          <w:rFonts w:ascii="Santander Text" w:hAnsi="Santander Text"/>
          <w:szCs w:val="18"/>
          <w:lang w:val="pt-PT"/>
        </w:rPr>
        <w:t xml:space="preserve"> deve ser aprovisionada de acordo com a metodologia de cálculo definida no </w:t>
      </w:r>
      <w:r w:rsidRPr="00194ABE">
        <w:rPr>
          <w:rFonts w:ascii="Santander Text" w:hAnsi="Santander Text"/>
          <w:i/>
          <w:iCs/>
          <w:szCs w:val="18"/>
          <w:lang w:val="pt-PT"/>
        </w:rPr>
        <w:t>Loan Tape</w:t>
      </w:r>
      <w:r w:rsidRPr="00194ABE">
        <w:rPr>
          <w:rFonts w:ascii="Santander Text" w:hAnsi="Santander Text"/>
          <w:szCs w:val="18"/>
          <w:lang w:val="pt-PT"/>
        </w:rPr>
        <w:t xml:space="preserve"> para ambito = ‘Pilar3’.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64BE7765" w14:textId="58F4FBF6" w:rsidR="00025230" w:rsidRPr="009A6EDA" w:rsidRDefault="00232192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32192">
        <w:rPr>
          <w:rFonts w:ascii="Santander Text" w:hAnsi="Santander Text"/>
          <w:szCs w:val="18"/>
          <w:lang w:val="pt-PT"/>
        </w:rPr>
        <w:t>A variáve</w:t>
      </w:r>
      <w:r>
        <w:rPr>
          <w:rFonts w:ascii="Santander Text" w:hAnsi="Santander Text"/>
          <w:szCs w:val="18"/>
          <w:lang w:val="pt-PT"/>
        </w:rPr>
        <w:t xml:space="preserve">l </w:t>
      </w:r>
      <w:r w:rsidRPr="00232192">
        <w:rPr>
          <w:rFonts w:ascii="Santander Text" w:hAnsi="Santander Text"/>
          <w:i/>
          <w:iCs/>
          <w:szCs w:val="18"/>
          <w:lang w:val="pt-PT"/>
        </w:rPr>
        <w:t>‘typ_vhcl’</w:t>
      </w:r>
      <w:r>
        <w:rPr>
          <w:rFonts w:ascii="Santander Text" w:hAnsi="Santander Text"/>
          <w:szCs w:val="18"/>
          <w:lang w:val="pt-PT"/>
        </w:rPr>
        <w:t xml:space="preserve"> deve</w:t>
      </w:r>
      <w:r w:rsidRPr="00232192">
        <w:rPr>
          <w:rFonts w:ascii="Santander Text" w:hAnsi="Santander Text"/>
          <w:szCs w:val="18"/>
          <w:lang w:val="pt-PT"/>
        </w:rPr>
        <w:t xml:space="preserve"> ser aprovisionada de acordo com a metodologia de cálculo definida no Loan Tape para ambito = ‘P</w:t>
      </w:r>
      <w:r>
        <w:rPr>
          <w:rFonts w:ascii="Santander Text" w:hAnsi="Santander Text"/>
          <w:szCs w:val="18"/>
          <w:lang w:val="pt-PT"/>
        </w:rPr>
        <w:t>ilar3</w:t>
      </w:r>
      <w:r w:rsidRPr="00232192">
        <w:rPr>
          <w:rFonts w:ascii="Santander Text" w:hAnsi="Santander Text"/>
          <w:szCs w:val="18"/>
          <w:lang w:val="pt-PT"/>
        </w:rPr>
        <w:t>’.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20116051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7D7B904D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lastRenderedPageBreak/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434CEA72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28F5258E" w14:textId="07A3215B" w:rsidR="007403A4" w:rsidRPr="00E74EB9" w:rsidRDefault="00E74EB9" w:rsidP="00E74EB9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74EB9">
        <w:rPr>
          <w:rFonts w:ascii="Santander Text" w:hAnsi="Santander Text"/>
          <w:szCs w:val="18"/>
          <w:lang w:val="pt-PT"/>
        </w:rPr>
        <w:t>A variável ‘</w:t>
      </w:r>
      <w:r>
        <w:rPr>
          <w:rFonts w:ascii="Santander Text" w:hAnsi="Santander Text"/>
          <w:i/>
          <w:iCs/>
          <w:szCs w:val="18"/>
          <w:lang w:val="pt-PT"/>
        </w:rPr>
        <w:t>typ_rltn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E74EB9">
        <w:rPr>
          <w:rFonts w:ascii="Santander Text" w:hAnsi="Santander Text"/>
          <w:szCs w:val="18"/>
          <w:lang w:val="pt-PT"/>
        </w:rPr>
        <w:t>deve ser aprovisionada de acordo com a metodologia de cálculo definida no Loan Tape para ambito = ‘Pilar3’.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20116051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1AC7511C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10362919" w:rsidR="00DA50C0" w:rsidRPr="00F26426" w:rsidRDefault="00775BBE" w:rsidP="00775BBE">
      <w:pPr>
        <w:spacing w:line="276" w:lineRule="auto"/>
        <w:jc w:val="both"/>
        <w:rPr>
          <w:rFonts w:ascii="Santander Text" w:hAnsi="Santander Text"/>
          <w:i/>
          <w:iCs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="009C53B7">
        <w:rPr>
          <w:rFonts w:ascii="Santander Text" w:hAnsi="Santander Text"/>
          <w:i/>
          <w:iCs/>
          <w:lang w:val="pt-PT" w:eastAsia="pt-PT"/>
        </w:rPr>
        <w:t>BST ESG Loan Tape GreenDashboard v12.0.xlsx</w:t>
      </w:r>
      <w:r w:rsidRPr="00F26426">
        <w:rPr>
          <w:rFonts w:ascii="Santander Text" w:hAnsi="Santander Text"/>
          <w:i/>
          <w:iCs/>
          <w:lang w:val="pt-PT" w:eastAsia="pt-PT"/>
        </w:rPr>
        <w:t>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7E0A48F1" w:rsidR="00A409FF" w:rsidRPr="00F922C4" w:rsidRDefault="00A409FF" w:rsidP="00F26426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F2642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 xml:space="preserve">) com a concatenação </w:t>
      </w:r>
      <w:r w:rsidRPr="00F8097A">
        <w:rPr>
          <w:rFonts w:ascii="Santander Text" w:hAnsi="Santander Text"/>
          <w:lang w:val="pt-PT"/>
        </w:rPr>
        <w:lastRenderedPageBreak/>
        <w:t>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lastRenderedPageBreak/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Toc201160512"/>
      <w:bookmarkStart w:id="46" w:name="_Hlk146808630"/>
      <w:bookmarkStart w:id="47" w:name="_Hlk146646840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5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6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</w:t>
      </w:r>
      <w:r w:rsidR="008A64D3" w:rsidRPr="00F307DD">
        <w:rPr>
          <w:rFonts w:ascii="Santander Text" w:hAnsi="Santander Text"/>
          <w:szCs w:val="18"/>
          <w:lang w:val="pt-PT"/>
        </w:rPr>
        <w:lastRenderedPageBreak/>
        <w:t xml:space="preserve">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30D892AA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</w:t>
      </w:r>
      <w:r w:rsidR="00A52DB6">
        <w:rPr>
          <w:rFonts w:ascii="Santander Text" w:hAnsi="Santander Text"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0861E79A" w14:textId="674EE23D" w:rsidR="00BB37E1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campo </w:t>
      </w:r>
      <w:r>
        <w:rPr>
          <w:rFonts w:ascii="Santander Text" w:hAnsi="Santander Text"/>
          <w:i/>
          <w:iCs/>
          <w:szCs w:val="18"/>
          <w:lang w:val="pt-PT"/>
        </w:rPr>
        <w:t>‘ambito’</w:t>
      </w:r>
      <w:r>
        <w:rPr>
          <w:rFonts w:ascii="Santander Text" w:hAnsi="Santander Text"/>
          <w:szCs w:val="18"/>
          <w:lang w:val="pt-PT"/>
        </w:rPr>
        <w:t xml:space="preserve"> da tabela de parametrização deve ser ‘GD’.</w:t>
      </w:r>
    </w:p>
    <w:p w14:paraId="58394C07" w14:textId="35D9BCFC" w:rsidR="00F40C37" w:rsidRPr="00FB3F0B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F</w:t>
      </w:r>
      <w:r w:rsidR="00FB1C3D" w:rsidRPr="00F307DD">
        <w:rPr>
          <w:rFonts w:ascii="Santander Text" w:hAnsi="Santander Text"/>
          <w:szCs w:val="18"/>
          <w:lang w:val="pt-PT"/>
        </w:rPr>
        <w:t xml:space="preserve">ace à ultima versão do presente documento, </w:t>
      </w:r>
      <w:r>
        <w:rPr>
          <w:rFonts w:ascii="Santander Text" w:hAnsi="Santander Text"/>
          <w:szCs w:val="18"/>
          <w:lang w:val="pt-PT"/>
        </w:rPr>
        <w:t xml:space="preserve">foram parametrizados </w:t>
      </w:r>
      <w:r w:rsidR="002F00FE">
        <w:rPr>
          <w:rFonts w:ascii="Santander Text" w:hAnsi="Santander Text"/>
          <w:szCs w:val="18"/>
          <w:lang w:val="pt-PT"/>
        </w:rPr>
        <w:t xml:space="preserve">na tabela </w:t>
      </w:r>
      <w:r w:rsidR="002F00FE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FB3F0B">
        <w:rPr>
          <w:rFonts w:ascii="Santander Text" w:hAnsi="Santander Text"/>
          <w:szCs w:val="18"/>
          <w:lang w:val="pt-PT"/>
        </w:rPr>
        <w:t xml:space="preserve"> os </w:t>
      </w:r>
      <w:r w:rsidR="00FB3F0B" w:rsidRPr="00FB3F0B">
        <w:rPr>
          <w:rFonts w:ascii="Santander Text" w:hAnsi="Santander Text"/>
          <w:i/>
          <w:iCs/>
          <w:szCs w:val="18"/>
          <w:lang w:val="pt-PT"/>
        </w:rPr>
        <w:t>ckmetamis</w:t>
      </w:r>
      <w:r w:rsidR="00FB3F0B">
        <w:rPr>
          <w:rFonts w:ascii="Santander Text" w:hAnsi="Santander Text"/>
          <w:szCs w:val="18"/>
          <w:lang w:val="pt-PT"/>
        </w:rPr>
        <w:t xml:space="preserve"> “filhos” referentes ao</w:t>
      </w:r>
      <w:r w:rsidR="00B849B6">
        <w:rPr>
          <w:rFonts w:ascii="Santander Text" w:hAnsi="Santander Text"/>
          <w:szCs w:val="18"/>
          <w:lang w:val="pt-PT"/>
        </w:rPr>
        <w:t xml:space="preserve"> metaproduto </w:t>
      </w:r>
      <w:r w:rsidR="00771B61">
        <w:rPr>
          <w:rFonts w:ascii="Santander Text" w:hAnsi="Santander Text"/>
          <w:szCs w:val="18"/>
          <w:lang w:val="pt-PT"/>
        </w:rPr>
        <w:t>‘</w:t>
      </w:r>
      <w:r w:rsidR="00B849B6" w:rsidRPr="00B849B6">
        <w:rPr>
          <w:rFonts w:ascii="Santander Text" w:hAnsi="Santander Text"/>
          <w:szCs w:val="18"/>
          <w:lang w:val="pt-PT"/>
        </w:rPr>
        <w:t>SO0701</w:t>
      </w:r>
      <w:r w:rsidR="00771B61">
        <w:rPr>
          <w:rFonts w:ascii="Santander Text" w:hAnsi="Santander Text"/>
          <w:szCs w:val="18"/>
          <w:lang w:val="pt-PT"/>
        </w:rPr>
        <w:t>’</w:t>
      </w:r>
      <w:r w:rsidR="00B849B6">
        <w:rPr>
          <w:rFonts w:ascii="Santander Text" w:hAnsi="Santander Text"/>
          <w:szCs w:val="18"/>
          <w:lang w:val="pt-PT"/>
        </w:rPr>
        <w:t xml:space="preserve"> com o descritivo de tipo de conta = ‘</w:t>
      </w:r>
      <w:r w:rsidR="00B849B6" w:rsidRPr="00B849B6">
        <w:rPr>
          <w:rFonts w:ascii="Santander Text" w:hAnsi="Santander Text"/>
          <w:i/>
          <w:iCs/>
          <w:szCs w:val="18"/>
          <w:lang w:val="pt-PT"/>
        </w:rPr>
        <w:t>servicos factoring</w:t>
      </w:r>
      <w:r w:rsidR="00B849B6">
        <w:rPr>
          <w:rFonts w:ascii="Santander Text" w:hAnsi="Santander Text"/>
          <w:szCs w:val="18"/>
          <w:lang w:val="pt-PT"/>
        </w:rPr>
        <w:t xml:space="preserve">’. Foi necessário proceder-se a esta alteração de modo a </w:t>
      </w:r>
      <w:r w:rsidR="00E40EA3">
        <w:rPr>
          <w:rFonts w:ascii="Santander Text" w:hAnsi="Santander Text"/>
          <w:szCs w:val="18"/>
          <w:lang w:val="pt-PT"/>
        </w:rPr>
        <w:t xml:space="preserve">serem considerados </w:t>
      </w:r>
      <w:r w:rsidR="00521815">
        <w:rPr>
          <w:rFonts w:ascii="Santander Text" w:hAnsi="Santander Text"/>
          <w:szCs w:val="18"/>
          <w:lang w:val="pt-PT"/>
        </w:rPr>
        <w:t xml:space="preserve">no processo </w:t>
      </w:r>
      <w:r w:rsidR="00E40EA3">
        <w:rPr>
          <w:rFonts w:ascii="Santander Text" w:hAnsi="Santander Text"/>
          <w:szCs w:val="18"/>
          <w:lang w:val="pt-PT"/>
        </w:rPr>
        <w:t xml:space="preserve">os valores das provisões para os contratos de </w:t>
      </w:r>
      <w:r w:rsidR="00E40EA3" w:rsidRPr="00E40EA3">
        <w:rPr>
          <w:rFonts w:ascii="Santander Text" w:hAnsi="Santander Text"/>
          <w:i/>
          <w:iCs/>
          <w:szCs w:val="18"/>
          <w:lang w:val="pt-PT"/>
        </w:rPr>
        <w:t>factoring</w:t>
      </w:r>
      <w:r w:rsidR="00E40EA3">
        <w:rPr>
          <w:rFonts w:ascii="Santander Text" w:hAnsi="Santander Text"/>
          <w:szCs w:val="18"/>
          <w:lang w:val="pt-PT"/>
        </w:rPr>
        <w:t>.</w:t>
      </w:r>
      <w:r w:rsidR="00FB3F0B">
        <w:rPr>
          <w:rFonts w:ascii="Santander Text" w:hAnsi="Santander Text"/>
          <w:szCs w:val="18"/>
          <w:lang w:val="pt-PT"/>
        </w:rPr>
        <w:t xml:space="preserve"> 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20116051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336CBF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8F608C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3EA437E5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E676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</w:t>
            </w:r>
            <w:r w:rsidR="00E954A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58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336CBF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8F608C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75E6AE31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-c458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21F017C2" w:rsidR="0059036E" w:rsidRPr="00F307DD" w:rsidRDefault="006E605C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 servicos factoring)</w:t>
            </w:r>
          </w:p>
        </w:tc>
        <w:tc>
          <w:tcPr>
            <w:tcW w:w="1232" w:type="pct"/>
            <w:hideMark/>
          </w:tcPr>
          <w:p w14:paraId="1084B6F3" w14:textId="77777777" w:rsidR="0059036E" w:rsidRPr="008F608C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8F608C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04EBE7B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</w:t>
            </w:r>
          </w:p>
        </w:tc>
        <w:tc>
          <w:tcPr>
            <w:tcW w:w="1232" w:type="pct"/>
          </w:tcPr>
          <w:p w14:paraId="636D273C" w14:textId="64FA0812" w:rsidR="00723344" w:rsidRPr="008F608C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8F608C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8F608C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2C473A03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8F608C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8F608C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36856BE7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51C2DBB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984600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 credito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ativo extr</w:t>
            </w:r>
            <w:r w:rsidR="00720FE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patrimonial cr</w:t>
            </w:r>
            <w:r w:rsidR="003434F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2B6AB656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lastRenderedPageBreak/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11D85B4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20116051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50FF4A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6"/>
    <w:bookmarkEnd w:id="17"/>
    <w:bookmarkEnd w:id="18"/>
    <w:bookmarkEnd w:id="19"/>
    <w:bookmarkEnd w:id="20"/>
    <w:bookmarkEnd w:id="47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201160515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</w:t>
            </w:r>
            <w:r w:rsidRPr="002D48F9">
              <w:rPr>
                <w:rFonts w:ascii="Santander Text" w:hAnsi="Santander Text" w:cs="Arial"/>
                <w:color w:val="000000"/>
                <w:szCs w:val="18"/>
              </w:rPr>
              <w:lastRenderedPageBreak/>
              <w:t>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20116051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20116051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20116051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201160519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C06EB" w14:textId="77777777" w:rsidR="006C7A8A" w:rsidRDefault="006C7A8A" w:rsidP="00C702C7">
      <w:pPr>
        <w:spacing w:after="0" w:line="240" w:lineRule="auto"/>
      </w:pPr>
      <w:r>
        <w:separator/>
      </w:r>
    </w:p>
  </w:endnote>
  <w:endnote w:type="continuationSeparator" w:id="0">
    <w:p w14:paraId="0CF60243" w14:textId="77777777" w:rsidR="006C7A8A" w:rsidRDefault="006C7A8A" w:rsidP="00C702C7">
      <w:pPr>
        <w:spacing w:after="0" w:line="240" w:lineRule="auto"/>
      </w:pPr>
      <w:r>
        <w:continuationSeparator/>
      </w:r>
    </w:p>
  </w:endnote>
  <w:endnote w:type="continuationNotice" w:id="1">
    <w:p w14:paraId="1D8E798E" w14:textId="77777777" w:rsidR="006C7A8A" w:rsidRDefault="006C7A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D5886" w14:textId="77777777" w:rsidR="006C7A8A" w:rsidRDefault="006C7A8A" w:rsidP="00C702C7">
      <w:pPr>
        <w:spacing w:after="0" w:line="240" w:lineRule="auto"/>
      </w:pPr>
      <w:r>
        <w:separator/>
      </w:r>
    </w:p>
  </w:footnote>
  <w:footnote w:type="continuationSeparator" w:id="0">
    <w:p w14:paraId="2C9027B6" w14:textId="77777777" w:rsidR="006C7A8A" w:rsidRDefault="006C7A8A" w:rsidP="00C702C7">
      <w:pPr>
        <w:spacing w:after="0" w:line="240" w:lineRule="auto"/>
      </w:pPr>
      <w:r>
        <w:continuationSeparator/>
      </w:r>
    </w:p>
  </w:footnote>
  <w:footnote w:type="continuationNotice" w:id="1">
    <w:p w14:paraId="6BB81FF5" w14:textId="77777777" w:rsidR="006C7A8A" w:rsidRDefault="006C7A8A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4D43AC"/>
    <w:multiLevelType w:val="hybridMultilevel"/>
    <w:tmpl w:val="E0107952"/>
    <w:lvl w:ilvl="0" w:tplc="0816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15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A7800"/>
    <w:multiLevelType w:val="hybridMultilevel"/>
    <w:tmpl w:val="D51E9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507C3A"/>
    <w:multiLevelType w:val="hybridMultilevel"/>
    <w:tmpl w:val="F38E41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1F02C0"/>
    <w:multiLevelType w:val="hybridMultilevel"/>
    <w:tmpl w:val="683C63AE"/>
    <w:lvl w:ilvl="0" w:tplc="08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8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21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6"/>
  </w:num>
  <w:num w:numId="9" w16cid:durableId="1904023801">
    <w:abstractNumId w:val="25"/>
  </w:num>
  <w:num w:numId="10" w16cid:durableId="1656492147">
    <w:abstractNumId w:val="10"/>
  </w:num>
  <w:num w:numId="11" w16cid:durableId="21442073">
    <w:abstractNumId w:val="26"/>
  </w:num>
  <w:num w:numId="12" w16cid:durableId="129397524">
    <w:abstractNumId w:val="15"/>
  </w:num>
  <w:num w:numId="13" w16cid:durableId="1026560510">
    <w:abstractNumId w:val="33"/>
  </w:num>
  <w:num w:numId="14" w16cid:durableId="544870131">
    <w:abstractNumId w:val="17"/>
  </w:num>
  <w:num w:numId="15" w16cid:durableId="282809897">
    <w:abstractNumId w:val="38"/>
  </w:num>
  <w:num w:numId="16" w16cid:durableId="1054282133">
    <w:abstractNumId w:val="40"/>
  </w:num>
  <w:num w:numId="17" w16cid:durableId="237832042">
    <w:abstractNumId w:val="30"/>
  </w:num>
  <w:num w:numId="18" w16cid:durableId="2047876241">
    <w:abstractNumId w:val="12"/>
  </w:num>
  <w:num w:numId="19" w16cid:durableId="951016232">
    <w:abstractNumId w:val="35"/>
  </w:num>
  <w:num w:numId="20" w16cid:durableId="1656030463">
    <w:abstractNumId w:val="32"/>
  </w:num>
  <w:num w:numId="21" w16cid:durableId="816847508">
    <w:abstractNumId w:val="36"/>
  </w:num>
  <w:num w:numId="22" w16cid:durableId="1437403125">
    <w:abstractNumId w:val="6"/>
  </w:num>
  <w:num w:numId="23" w16cid:durableId="2138065294">
    <w:abstractNumId w:val="20"/>
  </w:num>
  <w:num w:numId="24" w16cid:durableId="1230995267">
    <w:abstractNumId w:val="41"/>
  </w:num>
  <w:num w:numId="25" w16cid:durableId="387073180">
    <w:abstractNumId w:val="23"/>
  </w:num>
  <w:num w:numId="26" w16cid:durableId="1751192648">
    <w:abstractNumId w:val="29"/>
  </w:num>
  <w:num w:numId="27" w16cid:durableId="29111278">
    <w:abstractNumId w:val="27"/>
  </w:num>
  <w:num w:numId="28" w16cid:durableId="539248685">
    <w:abstractNumId w:val="13"/>
  </w:num>
  <w:num w:numId="29" w16cid:durableId="1244291271">
    <w:abstractNumId w:val="8"/>
  </w:num>
  <w:num w:numId="30" w16cid:durableId="1966351086">
    <w:abstractNumId w:val="31"/>
  </w:num>
  <w:num w:numId="31" w16cid:durableId="624578857">
    <w:abstractNumId w:val="45"/>
  </w:num>
  <w:num w:numId="32" w16cid:durableId="34039281">
    <w:abstractNumId w:val="39"/>
  </w:num>
  <w:num w:numId="33" w16cid:durableId="952176388">
    <w:abstractNumId w:val="11"/>
  </w:num>
  <w:num w:numId="34" w16cid:durableId="209196446">
    <w:abstractNumId w:val="43"/>
  </w:num>
  <w:num w:numId="35" w16cid:durableId="815562200">
    <w:abstractNumId w:val="28"/>
  </w:num>
  <w:num w:numId="36" w16cid:durableId="335617886">
    <w:abstractNumId w:val="5"/>
  </w:num>
  <w:num w:numId="37" w16cid:durableId="444692041">
    <w:abstractNumId w:val="18"/>
  </w:num>
  <w:num w:numId="38" w16cid:durableId="1174683758">
    <w:abstractNumId w:val="42"/>
  </w:num>
  <w:num w:numId="39" w16cid:durableId="577792768">
    <w:abstractNumId w:val="24"/>
  </w:num>
  <w:num w:numId="40" w16cid:durableId="965506108">
    <w:abstractNumId w:val="7"/>
  </w:num>
  <w:num w:numId="41" w16cid:durableId="1044914649">
    <w:abstractNumId w:val="19"/>
  </w:num>
  <w:num w:numId="42" w16cid:durableId="1999262151">
    <w:abstractNumId w:val="44"/>
  </w:num>
  <w:num w:numId="43" w16cid:durableId="207300999">
    <w:abstractNumId w:val="34"/>
  </w:num>
  <w:num w:numId="44" w16cid:durableId="1536195272">
    <w:abstractNumId w:val="22"/>
  </w:num>
  <w:num w:numId="45" w16cid:durableId="1522205746">
    <w:abstractNumId w:val="14"/>
  </w:num>
  <w:num w:numId="46" w16cid:durableId="846213604">
    <w:abstractNumId w:val="16"/>
  </w:num>
  <w:num w:numId="47" w16cid:durableId="612520697">
    <w:abstractNumId w:val="3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972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5C1"/>
    <w:rsid w:val="000116B8"/>
    <w:rsid w:val="0001210A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A6C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29C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906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2F25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4009D"/>
    <w:rsid w:val="000403BF"/>
    <w:rsid w:val="00040573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DA4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6E0"/>
    <w:rsid w:val="000567DC"/>
    <w:rsid w:val="000568D4"/>
    <w:rsid w:val="000569D4"/>
    <w:rsid w:val="00056B6D"/>
    <w:rsid w:val="00056C77"/>
    <w:rsid w:val="00056F60"/>
    <w:rsid w:val="0005705E"/>
    <w:rsid w:val="0005772C"/>
    <w:rsid w:val="00057807"/>
    <w:rsid w:val="000578E1"/>
    <w:rsid w:val="00057D8E"/>
    <w:rsid w:val="00060276"/>
    <w:rsid w:val="0006046C"/>
    <w:rsid w:val="00060524"/>
    <w:rsid w:val="000611CD"/>
    <w:rsid w:val="000611D9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07F"/>
    <w:rsid w:val="000652BC"/>
    <w:rsid w:val="00065985"/>
    <w:rsid w:val="00065F31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4A8"/>
    <w:rsid w:val="00073557"/>
    <w:rsid w:val="00073708"/>
    <w:rsid w:val="00073CA6"/>
    <w:rsid w:val="00073D3C"/>
    <w:rsid w:val="000743EB"/>
    <w:rsid w:val="00074516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DA1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57F"/>
    <w:rsid w:val="000928FD"/>
    <w:rsid w:val="0009290A"/>
    <w:rsid w:val="0009292B"/>
    <w:rsid w:val="00092951"/>
    <w:rsid w:val="00092A65"/>
    <w:rsid w:val="00092BE9"/>
    <w:rsid w:val="0009351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2F1D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40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578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5A2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5C58"/>
    <w:rsid w:val="000F662A"/>
    <w:rsid w:val="000F670F"/>
    <w:rsid w:val="000F6907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820"/>
    <w:rsid w:val="00102DC5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BA5"/>
    <w:rsid w:val="00107F51"/>
    <w:rsid w:val="00107FCB"/>
    <w:rsid w:val="001101A6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5A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ABF"/>
    <w:rsid w:val="00130B00"/>
    <w:rsid w:val="00131244"/>
    <w:rsid w:val="00131390"/>
    <w:rsid w:val="00131A2C"/>
    <w:rsid w:val="001321E1"/>
    <w:rsid w:val="00132629"/>
    <w:rsid w:val="001327BD"/>
    <w:rsid w:val="00132C26"/>
    <w:rsid w:val="00132F56"/>
    <w:rsid w:val="001330AC"/>
    <w:rsid w:val="001333F9"/>
    <w:rsid w:val="001337D1"/>
    <w:rsid w:val="00133CDD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3"/>
    <w:rsid w:val="0014066B"/>
    <w:rsid w:val="001417AA"/>
    <w:rsid w:val="001418A1"/>
    <w:rsid w:val="00141B94"/>
    <w:rsid w:val="00141EFF"/>
    <w:rsid w:val="00142144"/>
    <w:rsid w:val="001422C9"/>
    <w:rsid w:val="001426A2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54"/>
    <w:rsid w:val="001460A0"/>
    <w:rsid w:val="001462EF"/>
    <w:rsid w:val="00146526"/>
    <w:rsid w:val="0014669B"/>
    <w:rsid w:val="0014670B"/>
    <w:rsid w:val="00146A77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6A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6FCD"/>
    <w:rsid w:val="001573CA"/>
    <w:rsid w:val="00157486"/>
    <w:rsid w:val="001575A9"/>
    <w:rsid w:val="001575B0"/>
    <w:rsid w:val="0015767E"/>
    <w:rsid w:val="00157BD7"/>
    <w:rsid w:val="00157D14"/>
    <w:rsid w:val="00160006"/>
    <w:rsid w:val="00160077"/>
    <w:rsid w:val="00160BDC"/>
    <w:rsid w:val="00160C7B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5C9"/>
    <w:rsid w:val="00181DF7"/>
    <w:rsid w:val="00181ECC"/>
    <w:rsid w:val="00182481"/>
    <w:rsid w:val="00182BD1"/>
    <w:rsid w:val="001835A9"/>
    <w:rsid w:val="00184306"/>
    <w:rsid w:val="001843A7"/>
    <w:rsid w:val="00184490"/>
    <w:rsid w:val="00184668"/>
    <w:rsid w:val="00184AEF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ED1"/>
    <w:rsid w:val="00186FC8"/>
    <w:rsid w:val="00187088"/>
    <w:rsid w:val="00187613"/>
    <w:rsid w:val="0018764F"/>
    <w:rsid w:val="00187916"/>
    <w:rsid w:val="00187B88"/>
    <w:rsid w:val="00187BBC"/>
    <w:rsid w:val="00187C8C"/>
    <w:rsid w:val="00190832"/>
    <w:rsid w:val="00190B55"/>
    <w:rsid w:val="00190FD6"/>
    <w:rsid w:val="00191090"/>
    <w:rsid w:val="00191581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4ABE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7EC"/>
    <w:rsid w:val="001A1812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6F3"/>
    <w:rsid w:val="001A782C"/>
    <w:rsid w:val="001A7956"/>
    <w:rsid w:val="001A7CD1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E51"/>
    <w:rsid w:val="001B3ECC"/>
    <w:rsid w:val="001B47AA"/>
    <w:rsid w:val="001B49C4"/>
    <w:rsid w:val="001B4BF6"/>
    <w:rsid w:val="001B4C70"/>
    <w:rsid w:val="001B4D6B"/>
    <w:rsid w:val="001B54E2"/>
    <w:rsid w:val="001B554E"/>
    <w:rsid w:val="001B5C19"/>
    <w:rsid w:val="001B5D12"/>
    <w:rsid w:val="001B5FA8"/>
    <w:rsid w:val="001B626E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C51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3DF"/>
    <w:rsid w:val="001C650F"/>
    <w:rsid w:val="001C65FE"/>
    <w:rsid w:val="001C66F1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2B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34B"/>
    <w:rsid w:val="001E79B2"/>
    <w:rsid w:val="001E7D3E"/>
    <w:rsid w:val="001F0004"/>
    <w:rsid w:val="001F0B10"/>
    <w:rsid w:val="001F0D2E"/>
    <w:rsid w:val="001F1148"/>
    <w:rsid w:val="001F12E7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6DEB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0B04"/>
    <w:rsid w:val="00201530"/>
    <w:rsid w:val="00201694"/>
    <w:rsid w:val="00201EFC"/>
    <w:rsid w:val="00201FF5"/>
    <w:rsid w:val="0020252E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12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3E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866"/>
    <w:rsid w:val="00223994"/>
    <w:rsid w:val="00223F7B"/>
    <w:rsid w:val="0022409D"/>
    <w:rsid w:val="002241D0"/>
    <w:rsid w:val="00224609"/>
    <w:rsid w:val="002246BC"/>
    <w:rsid w:val="00224860"/>
    <w:rsid w:val="002248C0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192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43C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549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3F50"/>
    <w:rsid w:val="00254251"/>
    <w:rsid w:val="0025438D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96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C0A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5DC4"/>
    <w:rsid w:val="0028644A"/>
    <w:rsid w:val="002867CF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404"/>
    <w:rsid w:val="002927C2"/>
    <w:rsid w:val="00292FB1"/>
    <w:rsid w:val="0029309A"/>
    <w:rsid w:val="002930B2"/>
    <w:rsid w:val="002933C9"/>
    <w:rsid w:val="00293A3D"/>
    <w:rsid w:val="00293A72"/>
    <w:rsid w:val="00293C24"/>
    <w:rsid w:val="00293C5E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6873"/>
    <w:rsid w:val="002971B1"/>
    <w:rsid w:val="00297214"/>
    <w:rsid w:val="002973D6"/>
    <w:rsid w:val="0029781B"/>
    <w:rsid w:val="002979CE"/>
    <w:rsid w:val="00297CF9"/>
    <w:rsid w:val="002A0033"/>
    <w:rsid w:val="002A0169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42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1E3"/>
    <w:rsid w:val="002B589C"/>
    <w:rsid w:val="002B6081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D7D"/>
    <w:rsid w:val="002B6FB6"/>
    <w:rsid w:val="002B7530"/>
    <w:rsid w:val="002B7E2A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3BC0"/>
    <w:rsid w:val="002C3D2F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742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0FE"/>
    <w:rsid w:val="002F01EE"/>
    <w:rsid w:val="002F05EC"/>
    <w:rsid w:val="002F0E89"/>
    <w:rsid w:val="002F1E5F"/>
    <w:rsid w:val="002F236B"/>
    <w:rsid w:val="002F2460"/>
    <w:rsid w:val="002F2673"/>
    <w:rsid w:val="002F2771"/>
    <w:rsid w:val="002F34F8"/>
    <w:rsid w:val="002F376C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620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B7C"/>
    <w:rsid w:val="00304F69"/>
    <w:rsid w:val="00305256"/>
    <w:rsid w:val="00305301"/>
    <w:rsid w:val="003055A1"/>
    <w:rsid w:val="003055D4"/>
    <w:rsid w:val="003059A4"/>
    <w:rsid w:val="00305DC7"/>
    <w:rsid w:val="00306445"/>
    <w:rsid w:val="0030688E"/>
    <w:rsid w:val="00307248"/>
    <w:rsid w:val="0030726C"/>
    <w:rsid w:val="00307294"/>
    <w:rsid w:val="0030756A"/>
    <w:rsid w:val="00307614"/>
    <w:rsid w:val="00307C0C"/>
    <w:rsid w:val="00307E90"/>
    <w:rsid w:val="0031066E"/>
    <w:rsid w:val="00310784"/>
    <w:rsid w:val="00310995"/>
    <w:rsid w:val="00310A10"/>
    <w:rsid w:val="00310FA0"/>
    <w:rsid w:val="0031107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17DC8"/>
    <w:rsid w:val="00320408"/>
    <w:rsid w:val="0032054A"/>
    <w:rsid w:val="00321183"/>
    <w:rsid w:val="00321E2E"/>
    <w:rsid w:val="00322225"/>
    <w:rsid w:val="0032227F"/>
    <w:rsid w:val="003223F8"/>
    <w:rsid w:val="00322564"/>
    <w:rsid w:val="003226B9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6CBF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4FA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0F3A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4E3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4F4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90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04A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75E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5A5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0C7"/>
    <w:rsid w:val="003B0271"/>
    <w:rsid w:val="003B0710"/>
    <w:rsid w:val="003B0BB7"/>
    <w:rsid w:val="003B11BD"/>
    <w:rsid w:val="003B1208"/>
    <w:rsid w:val="003B15F6"/>
    <w:rsid w:val="003B2226"/>
    <w:rsid w:val="003B2238"/>
    <w:rsid w:val="003B2522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5F5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B9E"/>
    <w:rsid w:val="003B7DA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3B1B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4EE6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5FF5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14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889"/>
    <w:rsid w:val="003F5B06"/>
    <w:rsid w:val="003F5F0E"/>
    <w:rsid w:val="003F61D4"/>
    <w:rsid w:val="003F6589"/>
    <w:rsid w:val="003F6F6C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641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7EB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2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6DB2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5C2"/>
    <w:rsid w:val="00432A56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8F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743"/>
    <w:rsid w:val="00442E63"/>
    <w:rsid w:val="004431FA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422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17C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196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268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DE6"/>
    <w:rsid w:val="0047612E"/>
    <w:rsid w:val="0047644A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62"/>
    <w:rsid w:val="00480797"/>
    <w:rsid w:val="00480DD7"/>
    <w:rsid w:val="00481BEB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62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A61"/>
    <w:rsid w:val="004A0DCC"/>
    <w:rsid w:val="004A0E78"/>
    <w:rsid w:val="004A0F22"/>
    <w:rsid w:val="004A169F"/>
    <w:rsid w:val="004A1916"/>
    <w:rsid w:val="004A2272"/>
    <w:rsid w:val="004A2538"/>
    <w:rsid w:val="004A2892"/>
    <w:rsid w:val="004A28EF"/>
    <w:rsid w:val="004A29FB"/>
    <w:rsid w:val="004A2F68"/>
    <w:rsid w:val="004A319F"/>
    <w:rsid w:val="004A3905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47D"/>
    <w:rsid w:val="004B1B43"/>
    <w:rsid w:val="004B2CC2"/>
    <w:rsid w:val="004B301B"/>
    <w:rsid w:val="004B30A2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366"/>
    <w:rsid w:val="004B5495"/>
    <w:rsid w:val="004B566C"/>
    <w:rsid w:val="004B5AEA"/>
    <w:rsid w:val="004B5D08"/>
    <w:rsid w:val="004B62E7"/>
    <w:rsid w:val="004B63B1"/>
    <w:rsid w:val="004B6605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BBB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6DF1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272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4CA1"/>
    <w:rsid w:val="004F5DC0"/>
    <w:rsid w:val="004F656A"/>
    <w:rsid w:val="004F664E"/>
    <w:rsid w:val="004F6D23"/>
    <w:rsid w:val="004F6ED4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405"/>
    <w:rsid w:val="0051097A"/>
    <w:rsid w:val="00510F6C"/>
    <w:rsid w:val="0051100E"/>
    <w:rsid w:val="0051108D"/>
    <w:rsid w:val="005110F4"/>
    <w:rsid w:val="00511330"/>
    <w:rsid w:val="005115D6"/>
    <w:rsid w:val="005116B2"/>
    <w:rsid w:val="00511743"/>
    <w:rsid w:val="00511C82"/>
    <w:rsid w:val="00512128"/>
    <w:rsid w:val="005121F3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3DFE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0D6"/>
    <w:rsid w:val="005206E0"/>
    <w:rsid w:val="005208F5"/>
    <w:rsid w:val="00520C34"/>
    <w:rsid w:val="00521122"/>
    <w:rsid w:val="0052164D"/>
    <w:rsid w:val="00521815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292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382"/>
    <w:rsid w:val="00542454"/>
    <w:rsid w:val="00542505"/>
    <w:rsid w:val="005425C1"/>
    <w:rsid w:val="00542928"/>
    <w:rsid w:val="005429F3"/>
    <w:rsid w:val="00542A29"/>
    <w:rsid w:val="0054306B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8DD"/>
    <w:rsid w:val="00553954"/>
    <w:rsid w:val="00553AAC"/>
    <w:rsid w:val="00553BE1"/>
    <w:rsid w:val="00553E2F"/>
    <w:rsid w:val="005544E6"/>
    <w:rsid w:val="005548E3"/>
    <w:rsid w:val="00554ADA"/>
    <w:rsid w:val="005550D6"/>
    <w:rsid w:val="005555B3"/>
    <w:rsid w:val="0055580B"/>
    <w:rsid w:val="00555C2B"/>
    <w:rsid w:val="00555E0F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565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200"/>
    <w:rsid w:val="005913EC"/>
    <w:rsid w:val="005914F9"/>
    <w:rsid w:val="005917DA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CD2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DBC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B53"/>
    <w:rsid w:val="005B6D20"/>
    <w:rsid w:val="005B729B"/>
    <w:rsid w:val="005B7683"/>
    <w:rsid w:val="005B77C4"/>
    <w:rsid w:val="005B7A41"/>
    <w:rsid w:val="005B7BD5"/>
    <w:rsid w:val="005B7D0C"/>
    <w:rsid w:val="005C027D"/>
    <w:rsid w:val="005C0B5A"/>
    <w:rsid w:val="005C0B82"/>
    <w:rsid w:val="005C0CAB"/>
    <w:rsid w:val="005C1030"/>
    <w:rsid w:val="005C1170"/>
    <w:rsid w:val="005C22AD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448A"/>
    <w:rsid w:val="005C5060"/>
    <w:rsid w:val="005C5596"/>
    <w:rsid w:val="005C5A18"/>
    <w:rsid w:val="005C6548"/>
    <w:rsid w:val="005C6830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4B8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25"/>
    <w:rsid w:val="005E58AB"/>
    <w:rsid w:val="005E5F9D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58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2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21D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2DD4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3AC"/>
    <w:rsid w:val="0065545F"/>
    <w:rsid w:val="00655856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262"/>
    <w:rsid w:val="006613C6"/>
    <w:rsid w:val="006614B7"/>
    <w:rsid w:val="0066191D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2F"/>
    <w:rsid w:val="00671AB1"/>
    <w:rsid w:val="00671B17"/>
    <w:rsid w:val="00671D28"/>
    <w:rsid w:val="00671E15"/>
    <w:rsid w:val="00671E2B"/>
    <w:rsid w:val="00671EC0"/>
    <w:rsid w:val="00671F4C"/>
    <w:rsid w:val="0067267D"/>
    <w:rsid w:val="00672EE6"/>
    <w:rsid w:val="00673329"/>
    <w:rsid w:val="00673AA8"/>
    <w:rsid w:val="006743F3"/>
    <w:rsid w:val="00674ABB"/>
    <w:rsid w:val="00674ECB"/>
    <w:rsid w:val="00675596"/>
    <w:rsid w:val="00675C04"/>
    <w:rsid w:val="00675DB6"/>
    <w:rsid w:val="00676093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49F"/>
    <w:rsid w:val="006806BA"/>
    <w:rsid w:val="006807A8"/>
    <w:rsid w:val="006807BB"/>
    <w:rsid w:val="00680809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0D0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1A9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202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8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27D"/>
    <w:rsid w:val="006C23A8"/>
    <w:rsid w:val="006C252C"/>
    <w:rsid w:val="006C256B"/>
    <w:rsid w:val="006C278A"/>
    <w:rsid w:val="006C2806"/>
    <w:rsid w:val="006C2C41"/>
    <w:rsid w:val="006C305E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C4F"/>
    <w:rsid w:val="006C6D34"/>
    <w:rsid w:val="006C7255"/>
    <w:rsid w:val="006C746C"/>
    <w:rsid w:val="006C7A8A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C5"/>
    <w:rsid w:val="006D4FE3"/>
    <w:rsid w:val="006D5599"/>
    <w:rsid w:val="006D55FF"/>
    <w:rsid w:val="006D5702"/>
    <w:rsid w:val="006D61A1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1D"/>
    <w:rsid w:val="006E36D4"/>
    <w:rsid w:val="006E3C4A"/>
    <w:rsid w:val="006E3F69"/>
    <w:rsid w:val="006E3FA2"/>
    <w:rsid w:val="006E41DD"/>
    <w:rsid w:val="006E4396"/>
    <w:rsid w:val="006E464B"/>
    <w:rsid w:val="006E4856"/>
    <w:rsid w:val="006E4979"/>
    <w:rsid w:val="006E5103"/>
    <w:rsid w:val="006E556D"/>
    <w:rsid w:val="006E5EEA"/>
    <w:rsid w:val="006E605C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4BEA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510"/>
    <w:rsid w:val="0071277C"/>
    <w:rsid w:val="0071281F"/>
    <w:rsid w:val="00712A65"/>
    <w:rsid w:val="00712CA9"/>
    <w:rsid w:val="007130E3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05C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0FE0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C8F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0FE2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3D59"/>
    <w:rsid w:val="00743E42"/>
    <w:rsid w:val="00743F24"/>
    <w:rsid w:val="00744F34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727"/>
    <w:rsid w:val="00771B22"/>
    <w:rsid w:val="00771B61"/>
    <w:rsid w:val="00771C45"/>
    <w:rsid w:val="00771F56"/>
    <w:rsid w:val="00772C0D"/>
    <w:rsid w:val="00772CC5"/>
    <w:rsid w:val="00772D4A"/>
    <w:rsid w:val="007734B6"/>
    <w:rsid w:val="0077358D"/>
    <w:rsid w:val="00773725"/>
    <w:rsid w:val="00773BBD"/>
    <w:rsid w:val="00773C00"/>
    <w:rsid w:val="00774330"/>
    <w:rsid w:val="00774507"/>
    <w:rsid w:val="00774703"/>
    <w:rsid w:val="0077484D"/>
    <w:rsid w:val="007752BD"/>
    <w:rsid w:val="007754F1"/>
    <w:rsid w:val="00775916"/>
    <w:rsid w:val="00775BBE"/>
    <w:rsid w:val="00775F37"/>
    <w:rsid w:val="007768E9"/>
    <w:rsid w:val="00776F00"/>
    <w:rsid w:val="00776F6A"/>
    <w:rsid w:val="00777219"/>
    <w:rsid w:val="00777304"/>
    <w:rsid w:val="0077745D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22B8"/>
    <w:rsid w:val="007823BC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2F07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1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1FB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84C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3F3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A3D"/>
    <w:rsid w:val="007E3C56"/>
    <w:rsid w:val="007E3E15"/>
    <w:rsid w:val="007E4118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574"/>
    <w:rsid w:val="007F3691"/>
    <w:rsid w:val="007F3B54"/>
    <w:rsid w:val="007F4665"/>
    <w:rsid w:val="007F46CB"/>
    <w:rsid w:val="007F46FD"/>
    <w:rsid w:val="007F4828"/>
    <w:rsid w:val="007F4A4E"/>
    <w:rsid w:val="007F4AF1"/>
    <w:rsid w:val="007F4DC5"/>
    <w:rsid w:val="007F4FD4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695A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C3A"/>
    <w:rsid w:val="00811E02"/>
    <w:rsid w:val="00812655"/>
    <w:rsid w:val="0081265D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17CCE"/>
    <w:rsid w:val="00820141"/>
    <w:rsid w:val="008209CA"/>
    <w:rsid w:val="008210B7"/>
    <w:rsid w:val="00821143"/>
    <w:rsid w:val="0082115C"/>
    <w:rsid w:val="00821202"/>
    <w:rsid w:val="0082147E"/>
    <w:rsid w:val="008219EE"/>
    <w:rsid w:val="00821B67"/>
    <w:rsid w:val="00821C03"/>
    <w:rsid w:val="00821EBC"/>
    <w:rsid w:val="00821EE3"/>
    <w:rsid w:val="00821F18"/>
    <w:rsid w:val="00822040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57"/>
    <w:rsid w:val="0082458E"/>
    <w:rsid w:val="008246D3"/>
    <w:rsid w:val="008247FD"/>
    <w:rsid w:val="00824ABB"/>
    <w:rsid w:val="00824C6D"/>
    <w:rsid w:val="00825459"/>
    <w:rsid w:val="0082583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6814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0F80"/>
    <w:rsid w:val="00861042"/>
    <w:rsid w:val="0086104A"/>
    <w:rsid w:val="008613A8"/>
    <w:rsid w:val="00861866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BB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6A8A"/>
    <w:rsid w:val="00876B75"/>
    <w:rsid w:val="00877781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18C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5A5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CF7"/>
    <w:rsid w:val="00891E3B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4C44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2"/>
    <w:rsid w:val="008B0125"/>
    <w:rsid w:val="008B01DA"/>
    <w:rsid w:val="008B0341"/>
    <w:rsid w:val="008B06A2"/>
    <w:rsid w:val="008B0928"/>
    <w:rsid w:val="008B0CC5"/>
    <w:rsid w:val="008B0E5F"/>
    <w:rsid w:val="008B0F71"/>
    <w:rsid w:val="008B14C6"/>
    <w:rsid w:val="008B16E3"/>
    <w:rsid w:val="008B2030"/>
    <w:rsid w:val="008B2245"/>
    <w:rsid w:val="008B23F4"/>
    <w:rsid w:val="008B2478"/>
    <w:rsid w:val="008B252A"/>
    <w:rsid w:val="008B2555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65F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096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650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84D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098F"/>
    <w:rsid w:val="008F1792"/>
    <w:rsid w:val="008F18BF"/>
    <w:rsid w:val="008F194C"/>
    <w:rsid w:val="008F21AF"/>
    <w:rsid w:val="008F2998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08C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3C2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DCD"/>
    <w:rsid w:val="00921F30"/>
    <w:rsid w:val="00922341"/>
    <w:rsid w:val="009223D8"/>
    <w:rsid w:val="00922648"/>
    <w:rsid w:val="00923082"/>
    <w:rsid w:val="009234B8"/>
    <w:rsid w:val="00923770"/>
    <w:rsid w:val="0092429B"/>
    <w:rsid w:val="009246FD"/>
    <w:rsid w:val="00924FDF"/>
    <w:rsid w:val="0092509E"/>
    <w:rsid w:val="0092591B"/>
    <w:rsid w:val="0092593C"/>
    <w:rsid w:val="00926084"/>
    <w:rsid w:val="00926B10"/>
    <w:rsid w:val="00926F31"/>
    <w:rsid w:val="009273D6"/>
    <w:rsid w:val="009278AE"/>
    <w:rsid w:val="00930258"/>
    <w:rsid w:val="0093040B"/>
    <w:rsid w:val="00930513"/>
    <w:rsid w:val="00930525"/>
    <w:rsid w:val="00930786"/>
    <w:rsid w:val="00930A39"/>
    <w:rsid w:val="00930A5B"/>
    <w:rsid w:val="00930B33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28E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473"/>
    <w:rsid w:val="009428AE"/>
    <w:rsid w:val="00942AEC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182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5C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6D9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4B"/>
    <w:rsid w:val="0095648D"/>
    <w:rsid w:val="00956B28"/>
    <w:rsid w:val="009572ED"/>
    <w:rsid w:val="00957438"/>
    <w:rsid w:val="0095753A"/>
    <w:rsid w:val="00957B4B"/>
    <w:rsid w:val="00957BA0"/>
    <w:rsid w:val="009604BC"/>
    <w:rsid w:val="00960E1D"/>
    <w:rsid w:val="00961139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866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5430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A62"/>
    <w:rsid w:val="00981B0F"/>
    <w:rsid w:val="00981B5B"/>
    <w:rsid w:val="00981F7C"/>
    <w:rsid w:val="009828FA"/>
    <w:rsid w:val="0098345C"/>
    <w:rsid w:val="00983674"/>
    <w:rsid w:val="0098378C"/>
    <w:rsid w:val="0098403F"/>
    <w:rsid w:val="009843B4"/>
    <w:rsid w:val="00984600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53B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5FE8"/>
    <w:rsid w:val="00996179"/>
    <w:rsid w:val="00996697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4D2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71D"/>
    <w:rsid w:val="009B2D95"/>
    <w:rsid w:val="009B342C"/>
    <w:rsid w:val="009B362B"/>
    <w:rsid w:val="009B3BA3"/>
    <w:rsid w:val="009B4808"/>
    <w:rsid w:val="009B51B0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362"/>
    <w:rsid w:val="009C2640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3B7"/>
    <w:rsid w:val="009C544F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6FC1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8D3"/>
    <w:rsid w:val="009E1C3E"/>
    <w:rsid w:val="009E1C93"/>
    <w:rsid w:val="009E229A"/>
    <w:rsid w:val="009E252B"/>
    <w:rsid w:val="009E267F"/>
    <w:rsid w:val="009E2A35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7C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913"/>
    <w:rsid w:val="00A05B85"/>
    <w:rsid w:val="00A0602F"/>
    <w:rsid w:val="00A0623D"/>
    <w:rsid w:val="00A063EE"/>
    <w:rsid w:val="00A06532"/>
    <w:rsid w:val="00A06CD4"/>
    <w:rsid w:val="00A070B6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36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697"/>
    <w:rsid w:val="00A2689A"/>
    <w:rsid w:val="00A274B3"/>
    <w:rsid w:val="00A27B35"/>
    <w:rsid w:val="00A30558"/>
    <w:rsid w:val="00A30746"/>
    <w:rsid w:val="00A3099E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3FBB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2F51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3B2"/>
    <w:rsid w:val="00A45469"/>
    <w:rsid w:val="00A45BA0"/>
    <w:rsid w:val="00A4608B"/>
    <w:rsid w:val="00A462A8"/>
    <w:rsid w:val="00A462C2"/>
    <w:rsid w:val="00A463E0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252"/>
    <w:rsid w:val="00A5258E"/>
    <w:rsid w:val="00A52DB6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11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B2E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BC9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A40"/>
    <w:rsid w:val="00A85DA8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6B01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653"/>
    <w:rsid w:val="00AA4887"/>
    <w:rsid w:val="00AA4905"/>
    <w:rsid w:val="00AA4A69"/>
    <w:rsid w:val="00AA4D57"/>
    <w:rsid w:val="00AA51F2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A7CE6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B06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612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43F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6FD7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3DF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8E3"/>
    <w:rsid w:val="00AE59C3"/>
    <w:rsid w:val="00AE5AA7"/>
    <w:rsid w:val="00AE5C17"/>
    <w:rsid w:val="00AE5D61"/>
    <w:rsid w:val="00AE66E1"/>
    <w:rsid w:val="00AE69C8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639"/>
    <w:rsid w:val="00AF09B0"/>
    <w:rsid w:val="00AF0EBA"/>
    <w:rsid w:val="00AF14A0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53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BD4"/>
    <w:rsid w:val="00B02C4A"/>
    <w:rsid w:val="00B0389D"/>
    <w:rsid w:val="00B038F4"/>
    <w:rsid w:val="00B03BBA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335"/>
    <w:rsid w:val="00B0660D"/>
    <w:rsid w:val="00B06647"/>
    <w:rsid w:val="00B06697"/>
    <w:rsid w:val="00B06EBC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3F1D"/>
    <w:rsid w:val="00B14695"/>
    <w:rsid w:val="00B14753"/>
    <w:rsid w:val="00B14927"/>
    <w:rsid w:val="00B14E0F"/>
    <w:rsid w:val="00B15113"/>
    <w:rsid w:val="00B15764"/>
    <w:rsid w:val="00B15CCA"/>
    <w:rsid w:val="00B15CDB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5286"/>
    <w:rsid w:val="00B253A1"/>
    <w:rsid w:val="00B2557D"/>
    <w:rsid w:val="00B2559E"/>
    <w:rsid w:val="00B2574D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147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1FD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57CDF"/>
    <w:rsid w:val="00B6040C"/>
    <w:rsid w:val="00B6081A"/>
    <w:rsid w:val="00B60877"/>
    <w:rsid w:val="00B60CC4"/>
    <w:rsid w:val="00B61444"/>
    <w:rsid w:val="00B615EB"/>
    <w:rsid w:val="00B617CD"/>
    <w:rsid w:val="00B61A55"/>
    <w:rsid w:val="00B62201"/>
    <w:rsid w:val="00B622B3"/>
    <w:rsid w:val="00B62520"/>
    <w:rsid w:val="00B62AF3"/>
    <w:rsid w:val="00B62B28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59A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49B6"/>
    <w:rsid w:val="00B84DD4"/>
    <w:rsid w:val="00B85658"/>
    <w:rsid w:val="00B85AA4"/>
    <w:rsid w:val="00B85B5E"/>
    <w:rsid w:val="00B86623"/>
    <w:rsid w:val="00B86635"/>
    <w:rsid w:val="00B869E8"/>
    <w:rsid w:val="00B8709C"/>
    <w:rsid w:val="00B871DF"/>
    <w:rsid w:val="00B87A8F"/>
    <w:rsid w:val="00B87D52"/>
    <w:rsid w:val="00B87F36"/>
    <w:rsid w:val="00B908CA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6BC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666"/>
    <w:rsid w:val="00BB29EA"/>
    <w:rsid w:val="00BB37E1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4E2C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298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D58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BF7"/>
    <w:rsid w:val="00BD1FF0"/>
    <w:rsid w:val="00BD24E2"/>
    <w:rsid w:val="00BD2579"/>
    <w:rsid w:val="00BD28AF"/>
    <w:rsid w:val="00BD2CFA"/>
    <w:rsid w:val="00BD2D7C"/>
    <w:rsid w:val="00BD3117"/>
    <w:rsid w:val="00BD3170"/>
    <w:rsid w:val="00BD3783"/>
    <w:rsid w:val="00BD3A44"/>
    <w:rsid w:val="00BD3A4F"/>
    <w:rsid w:val="00BD3A8E"/>
    <w:rsid w:val="00BD3EE6"/>
    <w:rsid w:val="00BD3FE6"/>
    <w:rsid w:val="00BD406C"/>
    <w:rsid w:val="00BD4319"/>
    <w:rsid w:val="00BD45A7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05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1D6F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BE8"/>
    <w:rsid w:val="00BE5EAE"/>
    <w:rsid w:val="00BE60AA"/>
    <w:rsid w:val="00BE61FE"/>
    <w:rsid w:val="00BE6899"/>
    <w:rsid w:val="00BE6D9F"/>
    <w:rsid w:val="00BE6F73"/>
    <w:rsid w:val="00BE77B1"/>
    <w:rsid w:val="00BE7888"/>
    <w:rsid w:val="00BE7D26"/>
    <w:rsid w:val="00BE7FB4"/>
    <w:rsid w:val="00BF04B2"/>
    <w:rsid w:val="00BF0B20"/>
    <w:rsid w:val="00BF0C1B"/>
    <w:rsid w:val="00BF1474"/>
    <w:rsid w:val="00BF14D4"/>
    <w:rsid w:val="00BF1802"/>
    <w:rsid w:val="00BF1A87"/>
    <w:rsid w:val="00BF1BE1"/>
    <w:rsid w:val="00BF1C7F"/>
    <w:rsid w:val="00BF1F79"/>
    <w:rsid w:val="00BF2469"/>
    <w:rsid w:val="00BF2985"/>
    <w:rsid w:val="00BF2AC5"/>
    <w:rsid w:val="00BF2BB1"/>
    <w:rsid w:val="00BF3662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2AC0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282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5ABA"/>
    <w:rsid w:val="00C16388"/>
    <w:rsid w:val="00C163ED"/>
    <w:rsid w:val="00C16BDC"/>
    <w:rsid w:val="00C17259"/>
    <w:rsid w:val="00C1757F"/>
    <w:rsid w:val="00C1775B"/>
    <w:rsid w:val="00C17D4F"/>
    <w:rsid w:val="00C17D81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3E37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8E8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3CD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A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4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3FED"/>
    <w:rsid w:val="00C54015"/>
    <w:rsid w:val="00C541AE"/>
    <w:rsid w:val="00C54257"/>
    <w:rsid w:val="00C5479E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2315"/>
    <w:rsid w:val="00C6268F"/>
    <w:rsid w:val="00C628C5"/>
    <w:rsid w:val="00C629EA"/>
    <w:rsid w:val="00C62C34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0B0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5FC7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5DA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4FA"/>
    <w:rsid w:val="00CA4628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3B94"/>
    <w:rsid w:val="00CB4A73"/>
    <w:rsid w:val="00CB4D9D"/>
    <w:rsid w:val="00CB4F30"/>
    <w:rsid w:val="00CB4FD3"/>
    <w:rsid w:val="00CB5243"/>
    <w:rsid w:val="00CB55E9"/>
    <w:rsid w:val="00CB577D"/>
    <w:rsid w:val="00CB5810"/>
    <w:rsid w:val="00CB581A"/>
    <w:rsid w:val="00CB58C1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23B"/>
    <w:rsid w:val="00CC07BA"/>
    <w:rsid w:val="00CC0B50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DE0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767"/>
    <w:rsid w:val="00CE0A0A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B72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8FD"/>
    <w:rsid w:val="00CF3B70"/>
    <w:rsid w:val="00CF3CA4"/>
    <w:rsid w:val="00CF3EA8"/>
    <w:rsid w:val="00CF4886"/>
    <w:rsid w:val="00CF508E"/>
    <w:rsid w:val="00CF546E"/>
    <w:rsid w:val="00CF613E"/>
    <w:rsid w:val="00CF6235"/>
    <w:rsid w:val="00CF64F0"/>
    <w:rsid w:val="00CF6664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151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AB7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99F"/>
    <w:rsid w:val="00D45C04"/>
    <w:rsid w:val="00D45D5B"/>
    <w:rsid w:val="00D460A9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BB1"/>
    <w:rsid w:val="00D52F25"/>
    <w:rsid w:val="00D53393"/>
    <w:rsid w:val="00D53577"/>
    <w:rsid w:val="00D535A3"/>
    <w:rsid w:val="00D53BEB"/>
    <w:rsid w:val="00D53E88"/>
    <w:rsid w:val="00D53F8F"/>
    <w:rsid w:val="00D54041"/>
    <w:rsid w:val="00D540BE"/>
    <w:rsid w:val="00D54281"/>
    <w:rsid w:val="00D542B4"/>
    <w:rsid w:val="00D5483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4F5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0B1"/>
    <w:rsid w:val="00D8434B"/>
    <w:rsid w:val="00D84594"/>
    <w:rsid w:val="00D845D1"/>
    <w:rsid w:val="00D84843"/>
    <w:rsid w:val="00D848E3"/>
    <w:rsid w:val="00D84995"/>
    <w:rsid w:val="00D8535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07C"/>
    <w:rsid w:val="00D8753C"/>
    <w:rsid w:val="00D87744"/>
    <w:rsid w:val="00D87993"/>
    <w:rsid w:val="00D87A3B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97C9B"/>
    <w:rsid w:val="00DA055D"/>
    <w:rsid w:val="00DA0B6B"/>
    <w:rsid w:val="00DA0BC2"/>
    <w:rsid w:val="00DA0D36"/>
    <w:rsid w:val="00DA0EF3"/>
    <w:rsid w:val="00DA118D"/>
    <w:rsid w:val="00DA1962"/>
    <w:rsid w:val="00DA1A66"/>
    <w:rsid w:val="00DA1D87"/>
    <w:rsid w:val="00DA240E"/>
    <w:rsid w:val="00DA247A"/>
    <w:rsid w:val="00DA29E0"/>
    <w:rsid w:val="00DA2D5D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D69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C3C"/>
    <w:rsid w:val="00DC0DA4"/>
    <w:rsid w:val="00DC0DF9"/>
    <w:rsid w:val="00DC1476"/>
    <w:rsid w:val="00DC1662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211"/>
    <w:rsid w:val="00DD1425"/>
    <w:rsid w:val="00DD15A2"/>
    <w:rsid w:val="00DD17D7"/>
    <w:rsid w:val="00DD1ABA"/>
    <w:rsid w:val="00DD1B10"/>
    <w:rsid w:val="00DD1B3A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5F0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DCA"/>
    <w:rsid w:val="00DE6ED6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4F56"/>
    <w:rsid w:val="00E0517E"/>
    <w:rsid w:val="00E05921"/>
    <w:rsid w:val="00E05AE1"/>
    <w:rsid w:val="00E05DFC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B6"/>
    <w:rsid w:val="00E13FE1"/>
    <w:rsid w:val="00E143B3"/>
    <w:rsid w:val="00E14457"/>
    <w:rsid w:val="00E14536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0C9"/>
    <w:rsid w:val="00E161C9"/>
    <w:rsid w:val="00E16227"/>
    <w:rsid w:val="00E162BA"/>
    <w:rsid w:val="00E16B55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282"/>
    <w:rsid w:val="00E2466C"/>
    <w:rsid w:val="00E24D02"/>
    <w:rsid w:val="00E25251"/>
    <w:rsid w:val="00E25482"/>
    <w:rsid w:val="00E25485"/>
    <w:rsid w:val="00E25788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A7F"/>
    <w:rsid w:val="00E30C6A"/>
    <w:rsid w:val="00E30F91"/>
    <w:rsid w:val="00E30FD8"/>
    <w:rsid w:val="00E312C8"/>
    <w:rsid w:val="00E3147D"/>
    <w:rsid w:val="00E3157A"/>
    <w:rsid w:val="00E3174D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2BA"/>
    <w:rsid w:val="00E35306"/>
    <w:rsid w:val="00E354D0"/>
    <w:rsid w:val="00E356D1"/>
    <w:rsid w:val="00E35847"/>
    <w:rsid w:val="00E35C67"/>
    <w:rsid w:val="00E35ED8"/>
    <w:rsid w:val="00E36125"/>
    <w:rsid w:val="00E361CB"/>
    <w:rsid w:val="00E36321"/>
    <w:rsid w:val="00E36B63"/>
    <w:rsid w:val="00E36C7A"/>
    <w:rsid w:val="00E370A2"/>
    <w:rsid w:val="00E3720C"/>
    <w:rsid w:val="00E37ABF"/>
    <w:rsid w:val="00E37AED"/>
    <w:rsid w:val="00E37C60"/>
    <w:rsid w:val="00E40EA3"/>
    <w:rsid w:val="00E4163B"/>
    <w:rsid w:val="00E41667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574"/>
    <w:rsid w:val="00E54BEF"/>
    <w:rsid w:val="00E54CF5"/>
    <w:rsid w:val="00E55188"/>
    <w:rsid w:val="00E55198"/>
    <w:rsid w:val="00E55303"/>
    <w:rsid w:val="00E55304"/>
    <w:rsid w:val="00E55742"/>
    <w:rsid w:val="00E55AA6"/>
    <w:rsid w:val="00E55EA4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64B"/>
    <w:rsid w:val="00E62A45"/>
    <w:rsid w:val="00E62BC6"/>
    <w:rsid w:val="00E62F96"/>
    <w:rsid w:val="00E6302D"/>
    <w:rsid w:val="00E6324A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6B89"/>
    <w:rsid w:val="00E6711E"/>
    <w:rsid w:val="00E67467"/>
    <w:rsid w:val="00E676D1"/>
    <w:rsid w:val="00E6778E"/>
    <w:rsid w:val="00E677E3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946"/>
    <w:rsid w:val="00E72D41"/>
    <w:rsid w:val="00E72E76"/>
    <w:rsid w:val="00E732E6"/>
    <w:rsid w:val="00E73C3D"/>
    <w:rsid w:val="00E73C55"/>
    <w:rsid w:val="00E740C3"/>
    <w:rsid w:val="00E741D9"/>
    <w:rsid w:val="00E746A9"/>
    <w:rsid w:val="00E74EB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455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87"/>
    <w:rsid w:val="00E954AA"/>
    <w:rsid w:val="00E95599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0A48"/>
    <w:rsid w:val="00EA176F"/>
    <w:rsid w:val="00EA1A23"/>
    <w:rsid w:val="00EA1AF1"/>
    <w:rsid w:val="00EA2208"/>
    <w:rsid w:val="00EA229A"/>
    <w:rsid w:val="00EA24B6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7BB"/>
    <w:rsid w:val="00EA5A1A"/>
    <w:rsid w:val="00EA6467"/>
    <w:rsid w:val="00EA6496"/>
    <w:rsid w:val="00EA6A36"/>
    <w:rsid w:val="00EA70AF"/>
    <w:rsid w:val="00EA70DD"/>
    <w:rsid w:val="00EA76A4"/>
    <w:rsid w:val="00EB0769"/>
    <w:rsid w:val="00EB0A67"/>
    <w:rsid w:val="00EB14F7"/>
    <w:rsid w:val="00EB159B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9F1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0B5B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E26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6F98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3C07"/>
    <w:rsid w:val="00F045B9"/>
    <w:rsid w:val="00F04872"/>
    <w:rsid w:val="00F04A4A"/>
    <w:rsid w:val="00F055A7"/>
    <w:rsid w:val="00F0574F"/>
    <w:rsid w:val="00F05C08"/>
    <w:rsid w:val="00F06457"/>
    <w:rsid w:val="00F06F1B"/>
    <w:rsid w:val="00F071AA"/>
    <w:rsid w:val="00F07220"/>
    <w:rsid w:val="00F07B72"/>
    <w:rsid w:val="00F07B79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DC3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5EF0"/>
    <w:rsid w:val="00F261F0"/>
    <w:rsid w:val="00F262A1"/>
    <w:rsid w:val="00F26426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273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239"/>
    <w:rsid w:val="00F36465"/>
    <w:rsid w:val="00F36AE2"/>
    <w:rsid w:val="00F37391"/>
    <w:rsid w:val="00F376A2"/>
    <w:rsid w:val="00F3781E"/>
    <w:rsid w:val="00F379BC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75C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701"/>
    <w:rsid w:val="00F55E86"/>
    <w:rsid w:val="00F5646C"/>
    <w:rsid w:val="00F565A3"/>
    <w:rsid w:val="00F56610"/>
    <w:rsid w:val="00F5689F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5FF"/>
    <w:rsid w:val="00F6295E"/>
    <w:rsid w:val="00F62994"/>
    <w:rsid w:val="00F62B86"/>
    <w:rsid w:val="00F63671"/>
    <w:rsid w:val="00F63858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00D"/>
    <w:rsid w:val="00F65720"/>
    <w:rsid w:val="00F657A7"/>
    <w:rsid w:val="00F6597A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60A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1939"/>
    <w:rsid w:val="00F922C4"/>
    <w:rsid w:val="00F9267D"/>
    <w:rsid w:val="00F926EF"/>
    <w:rsid w:val="00F9296D"/>
    <w:rsid w:val="00F92D33"/>
    <w:rsid w:val="00F92E5B"/>
    <w:rsid w:val="00F93521"/>
    <w:rsid w:val="00F9357F"/>
    <w:rsid w:val="00F939C4"/>
    <w:rsid w:val="00F93E81"/>
    <w:rsid w:val="00F956BA"/>
    <w:rsid w:val="00F95CBA"/>
    <w:rsid w:val="00F95D26"/>
    <w:rsid w:val="00F9608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0FAC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CB7"/>
    <w:rsid w:val="00FB0E96"/>
    <w:rsid w:val="00FB0F5A"/>
    <w:rsid w:val="00FB1240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0B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6C9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721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54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447A9E4B-7A9E-471B-8921-1CF68042E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DD35C19-081E-488A-A52A-74A51061D750}"/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246</TotalTime>
  <Pages>49</Pages>
  <Words>16965</Words>
  <Characters>91617</Characters>
  <Application>Microsoft Office Word</Application>
  <DocSecurity>0</DocSecurity>
  <Lines>763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108366</CharactersWithSpaces>
  <SharedDoc>false</SharedDoc>
  <HLinks>
    <vt:vector size="108" baseType="variant">
      <vt:variant>
        <vt:i4>1507376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_Toc201160519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_Toc201160518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_Toc201160517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_Toc201160516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_Toc201160515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_Toc201160514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_Toc201160513</vt:lpwstr>
      </vt:variant>
      <vt:variant>
        <vt:i4>1507376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_Toc201160512</vt:lpwstr>
      </vt:variant>
      <vt:variant>
        <vt:i4>1507376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_Toc201160511</vt:lpwstr>
      </vt:variant>
      <vt:variant>
        <vt:i4>1507376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_Toc201160510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_Toc201160509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_Toc201160508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_Toc201160507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_Toc201160506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_Toc201160505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_Toc201160504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_Toc201160503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_Toc201160502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43</cp:revision>
  <cp:lastPrinted>2016-04-10T15:14:00Z</cp:lastPrinted>
  <dcterms:created xsi:type="dcterms:W3CDTF">2025-06-23T15:01:00Z</dcterms:created>
  <dcterms:modified xsi:type="dcterms:W3CDTF">2025-06-29T12:31:00Z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