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54ACCBD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="007D146E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695D87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695D87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BCBF637" w:rsidR="007D146E" w:rsidRPr="0001622F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28D1C36A" w14:textId="64649B8D" w:rsidR="007D146E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'SUBPORTFOLIO_ID', 'DT_RFRNC', 'INSTRMNT_ID', 'DFLT_STTS_INSTRMNT', 'IMPRMNT_STTS', 'PRFRMNG_STTS', 'TYP_INSTRMNT', 'GRSS_CRRYNG_AMNT_INSTRMNT', 'ACCMLTD_CHNGS_FV_CR_INSTRMNT', 'ACCNTNG_CLSSFCTN', 'CCF', 'EAD', 'OFF_BLNC_SHT_AMNT_INSTRMNT', 'PRVSNS_OFF_BLNC_SHT', 'RWA', 'ACCMLTD_IMPRMNT_INSTRMNT', 'COD_SOC_INTRGRP'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ab/>
              <w:t>, 'LCL_INSTMRNT_ID', 'IDCMB'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'TYP_OFF_BLNC_PRDCT', pertencentes à tabela </w:t>
            </w:r>
            <w:r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547DFB20" w14:textId="77777777" w:rsidR="0001622F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Inclusão dos requisitos para as variáveis 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 'DT_RFRNC', 'PRTCTN_ID',  'TYP_PRTCTN' e 'PRTCTN_VL', pertencentes à tabela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1622F"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  <w:p w14:paraId="401FF65F" w14:textId="77777777" w:rsidR="00A241A3" w:rsidRDefault="0001622F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</w:t>
            </w:r>
            <w:r w:rsidR="0086230A" w:rsidRPr="0086230A">
              <w:rPr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'COD_SOC',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'PRTCTN_ID'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'TYP_RLTN'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E81887" w:rsidRPr="00E818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7AEFB535" w14:textId="0F83E3F9" w:rsidR="00E81887" w:rsidRPr="0001622F" w:rsidRDefault="00E81887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Inclusão dos requisitos para as variáveis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'PRCNTG_ACTVTY', 'COD_SOC',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'SSTNBL_CTGRY',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‘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SSTNBL_INDCTR',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lt007_</w:t>
            </w:r>
            <w:r w:rsidR="0060344F">
              <w:rPr>
                <w:rFonts w:ascii="Santander Text" w:hAnsi="Santander Text"/>
                <w:sz w:val="18"/>
                <w:szCs w:val="18"/>
                <w:lang w:val="pt-PT"/>
              </w:rPr>
              <w:t>instr_activity.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0A8B0B2C" w14:textId="1D2B5A79" w:rsidR="003550C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625065" w:history="1">
            <w:r w:rsidR="003550CC" w:rsidRPr="00094048">
              <w:rPr>
                <w:rStyle w:val="Hyperlink"/>
                <w:noProof/>
              </w:rPr>
              <w:t>1. Introdução</w:t>
            </w:r>
            <w:r w:rsidR="003550CC">
              <w:rPr>
                <w:noProof/>
                <w:webHidden/>
              </w:rPr>
              <w:tab/>
            </w:r>
            <w:r w:rsidR="003550CC">
              <w:rPr>
                <w:noProof/>
                <w:webHidden/>
              </w:rPr>
              <w:fldChar w:fldCharType="begin"/>
            </w:r>
            <w:r w:rsidR="003550CC">
              <w:rPr>
                <w:noProof/>
                <w:webHidden/>
              </w:rPr>
              <w:instrText xml:space="preserve"> PAGEREF _Toc188625065 \h </w:instrText>
            </w:r>
            <w:r w:rsidR="003550CC">
              <w:rPr>
                <w:noProof/>
                <w:webHidden/>
              </w:rPr>
            </w:r>
            <w:r w:rsidR="003550CC">
              <w:rPr>
                <w:noProof/>
                <w:webHidden/>
              </w:rPr>
              <w:fldChar w:fldCharType="separate"/>
            </w:r>
            <w:r w:rsidR="003550CC">
              <w:rPr>
                <w:noProof/>
                <w:webHidden/>
              </w:rPr>
              <w:t>4</w:t>
            </w:r>
            <w:r w:rsidR="003550CC">
              <w:rPr>
                <w:noProof/>
                <w:webHidden/>
              </w:rPr>
              <w:fldChar w:fldCharType="end"/>
            </w:r>
          </w:hyperlink>
        </w:p>
        <w:p w14:paraId="133843A5" w14:textId="1EBD973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6" w:history="1">
            <w:r w:rsidRPr="00094048">
              <w:rPr>
                <w:rStyle w:val="Hyperlink"/>
                <w:noProof/>
              </w:rPr>
              <w:t xml:space="preserve">2. Estrutura do </w:t>
            </w:r>
            <w:r w:rsidRPr="00094048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CE4E" w14:textId="0CD5A656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7" w:history="1">
            <w:r w:rsidRPr="00094048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7D79" w14:textId="7825F02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8" w:history="1">
            <w:r w:rsidRPr="00094048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5D9A" w14:textId="0F175FD0" w:rsidR="003550CC" w:rsidRDefault="003550C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69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C433" w14:textId="35158B9B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0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97B1" w14:textId="0F3ED6EE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1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3FDC" w14:textId="110FD77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2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BD9B" w14:textId="365770DF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3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9F41" w14:textId="0EC7D31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4" w:history="1"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12AC4015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625065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625066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695D87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695D87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695D87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695D87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695D87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695D87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62506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625068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625069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625070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28C1372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6A2D9A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5F13C5">
        <w:rPr>
          <w:rFonts w:ascii="Santander Text" w:hAnsi="Santander Text"/>
          <w:szCs w:val="18"/>
          <w:lang w:val="pt-PT"/>
        </w:rPr>
        <w:t>ou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580705" w:rsidRDefault="00F56F15" w:rsidP="00580705">
      <w:pPr>
        <w:pStyle w:val="MyHeading3"/>
        <w:spacing w:after="240"/>
        <w:rPr>
          <w:rFonts w:ascii="Santander Text" w:hAnsi="Santander Text"/>
          <w:i/>
          <w:iCs/>
        </w:rPr>
      </w:pPr>
      <w:r w:rsidRPr="00580705">
        <w:rPr>
          <w:rFonts w:ascii="Santander Text" w:hAnsi="Santander Text"/>
          <w:i/>
          <w:iCs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>
        <w:rPr>
          <w:rFonts w:ascii="Santander Text" w:hAnsi="Santander Text"/>
          <w:i/>
          <w:iCs/>
          <w:lang w:val="pt-PT"/>
        </w:rPr>
        <w:t>v3.0</w:t>
      </w:r>
      <w:r w:rsidRPr="003314C7">
        <w:rPr>
          <w:rFonts w:ascii="Santander Text" w:hAnsi="Santander Text"/>
          <w:i/>
          <w:iCs/>
          <w:lang w:val="pt-PT"/>
        </w:rPr>
        <w:t>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625071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384112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Salienta-se que, q</w:t>
      </w:r>
      <w:r w:rsidR="002140C3" w:rsidRPr="00384112">
        <w:rPr>
          <w:rFonts w:ascii="Santander Text" w:hAnsi="Santander Text"/>
          <w:szCs w:val="18"/>
          <w:lang w:val="pt-PT"/>
        </w:rPr>
        <w:t xml:space="preserve">uando se </w:t>
      </w:r>
      <w:r w:rsidRPr="00384112">
        <w:rPr>
          <w:rFonts w:ascii="Santander Text" w:hAnsi="Santander Text"/>
          <w:szCs w:val="18"/>
          <w:lang w:val="pt-PT"/>
        </w:rPr>
        <w:t>efetuarem</w:t>
      </w:r>
      <w:r w:rsidR="002140C3" w:rsidRPr="00384112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384112">
        <w:rPr>
          <w:rFonts w:ascii="Santander Text" w:hAnsi="Santander Text"/>
          <w:szCs w:val="18"/>
          <w:lang w:val="pt-PT"/>
        </w:rPr>
        <w:t>e</w:t>
      </w:r>
      <w:r w:rsidR="002140C3" w:rsidRPr="00384112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384112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Caso</w:t>
      </w:r>
      <w:r w:rsidR="00EA70DD" w:rsidRPr="00384112">
        <w:rPr>
          <w:rFonts w:ascii="Santander Text" w:hAnsi="Santander Text"/>
          <w:szCs w:val="18"/>
          <w:lang w:val="pt-PT"/>
        </w:rPr>
        <w:t xml:space="preserve"> se </w:t>
      </w:r>
      <w:r w:rsidRPr="00384112">
        <w:rPr>
          <w:rFonts w:ascii="Santander Text" w:hAnsi="Santander Text"/>
          <w:szCs w:val="18"/>
          <w:lang w:val="pt-PT"/>
        </w:rPr>
        <w:t>tratem</w:t>
      </w:r>
      <w:r w:rsidR="00EA70DD" w:rsidRPr="00384112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384112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384112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384112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lastRenderedPageBreak/>
        <w:t xml:space="preserve">Em contrapartida, quando se tratar de outro tipo de registos,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384112">
        <w:rPr>
          <w:rFonts w:ascii="Santander Text" w:hAnsi="Santander Text"/>
          <w:szCs w:val="18"/>
          <w:lang w:val="pt-PT"/>
        </w:rPr>
        <w:t xml:space="preserve"> o cruzamento com a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384112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625072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201CA612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5976A6">
        <w:rPr>
          <w:rFonts w:ascii="Santander Text" w:hAnsi="Santander Text"/>
          <w:szCs w:val="18"/>
          <w:lang w:val="pt-PT"/>
        </w:rPr>
        <w:t xml:space="preserve"> </w:t>
      </w:r>
      <w:r w:rsidR="0059036E" w:rsidRPr="00F3382B">
        <w:rPr>
          <w:rFonts w:ascii="Santander Text" w:hAnsi="Santander Text"/>
          <w:szCs w:val="18"/>
          <w:lang w:val="pt-PT"/>
        </w:rPr>
        <w:t xml:space="preserve">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859"/>
        <w:gridCol w:w="3430"/>
        <w:gridCol w:w="2054"/>
        <w:gridCol w:w="2453"/>
      </w:tblGrid>
      <w:tr w:rsidR="0059036E" w:rsidRPr="006A2D9A" w14:paraId="1D7C614C" w14:textId="77777777" w:rsidTr="009C3A97">
        <w:trPr>
          <w:trHeight w:val="33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dito, ativo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extrapatrimonial crédito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linhas; ativo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25C6CCB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625073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0D89D97D" w:rsidR="00CA28E6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7" w:name="_Toc188625074"/>
      <w:r w:rsidRPr="00482B23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482B23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7"/>
    </w:p>
    <w:p w14:paraId="608AE902" w14:textId="288DAA28" w:rsidR="00482B23" w:rsidRPr="004478D3" w:rsidRDefault="00316EA2" w:rsidP="00482B23">
      <w:pPr>
        <w:rPr>
          <w:rFonts w:ascii="Santander Text" w:hAnsi="Santander Text"/>
          <w:lang w:val="pt-PT"/>
        </w:rPr>
      </w:pPr>
      <w:r w:rsidRPr="00316EA2">
        <w:rPr>
          <w:rFonts w:ascii="Santander Text" w:hAnsi="Santander Text"/>
          <w:lang w:val="pt-PT"/>
        </w:rPr>
        <w:t>Esta tabela</w:t>
      </w:r>
      <w:r w:rsidR="00461BDC">
        <w:rPr>
          <w:rFonts w:ascii="Santander Text" w:hAnsi="Santander Text"/>
          <w:lang w:val="pt-PT"/>
        </w:rPr>
        <w:t xml:space="preserve"> de parametrização</w:t>
      </w:r>
      <w:r w:rsidRPr="00316EA2">
        <w:rPr>
          <w:rFonts w:ascii="Santander Text" w:hAnsi="Santander Text"/>
          <w:lang w:val="pt-PT"/>
        </w:rPr>
        <w:t xml:space="preserve"> </w:t>
      </w:r>
      <w:r w:rsidR="00425176">
        <w:rPr>
          <w:rFonts w:ascii="Santander Text" w:hAnsi="Santander Text"/>
          <w:lang w:val="pt-PT"/>
        </w:rPr>
        <w:t xml:space="preserve">permite aos utilizadors de negócio definir para cada variável </w:t>
      </w:r>
      <w:r w:rsidR="005976A6">
        <w:rPr>
          <w:rFonts w:ascii="Santander Text" w:hAnsi="Santander Text"/>
          <w:lang w:val="pt-PT"/>
        </w:rPr>
        <w:t xml:space="preserve">reportada no contexto </w:t>
      </w:r>
      <w:r w:rsidR="00430D12" w:rsidRPr="00430D12">
        <w:rPr>
          <w:rFonts w:ascii="Santander Text" w:hAnsi="Santander Text"/>
          <w:i/>
          <w:iCs/>
          <w:lang w:val="pt-PT"/>
        </w:rPr>
        <w:t>Loan Tape</w:t>
      </w:r>
      <w:r w:rsidR="00430D12">
        <w:rPr>
          <w:rFonts w:ascii="Santander Text" w:hAnsi="Santander Text"/>
          <w:i/>
          <w:iCs/>
          <w:lang w:val="pt-PT"/>
        </w:rPr>
        <w:t xml:space="preserve"> </w:t>
      </w:r>
      <w:r w:rsidR="002758CC">
        <w:rPr>
          <w:rFonts w:ascii="Santander Text" w:hAnsi="Santander Text"/>
          <w:lang w:val="pt-PT"/>
        </w:rPr>
        <w:t xml:space="preserve">(campo </w:t>
      </w:r>
      <w:r w:rsidR="002758CC" w:rsidRPr="002758CC">
        <w:rPr>
          <w:rFonts w:ascii="Santander Text" w:hAnsi="Santander Text"/>
          <w:i/>
          <w:iCs/>
          <w:lang w:val="pt-PT"/>
        </w:rPr>
        <w:t>campo_lt</w:t>
      </w:r>
      <w:r w:rsidR="002758CC" w:rsidRPr="002758CC">
        <w:rPr>
          <w:rFonts w:ascii="Santander Text" w:hAnsi="Santander Text"/>
          <w:lang w:val="pt-PT"/>
        </w:rPr>
        <w:t>)</w:t>
      </w:r>
      <w:r w:rsidR="000856EC">
        <w:rPr>
          <w:rFonts w:ascii="Santander Text" w:hAnsi="Santander Text"/>
          <w:lang w:val="pt-PT"/>
        </w:rPr>
        <w:t xml:space="preserve"> e de acordo </w:t>
      </w:r>
      <w:r w:rsidR="002758CC">
        <w:rPr>
          <w:rFonts w:ascii="Santander Text" w:hAnsi="Santander Text"/>
          <w:lang w:val="pt-PT"/>
        </w:rPr>
        <w:t xml:space="preserve">com a tabela correspondente (campo </w:t>
      </w:r>
      <w:r w:rsidR="002758CC" w:rsidRPr="009127BC">
        <w:rPr>
          <w:rFonts w:ascii="Santander Text" w:hAnsi="Santander Text"/>
          <w:i/>
          <w:iCs/>
          <w:lang w:val="pt-PT"/>
        </w:rPr>
        <w:t>tabela_lt</w:t>
      </w:r>
      <w:r w:rsidR="002758CC">
        <w:rPr>
          <w:rFonts w:ascii="Santander Text" w:hAnsi="Santander Text"/>
          <w:lang w:val="pt-PT"/>
        </w:rPr>
        <w:t xml:space="preserve">), </w:t>
      </w:r>
      <w:r w:rsidR="000856EC">
        <w:rPr>
          <w:rFonts w:ascii="Santander Text" w:hAnsi="Santander Text"/>
          <w:lang w:val="pt-PT"/>
        </w:rPr>
        <w:t xml:space="preserve">qual  o </w:t>
      </w:r>
      <w:r w:rsidR="002758CC">
        <w:rPr>
          <w:rFonts w:ascii="Santander Text" w:hAnsi="Santander Text"/>
          <w:lang w:val="pt-PT"/>
        </w:rPr>
        <w:t>segmento</w:t>
      </w:r>
      <w:r w:rsidR="009127BC">
        <w:rPr>
          <w:rFonts w:ascii="Santander Text" w:hAnsi="Santander Text"/>
          <w:lang w:val="pt-PT"/>
        </w:rPr>
        <w:t xml:space="preserve"> (campo </w:t>
      </w:r>
      <w:r w:rsidR="009127BC" w:rsidRPr="009127BC">
        <w:rPr>
          <w:rFonts w:ascii="Santander Text" w:hAnsi="Santander Text"/>
          <w:i/>
          <w:iCs/>
          <w:lang w:val="pt-PT"/>
        </w:rPr>
        <w:t>segmento</w:t>
      </w:r>
      <w:r w:rsidR="009127BC">
        <w:rPr>
          <w:rFonts w:ascii="Santander Text" w:hAnsi="Santander Text"/>
          <w:lang w:val="pt-PT"/>
        </w:rPr>
        <w:t>)</w:t>
      </w:r>
      <w:r w:rsidR="002758CC">
        <w:rPr>
          <w:rFonts w:ascii="Santander Text" w:hAnsi="Santander Text"/>
          <w:lang w:val="pt-PT"/>
        </w:rPr>
        <w:t xml:space="preserve"> </w:t>
      </w:r>
      <w:r w:rsidR="009127BC">
        <w:rPr>
          <w:rFonts w:ascii="Santander Text" w:hAnsi="Santander Text"/>
          <w:lang w:val="pt-PT"/>
        </w:rPr>
        <w:t xml:space="preserve">e ambito (campo </w:t>
      </w:r>
      <w:r w:rsidR="009127BC" w:rsidRPr="009127BC">
        <w:rPr>
          <w:rFonts w:ascii="Santander Text" w:hAnsi="Santander Text"/>
          <w:i/>
          <w:iCs/>
          <w:lang w:val="pt-PT"/>
        </w:rPr>
        <w:t>ambito</w:t>
      </w:r>
      <w:r w:rsidR="009127BC">
        <w:rPr>
          <w:rFonts w:ascii="Santander Text" w:hAnsi="Santander Text"/>
          <w:lang w:val="pt-PT"/>
        </w:rPr>
        <w:t>)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para os quais as variáveis sãos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aplicavies</w:t>
      </w:r>
      <w:r w:rsidR="00684D81">
        <w:rPr>
          <w:rFonts w:ascii="Santander Text" w:hAnsi="Santander Text"/>
          <w:lang w:val="pt-PT"/>
        </w:rPr>
        <w:t xml:space="preserve"> (campo </w:t>
      </w:r>
      <w:r w:rsidR="00684D81" w:rsidRPr="00684D81">
        <w:rPr>
          <w:rFonts w:ascii="Santander Text" w:hAnsi="Santander Text"/>
          <w:i/>
          <w:iCs/>
          <w:lang w:val="pt-PT"/>
        </w:rPr>
        <w:t>aplicavel</w:t>
      </w:r>
      <w:r w:rsidR="00684D81">
        <w:rPr>
          <w:rFonts w:ascii="Santander Text" w:hAnsi="Santander Text"/>
          <w:lang w:val="pt-PT"/>
        </w:rPr>
        <w:t>)</w:t>
      </w:r>
      <w:r w:rsidR="009127BC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Default="00684D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Dada a</w:t>
      </w:r>
      <w:r w:rsidR="007C29D5">
        <w:rPr>
          <w:rFonts w:ascii="Santander Text" w:hAnsi="Santander Text"/>
          <w:lang w:val="pt-PT"/>
        </w:rPr>
        <w:t xml:space="preserve"> atual</w:t>
      </w:r>
      <w:r w:rsidR="00411DC4">
        <w:rPr>
          <w:rFonts w:ascii="Santander Text" w:hAnsi="Santander Text"/>
          <w:lang w:val="pt-PT"/>
        </w:rPr>
        <w:t xml:space="preserve"> estrutura da</w:t>
      </w:r>
      <w:r>
        <w:rPr>
          <w:rFonts w:ascii="Santander Text" w:hAnsi="Santander Text"/>
          <w:lang w:val="pt-PT"/>
        </w:rPr>
        <w:t xml:space="preserve"> tabela deve ser atualizado o campo </w:t>
      </w:r>
      <w:r w:rsidRPr="008246D3">
        <w:rPr>
          <w:rFonts w:ascii="Santander Text" w:hAnsi="Santander Text"/>
          <w:i/>
          <w:iCs/>
          <w:lang w:val="pt-PT"/>
        </w:rPr>
        <w:t>ambito</w:t>
      </w:r>
      <w:r>
        <w:rPr>
          <w:rFonts w:ascii="Santander Text" w:hAnsi="Santander Text"/>
          <w:lang w:val="pt-PT"/>
        </w:rPr>
        <w:t xml:space="preserve"> de </w:t>
      </w:r>
      <w:r w:rsidR="00650DCF">
        <w:rPr>
          <w:rFonts w:ascii="Santander Text" w:hAnsi="Santander Text"/>
          <w:lang w:val="pt-PT"/>
        </w:rPr>
        <w:t>‘CDG’ para ‘GD’</w:t>
      </w:r>
      <w:r w:rsidR="00411DC4">
        <w:rPr>
          <w:rFonts w:ascii="Santander Text" w:hAnsi="Santander Text"/>
          <w:lang w:val="pt-PT"/>
        </w:rPr>
        <w:t xml:space="preserve">. </w:t>
      </w:r>
    </w:p>
    <w:p w14:paraId="70846580" w14:textId="0BD13745" w:rsidR="003C4C81" w:rsidRDefault="00411DC4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 tabela 2 inclui </w:t>
      </w:r>
      <w:r w:rsidR="007B6CC1">
        <w:rPr>
          <w:rFonts w:ascii="Santander Text" w:hAnsi="Santander Text"/>
          <w:lang w:val="pt-PT"/>
        </w:rPr>
        <w:t>as variáveis</w:t>
      </w:r>
      <w:r>
        <w:rPr>
          <w:rFonts w:ascii="Santander Text" w:hAnsi="Santander Text"/>
          <w:lang w:val="pt-PT"/>
        </w:rPr>
        <w:t xml:space="preserve"> </w:t>
      </w:r>
      <w:r w:rsidR="00AF154D">
        <w:rPr>
          <w:rFonts w:ascii="Santander Text" w:hAnsi="Santander Text"/>
          <w:lang w:val="pt-PT"/>
        </w:rPr>
        <w:t>a</w:t>
      </w:r>
      <w:r w:rsidR="00B43E0C">
        <w:rPr>
          <w:rFonts w:ascii="Santander Text" w:hAnsi="Santander Text"/>
          <w:lang w:val="pt-PT"/>
        </w:rPr>
        <w:t xml:space="preserve"> serem </w:t>
      </w:r>
      <w:r w:rsidR="00AF154D">
        <w:rPr>
          <w:rFonts w:ascii="Santander Text" w:hAnsi="Santander Text"/>
          <w:lang w:val="pt-PT"/>
        </w:rPr>
        <w:t>adicionad</w:t>
      </w:r>
      <w:r w:rsidR="007B6CC1">
        <w:rPr>
          <w:rFonts w:ascii="Santander Text" w:hAnsi="Santander Text"/>
          <w:lang w:val="pt-PT"/>
        </w:rPr>
        <w:t>a</w:t>
      </w:r>
      <w:r w:rsidR="00AF154D">
        <w:rPr>
          <w:rFonts w:ascii="Santander Text" w:hAnsi="Santander Text"/>
          <w:lang w:val="pt-PT"/>
        </w:rPr>
        <w:t>s</w:t>
      </w:r>
      <w:r w:rsidR="00044FFF">
        <w:rPr>
          <w:rFonts w:ascii="Santander Text" w:hAnsi="Santander Text"/>
          <w:lang w:val="pt-PT"/>
        </w:rPr>
        <w:t xml:space="preserve"> </w:t>
      </w:r>
      <w:r w:rsidR="00B43E0C">
        <w:rPr>
          <w:rFonts w:ascii="Santander Text" w:hAnsi="Santander Text"/>
          <w:lang w:val="pt-PT"/>
        </w:rPr>
        <w:t>em</w:t>
      </w:r>
      <w:r w:rsidR="00044FFF">
        <w:rPr>
          <w:rFonts w:ascii="Santander Text" w:hAnsi="Santander Text"/>
          <w:lang w:val="pt-PT"/>
        </w:rPr>
        <w:t xml:space="preserve"> ambito do </w:t>
      </w:r>
      <w:r w:rsidR="00044FFF" w:rsidRPr="00044FFF">
        <w:rPr>
          <w:rFonts w:ascii="Santander Text" w:hAnsi="Santander Text"/>
          <w:i/>
          <w:iCs/>
          <w:lang w:val="pt-PT"/>
        </w:rPr>
        <w:t>Green Dashboard</w:t>
      </w:r>
      <w:r w:rsidR="00B43E0C">
        <w:rPr>
          <w:rFonts w:ascii="Santander Text" w:hAnsi="Santander Text"/>
          <w:lang w:val="pt-PT"/>
        </w:rPr>
        <w:t xml:space="preserve">. </w:t>
      </w:r>
      <w:r w:rsidR="007B6CC1">
        <w:rPr>
          <w:rFonts w:ascii="Santander Text" w:hAnsi="Santander Text"/>
          <w:lang w:val="pt-PT"/>
        </w:rPr>
        <w:t xml:space="preserve">As </w:t>
      </w:r>
      <w:r w:rsidR="00A54EAE">
        <w:rPr>
          <w:rFonts w:ascii="Santander Text" w:hAnsi="Santander Text"/>
          <w:lang w:val="pt-PT"/>
        </w:rPr>
        <w:t>variáveis</w:t>
      </w:r>
      <w:r w:rsidR="00B43E0C">
        <w:rPr>
          <w:rFonts w:ascii="Santander Text" w:hAnsi="Santander Text"/>
          <w:lang w:val="pt-PT"/>
        </w:rPr>
        <w:t xml:space="preserve"> serão </w:t>
      </w:r>
      <w:r w:rsidR="00516B62">
        <w:rPr>
          <w:rFonts w:ascii="Santander Text" w:hAnsi="Santander Text"/>
          <w:lang w:val="pt-PT"/>
        </w:rPr>
        <w:t xml:space="preserve">aprovisionados seguindo </w:t>
      </w:r>
      <w:r w:rsidR="007B6CC1">
        <w:rPr>
          <w:rFonts w:ascii="Santander Text" w:hAnsi="Santander Text"/>
          <w:lang w:val="pt-PT"/>
        </w:rPr>
        <w:t>as mesmas regras de aprovisionamento definidas n</w:t>
      </w:r>
      <w:r w:rsidR="00AF154D">
        <w:rPr>
          <w:rFonts w:ascii="Santander Text" w:hAnsi="Santander Text"/>
          <w:lang w:val="pt-PT"/>
        </w:rPr>
        <w:t>os ambitos PM ou Pilar III</w:t>
      </w:r>
      <w:r w:rsidR="003C4C81">
        <w:rPr>
          <w:rFonts w:ascii="Santander Text" w:hAnsi="Santander Text"/>
          <w:lang w:val="pt-PT"/>
        </w:rPr>
        <w:t xml:space="preserve">, </w:t>
      </w:r>
      <w:r w:rsidR="00A54EAE">
        <w:rPr>
          <w:rFonts w:ascii="Santander Text" w:hAnsi="Santander Text"/>
          <w:lang w:val="pt-PT"/>
        </w:rPr>
        <w:t xml:space="preserve">de acordo com </w:t>
      </w:r>
      <w:r w:rsidR="002B7530">
        <w:rPr>
          <w:rFonts w:ascii="Santander Text" w:hAnsi="Santander Text"/>
          <w:lang w:val="pt-PT"/>
        </w:rPr>
        <w:t xml:space="preserve">a explicação </w:t>
      </w:r>
      <w:r w:rsidR="00E96800">
        <w:rPr>
          <w:rFonts w:ascii="Santander Text" w:hAnsi="Santander Text"/>
          <w:lang w:val="pt-PT"/>
        </w:rPr>
        <w:t>infra</w:t>
      </w:r>
      <w:r w:rsidR="00AF154D">
        <w:rPr>
          <w:rFonts w:ascii="Santander Text" w:hAnsi="Santander Text"/>
          <w:lang w:val="pt-PT"/>
        </w:rPr>
        <w:t>.</w:t>
      </w:r>
    </w:p>
    <w:p w14:paraId="0466E647" w14:textId="3B780B50" w:rsidR="00411DC4" w:rsidRDefault="003C4C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="008B5A5A" w:rsidRPr="003C4C81">
        <w:rPr>
          <w:rFonts w:ascii="Santander Text" w:hAnsi="Santander Text"/>
          <w:i/>
          <w:iCs/>
          <w:lang w:val="pt-PT"/>
        </w:rPr>
        <w:t>tabela_lt</w:t>
      </w:r>
      <w:r w:rsidR="008B5A5A"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A95B04">
        <w:rPr>
          <w:rFonts w:ascii="Santander Text" w:hAnsi="Santander Text"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>’</w:t>
      </w:r>
      <w:r w:rsidR="006C0E55">
        <w:rPr>
          <w:rFonts w:ascii="Santander Text" w:hAnsi="Santander Text"/>
          <w:szCs w:val="18"/>
          <w:lang w:val="pt-PT"/>
        </w:rPr>
        <w:t xml:space="preserve">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SUBPORTFOLIO_ID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DT_RFRNC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INSTRMNT_ID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IMPRMNT_STTS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PRFRMNG_STTS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GRSS_CRRYNG_AMNT_INSTRMNT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ACCMLTD_CHNGS_FV_CR_INSTRMNT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ACCNTNG_CLSSFCTN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CCF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PRVSNS_OFF_BLNC_SHT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ACCMLTD_IMPRMNT_INSTRMNT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COD_SOC_INTRGRP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LCL_INSTMRNT_ID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TYP_OFF_BLNC_PRDCT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DFLT_STTS_INSTRMNT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EAD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OFF_BLNC_SHT_AMNT_INSTRMNT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RWA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 e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IDCMB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 s</w:t>
      </w:r>
      <w:r w:rsidR="000E634D">
        <w:rPr>
          <w:rFonts w:ascii="Santander Text" w:hAnsi="Santander Text"/>
          <w:szCs w:val="18"/>
          <w:lang w:val="pt-PT"/>
        </w:rPr>
        <w:t>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0E634D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 xml:space="preserve">a especificação definida </w:t>
      </w:r>
      <w:r w:rsidR="00695D87">
        <w:rPr>
          <w:rFonts w:ascii="Santander Text" w:hAnsi="Santander Text"/>
          <w:szCs w:val="18"/>
          <w:lang w:val="pt-PT"/>
        </w:rPr>
        <w:t>para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0E634D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0E634D">
        <w:rPr>
          <w:rFonts w:ascii="Santander Text" w:hAnsi="Santander Text"/>
          <w:szCs w:val="18"/>
          <w:lang w:val="pt-PT"/>
        </w:rPr>
        <w:t xml:space="preserve"> = ‘PM’</w:t>
      </w:r>
      <w:r w:rsidR="00CD5F50">
        <w:rPr>
          <w:rFonts w:ascii="Santander Text" w:hAnsi="Santander Text"/>
          <w:szCs w:val="18"/>
          <w:lang w:val="pt-PT"/>
        </w:rPr>
        <w:t>.</w:t>
      </w:r>
    </w:p>
    <w:p w14:paraId="3B134772" w14:textId="4075D2DA" w:rsidR="008B5A5A" w:rsidRDefault="008B5A5A" w:rsidP="00DD085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  ‘</w:t>
      </w:r>
      <w:r w:rsidRPr="008B5A5A">
        <w:rPr>
          <w:rFonts w:ascii="Santander Text" w:hAnsi="Santander Text"/>
          <w:szCs w:val="18"/>
          <w:lang w:val="pt-PT"/>
        </w:rPr>
        <w:t>LT004_PROTECTION</w:t>
      </w:r>
      <w:r>
        <w:rPr>
          <w:rFonts w:ascii="Santander Text" w:hAnsi="Santander Text"/>
          <w:szCs w:val="18"/>
          <w:lang w:val="pt-PT"/>
        </w:rPr>
        <w:t>’</w:t>
      </w:r>
      <w:r w:rsidR="00752293">
        <w:rPr>
          <w:rFonts w:ascii="Santander Text" w:hAnsi="Santander Text"/>
          <w:szCs w:val="18"/>
          <w:lang w:val="pt-PT"/>
        </w:rPr>
        <w:t xml:space="preserve">,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752293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TYP_PRTCTN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 xml:space="preserve"> e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PRTCTN_VL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43249A">
        <w:rPr>
          <w:rFonts w:ascii="Santander Text" w:hAnsi="Santander Text"/>
          <w:szCs w:val="18"/>
          <w:lang w:val="pt-PT"/>
        </w:rPr>
        <w:t>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 especifica</w:t>
      </w:r>
      <w:r w:rsidR="00C02648">
        <w:rPr>
          <w:rFonts w:ascii="Santander Text" w:hAnsi="Santander Text"/>
          <w:szCs w:val="18"/>
          <w:lang w:val="pt-PT"/>
        </w:rPr>
        <w:t xml:space="preserve">ção definida </w:t>
      </w:r>
      <w:r w:rsidR="00624013">
        <w:rPr>
          <w:rFonts w:ascii="Santander Text" w:hAnsi="Santander Text"/>
          <w:szCs w:val="18"/>
          <w:lang w:val="pt-PT"/>
        </w:rPr>
        <w:t xml:space="preserve">para </w:t>
      </w:r>
      <w:r w:rsidR="0043249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43249A">
        <w:rPr>
          <w:rFonts w:ascii="Santander Text" w:hAnsi="Santander Text"/>
          <w:szCs w:val="18"/>
          <w:lang w:val="pt-PT"/>
        </w:rPr>
        <w:t xml:space="preserve"> = ‘PM’</w:t>
      </w:r>
      <w:r w:rsidR="002C30DA">
        <w:rPr>
          <w:rFonts w:ascii="Santander Text" w:hAnsi="Santander Text"/>
          <w:szCs w:val="18"/>
          <w:lang w:val="pt-PT"/>
        </w:rPr>
        <w:t xml:space="preserve">. </w:t>
      </w:r>
      <w:r w:rsidR="0043249A">
        <w:rPr>
          <w:rFonts w:ascii="Santander Text" w:hAnsi="Santander Text"/>
          <w:szCs w:val="18"/>
          <w:lang w:val="pt-PT"/>
        </w:rPr>
        <w:t xml:space="preserve"> </w:t>
      </w:r>
    </w:p>
    <w:p w14:paraId="22AF4F84" w14:textId="5B4C73CE" w:rsidR="009F632A" w:rsidRPr="00352BB2" w:rsidRDefault="00CD5F50" w:rsidP="00DD085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CD5F50">
        <w:rPr>
          <w:rFonts w:ascii="Santander Text" w:hAnsi="Santander Text"/>
          <w:szCs w:val="18"/>
          <w:lang w:val="pt-PT"/>
        </w:rPr>
        <w:t>LT006_INSTR_PROT</w:t>
      </w:r>
      <w:r>
        <w:rPr>
          <w:rFonts w:ascii="Santander Text" w:hAnsi="Santander Text"/>
          <w:szCs w:val="18"/>
          <w:lang w:val="pt-PT"/>
        </w:rPr>
        <w:t xml:space="preserve">’ as variáveis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>,</w:t>
      </w:r>
      <w:r w:rsidR="00C47A43">
        <w:rPr>
          <w:rFonts w:ascii="Santander Text" w:hAnsi="Santander Text"/>
          <w:szCs w:val="18"/>
          <w:lang w:val="pt-PT"/>
        </w:rPr>
        <w:t xml:space="preserve"> ‘</w:t>
      </w:r>
      <w:r w:rsidR="009F632A" w:rsidRPr="009F632A">
        <w:rPr>
          <w:rFonts w:ascii="Santander Text" w:hAnsi="Santander Text"/>
          <w:szCs w:val="18"/>
          <w:lang w:val="pt-PT"/>
        </w:rPr>
        <w:t>INSTRMNT_ID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34686B">
        <w:rPr>
          <w:rFonts w:ascii="Santander Text" w:hAnsi="Santander Text"/>
          <w:szCs w:val="18"/>
          <w:lang w:val="pt-PT"/>
        </w:rPr>
        <w:t xml:space="preserve"> e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 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9F632A">
        <w:rPr>
          <w:rFonts w:ascii="Santander Text" w:hAnsi="Santander Text"/>
          <w:szCs w:val="18"/>
          <w:lang w:val="pt-PT"/>
        </w:rPr>
        <w:t xml:space="preserve">s de acordo </w:t>
      </w:r>
      <w:r w:rsidR="009F140D">
        <w:rPr>
          <w:rFonts w:ascii="Santander Text" w:hAnsi="Santander Text"/>
          <w:szCs w:val="18"/>
          <w:lang w:val="pt-PT"/>
        </w:rPr>
        <w:t>com a especificação definida</w:t>
      </w:r>
      <w:r w:rsidR="009F632A">
        <w:rPr>
          <w:rFonts w:ascii="Santander Text" w:hAnsi="Santander Text"/>
          <w:szCs w:val="18"/>
          <w:lang w:val="pt-PT"/>
        </w:rPr>
        <w:t xml:space="preserve"> </w:t>
      </w:r>
      <w:r w:rsidR="0011634C">
        <w:rPr>
          <w:rFonts w:ascii="Santander Text" w:hAnsi="Santander Text"/>
          <w:szCs w:val="18"/>
          <w:lang w:val="pt-PT"/>
        </w:rPr>
        <w:t xml:space="preserve">para </w:t>
      </w:r>
      <w:r w:rsidR="009F632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9F632A">
        <w:rPr>
          <w:rFonts w:ascii="Santander Text" w:hAnsi="Santander Text"/>
          <w:szCs w:val="18"/>
          <w:lang w:val="pt-PT"/>
        </w:rPr>
        <w:t xml:space="preserve"> = ‘PM’.  </w:t>
      </w:r>
      <w:r w:rsidR="00037AE3">
        <w:rPr>
          <w:rFonts w:ascii="Santander Text" w:hAnsi="Santander Text"/>
          <w:szCs w:val="18"/>
          <w:lang w:val="pt-PT"/>
        </w:rPr>
        <w:t xml:space="preserve">A variável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037AE3" w:rsidRPr="00037AE3">
        <w:rPr>
          <w:rFonts w:ascii="Santander Text" w:hAnsi="Santander Text"/>
          <w:szCs w:val="18"/>
          <w:lang w:val="pt-PT"/>
        </w:rPr>
        <w:t>TYP_RLTN</w:t>
      </w:r>
      <w:r w:rsidR="00C47A43">
        <w:rPr>
          <w:rFonts w:ascii="Santander Text" w:hAnsi="Santander Text"/>
          <w:szCs w:val="18"/>
          <w:lang w:val="pt-PT"/>
        </w:rPr>
        <w:t>’</w:t>
      </w:r>
      <w:r w:rsidR="00037AE3">
        <w:rPr>
          <w:rFonts w:ascii="Santander Text" w:hAnsi="Santander Text"/>
          <w:szCs w:val="18"/>
          <w:lang w:val="pt-PT"/>
        </w:rPr>
        <w:t xml:space="preserve"> será aprovisionada de acordo com</w:t>
      </w:r>
      <w:r w:rsidR="006C0E55">
        <w:rPr>
          <w:rFonts w:ascii="Santander Text" w:hAnsi="Santander Text"/>
          <w:szCs w:val="18"/>
          <w:lang w:val="pt-PT"/>
        </w:rPr>
        <w:t xml:space="preserve"> a</w:t>
      </w:r>
      <w:r w:rsidR="00037AE3">
        <w:rPr>
          <w:rFonts w:ascii="Santander Text" w:hAnsi="Santander Text"/>
          <w:szCs w:val="18"/>
          <w:lang w:val="pt-PT"/>
        </w:rPr>
        <w:t xml:space="preserve"> especificação definida </w:t>
      </w:r>
      <w:r w:rsidR="0011634C">
        <w:rPr>
          <w:rFonts w:ascii="Santander Text" w:hAnsi="Santander Text"/>
          <w:szCs w:val="18"/>
          <w:lang w:val="pt-PT"/>
        </w:rPr>
        <w:t xml:space="preserve">para </w:t>
      </w:r>
      <w:r w:rsidR="00037AE3" w:rsidRPr="00C47A43">
        <w:rPr>
          <w:rFonts w:ascii="Santander Text" w:hAnsi="Santander Text"/>
          <w:i/>
          <w:iCs/>
          <w:szCs w:val="18"/>
          <w:lang w:val="pt-PT"/>
        </w:rPr>
        <w:t>ambito</w:t>
      </w:r>
      <w:r w:rsidR="00037AE3">
        <w:rPr>
          <w:rFonts w:ascii="Santander Text" w:hAnsi="Santander Text"/>
          <w:szCs w:val="18"/>
          <w:lang w:val="pt-PT"/>
        </w:rPr>
        <w:t xml:space="preserve"> = ‘</w:t>
      </w:r>
      <w:r w:rsidR="00352BB2" w:rsidRPr="00352BB2">
        <w:rPr>
          <w:rFonts w:ascii="Santander Text" w:hAnsi="Santander Text"/>
          <w:szCs w:val="18"/>
          <w:lang w:val="pt-PT"/>
        </w:rPr>
        <w:t>PILAR3</w:t>
      </w:r>
      <w:r w:rsidR="00352BB2">
        <w:rPr>
          <w:rFonts w:ascii="Santander Text" w:hAnsi="Santander Text"/>
          <w:szCs w:val="18"/>
          <w:lang w:val="pt-PT"/>
        </w:rPr>
        <w:t>’</w:t>
      </w:r>
      <w:r w:rsidR="004F2AE4">
        <w:rPr>
          <w:rFonts w:ascii="Santander Text" w:hAnsi="Santander Text"/>
          <w:szCs w:val="18"/>
          <w:lang w:val="pt-PT"/>
        </w:rPr>
        <w:t>.</w:t>
      </w:r>
    </w:p>
    <w:p w14:paraId="61C6288B" w14:textId="5EE39826" w:rsidR="00461BDC" w:rsidRPr="00C02648" w:rsidRDefault="003B2226" w:rsidP="00C0264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</w:t>
      </w:r>
      <w:r w:rsidR="00793BE5">
        <w:rPr>
          <w:rFonts w:ascii="Santander Text" w:hAnsi="Santander Text"/>
          <w:szCs w:val="18"/>
          <w:lang w:val="pt-PT"/>
        </w:rPr>
        <w:t xml:space="preserve"> </w:t>
      </w:r>
      <w:r w:rsidR="00793BE5" w:rsidRPr="003C4C81">
        <w:rPr>
          <w:rFonts w:ascii="Santander Text" w:hAnsi="Santander Text"/>
          <w:i/>
          <w:iCs/>
          <w:lang w:val="pt-PT"/>
        </w:rPr>
        <w:t>tabela_lt</w:t>
      </w:r>
      <w:r w:rsidR="00793BE5">
        <w:rPr>
          <w:rFonts w:ascii="Santander Text" w:hAnsi="Santander Text"/>
          <w:lang w:val="pt-PT"/>
        </w:rPr>
        <w:t xml:space="preserve"> =  </w:t>
      </w:r>
      <w:r w:rsidR="00793BE5">
        <w:rPr>
          <w:rFonts w:ascii="Santander Text" w:hAnsi="Santander Text"/>
          <w:szCs w:val="18"/>
          <w:lang w:val="pt-PT"/>
        </w:rPr>
        <w:t>‘</w:t>
      </w:r>
      <w:r w:rsidR="002009A8" w:rsidRPr="00793BE5">
        <w:rPr>
          <w:rFonts w:ascii="Santander Text" w:hAnsi="Santander Text"/>
          <w:szCs w:val="18"/>
          <w:lang w:val="pt-PT"/>
        </w:rPr>
        <w:t>LT007_</w:t>
      </w:r>
      <w:r w:rsidR="00793BE5" w:rsidRPr="00793BE5">
        <w:rPr>
          <w:rFonts w:ascii="Santander Text" w:hAnsi="Santander Text"/>
          <w:szCs w:val="18"/>
          <w:lang w:val="pt-PT"/>
        </w:rPr>
        <w:t>INSTR_ACTIVITY’</w:t>
      </w:r>
      <w:r w:rsidR="00094BB8">
        <w:rPr>
          <w:rFonts w:ascii="Santander Text" w:hAnsi="Santander Text"/>
          <w:szCs w:val="18"/>
          <w:lang w:val="pt-PT"/>
        </w:rPr>
        <w:t xml:space="preserve"> apesar da mesma ainda não se encontrar em produção,</w:t>
      </w:r>
      <w:r w:rsidR="00CA5724">
        <w:rPr>
          <w:rFonts w:ascii="Santander Text" w:hAnsi="Santander Text"/>
          <w:szCs w:val="18"/>
          <w:lang w:val="pt-PT"/>
        </w:rPr>
        <w:t xml:space="preserve"> a variável</w:t>
      </w:r>
      <w:r w:rsidR="00D2662D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2662D">
        <w:rPr>
          <w:rFonts w:ascii="Santander Text" w:hAnsi="Santander Text"/>
          <w:szCs w:val="18"/>
          <w:lang w:val="pt-PT"/>
        </w:rPr>
        <w:t>PRCNTG_ACTVTY</w:t>
      </w:r>
      <w:r w:rsidR="00C47A43">
        <w:rPr>
          <w:rFonts w:ascii="Santander Text" w:hAnsi="Santander Text"/>
          <w:szCs w:val="18"/>
          <w:lang w:val="pt-PT"/>
        </w:rPr>
        <w:t>’</w:t>
      </w:r>
      <w:r w:rsidR="006C0E55">
        <w:rPr>
          <w:rFonts w:ascii="Santander Text" w:hAnsi="Santander Text"/>
          <w:szCs w:val="18"/>
          <w:lang w:val="pt-PT"/>
        </w:rPr>
        <w:t xml:space="preserve"> será aprovisionada de acordo com a especificação definida no </w:t>
      </w:r>
      <w:r w:rsidR="006C0E55" w:rsidRPr="006255FC">
        <w:rPr>
          <w:rFonts w:ascii="Santander Text" w:hAnsi="Santander Text"/>
          <w:i/>
          <w:iCs/>
          <w:szCs w:val="18"/>
          <w:lang w:val="pt-PT"/>
        </w:rPr>
        <w:t>ambito</w:t>
      </w:r>
      <w:r w:rsidR="006C0E55">
        <w:rPr>
          <w:rFonts w:ascii="Santander Text" w:hAnsi="Santander Text"/>
          <w:szCs w:val="18"/>
          <w:lang w:val="pt-PT"/>
        </w:rPr>
        <w:t xml:space="preserve"> = ‘PM’</w:t>
      </w:r>
      <w:r w:rsidR="008866F6">
        <w:rPr>
          <w:rFonts w:ascii="Santander Text" w:hAnsi="Santander Text"/>
          <w:szCs w:val="18"/>
          <w:lang w:val="pt-PT"/>
        </w:rPr>
        <w:t xml:space="preserve">. As variáveis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8866F6" w:rsidRPr="008866F6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8866F6" w:rsidRPr="008866F6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8866F6" w:rsidRPr="008866F6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8866F6" w:rsidRPr="008866F6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8866F6" w:rsidRPr="008866F6">
        <w:rPr>
          <w:rFonts w:ascii="Santander Text" w:hAnsi="Santander Text"/>
          <w:szCs w:val="18"/>
          <w:lang w:val="pt-PT"/>
        </w:rPr>
        <w:t>INSTRMNT_ID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8866F6" w:rsidRPr="008866F6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8866F6" w:rsidRPr="008866F6">
        <w:rPr>
          <w:rFonts w:ascii="Santander Text" w:hAnsi="Santander Text"/>
          <w:szCs w:val="18"/>
          <w:lang w:val="pt-PT"/>
        </w:rPr>
        <w:t>SSTNBL_CTGRY</w:t>
      </w:r>
      <w:r w:rsidR="00C47A43">
        <w:rPr>
          <w:rFonts w:ascii="Santander Text" w:hAnsi="Santander Text"/>
          <w:szCs w:val="18"/>
          <w:lang w:val="pt-PT"/>
        </w:rPr>
        <w:t>’</w:t>
      </w:r>
      <w:r w:rsidR="008866F6">
        <w:rPr>
          <w:rFonts w:ascii="Santander Text" w:hAnsi="Santander Text"/>
          <w:szCs w:val="18"/>
          <w:lang w:val="pt-PT"/>
        </w:rPr>
        <w:t xml:space="preserve"> e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8866F6" w:rsidRPr="008866F6">
        <w:rPr>
          <w:rFonts w:ascii="Santander Text" w:hAnsi="Santander Text"/>
          <w:szCs w:val="18"/>
          <w:lang w:val="pt-PT"/>
        </w:rPr>
        <w:t>SSTNBL_INDCTR</w:t>
      </w:r>
      <w:r w:rsidR="00C47A43">
        <w:rPr>
          <w:rFonts w:ascii="Santander Text" w:hAnsi="Santander Text"/>
          <w:szCs w:val="18"/>
          <w:lang w:val="pt-PT"/>
        </w:rPr>
        <w:t>’</w:t>
      </w:r>
      <w:r w:rsidR="008866F6">
        <w:rPr>
          <w:rFonts w:ascii="Santander Text" w:hAnsi="Santander Text"/>
          <w:szCs w:val="18"/>
          <w:lang w:val="pt-PT"/>
        </w:rPr>
        <w:t xml:space="preserve"> serão aprovisionadas de acordo com especificação definida no </w:t>
      </w:r>
      <w:r w:rsidR="008866F6" w:rsidRPr="00DB7F65">
        <w:rPr>
          <w:rFonts w:ascii="Santander Text" w:hAnsi="Santander Text"/>
          <w:i/>
          <w:iCs/>
          <w:szCs w:val="18"/>
          <w:lang w:val="pt-PT"/>
        </w:rPr>
        <w:t>ambito</w:t>
      </w:r>
      <w:r w:rsidR="008866F6">
        <w:rPr>
          <w:rFonts w:ascii="Santander Text" w:hAnsi="Santander Text"/>
          <w:szCs w:val="18"/>
          <w:lang w:val="pt-PT"/>
        </w:rPr>
        <w:t xml:space="preserve"> = ‘</w:t>
      </w:r>
      <w:r w:rsidR="008866F6" w:rsidRPr="00352BB2">
        <w:rPr>
          <w:rFonts w:ascii="Santander Text" w:hAnsi="Santander Text"/>
          <w:szCs w:val="18"/>
          <w:lang w:val="pt-PT"/>
        </w:rPr>
        <w:t>PILAR3</w:t>
      </w:r>
      <w:r w:rsidR="008866F6">
        <w:rPr>
          <w:rFonts w:ascii="Santander Text" w:hAnsi="Santander Text"/>
          <w:szCs w:val="18"/>
          <w:lang w:val="pt-PT"/>
        </w:rPr>
        <w:t>’.</w:t>
      </w:r>
      <w:r w:rsidR="00886BD5" w:rsidRPr="00886BD5">
        <w:rPr>
          <w:rFonts w:ascii="Santander Text" w:hAnsi="Santander Text"/>
          <w:lang w:val="pt-PT"/>
        </w:rPr>
        <w:tab/>
      </w:r>
      <w:r w:rsidR="00886BD5" w:rsidRPr="00886BD5">
        <w:rPr>
          <w:rFonts w:ascii="Santander Text" w:hAnsi="Santander Text"/>
          <w:lang w:val="pt-PT"/>
        </w:rPr>
        <w:tab/>
      </w:r>
    </w:p>
    <w:p w14:paraId="77075F82" w14:textId="2E31D0B4" w:rsidR="00044FFF" w:rsidRPr="00044FFF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044FFF">
        <w:rPr>
          <w:rFonts w:ascii="Santander Text" w:hAnsi="Santander Text"/>
          <w:color w:val="auto"/>
          <w:sz w:val="18"/>
          <w:lang w:val="pt-PT"/>
        </w:rPr>
        <w:t>2</w:t>
      </w:r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044FFF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1134"/>
        <w:gridCol w:w="1417"/>
        <w:gridCol w:w="1276"/>
        <w:gridCol w:w="1276"/>
        <w:gridCol w:w="992"/>
      </w:tblGrid>
      <w:tr w:rsidR="00F47D8C" w:rsidRPr="007952B6" w14:paraId="315486F9" w14:textId="77777777" w:rsidTr="00196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E248C3" w14:textId="1D31A888" w:rsidR="00F47D8C" w:rsidRPr="007952B6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7952B6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7952B6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7952B6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7952B6" w14:paraId="190CD5B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2CACA5D" w14:textId="7A9E2405" w:rsidR="00F47D8C" w:rsidRPr="007952B6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B09063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D9D731E" w14:textId="567B0B78" w:rsidR="00F47D8C" w:rsidRPr="007952B6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EE8496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F45039" w14:textId="36F2387B" w:rsidR="00F47D8C" w:rsidRPr="007952B6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7952B6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9DDD1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45066B" w14:textId="71671F88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79BB1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72C024" w14:textId="541695E9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97CE1C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D2E850" w14:textId="0C738D37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69BA8A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98EE63B" w14:textId="73EC2F64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7DFEB9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CCE4242" w14:textId="4DF2A482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CB5447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C526ED" w14:textId="5F04905B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C630AE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4B5745" w14:textId="45C28EFD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4C83438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5D30F3">
              <w:rPr>
                <w:rFonts w:ascii="Santander Text" w:hAnsi="Santander Text"/>
                <w:szCs w:val="18"/>
              </w:rPr>
              <w:t>not in (</w:t>
            </w:r>
            <w:proofErr w:type="spellStart"/>
            <w:r w:rsidRPr="005D30F3">
              <w:rPr>
                <w:rFonts w:ascii="Santander Text" w:hAnsi="Santander Text"/>
                <w:szCs w:val="18"/>
              </w:rPr>
              <w:t>particulares</w:t>
            </w:r>
            <w:proofErr w:type="spellEnd"/>
            <w:r w:rsidRPr="005D30F3">
              <w:rPr>
                <w:rFonts w:ascii="Santander Text" w:hAnsi="Santander Text"/>
                <w:szCs w:val="18"/>
              </w:rPr>
              <w:t>)</w:t>
            </w:r>
          </w:p>
        </w:tc>
        <w:tc>
          <w:tcPr>
            <w:tcW w:w="1276" w:type="dxa"/>
          </w:tcPr>
          <w:p w14:paraId="4D6DC55F" w14:textId="58A0DBB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80E8E2B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34F07D" w14:textId="50C7201C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840D3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5F970C3" w14:textId="1DFAC525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04E3205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3A96F7C" w14:textId="39AFE014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EEAD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FC1ADE" w14:textId="606DA2EF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B9A925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A7D4875" w14:textId="538C245E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F996C0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688FDCE" w14:textId="4B8F460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43BE2BB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A3343D" w14:textId="55E6FC41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4EE7A1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953E4DA" w14:textId="08E8298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17DC1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8E2AF3C" w14:textId="5817966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7952B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FFA3CB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EED08D0" w14:textId="468A61E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34D533A4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B6CBB3C" w14:textId="2E4AB952" w:rsidR="00AF3CF0" w:rsidRPr="007952B6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557C762" w14:textId="0808B4B3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AF3CF0">
              <w:rPr>
                <w:rFonts w:ascii="Santander Text" w:hAnsi="Santander Text"/>
                <w:szCs w:val="18"/>
                <w:lang w:val="pt-PT"/>
              </w:rPr>
              <w:t>IDCMB</w:t>
            </w:r>
          </w:p>
        </w:tc>
        <w:tc>
          <w:tcPr>
            <w:tcW w:w="1134" w:type="dxa"/>
          </w:tcPr>
          <w:p w14:paraId="4388EB98" w14:textId="716C5BB5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C2FCC2" w14:textId="6507199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6796D0" w14:textId="5C6E03A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11789C" w14:textId="0390292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F4CEAB7" w14:textId="4C87186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477DDD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6E6D68E" w14:textId="4BEF443A" w:rsidR="00AF3CF0" w:rsidRPr="007952B6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7203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E7EAB1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B93050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5B96D4" w14:textId="06F9C650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3BB71AE7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28BE91" w14:textId="75F6EAE8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5ABAAE9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D60AA9" w14:textId="1C9EBC5F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15E3C4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5637AD" w14:textId="10AD462E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861D2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ACED57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3B2F15" w14:textId="07531699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6861D2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5336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71D6DDE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2540BC6" w14:textId="243885D5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A5336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6F15C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153EC2" w14:textId="2773000A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7E4B072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58D83A" w14:textId="01D55A4D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6B1345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536CD2E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18B689" w14:textId="70F5E734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71F6D54" w14:textId="6D3ACCCC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TYP_RLTN</w:t>
            </w:r>
          </w:p>
        </w:tc>
        <w:tc>
          <w:tcPr>
            <w:tcW w:w="1134" w:type="dxa"/>
          </w:tcPr>
          <w:p w14:paraId="7BB1F4E5" w14:textId="2B58FDA9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50CFD09" w14:textId="1008057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E542840" w14:textId="1EC5EA7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98DAF8" w14:textId="29BFA67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152D03" w14:textId="38625D5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Default="005B3838" w:rsidP="00482B23">
      <w:pPr>
        <w:rPr>
          <w:rFonts w:ascii="Santander Text" w:hAnsi="Santander Text"/>
          <w:lang w:val="pt-PT"/>
        </w:rPr>
      </w:pPr>
    </w:p>
    <w:p w14:paraId="7517F3C8" w14:textId="3A4CEB02" w:rsidR="00F45B8E" w:rsidRPr="00D37926" w:rsidRDefault="00F45B8E" w:rsidP="00482B23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Uma vez que a tabela </w:t>
      </w:r>
      <w:r w:rsidR="001A4E34">
        <w:rPr>
          <w:rFonts w:ascii="Santander Text" w:hAnsi="Santander Text"/>
          <w:lang w:val="pt-PT"/>
        </w:rPr>
        <w:t>‘</w:t>
      </w:r>
      <w:r w:rsidRPr="001A4E34">
        <w:rPr>
          <w:rFonts w:ascii="Santander Text" w:hAnsi="Santander Text"/>
          <w:szCs w:val="18"/>
          <w:lang w:val="pt-PT"/>
        </w:rPr>
        <w:t>LT007_INSTR_ACTIVITY</w:t>
      </w:r>
      <w:r w:rsidR="001A4E34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lang w:val="pt-PT"/>
        </w:rPr>
        <w:t xml:space="preserve"> ainda não se encontra em produção, os campos a aprovisionar não se encontram espelhados na tabela 2. </w:t>
      </w:r>
    </w:p>
    <w:sectPr w:rsidR="00F45B8E" w:rsidRPr="00D3792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96E8" w14:textId="77777777" w:rsidR="00391D4C" w:rsidRDefault="00391D4C" w:rsidP="00C702C7">
      <w:pPr>
        <w:spacing w:after="0" w:line="240" w:lineRule="auto"/>
      </w:pPr>
      <w:r>
        <w:separator/>
      </w:r>
    </w:p>
  </w:endnote>
  <w:endnote w:type="continuationSeparator" w:id="0">
    <w:p w14:paraId="0CB966E0" w14:textId="77777777" w:rsidR="00391D4C" w:rsidRDefault="00391D4C" w:rsidP="00C702C7">
      <w:pPr>
        <w:spacing w:after="0" w:line="240" w:lineRule="auto"/>
      </w:pPr>
      <w:r>
        <w:continuationSeparator/>
      </w:r>
    </w:p>
  </w:endnote>
  <w:endnote w:type="continuationNotice" w:id="1">
    <w:p w14:paraId="4F18FC35" w14:textId="77777777" w:rsidR="00391D4C" w:rsidRDefault="00391D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9223" w14:textId="77777777" w:rsidR="00391D4C" w:rsidRDefault="00391D4C" w:rsidP="00C702C7">
      <w:pPr>
        <w:spacing w:after="0" w:line="240" w:lineRule="auto"/>
      </w:pPr>
      <w:r>
        <w:separator/>
      </w:r>
    </w:p>
  </w:footnote>
  <w:footnote w:type="continuationSeparator" w:id="0">
    <w:p w14:paraId="7ACD5005" w14:textId="77777777" w:rsidR="00391D4C" w:rsidRDefault="00391D4C" w:rsidP="00C702C7">
      <w:pPr>
        <w:spacing w:after="0" w:line="240" w:lineRule="auto"/>
      </w:pPr>
      <w:r>
        <w:continuationSeparator/>
      </w:r>
    </w:p>
  </w:footnote>
  <w:footnote w:type="continuationNotice" w:id="1">
    <w:p w14:paraId="2A8DAD98" w14:textId="77777777" w:rsidR="00391D4C" w:rsidRDefault="00391D4C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22F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738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F94"/>
    <w:rsid w:val="001B1A2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BDC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D2E"/>
    <w:rsid w:val="004F1F2D"/>
    <w:rsid w:val="004F24FF"/>
    <w:rsid w:val="004F2922"/>
    <w:rsid w:val="004F2A00"/>
    <w:rsid w:val="004F2AE4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0DCF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6D3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C61"/>
    <w:rsid w:val="0086042A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994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1296"/>
    <w:rsid w:val="009F140D"/>
    <w:rsid w:val="009F2354"/>
    <w:rsid w:val="009F275D"/>
    <w:rsid w:val="009F27F2"/>
    <w:rsid w:val="009F27FD"/>
    <w:rsid w:val="009F2FA8"/>
    <w:rsid w:val="009F3A44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54D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0C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B7F65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2F96"/>
    <w:rsid w:val="00DF308E"/>
    <w:rsid w:val="00DF3943"/>
    <w:rsid w:val="00DF3EE3"/>
    <w:rsid w:val="00DF47CF"/>
    <w:rsid w:val="00DF4B62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E80"/>
    <w:rsid w:val="00F53201"/>
    <w:rsid w:val="00F53287"/>
    <w:rsid w:val="00F5386B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1614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860D25B-9F36-4F8C-B3D4-DC46F7E508EC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826</TotalTime>
  <Pages>15</Pages>
  <Words>4411</Words>
  <Characters>23820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28175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135</cp:revision>
  <cp:lastPrinted>2016-04-05T23:14:00Z</cp:lastPrinted>
  <dcterms:created xsi:type="dcterms:W3CDTF">2025-01-21T16:43:00Z</dcterms:created>
  <dcterms:modified xsi:type="dcterms:W3CDTF">2025-01-28T18:03:00Z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