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42BBB75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C3A97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604EC087" w:rsidR="00EF1D15" w:rsidRPr="00F307DD" w:rsidRDefault="00651AB5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17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Fevereiro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2F5A94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2F5A94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0E34E1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0E34E1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4BFEB9D6" w:rsidR="00207BFB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207BF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207B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7E97C5B3" w:rsidR="009E076A" w:rsidRPr="00A81B43" w:rsidRDefault="00A81B4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B4E04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FB6AE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B55FAF" w:rsidRPr="00A81B4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AVRG_BLNC, </w:t>
            </w:r>
            <w:r w:rsidRPr="00A81B4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AVRG_BLNC_OFF_BLNC</w:t>
            </w:r>
            <w:r w:rsidR="001327B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EE259A" w:rsidRPr="00EE25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FB6AEB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A81B4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371698EE" w:rsidR="007D146E" w:rsidRDefault="009E076A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7D146E" w:rsidRPr="008B2030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="007D146E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variáveis </w:t>
            </w:r>
            <w:r w:rsidR="000850C0" w:rsidRPr="009F0E93">
              <w:rPr>
                <w:rFonts w:ascii="Santander Text" w:hAnsi="Santander Text"/>
                <w:szCs w:val="18"/>
                <w:lang w:val="pt-PT"/>
              </w:rPr>
              <w:t>‘</w:t>
            </w:r>
            <w:r w:rsidR="000850C0" w:rsidRPr="009F0E93">
              <w:rPr>
                <w:rFonts w:ascii="Santander Text" w:hAnsi="Santander Text"/>
                <w:lang w:val="pt-PT"/>
              </w:rPr>
      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e ‘RWA’</w:t>
            </w:r>
            <w:r w:rsidR="000850C0">
              <w:rPr>
                <w:rFonts w:ascii="Santander Text" w:hAnsi="Santander Text"/>
                <w:lang w:val="pt-PT"/>
              </w:rPr>
              <w:t xml:space="preserve"> </w:t>
            </w:r>
            <w:r w:rsidR="00026898" w:rsidRPr="003935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39355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1F52054" w14:textId="6B89B560" w:rsidR="001B2CC6" w:rsidRDefault="005C1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A81B43">
              <w:rPr>
                <w:rFonts w:ascii="Santander Text" w:hAnsi="Santander Text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B2CC6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</w:t>
            </w:r>
            <w:r w:rsidR="008E5C8B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_conf_dflt</w:t>
            </w:r>
            <w:r w:rsid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1D001565" w:rsidR="00E81887" w:rsidRPr="00651AB5" w:rsidRDefault="005C1030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highlight w:val="yellow"/>
                <w:lang w:val="pt-PT"/>
              </w:rPr>
            </w:pPr>
            <w:r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1B2CC6" w:rsidRPr="001E100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</w:t>
            </w:r>
            <w:r w:rsidR="008E5C8B" w:rsidRPr="00F93E8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_conf_exp</w:t>
            </w:r>
            <w:r w:rsidR="001E100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7A4D1002" w14:textId="478D17B6" w:rsidR="008D2B58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0708586" w:history="1">
            <w:r w:rsidR="008D2B58" w:rsidRPr="009F5195">
              <w:rPr>
                <w:rStyle w:val="Hyperlink"/>
                <w:noProof/>
              </w:rPr>
              <w:t>1. Introdução</w:t>
            </w:r>
            <w:r w:rsidR="008D2B58">
              <w:rPr>
                <w:noProof/>
                <w:webHidden/>
              </w:rPr>
              <w:tab/>
            </w:r>
            <w:r w:rsidR="008D2B58">
              <w:rPr>
                <w:noProof/>
                <w:webHidden/>
              </w:rPr>
              <w:fldChar w:fldCharType="begin"/>
            </w:r>
            <w:r w:rsidR="008D2B58">
              <w:rPr>
                <w:noProof/>
                <w:webHidden/>
              </w:rPr>
              <w:instrText xml:space="preserve"> PAGEREF _Toc190708586 \h </w:instrText>
            </w:r>
            <w:r w:rsidR="008D2B58">
              <w:rPr>
                <w:noProof/>
                <w:webHidden/>
              </w:rPr>
            </w:r>
            <w:r w:rsidR="008D2B58">
              <w:rPr>
                <w:noProof/>
                <w:webHidden/>
              </w:rPr>
              <w:fldChar w:fldCharType="separate"/>
            </w:r>
            <w:r w:rsidR="008D2B58">
              <w:rPr>
                <w:noProof/>
                <w:webHidden/>
              </w:rPr>
              <w:t>4</w:t>
            </w:r>
            <w:r w:rsidR="008D2B58">
              <w:rPr>
                <w:noProof/>
                <w:webHidden/>
              </w:rPr>
              <w:fldChar w:fldCharType="end"/>
            </w:r>
          </w:hyperlink>
        </w:p>
        <w:p w14:paraId="796C11E9" w14:textId="718C2B6C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7" w:history="1">
            <w:r w:rsidRPr="009F5195">
              <w:rPr>
                <w:rStyle w:val="Hyperlink"/>
                <w:noProof/>
              </w:rPr>
              <w:t xml:space="preserve">2. Estrutura do </w:t>
            </w:r>
            <w:r w:rsidRPr="009F5195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1B25" w14:textId="58D37F77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8" w:history="1">
            <w:r w:rsidRPr="009F5195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2BE3" w14:textId="1967E230" w:rsidR="008D2B58" w:rsidRDefault="008D2B58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0708589" w:history="1">
            <w:r w:rsidRPr="009F5195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E8E50" w14:textId="733A4AB8" w:rsidR="008D2B58" w:rsidRDefault="008D2B58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0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66DA7" w14:textId="025528E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1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96A4C" w14:textId="21A457EA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2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FBC26" w14:textId="0435A17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3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1F623" w14:textId="194B8CC0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4" w:history="1"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C91FA" w14:textId="49F72FD2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5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90800" w14:textId="32FBB031" w:rsidR="008D2B58" w:rsidRDefault="008D2B58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0708596" w:history="1"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4.1.6.</w:t>
            </w:r>
            <w:r w:rsidRPr="009F5195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9F5195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_Toc190708596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EA4BC39" w:rsidR="00A37176" w:rsidRPr="00F307DD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F307DD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1BDA57AD" w14:textId="13774C68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0708586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0708587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2F5A94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2F5A94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2F5A94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2F5A94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2F5A94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F307DD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2F5A94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F307D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 w:rsidRPr="00F307DD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F307DD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56897C04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v4.0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0708588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F307D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F307D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90708589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6B3550F6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INSTRUMENT,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656F71" w:rsidRPr="00F307DD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FF57F8" w:rsidRPr="00F307DD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cd_loan_tapes_bce.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90708590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9070859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F6203DA" w:rsidR="00044E71" w:rsidRPr="00BD2CFA" w:rsidRDefault="00044E71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BD2CFA">
        <w:rPr>
          <w:rFonts w:ascii="Santander Text" w:hAnsi="Santander Text"/>
          <w:szCs w:val="18"/>
          <w:lang w:val="pt-PT"/>
        </w:rPr>
        <w:t>Atualmente o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 w:rsidRPr="00BD2CFA">
        <w:rPr>
          <w:rFonts w:ascii="Santander Text" w:hAnsi="Santander Text"/>
          <w:szCs w:val="18"/>
          <w:lang w:val="pt-PT"/>
        </w:rPr>
        <w:t xml:space="preserve">é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1C75FB52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516D98DF" w14:textId="7777777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Contratos que foram cancelados durante o ano de reporte, mas que apresentam rentabilidade no mês de reporte; </w:t>
      </w:r>
    </w:p>
    <w:p w14:paraId="748E95F3" w14:textId="77777777" w:rsidR="00044E71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68AA2274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1BE02A5A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F307DD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Pr="00F307DD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F307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se trate de variáveis </w:t>
      </w:r>
      <w:r w:rsidRPr="00F307DD">
        <w:rPr>
          <w:rFonts w:ascii="Santander Text" w:hAnsi="Santander Text"/>
          <w:i/>
          <w:iCs/>
          <w:szCs w:val="18"/>
          <w:lang w:val="pt-PT"/>
        </w:rPr>
        <w:t>string</w:t>
      </w:r>
      <w:r w:rsidRPr="00F307DD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F307DD">
        <w:rPr>
          <w:rFonts w:ascii="Santander Text" w:hAnsi="Santander Text"/>
          <w:szCs w:val="18"/>
          <w:lang w:val="pt-PT"/>
        </w:rPr>
        <w:t xml:space="preserve">a soma entre o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4C636D" w:rsidRPr="00F307DD">
        <w:rPr>
          <w:rFonts w:ascii="Santander Text" w:hAnsi="Santander Text"/>
          <w:szCs w:val="18"/>
          <w:lang w:val="pt-PT"/>
        </w:rPr>
        <w:t xml:space="preserve"> e o saldo vencido</w:t>
      </w:r>
      <w:r w:rsidRPr="00F307DD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F307DD">
        <w:rPr>
          <w:rFonts w:ascii="Santander Text" w:hAnsi="Santander Text"/>
          <w:szCs w:val="18"/>
          <w:lang w:val="pt-PT"/>
        </w:rPr>
        <w:t xml:space="preserve"> e c244</w:t>
      </w:r>
      <w:r w:rsidR="00014366" w:rsidRPr="00F307DD">
        <w:rPr>
          <w:rFonts w:ascii="Santander Text" w:hAnsi="Santander Text"/>
          <w:szCs w:val="18"/>
          <w:lang w:val="pt-PT"/>
        </w:rPr>
        <w:t>, respetivamente,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F307DD">
        <w:rPr>
          <w:rFonts w:ascii="Santander Text" w:hAnsi="Santander Text"/>
          <w:szCs w:val="18"/>
          <w:lang w:val="pt-PT"/>
        </w:rPr>
        <w:t>)</w:t>
      </w:r>
      <w:r w:rsidR="006E7A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F307DD">
        <w:rPr>
          <w:rFonts w:ascii="Santander Text" w:hAnsi="Santander Text"/>
          <w:szCs w:val="18"/>
          <w:lang w:val="pt-PT"/>
        </w:rPr>
        <w:t xml:space="preserve">soma de </w:t>
      </w:r>
      <w:r w:rsidRPr="00F307DD">
        <w:rPr>
          <w:rFonts w:ascii="Santander Text" w:hAnsi="Santander Text"/>
          <w:szCs w:val="18"/>
          <w:lang w:val="pt-PT"/>
        </w:rPr>
        <w:t>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Pr="00F307DD">
        <w:rPr>
          <w:rFonts w:ascii="Santander Text" w:hAnsi="Santander Text"/>
          <w:szCs w:val="18"/>
          <w:lang w:val="pt-PT"/>
        </w:rPr>
        <w:t>.</w:t>
      </w:r>
      <w:r w:rsidR="001A6BC0" w:rsidRPr="00F307DD">
        <w:rPr>
          <w:rFonts w:ascii="Santander Text" w:hAnsi="Santander Text"/>
          <w:szCs w:val="18"/>
          <w:lang w:val="pt-PT"/>
        </w:rPr>
        <w:t xml:space="preserve"> Caso </w:t>
      </w:r>
      <w:r w:rsidR="00014366" w:rsidRPr="00F307DD">
        <w:rPr>
          <w:rFonts w:ascii="Santander Text" w:hAnsi="Santander Text"/>
          <w:szCs w:val="18"/>
          <w:lang w:val="pt-PT"/>
        </w:rPr>
        <w:t>a</w:t>
      </w:r>
      <w:r w:rsidR="00A038C4" w:rsidRPr="00F307DD">
        <w:rPr>
          <w:rFonts w:ascii="Santander Text" w:hAnsi="Santander Text"/>
          <w:szCs w:val="18"/>
          <w:lang w:val="pt-PT"/>
        </w:rPr>
        <w:t xml:space="preserve"> maior</w:t>
      </w:r>
      <w:r w:rsidR="00014366" w:rsidRPr="00F307DD">
        <w:rPr>
          <w:rFonts w:ascii="Santander Text" w:hAnsi="Santander Text"/>
          <w:szCs w:val="18"/>
          <w:lang w:val="pt-PT"/>
        </w:rPr>
        <w:t xml:space="preserve"> soma de</w:t>
      </w:r>
      <w:r w:rsidR="00A038C4" w:rsidRPr="00F307DD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F307DD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F307DD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F307DD">
        <w:rPr>
          <w:rFonts w:ascii="Santander Text" w:hAnsi="Santander Text"/>
          <w:szCs w:val="18"/>
          <w:lang w:val="pt-PT"/>
        </w:rPr>
        <w:t xml:space="preserve"> </w:t>
      </w:r>
      <w:r w:rsidR="00B06001" w:rsidRPr="00F307DD">
        <w:rPr>
          <w:rFonts w:ascii="Santander Text" w:hAnsi="Santander Text"/>
          <w:szCs w:val="18"/>
          <w:lang w:val="pt-PT"/>
        </w:rPr>
        <w:t>2</w:t>
      </w:r>
      <w:r w:rsidR="001A6BC0" w:rsidRPr="00F307DD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F307DD">
        <w:rPr>
          <w:rFonts w:ascii="Santander Text" w:hAnsi="Santander Text"/>
          <w:szCs w:val="18"/>
          <w:lang w:val="pt-PT"/>
        </w:rPr>
        <w:t>, deve</w:t>
      </w:r>
      <w:r w:rsidR="00457BCB" w:rsidRPr="00F307DD">
        <w:rPr>
          <w:rFonts w:ascii="Santander Text" w:hAnsi="Santander Text"/>
          <w:szCs w:val="18"/>
          <w:lang w:val="pt-PT"/>
        </w:rPr>
        <w:t xml:space="preserve"> </w:t>
      </w:r>
      <w:r w:rsidR="000F276F" w:rsidRPr="00F307DD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 xml:space="preserve">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F307DD">
        <w:rPr>
          <w:rFonts w:ascii="Santander Text" w:hAnsi="Santander Text"/>
          <w:szCs w:val="18"/>
          <w:lang w:val="pt-PT"/>
        </w:rPr>
        <w:t>), quando a soma destas é diferente de zero ((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/total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F307DD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 se trate de variáveis numéricas, mas (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F307DD">
        <w:rPr>
          <w:rFonts w:ascii="Santander Text" w:hAnsi="Santander Text"/>
          <w:szCs w:val="18"/>
          <w:lang w:val="pt-PT"/>
        </w:rPr>
        <w:t xml:space="preserve"> + </w:t>
      </w:r>
      <w:r w:rsidRPr="00F307DD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F307DD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753A45A2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 GRSS_INTRST_INCM, GRSS_CMMSSN_INCM, GRSS_CMMSSN_EXPNS_OFF_BLNC, INTRNL_TRNSFR_RT, BSNSS_AREA,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 </w:t>
      </w:r>
      <w:r w:rsidR="00373CEB" w:rsidRPr="00F307DD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F307DD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>descritos na secção 4.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0A4274" w:rsidRPr="00F307DD">
        <w:rPr>
          <w:rFonts w:ascii="Santander Text" w:hAnsi="Santander Text"/>
          <w:szCs w:val="18"/>
          <w:lang w:val="pt-PT"/>
        </w:rPr>
        <w:t>3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Passagem pelos tradutores de chaves tal como descrito em 4.1.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F307DD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Pr="00F307DD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F307DD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Pr="00F307DD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F307DD">
        <w:rPr>
          <w:rFonts w:ascii="Santander Text" w:hAnsi="Santander Text"/>
          <w:szCs w:val="18"/>
          <w:lang w:val="pt-PT"/>
        </w:rPr>
        <w:t>j</w:t>
      </w:r>
      <w:r w:rsidRPr="00F307DD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3AC73B62" w14:textId="246378FE" w:rsidR="002C231D" w:rsidRPr="00F307DD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>MNGMNT_PRDCT</w:t>
      </w:r>
    </w:p>
    <w:p w14:paraId="3882E96C" w14:textId="20293926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cd_captools.ct207_rent_over, </w:t>
      </w:r>
      <w:r w:rsidRPr="00F307DD">
        <w:rPr>
          <w:rFonts w:ascii="Santander Text" w:hAnsi="Santander Text"/>
          <w:szCs w:val="18"/>
          <w:lang w:val="pt-PT"/>
        </w:rPr>
        <w:t>o conceito MNGMNT_PRDCT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F307DD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Pr="00F307DD"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F307DD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F307DD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F307DD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F307DD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F307DD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F307DD">
        <w:rPr>
          <w:rFonts w:ascii="Santander Text" w:hAnsi="Santander Text"/>
          <w:i/>
          <w:iCs/>
          <w:szCs w:val="18"/>
        </w:rPr>
        <w:lastRenderedPageBreak/>
        <w:t xml:space="preserve">BSNSS_AREA_DSTNTN, COD_SOC_DSTNTN, </w:t>
      </w:r>
      <w:r w:rsidR="001B4D6B" w:rsidRPr="00F307DD">
        <w:rPr>
          <w:rFonts w:ascii="Santander Text" w:hAnsi="Santander Text"/>
          <w:i/>
          <w:iCs/>
          <w:szCs w:val="18"/>
        </w:rPr>
        <w:t>FLG_INTRBSNSS, INTRBSNSS_ADJ_COD</w:t>
      </w:r>
      <w:r w:rsidRPr="00F307DD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Pr="00F307DD" w:rsidRDefault="00760D5D" w:rsidP="00760D5D">
      <w:p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Não existem à data operações internegócio na carteira do Banco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Pr="00F307D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13881C4F" w:rsidR="008C69A9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4A4EAC" w:rsidRPr="00F307DD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2FDA1661" w14:textId="37A8C4C9" w:rsidR="002F5A94" w:rsidRDefault="00F52633" w:rsidP="00F5263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>
        <w:rPr>
          <w:rFonts w:ascii="Santander Text" w:hAnsi="Santander Text"/>
          <w:i/>
          <w:iCs/>
          <w:szCs w:val="18"/>
        </w:rPr>
        <w:t>TYP_OFF_BLNC_PRDCT</w:t>
      </w:r>
    </w:p>
    <w:p w14:paraId="28CF472C" w14:textId="3BA1AE19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0054C4DD" w:rsidR="00830EDE" w:rsidRDefault="00830EDE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>'%MC41%'</w:t>
      </w:r>
      <w:r w:rsidR="006D3088" w:rsidRPr="006D3088">
        <w:rPr>
          <w:rFonts w:ascii="Santander Text" w:hAnsi="Santander Text"/>
          <w:lang w:val="pt-PT"/>
        </w:rPr>
        <w:t xml:space="preserve"> então o 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03EF510B" w:rsidR="006D3088" w:rsidRDefault="006D3088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</w:t>
      </w:r>
      <w:r>
        <w:rPr>
          <w:rFonts w:ascii="Santander Text" w:hAnsi="Santander Text"/>
          <w:lang w:val="pt-PT"/>
        </w:rPr>
        <w:t>2</w:t>
      </w:r>
      <w:r>
        <w:rPr>
          <w:rFonts w:ascii="Santander Text" w:hAnsi="Santander Text"/>
          <w:lang w:val="pt-PT"/>
        </w:rPr>
        <w:t>’;</w:t>
      </w:r>
    </w:p>
    <w:p w14:paraId="0F04C8A6" w14:textId="1C750678" w:rsidR="006D3088" w:rsidRDefault="006D3088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DF92DCA" w:rsidR="006D3088" w:rsidRDefault="00511330" w:rsidP="0035184D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</w:p>
    <w:p w14:paraId="0F3776EA" w14:textId="487C329A" w:rsidR="00511330" w:rsidRPr="00511330" w:rsidRDefault="001924E4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Salienta-se que esta variável só deve ser informado caso as variáveis </w:t>
      </w:r>
      <w:r w:rsidR="0035184D" w:rsidRPr="0035184D">
        <w:rPr>
          <w:rFonts w:ascii="Santander Text" w:hAnsi="Santander Text"/>
          <w:lang w:val="pt-PT"/>
        </w:rPr>
        <w:t>OFF_BLNC_SHT_AMNT_INSTRMNT ou PRVSNS_OFF_BLNC</w:t>
      </w:r>
      <w:r w:rsidR="0035184D">
        <w:rPr>
          <w:rFonts w:ascii="Santander Text" w:hAnsi="Santander Text"/>
          <w:lang w:val="pt-PT"/>
        </w:rPr>
        <w:t xml:space="preserve"> apresentem valores distintos de 0. Caso contrário, deve ser reportado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35184D">
        <w:rPr>
          <w:rFonts w:ascii="Santander Text" w:hAnsi="Santander Text"/>
          <w:lang w:val="pt-PT"/>
        </w:rPr>
        <w:t>.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0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0"/>
    <w:p w14:paraId="6786BEA2" w14:textId="5256D3BA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>As variáveis ‘</w:t>
      </w:r>
      <w:r w:rsidRPr="005E54F5">
        <w:rPr>
          <w:rFonts w:ascii="Santander Text" w:hAnsi="Santander Text"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 e ‘RWA’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5E54F5">
        <w:rPr>
          <w:rFonts w:ascii="Santander Text" w:hAnsi="Santander Text"/>
          <w:szCs w:val="18"/>
          <w:lang w:val="pt-PT"/>
        </w:rPr>
        <w:t xml:space="preserve">Loan Tape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B509587" w14:textId="7C1D5019" w:rsidR="00C85340" w:rsidRPr="00BD2CFA" w:rsidRDefault="00CF3139" w:rsidP="00C8534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="00C85340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C85340">
        <w:rPr>
          <w:rFonts w:ascii="Santander Text" w:hAnsi="Santander Text"/>
          <w:szCs w:val="18"/>
          <w:lang w:val="pt-PT"/>
        </w:rPr>
        <w:t>e garantias do</w:t>
      </w:r>
      <w:r w:rsidR="00C85340" w:rsidRPr="00BD2CFA">
        <w:rPr>
          <w:rFonts w:ascii="Santander Text" w:hAnsi="Santander Text"/>
          <w:szCs w:val="18"/>
          <w:lang w:val="pt-PT"/>
        </w:rPr>
        <w:t xml:space="preserve"> </w:t>
      </w:r>
      <w:r w:rsidR="00C85340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C85340" w:rsidRPr="00BD2CFA">
        <w:rPr>
          <w:rFonts w:ascii="Santander Text" w:hAnsi="Santander Text"/>
          <w:szCs w:val="18"/>
          <w:lang w:val="pt-PT"/>
        </w:rPr>
        <w:t xml:space="preserve"> / </w:t>
      </w:r>
      <w:r w:rsidR="00C85340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C85340">
        <w:rPr>
          <w:rFonts w:ascii="Santander Text" w:hAnsi="Santander Text"/>
          <w:szCs w:val="18"/>
          <w:lang w:val="pt-PT"/>
        </w:rPr>
        <w:t>presente n</w:t>
      </w:r>
      <w:r w:rsidR="00C85340" w:rsidRPr="00ED0A40">
        <w:rPr>
          <w:rFonts w:ascii="Santander Text" w:hAnsi="Santander Text"/>
          <w:szCs w:val="18"/>
          <w:lang w:val="pt-PT"/>
        </w:rPr>
        <w:t>a tabela</w:t>
      </w:r>
      <w:r w:rsidR="00C85340">
        <w:rPr>
          <w:rFonts w:ascii="Santander Text" w:hAnsi="Santander Text"/>
          <w:i/>
          <w:iCs/>
          <w:szCs w:val="18"/>
          <w:lang w:val="pt-PT"/>
        </w:rPr>
        <w:t xml:space="preserve"> lt004_protection </w:t>
      </w:r>
      <w:r w:rsidR="00C85340">
        <w:rPr>
          <w:rFonts w:ascii="Santander Text" w:hAnsi="Santander Text"/>
          <w:szCs w:val="18"/>
          <w:lang w:val="pt-PT"/>
        </w:rPr>
        <w:t>deve corresponder ao u</w:t>
      </w:r>
      <w:r w:rsidR="00C85340" w:rsidRPr="00BD2CFA">
        <w:rPr>
          <w:rFonts w:ascii="Santander Text" w:hAnsi="Santander Text"/>
          <w:szCs w:val="18"/>
          <w:lang w:val="pt-PT"/>
        </w:rPr>
        <w:t xml:space="preserve">niverso </w:t>
      </w:r>
      <w:r>
        <w:rPr>
          <w:rFonts w:ascii="Santander Text" w:hAnsi="Santander Text"/>
          <w:szCs w:val="18"/>
          <w:lang w:val="pt-PT"/>
        </w:rPr>
        <w:t>reportado em</w:t>
      </w:r>
      <w:r w:rsidR="00C85340" w:rsidRPr="00BD2CFA">
        <w:rPr>
          <w:rFonts w:ascii="Santander Text" w:hAnsi="Santander Text"/>
          <w:szCs w:val="18"/>
          <w:lang w:val="pt-PT"/>
        </w:rPr>
        <w:t xml:space="preserve"> 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4E15043F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104FD022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Default="00BB0835" w:rsidP="00BB0835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3115969E" w14:textId="2AAF3E1A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‘COD_SOC’, ‘DT_RFRNC’, </w:t>
      </w:r>
      <w:r w:rsidR="00276B29" w:rsidRPr="005E54F5">
        <w:rPr>
          <w:rFonts w:ascii="Santander Text" w:hAnsi="Santander Text"/>
          <w:szCs w:val="18"/>
          <w:lang w:val="pt-PT"/>
        </w:rPr>
        <w:t>‘PRTCTN_ID’, ‘TYP_PRTCTN’ e ‘</w:t>
      </w:r>
      <w:r w:rsidR="00E73C55" w:rsidRPr="005E54F5">
        <w:rPr>
          <w:rFonts w:ascii="Santander Text" w:hAnsi="Santander Text"/>
          <w:szCs w:val="18"/>
          <w:lang w:val="pt-PT"/>
        </w:rPr>
        <w:t>PRT</w:t>
      </w:r>
      <w:r w:rsidR="005E54F5" w:rsidRPr="005E54F5">
        <w:rPr>
          <w:rFonts w:ascii="Santander Text" w:hAnsi="Santander Text"/>
          <w:szCs w:val="18"/>
          <w:lang w:val="pt-PT"/>
        </w:rPr>
        <w:t>CTN_VL’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devem ser aprovisionadas de acordo com a metodologia de cálculo definida no Loan Tape para ambito = ‘PM’.</w:t>
      </w:r>
    </w:p>
    <w:p w14:paraId="67E82AC3" w14:textId="7D6E90D2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traçabilidade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contrato e garantia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3CD3C8CF" w:rsidR="0043243D" w:rsidRPr="00BD2CFA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</w:t>
      </w:r>
      <w:r w:rsidR="00CB17CC">
        <w:rPr>
          <w:rFonts w:ascii="Santander Text" w:hAnsi="Santander Text"/>
          <w:szCs w:val="18"/>
          <w:lang w:val="pt-PT"/>
        </w:rPr>
        <w:t xml:space="preserve"> traçabilidade entre contratos e</w:t>
      </w:r>
      <w:r w:rsidR="00D30587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garantias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CB17CC">
        <w:rPr>
          <w:rFonts w:ascii="Santander Text" w:hAnsi="Santander Text"/>
          <w:i/>
          <w:iCs/>
          <w:szCs w:val="18"/>
          <w:lang w:val="pt-PT"/>
        </w:rPr>
        <w:t>6</w:t>
      </w:r>
      <w:r>
        <w:rPr>
          <w:rFonts w:ascii="Santander Text" w:hAnsi="Santander Text"/>
          <w:i/>
          <w:iCs/>
          <w:szCs w:val="18"/>
          <w:lang w:val="pt-PT"/>
        </w:rPr>
        <w:t>_</w:t>
      </w:r>
      <w:r w:rsidR="00CB17CC">
        <w:rPr>
          <w:rFonts w:ascii="Santander Text" w:hAnsi="Santander Text"/>
          <w:i/>
          <w:iCs/>
          <w:szCs w:val="18"/>
          <w:lang w:val="pt-PT"/>
        </w:rPr>
        <w:t>instr_</w:t>
      </w:r>
      <w:r>
        <w:rPr>
          <w:rFonts w:ascii="Santander Text" w:hAnsi="Santander Text"/>
          <w:i/>
          <w:iCs/>
          <w:szCs w:val="18"/>
          <w:lang w:val="pt-PT"/>
        </w:rPr>
        <w:t xml:space="preserve">protection </w:t>
      </w:r>
      <w:r>
        <w:rPr>
          <w:rFonts w:ascii="Santander Text" w:hAnsi="Santander Text"/>
          <w:szCs w:val="18"/>
          <w:lang w:val="pt-PT"/>
        </w:rPr>
        <w:t>deve corresponder ao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>
        <w:rPr>
          <w:rFonts w:ascii="Santander Text" w:hAnsi="Santander Text"/>
          <w:szCs w:val="18"/>
          <w:lang w:val="pt-PT"/>
        </w:rPr>
        <w:t>reportado em</w:t>
      </w:r>
      <w:r w:rsidRPr="00BD2CFA">
        <w:rPr>
          <w:rFonts w:ascii="Santander Text" w:hAnsi="Santander Text"/>
          <w:szCs w:val="18"/>
          <w:lang w:val="pt-PT"/>
        </w:rPr>
        <w:t xml:space="preserve"> âmbito PM</w:t>
      </w:r>
      <w:r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7777777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BB0835">
        <w:rPr>
          <w:rFonts w:ascii="Santander Text" w:hAnsi="Santander Text"/>
          <w:color w:val="auto"/>
          <w:lang w:val="pt-PT"/>
        </w:rPr>
        <w:lastRenderedPageBreak/>
        <w:t xml:space="preserve">Conceitos comuns ao </w:t>
      </w:r>
      <w:r w:rsidRPr="00D10B59">
        <w:rPr>
          <w:rFonts w:ascii="Santander Text" w:hAnsi="Santander Text"/>
          <w:i/>
          <w:iCs/>
          <w:color w:val="auto"/>
          <w:lang w:val="pt-PT"/>
        </w:rPr>
        <w:t>Loan Tape</w:t>
      </w:r>
      <w:r w:rsidRPr="00BB0835">
        <w:rPr>
          <w:rFonts w:ascii="Santander Text" w:hAnsi="Santander Text"/>
          <w:color w:val="auto"/>
          <w:lang w:val="pt-PT"/>
        </w:rPr>
        <w:t xml:space="preserve"> âmbito PM</w:t>
      </w:r>
    </w:p>
    <w:p w14:paraId="1DA74A29" w14:textId="2BAEDA22" w:rsidR="0043243D" w:rsidRPr="00CB17CC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>As variáveis ‘COD_SOC’, ‘DT_RFRNC’, ‘</w:t>
      </w:r>
      <w:r w:rsidR="00C84D7C">
        <w:rPr>
          <w:rFonts w:ascii="Santander Text" w:hAnsi="Santander Text"/>
          <w:szCs w:val="18"/>
          <w:lang w:val="pt-PT"/>
        </w:rPr>
        <w:t xml:space="preserve">INSTRMNT_ID’ e </w:t>
      </w:r>
      <w:r w:rsidRPr="00CB17CC">
        <w:rPr>
          <w:rFonts w:ascii="Santander Text" w:hAnsi="Santander Text"/>
          <w:szCs w:val="18"/>
          <w:lang w:val="pt-PT"/>
        </w:rPr>
        <w:t>‘PRTCTN</w:t>
      </w:r>
      <w:r w:rsidR="00C84D7C">
        <w:rPr>
          <w:rFonts w:ascii="Santander Text" w:hAnsi="Santander Text"/>
          <w:szCs w:val="18"/>
          <w:lang w:val="pt-PT"/>
        </w:rPr>
        <w:t xml:space="preserve">_ID’ </w:t>
      </w:r>
      <w:r w:rsidRPr="00CB17CC">
        <w:rPr>
          <w:rFonts w:ascii="Santander Text" w:hAnsi="Santander Text"/>
          <w:szCs w:val="18"/>
          <w:lang w:val="pt-PT"/>
        </w:rPr>
        <w:t>devem ser aprovisionadas de acordo com a metodologia de cálculo definida no Loan Tape para ambito = ‘PM’.</w:t>
      </w:r>
    </w:p>
    <w:p w14:paraId="6D613FE2" w14:textId="77777777" w:rsidR="0043243D" w:rsidRPr="009F0E93" w:rsidRDefault="0043243D" w:rsidP="0043243D">
      <w:pPr>
        <w:rPr>
          <w:rFonts w:ascii="Santander Text" w:hAnsi="Santander Text"/>
          <w:lang w:val="pt-PT"/>
        </w:rPr>
      </w:pPr>
    </w:p>
    <w:p w14:paraId="28A80B27" w14:textId="63CD1B5F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1" w:name="_Toc190708592"/>
      <w:bookmarkStart w:id="32" w:name="_Hlk146808630"/>
      <w:bookmarkStart w:id="33" w:name="_Hlk146646840"/>
      <w:bookmarkEnd w:id="25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4" w:name="_Hlk188366980"/>
      <w:r w:rsidR="00952424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1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2"/>
      <w:bookmarkEnd w:id="34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F307DD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F307DD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F307DD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5" w:name="_Toc19070859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5"/>
    </w:p>
    <w:p w14:paraId="58DE857A" w14:textId="7F2FC483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07DD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cd_captools.ct207_rent_over. </w:t>
      </w:r>
    </w:p>
    <w:p w14:paraId="4ECB772A" w14:textId="02367074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6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36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848"/>
        <w:gridCol w:w="1701"/>
        <w:gridCol w:w="2409"/>
        <w:gridCol w:w="1417"/>
        <w:gridCol w:w="2642"/>
      </w:tblGrid>
      <w:tr w:rsidR="00D6372D" w:rsidRPr="00F307DD" w14:paraId="1D7C614C" w14:textId="77777777" w:rsidTr="00D63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943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336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86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465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D6372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336" w:type="pct"/>
            <w:noWrap/>
            <w:hideMark/>
          </w:tcPr>
          <w:p w14:paraId="7AA6EF32" w14:textId="5179BC42" w:rsidR="0042751C" w:rsidRPr="00C45A9A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GRSS_CMMSSN_INCM</w:t>
            </w:r>
          </w:p>
        </w:tc>
        <w:tc>
          <w:tcPr>
            <w:tcW w:w="786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  <w:noWrap/>
            <w:hideMark/>
          </w:tcPr>
          <w:p w14:paraId="62EAAA79" w14:textId="05E13ABB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GRSS_CMMSSN_INCM_OFF_BLNC</w:t>
            </w:r>
          </w:p>
        </w:tc>
        <w:tc>
          <w:tcPr>
            <w:tcW w:w="786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465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D6372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86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465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D6372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336" w:type="pct"/>
            <w:hideMark/>
          </w:tcPr>
          <w:p w14:paraId="1084B6F3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NT_LN_LSS_PRVSN</w:t>
            </w:r>
          </w:p>
        </w:tc>
        <w:tc>
          <w:tcPr>
            <w:tcW w:w="786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D6372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  <w:hideMark/>
          </w:tcPr>
          <w:p w14:paraId="762A5288" w14:textId="77777777" w:rsidR="00AD7F4F" w:rsidRPr="00C45A9A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GRSS_INTRST_EXPNS</w:t>
            </w:r>
          </w:p>
        </w:tc>
        <w:tc>
          <w:tcPr>
            <w:tcW w:w="786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465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D6372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336" w:type="pct"/>
          </w:tcPr>
          <w:p w14:paraId="636D273C" w14:textId="64FA0812" w:rsidR="00723344" w:rsidRPr="00C45A9A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NT_LN_LSS_PRVSN_OFF_BLNC</w:t>
            </w:r>
          </w:p>
        </w:tc>
        <w:tc>
          <w:tcPr>
            <w:tcW w:w="786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465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D6372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5D9834A3" w14:textId="17D52D15" w:rsidR="00377A86" w:rsidRPr="00C45A9A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</w:t>
            </w:r>
          </w:p>
        </w:tc>
        <w:tc>
          <w:tcPr>
            <w:tcW w:w="786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465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D6372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36DBAB7" w14:textId="47A9D2FB" w:rsidR="00DE11C9" w:rsidRPr="00C45A9A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</w:t>
            </w:r>
          </w:p>
        </w:tc>
        <w:tc>
          <w:tcPr>
            <w:tcW w:w="786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465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D6372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336" w:type="pct"/>
          </w:tcPr>
          <w:p w14:paraId="75CDC191" w14:textId="580CAA5C" w:rsidR="00FB760E" w:rsidRPr="00C45A9A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GNS_FNNCL_TRNSCTN_EXCHNG_DFFRNCS</w:t>
            </w:r>
          </w:p>
        </w:tc>
        <w:tc>
          <w:tcPr>
            <w:tcW w:w="786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465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943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336" w:type="pct"/>
          </w:tcPr>
          <w:p w14:paraId="6E312EEA" w14:textId="69D30E88" w:rsidR="0028793D" w:rsidRPr="00F307DD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</w:t>
            </w:r>
          </w:p>
        </w:tc>
        <w:tc>
          <w:tcPr>
            <w:tcW w:w="786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465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D6372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943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336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786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465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59C6D348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v4.0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79368A6D" w:rsidR="005406B2" w:rsidRPr="00F307DD" w:rsidRDefault="006420FE" w:rsidP="005406B2">
      <w:pPr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cd_loan_tapes_bce .lt824_assoc_kpi_gd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>da entrega da versão 3.0</w:t>
      </w:r>
      <w:r w:rsidR="00D5008C">
        <w:rPr>
          <w:rFonts w:ascii="Santander Text" w:hAnsi="Santander Text"/>
          <w:szCs w:val="18"/>
          <w:lang w:val="pt-PT"/>
        </w:rPr>
        <w:t xml:space="preserve"> ainda só tinha sido revist</w:t>
      </w:r>
      <w:r w:rsidR="00E161C9">
        <w:rPr>
          <w:rFonts w:ascii="Santander Text" w:hAnsi="Santander Text"/>
          <w:szCs w:val="18"/>
          <w:lang w:val="pt-PT"/>
        </w:rPr>
        <w:t>a</w:t>
      </w:r>
      <w:r w:rsidR="00D5008C">
        <w:rPr>
          <w:rFonts w:ascii="Santander Text" w:hAnsi="Santander Text"/>
          <w:szCs w:val="18"/>
          <w:lang w:val="pt-PT"/>
        </w:rPr>
        <w:t xml:space="preserve"> a metodologia do ‘</w:t>
      </w:r>
      <w:r w:rsidR="00D5008C" w:rsidRPr="00D5008C">
        <w:rPr>
          <w:rFonts w:ascii="Santander Text" w:hAnsi="Santander Text"/>
          <w:szCs w:val="18"/>
          <w:lang w:val="pt-PT"/>
        </w:rPr>
        <w:t>INTRNL_TRNSFR_RT</w:t>
      </w:r>
      <w:r w:rsidR="00D5008C">
        <w:rPr>
          <w:rFonts w:ascii="Santander Text" w:hAnsi="Santander Text"/>
          <w:szCs w:val="18"/>
          <w:lang w:val="pt-PT"/>
        </w:rPr>
        <w:t>’</w:t>
      </w:r>
      <w:r w:rsidR="006712EE">
        <w:rPr>
          <w:rFonts w:ascii="Santander Text" w:hAnsi="Santander Text"/>
          <w:szCs w:val="18"/>
          <w:lang w:val="pt-PT"/>
        </w:rPr>
        <w:t xml:space="preserve">. Assim sendo, os restantes </w:t>
      </w:r>
      <w:r w:rsidR="003E64E0">
        <w:rPr>
          <w:rFonts w:ascii="Santander Text" w:hAnsi="Santander Text"/>
          <w:szCs w:val="18"/>
          <w:lang w:val="pt-PT"/>
        </w:rPr>
        <w:t>conceitos</w:t>
      </w:r>
      <w:r w:rsidR="006712EE">
        <w:rPr>
          <w:rFonts w:ascii="Santander Text" w:hAnsi="Santander Text"/>
          <w:szCs w:val="18"/>
          <w:lang w:val="pt-PT"/>
        </w:rPr>
        <w:t xml:space="preserve"> ainda se </w:t>
      </w:r>
      <w:r w:rsidR="00AD59FF">
        <w:rPr>
          <w:rFonts w:ascii="Santander Text" w:hAnsi="Santander Text"/>
          <w:szCs w:val="18"/>
          <w:lang w:val="pt-PT"/>
        </w:rPr>
        <w:t xml:space="preserve">encontram em </w:t>
      </w:r>
      <w:r w:rsidR="005700A4">
        <w:rPr>
          <w:rFonts w:ascii="Santander Text" w:hAnsi="Santander Text"/>
          <w:szCs w:val="18"/>
          <w:lang w:val="pt-PT"/>
        </w:rPr>
        <w:t>âmbito de análise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Adicionalmente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hAnsi="Santander Text"/>
          <w:szCs w:val="18"/>
          <w:lang w:val="pt-PT"/>
        </w:rPr>
        <w:t>AVRG_BLNC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5E54FB" w:rsidRPr="00F307DD">
        <w:rPr>
          <w:rFonts w:ascii="Santander Text" w:hAnsi="Santander Text"/>
          <w:szCs w:val="18"/>
          <w:lang w:val="pt-PT"/>
        </w:rPr>
        <w:t>AVRG_BLNC_OFF_BLNC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EE259A" w:rsidRPr="00EE25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7D4DED">
      <w:pPr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9070859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7"/>
    </w:p>
    <w:p w14:paraId="0080C108" w14:textId="10988B3A" w:rsidR="00950814" w:rsidRDefault="008F428D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F307DD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F307DD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1043EAF7" w14:textId="148CD354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F307DD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F307DD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120880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20880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120880">
        <w:rPr>
          <w:rFonts w:ascii="Santander Text" w:hAnsi="Santander Text"/>
          <w:szCs w:val="18"/>
          <w:lang w:val="pt-PT"/>
        </w:rPr>
        <w:t xml:space="preserve"> 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120880">
        <w:rPr>
          <w:rFonts w:ascii="Santander Text" w:hAnsi="Santander Text"/>
          <w:i/>
          <w:iCs/>
          <w:szCs w:val="18"/>
          <w:lang w:val="pt-PT"/>
        </w:rPr>
        <w:t>ampo</w:t>
      </w:r>
      <w:r w:rsidRPr="00120880">
        <w:rPr>
          <w:rFonts w:ascii="Santander Text" w:hAnsi="Santander Text"/>
          <w:szCs w:val="18"/>
          <w:lang w:val="pt-PT"/>
        </w:rPr>
        <w:t xml:space="preserve"> e </w:t>
      </w:r>
      <w:r w:rsidRPr="00120880">
        <w:rPr>
          <w:rFonts w:ascii="Santander Text" w:hAnsi="Santander Text"/>
          <w:i/>
          <w:iCs/>
          <w:szCs w:val="18"/>
          <w:lang w:val="pt-PT"/>
        </w:rPr>
        <w:t>ordem</w:t>
      </w:r>
      <w:r w:rsidRPr="00120880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120880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120880">
        <w:rPr>
          <w:rFonts w:ascii="Santander Text" w:hAnsi="Santander Text"/>
          <w:szCs w:val="18"/>
          <w:lang w:val="pt-PT"/>
        </w:rPr>
        <w:t xml:space="preserve"> = </w:t>
      </w:r>
      <w:r w:rsidR="0099317E" w:rsidRPr="00120880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120880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F307DD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F307DD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A91117" w:rsidRPr="00F307DD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 w:rsidRPr="00F307DD">
        <w:rPr>
          <w:rFonts w:ascii="Santander Text" w:hAnsi="Santander Text"/>
          <w:szCs w:val="18"/>
          <w:lang w:val="pt-PT"/>
        </w:rPr>
        <w:t>’</w:t>
      </w:r>
      <w:r w:rsidR="008763C1" w:rsidRPr="00F307DD">
        <w:rPr>
          <w:rFonts w:ascii="Santander Text" w:hAnsi="Santander Text"/>
          <w:szCs w:val="18"/>
          <w:lang w:val="pt-PT"/>
        </w:rPr>
        <w:t>, d</w:t>
      </w:r>
      <w:r w:rsidR="00701A9B" w:rsidRPr="00F307DD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F307DD">
        <w:rPr>
          <w:rFonts w:ascii="Santander Text" w:hAnsi="Santander Text"/>
          <w:szCs w:val="18"/>
          <w:lang w:val="pt-PT"/>
        </w:rPr>
        <w:t>;</w:t>
      </w:r>
    </w:p>
    <w:p w14:paraId="7E3B3F45" w14:textId="6A4C4755" w:rsidR="004E476E" w:rsidRPr="00FF43F6" w:rsidRDefault="00463EA9" w:rsidP="004E476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uma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F307DD">
        <w:rPr>
          <w:rFonts w:ascii="Santander Text" w:hAnsi="Santander Text"/>
          <w:szCs w:val="18"/>
          <w:lang w:val="pt-PT"/>
        </w:rPr>
        <w:t xml:space="preserve"> quando </w:t>
      </w:r>
      <w:r w:rsidR="00732DE8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F307DD">
        <w:rPr>
          <w:rFonts w:ascii="Santander Text" w:hAnsi="Santander Text"/>
          <w:szCs w:val="18"/>
          <w:lang w:val="pt-PT"/>
        </w:rPr>
        <w:t xml:space="preserve"> =</w:t>
      </w:r>
      <w:r w:rsidR="00D53393" w:rsidRPr="00F307DD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F307DD">
        <w:rPr>
          <w:rFonts w:ascii="Santander Text" w:hAnsi="Santander Text"/>
          <w:szCs w:val="18"/>
          <w:lang w:val="pt-PT"/>
        </w:rPr>
        <w:t xml:space="preserve"> or ‘</w:t>
      </w:r>
      <w:r w:rsidR="00285BEB" w:rsidRPr="00F307DD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F307DD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3"/>
    </w:p>
    <w:p w14:paraId="18A35921" w14:textId="6756C479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8" w:name="_Toc190708595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38"/>
    </w:p>
    <w:p w14:paraId="262549F4" w14:textId="6D48BB28" w:rsidR="00833B85" w:rsidRDefault="00562DE8" w:rsidP="00562DE8">
      <w:pPr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77F0F184" w:rsidR="00E3373F" w:rsidRDefault="0017368F" w:rsidP="0014545D">
      <w:pPr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 xml:space="preserve">2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553BCDC3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Tabela 2 -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0D89D97D" w:rsidR="00CA28E6" w:rsidRPr="00F307DD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9" w:name="_Toc19070859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 xml:space="preserve">Tabela de parametrização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9"/>
    </w:p>
    <w:p w14:paraId="608AE902" w14:textId="50859A75" w:rsidR="00482B23" w:rsidRPr="00F307DD" w:rsidRDefault="00316EA2" w:rsidP="00F84D91">
      <w:pPr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de acordo </w:t>
      </w:r>
      <w:r w:rsidR="002758CC" w:rsidRPr="00F307DD">
        <w:rPr>
          <w:rFonts w:ascii="Santander Text" w:hAnsi="Santander Text"/>
          <w:lang w:val="pt-PT"/>
        </w:rPr>
        <w:t xml:space="preserve">com a tabela correspondente (campo </w:t>
      </w:r>
      <w:r w:rsidR="002758CC" w:rsidRPr="00F307DD">
        <w:rPr>
          <w:rFonts w:ascii="Santander Text" w:hAnsi="Santander Text"/>
          <w:i/>
          <w:iCs/>
          <w:lang w:val="pt-PT"/>
        </w:rPr>
        <w:t>tabela_lt</w:t>
      </w:r>
      <w:r w:rsidR="002758CC" w:rsidRPr="00F307DD">
        <w:rPr>
          <w:rFonts w:ascii="Santander Text" w:hAnsi="Santander Text"/>
          <w:lang w:val="pt-PT"/>
        </w:rPr>
        <w:t xml:space="preserve">), </w:t>
      </w:r>
      <w:r w:rsidR="009C0ED1">
        <w:rPr>
          <w:rFonts w:ascii="Santander Text" w:hAnsi="Santander Text"/>
          <w:lang w:val="pt-PT"/>
        </w:rPr>
        <w:t xml:space="preserve">é indicado na tabela </w:t>
      </w:r>
      <w:r w:rsidR="000856EC" w:rsidRPr="00F307DD">
        <w:rPr>
          <w:rFonts w:ascii="Santander Text" w:hAnsi="Santander Text"/>
          <w:lang w:val="pt-PT"/>
        </w:rPr>
        <w:t xml:space="preserve">o </w:t>
      </w:r>
      <w:r w:rsidR="002758CC" w:rsidRPr="00F307DD">
        <w:rPr>
          <w:rFonts w:ascii="Santander Text" w:hAnsi="Santander Text"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 xml:space="preserve"> (campo </w:t>
      </w:r>
      <w:r w:rsidR="009127BC" w:rsidRPr="00F307DD">
        <w:rPr>
          <w:rFonts w:ascii="Santander Text" w:hAnsi="Santander Text"/>
          <w:i/>
          <w:iCs/>
          <w:lang w:val="pt-PT"/>
        </w:rPr>
        <w:t>segmento</w:t>
      </w:r>
      <w:r w:rsidR="009127BC" w:rsidRPr="00F307DD">
        <w:rPr>
          <w:rFonts w:ascii="Santander Text" w:hAnsi="Santander Text"/>
          <w:lang w:val="pt-PT"/>
        </w:rPr>
        <w:t>)</w:t>
      </w:r>
      <w:r w:rsidR="002758CC" w:rsidRPr="00F307DD">
        <w:rPr>
          <w:rFonts w:ascii="Santander Text" w:hAnsi="Santander Text"/>
          <w:lang w:val="pt-PT"/>
        </w:rPr>
        <w:t xml:space="preserve"> </w:t>
      </w:r>
      <w:r w:rsidR="009127BC" w:rsidRPr="00F307DD">
        <w:rPr>
          <w:rFonts w:ascii="Santander Text" w:hAnsi="Santander Text"/>
          <w:lang w:val="pt-PT"/>
        </w:rPr>
        <w:t xml:space="preserve">e </w:t>
      </w:r>
      <w:r w:rsidR="009C0ED1">
        <w:rPr>
          <w:rFonts w:ascii="Santander Text" w:hAnsi="Santander Text"/>
          <w:lang w:val="pt-PT"/>
        </w:rPr>
        <w:t>â</w:t>
      </w:r>
      <w:r w:rsidR="009127BC" w:rsidRPr="00F307DD">
        <w:rPr>
          <w:rFonts w:ascii="Santander Text" w:hAnsi="Santander Text"/>
          <w:lang w:val="pt-PT"/>
        </w:rPr>
        <w:t xml:space="preserve">mbito (campo </w:t>
      </w:r>
      <w:r w:rsidR="009127BC" w:rsidRPr="00F307DD">
        <w:rPr>
          <w:rFonts w:ascii="Santander Text" w:hAnsi="Santander Text"/>
          <w:i/>
          <w:iCs/>
          <w:lang w:val="pt-PT"/>
        </w:rPr>
        <w:t>ambito</w:t>
      </w:r>
      <w:r w:rsidR="009127BC" w:rsidRPr="00F307DD">
        <w:rPr>
          <w:rFonts w:ascii="Santander Text" w:hAnsi="Santander Text"/>
          <w:lang w:val="pt-PT"/>
        </w:rPr>
        <w:t>)</w:t>
      </w:r>
      <w:r w:rsidR="00684D81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para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F84D91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0F02019E" w:rsidR="004A2F68" w:rsidRDefault="00411DC4" w:rsidP="00F84D91">
      <w:pPr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B73AD1">
        <w:rPr>
          <w:rFonts w:ascii="Santander Text" w:hAnsi="Santander Text"/>
          <w:lang w:val="pt-PT"/>
        </w:rPr>
        <w:t>3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4A2F68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6AE977E6" w:rsidR="004A2F68" w:rsidRPr="00F307DD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0429FFFE" w:rsidR="004A2F68" w:rsidRPr="00F307DD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Apesar do ‘TYP_OFF_BLNC_PRDCT 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4A2F68">
      <w:pPr>
        <w:pStyle w:val="ListParagraph"/>
        <w:numPr>
          <w:ilvl w:val="0"/>
          <w:numId w:val="17"/>
        </w:numPr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F307DD">
        <w:rPr>
          <w:rFonts w:ascii="Santander Text" w:hAnsi="Santander Text"/>
          <w:szCs w:val="18"/>
          <w:lang w:val="pt-PT"/>
        </w:rPr>
        <w:t xml:space="preserve">ACCMLTD_IMPRMNT_INSTRMNT’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008FDD83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B73AD1">
        <w:rPr>
          <w:rFonts w:ascii="Santander Text" w:hAnsi="Santander Text"/>
          <w:color w:val="auto"/>
          <w:sz w:val="18"/>
          <w:lang w:val="pt-PT"/>
        </w:rPr>
        <w:t>3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DF82" w14:textId="77777777" w:rsidR="00E67467" w:rsidRDefault="00E67467" w:rsidP="00C702C7">
      <w:pPr>
        <w:spacing w:after="0" w:line="240" w:lineRule="auto"/>
      </w:pPr>
      <w:r>
        <w:separator/>
      </w:r>
    </w:p>
  </w:endnote>
  <w:endnote w:type="continuationSeparator" w:id="0">
    <w:p w14:paraId="5703C7C4" w14:textId="77777777" w:rsidR="00E67467" w:rsidRDefault="00E67467" w:rsidP="00C702C7">
      <w:pPr>
        <w:spacing w:after="0" w:line="240" w:lineRule="auto"/>
      </w:pPr>
      <w:r>
        <w:continuationSeparator/>
      </w:r>
    </w:p>
  </w:endnote>
  <w:endnote w:type="continuationNotice" w:id="1">
    <w:p w14:paraId="55584DAA" w14:textId="77777777" w:rsidR="00E67467" w:rsidRDefault="00E674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BA582" w14:textId="77777777" w:rsidR="00E67467" w:rsidRDefault="00E67467" w:rsidP="00C702C7">
      <w:pPr>
        <w:spacing w:after="0" w:line="240" w:lineRule="auto"/>
      </w:pPr>
      <w:r>
        <w:separator/>
      </w:r>
    </w:p>
  </w:footnote>
  <w:footnote w:type="continuationSeparator" w:id="0">
    <w:p w14:paraId="486C4E53" w14:textId="77777777" w:rsidR="00E67467" w:rsidRDefault="00E67467" w:rsidP="00C702C7">
      <w:pPr>
        <w:spacing w:after="0" w:line="240" w:lineRule="auto"/>
      </w:pPr>
      <w:r>
        <w:continuationSeparator/>
      </w:r>
    </w:p>
  </w:footnote>
  <w:footnote w:type="continuationNotice" w:id="1">
    <w:p w14:paraId="366AC0E1" w14:textId="77777777" w:rsidR="00E67467" w:rsidRDefault="00E67467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087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3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6"/>
  </w:num>
  <w:num w:numId="14" w16cid:durableId="1441603207">
    <w:abstractNumId w:val="37"/>
  </w:num>
  <w:num w:numId="15" w16cid:durableId="1541749712">
    <w:abstractNumId w:val="27"/>
  </w:num>
  <w:num w:numId="16" w16cid:durableId="544870131">
    <w:abstractNumId w:val="16"/>
  </w:num>
  <w:num w:numId="17" w16cid:durableId="282809897">
    <w:abstractNumId w:val="31"/>
  </w:num>
  <w:num w:numId="18" w16cid:durableId="1054282133">
    <w:abstractNumId w:val="34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40"/>
  </w:num>
  <w:num w:numId="23" w16cid:durableId="1036663299">
    <w:abstractNumId w:val="41"/>
  </w:num>
  <w:num w:numId="24" w16cid:durableId="2068914877">
    <w:abstractNumId w:val="35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8"/>
  </w:num>
  <w:num w:numId="28" w16cid:durableId="1986659891">
    <w:abstractNumId w:val="15"/>
  </w:num>
  <w:num w:numId="29" w16cid:durableId="500194103">
    <w:abstractNumId w:val="36"/>
  </w:num>
  <w:num w:numId="30" w16cid:durableId="265815434">
    <w:abstractNumId w:val="42"/>
  </w:num>
  <w:num w:numId="31" w16cid:durableId="1983539597">
    <w:abstractNumId w:val="2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3"/>
  </w:num>
  <w:num w:numId="33" w16cid:durableId="687373627">
    <w:abstractNumId w:val="28"/>
  </w:num>
  <w:num w:numId="34" w16cid:durableId="1283338810">
    <w:abstractNumId w:val="39"/>
  </w:num>
  <w:num w:numId="35" w16cid:durableId="909384392">
    <w:abstractNumId w:val="6"/>
  </w:num>
  <w:num w:numId="36" w16cid:durableId="1013724717">
    <w:abstractNumId w:val="29"/>
  </w:num>
  <w:num w:numId="37" w16cid:durableId="1828133757">
    <w:abstractNumId w:val="32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30"/>
  </w:num>
  <w:num w:numId="48" w16cid:durableId="1656030463">
    <w:abstractNumId w:val="2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88B"/>
    <w:rsid w:val="00013F89"/>
    <w:rsid w:val="00014366"/>
    <w:rsid w:val="000143B5"/>
    <w:rsid w:val="00014B89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5F2"/>
    <w:rsid w:val="00031B28"/>
    <w:rsid w:val="00031D69"/>
    <w:rsid w:val="00031F9C"/>
    <w:rsid w:val="00032436"/>
    <w:rsid w:val="00032446"/>
    <w:rsid w:val="000325A3"/>
    <w:rsid w:val="00032BFB"/>
    <w:rsid w:val="0003368C"/>
    <w:rsid w:val="00034017"/>
    <w:rsid w:val="00034070"/>
    <w:rsid w:val="0003476E"/>
    <w:rsid w:val="00034954"/>
    <w:rsid w:val="00034B02"/>
    <w:rsid w:val="00035286"/>
    <w:rsid w:val="00035406"/>
    <w:rsid w:val="00035C77"/>
    <w:rsid w:val="00035DBA"/>
    <w:rsid w:val="00036179"/>
    <w:rsid w:val="0003717A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E71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26"/>
    <w:rsid w:val="00054DFF"/>
    <w:rsid w:val="000555E9"/>
    <w:rsid w:val="0005611A"/>
    <w:rsid w:val="0005645F"/>
    <w:rsid w:val="000567DC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3E1A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0C0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B71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73D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D18"/>
    <w:rsid w:val="000C20BD"/>
    <w:rsid w:val="000C2B24"/>
    <w:rsid w:val="000C2E89"/>
    <w:rsid w:val="000C3382"/>
    <w:rsid w:val="000C347D"/>
    <w:rsid w:val="000C373E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D0314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670F"/>
    <w:rsid w:val="000F77FB"/>
    <w:rsid w:val="001005B7"/>
    <w:rsid w:val="001008CE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41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3F6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7BD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45D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46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512F"/>
    <w:rsid w:val="00165753"/>
    <w:rsid w:val="001658AC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B55"/>
    <w:rsid w:val="00190FD6"/>
    <w:rsid w:val="00191090"/>
    <w:rsid w:val="001924E4"/>
    <w:rsid w:val="001929D1"/>
    <w:rsid w:val="001933A2"/>
    <w:rsid w:val="00193B42"/>
    <w:rsid w:val="00193ED8"/>
    <w:rsid w:val="00194104"/>
    <w:rsid w:val="001943CD"/>
    <w:rsid w:val="00194931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57D"/>
    <w:rsid w:val="001B0F94"/>
    <w:rsid w:val="001B1A24"/>
    <w:rsid w:val="001B1DAB"/>
    <w:rsid w:val="001B2B8B"/>
    <w:rsid w:val="001B2CC6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3A7A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0D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790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694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17D94"/>
    <w:rsid w:val="0022059B"/>
    <w:rsid w:val="002208FF"/>
    <w:rsid w:val="00220CCF"/>
    <w:rsid w:val="00220CF5"/>
    <w:rsid w:val="0022183A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14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0C9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206"/>
    <w:rsid w:val="0026140D"/>
    <w:rsid w:val="002615E6"/>
    <w:rsid w:val="002619E4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29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1E3F"/>
    <w:rsid w:val="00292FB1"/>
    <w:rsid w:val="002930B2"/>
    <w:rsid w:val="002933C9"/>
    <w:rsid w:val="00293C24"/>
    <w:rsid w:val="00293E5A"/>
    <w:rsid w:val="00294252"/>
    <w:rsid w:val="00294BBA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67"/>
    <w:rsid w:val="002B0621"/>
    <w:rsid w:val="002B09CC"/>
    <w:rsid w:val="002B1059"/>
    <w:rsid w:val="002B16B7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384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B47"/>
    <w:rsid w:val="002C5FEA"/>
    <w:rsid w:val="002C690A"/>
    <w:rsid w:val="002C6F50"/>
    <w:rsid w:val="002C721E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CEE"/>
    <w:rsid w:val="002D5DB6"/>
    <w:rsid w:val="002D6B5D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1AC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280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A94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294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A14"/>
    <w:rsid w:val="00313DF5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46F"/>
    <w:rsid w:val="00350896"/>
    <w:rsid w:val="00350C5E"/>
    <w:rsid w:val="0035184D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783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6FEC"/>
    <w:rsid w:val="003874EA"/>
    <w:rsid w:val="0038755F"/>
    <w:rsid w:val="003878A0"/>
    <w:rsid w:val="00387A7B"/>
    <w:rsid w:val="00387D3C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554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2AE"/>
    <w:rsid w:val="003A1B32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0BB7"/>
    <w:rsid w:val="003B11BD"/>
    <w:rsid w:val="003B1208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438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29BD"/>
    <w:rsid w:val="003F44A3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5D77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3D"/>
    <w:rsid w:val="0043249A"/>
    <w:rsid w:val="00435569"/>
    <w:rsid w:val="0043585C"/>
    <w:rsid w:val="0043587C"/>
    <w:rsid w:val="00435AD6"/>
    <w:rsid w:val="00435B0B"/>
    <w:rsid w:val="00435D57"/>
    <w:rsid w:val="004400DF"/>
    <w:rsid w:val="00440F63"/>
    <w:rsid w:val="00441104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C0C"/>
    <w:rsid w:val="00462DC3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59F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2439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476E"/>
    <w:rsid w:val="004E5420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7E0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3A3F"/>
    <w:rsid w:val="00513A92"/>
    <w:rsid w:val="00514433"/>
    <w:rsid w:val="00514542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DEA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26A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4021F"/>
    <w:rsid w:val="005406B2"/>
    <w:rsid w:val="00541143"/>
    <w:rsid w:val="00541642"/>
    <w:rsid w:val="005418F8"/>
    <w:rsid w:val="00541A48"/>
    <w:rsid w:val="00542505"/>
    <w:rsid w:val="005425C1"/>
    <w:rsid w:val="00542928"/>
    <w:rsid w:val="005429F3"/>
    <w:rsid w:val="00543BA8"/>
    <w:rsid w:val="00544D24"/>
    <w:rsid w:val="005455A2"/>
    <w:rsid w:val="00545B06"/>
    <w:rsid w:val="00545B60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6F47"/>
    <w:rsid w:val="00567A94"/>
    <w:rsid w:val="00567CAA"/>
    <w:rsid w:val="00567E39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3E0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6AAA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02C"/>
    <w:rsid w:val="005914F9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B7A41"/>
    <w:rsid w:val="005C0B5A"/>
    <w:rsid w:val="005C1030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807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D7D46"/>
    <w:rsid w:val="005E04F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4F5"/>
    <w:rsid w:val="005E54FB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3F0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20FE"/>
    <w:rsid w:val="00643184"/>
    <w:rsid w:val="00643895"/>
    <w:rsid w:val="00643AA1"/>
    <w:rsid w:val="00643ED1"/>
    <w:rsid w:val="0064401C"/>
    <w:rsid w:val="00644035"/>
    <w:rsid w:val="00644063"/>
    <w:rsid w:val="0064425B"/>
    <w:rsid w:val="00644BB1"/>
    <w:rsid w:val="00644F6F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AB5"/>
    <w:rsid w:val="00652378"/>
    <w:rsid w:val="006528C9"/>
    <w:rsid w:val="0065370B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2EE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58A"/>
    <w:rsid w:val="0069270E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9B"/>
    <w:rsid w:val="006A11F2"/>
    <w:rsid w:val="006A1913"/>
    <w:rsid w:val="006A1E59"/>
    <w:rsid w:val="006A26FA"/>
    <w:rsid w:val="006A2CF2"/>
    <w:rsid w:val="006A2D9A"/>
    <w:rsid w:val="006A354A"/>
    <w:rsid w:val="006A36D6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4E04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2C4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6D0C"/>
    <w:rsid w:val="006D70AB"/>
    <w:rsid w:val="006D7308"/>
    <w:rsid w:val="006D7BE6"/>
    <w:rsid w:val="006D7BFD"/>
    <w:rsid w:val="006D7EA9"/>
    <w:rsid w:val="006E00CD"/>
    <w:rsid w:val="006E0182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904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5C7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3D9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2F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1B22"/>
    <w:rsid w:val="00772C0D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DA9"/>
    <w:rsid w:val="007B4EC5"/>
    <w:rsid w:val="007B50DC"/>
    <w:rsid w:val="007B51DF"/>
    <w:rsid w:val="007B555D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D7285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42B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AD7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14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EDE"/>
    <w:rsid w:val="00831085"/>
    <w:rsid w:val="008323E3"/>
    <w:rsid w:val="00832A3D"/>
    <w:rsid w:val="00832A92"/>
    <w:rsid w:val="0083306D"/>
    <w:rsid w:val="00833B85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B26"/>
    <w:rsid w:val="00857C61"/>
    <w:rsid w:val="0086042A"/>
    <w:rsid w:val="0086072D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B4D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0E84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030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6F59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C49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2B58"/>
    <w:rsid w:val="008D3325"/>
    <w:rsid w:val="008D440D"/>
    <w:rsid w:val="008D459D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6E11"/>
    <w:rsid w:val="00937B1E"/>
    <w:rsid w:val="00937F1A"/>
    <w:rsid w:val="00940151"/>
    <w:rsid w:val="00940353"/>
    <w:rsid w:val="009407D1"/>
    <w:rsid w:val="0094084D"/>
    <w:rsid w:val="009408D4"/>
    <w:rsid w:val="00940D65"/>
    <w:rsid w:val="009419A4"/>
    <w:rsid w:val="00941AA4"/>
    <w:rsid w:val="009423C8"/>
    <w:rsid w:val="009428AE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814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0EC9"/>
    <w:rsid w:val="009715DC"/>
    <w:rsid w:val="009716A3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2B7"/>
    <w:rsid w:val="0097601C"/>
    <w:rsid w:val="009760B6"/>
    <w:rsid w:val="00976277"/>
    <w:rsid w:val="009767C1"/>
    <w:rsid w:val="00976B4F"/>
    <w:rsid w:val="00976FAC"/>
    <w:rsid w:val="009771E0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28FA"/>
    <w:rsid w:val="00983674"/>
    <w:rsid w:val="0098378C"/>
    <w:rsid w:val="009843B4"/>
    <w:rsid w:val="00984757"/>
    <w:rsid w:val="00984A19"/>
    <w:rsid w:val="00984A22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2CCE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0ED1"/>
    <w:rsid w:val="009C15C1"/>
    <w:rsid w:val="009C16E3"/>
    <w:rsid w:val="009C20F3"/>
    <w:rsid w:val="009C2E73"/>
    <w:rsid w:val="009C30B7"/>
    <w:rsid w:val="009C3216"/>
    <w:rsid w:val="009C3406"/>
    <w:rsid w:val="009C3461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76A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75D"/>
    <w:rsid w:val="009F27F2"/>
    <w:rsid w:val="009F27FD"/>
    <w:rsid w:val="009F2FA8"/>
    <w:rsid w:val="009F3A44"/>
    <w:rsid w:val="009F48C0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186A"/>
    <w:rsid w:val="00A418E4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5EF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37E4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80782"/>
    <w:rsid w:val="00A8082A"/>
    <w:rsid w:val="00A80E26"/>
    <w:rsid w:val="00A81B43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4C3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6721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3BD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9FF"/>
    <w:rsid w:val="00AD5C39"/>
    <w:rsid w:val="00AD6475"/>
    <w:rsid w:val="00AD654D"/>
    <w:rsid w:val="00AD685E"/>
    <w:rsid w:val="00AD69D1"/>
    <w:rsid w:val="00AD6CB1"/>
    <w:rsid w:val="00AD7D32"/>
    <w:rsid w:val="00AD7F4F"/>
    <w:rsid w:val="00AE03AE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9C4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72C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05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14BC"/>
    <w:rsid w:val="00B419FF"/>
    <w:rsid w:val="00B4201E"/>
    <w:rsid w:val="00B424ED"/>
    <w:rsid w:val="00B42516"/>
    <w:rsid w:val="00B42DA0"/>
    <w:rsid w:val="00B42EA9"/>
    <w:rsid w:val="00B43146"/>
    <w:rsid w:val="00B43389"/>
    <w:rsid w:val="00B43CB0"/>
    <w:rsid w:val="00B43E0C"/>
    <w:rsid w:val="00B43E19"/>
    <w:rsid w:val="00B43EE8"/>
    <w:rsid w:val="00B442F8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3AD1"/>
    <w:rsid w:val="00B740F9"/>
    <w:rsid w:val="00B741D6"/>
    <w:rsid w:val="00B744D7"/>
    <w:rsid w:val="00B7471C"/>
    <w:rsid w:val="00B74A64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69E8"/>
    <w:rsid w:val="00B871DF"/>
    <w:rsid w:val="00B87A8F"/>
    <w:rsid w:val="00B87F36"/>
    <w:rsid w:val="00B90D5B"/>
    <w:rsid w:val="00B91382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7F8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1F0F"/>
    <w:rsid w:val="00BA26BC"/>
    <w:rsid w:val="00BA2C6B"/>
    <w:rsid w:val="00BA39D2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B0078"/>
    <w:rsid w:val="00BB0835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A7"/>
    <w:rsid w:val="00BB52BE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43FA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1FF0"/>
    <w:rsid w:val="00BD24E2"/>
    <w:rsid w:val="00BD2CFA"/>
    <w:rsid w:val="00BD3A8E"/>
    <w:rsid w:val="00BD3EE6"/>
    <w:rsid w:val="00BD3FE6"/>
    <w:rsid w:val="00BD406C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3EDD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1EEB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539E"/>
    <w:rsid w:val="00C158DA"/>
    <w:rsid w:val="00C16388"/>
    <w:rsid w:val="00C163ED"/>
    <w:rsid w:val="00C17259"/>
    <w:rsid w:val="00C1757F"/>
    <w:rsid w:val="00C1775B"/>
    <w:rsid w:val="00C17D4F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39D"/>
    <w:rsid w:val="00C337BE"/>
    <w:rsid w:val="00C345C0"/>
    <w:rsid w:val="00C349D5"/>
    <w:rsid w:val="00C34C43"/>
    <w:rsid w:val="00C363B0"/>
    <w:rsid w:val="00C36863"/>
    <w:rsid w:val="00C36C8A"/>
    <w:rsid w:val="00C37683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657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9A"/>
    <w:rsid w:val="00C45AF5"/>
    <w:rsid w:val="00C46137"/>
    <w:rsid w:val="00C461FF"/>
    <w:rsid w:val="00C4622C"/>
    <w:rsid w:val="00C46236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29EA"/>
    <w:rsid w:val="00C63139"/>
    <w:rsid w:val="00C636BE"/>
    <w:rsid w:val="00C63901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D7C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10C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0767"/>
    <w:rsid w:val="00CE103C"/>
    <w:rsid w:val="00CE1D9F"/>
    <w:rsid w:val="00CE26A2"/>
    <w:rsid w:val="00CE29D2"/>
    <w:rsid w:val="00CE29F1"/>
    <w:rsid w:val="00CE32F3"/>
    <w:rsid w:val="00CE332F"/>
    <w:rsid w:val="00CE3B84"/>
    <w:rsid w:val="00CE4384"/>
    <w:rsid w:val="00CE463A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312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3B9D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587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98F"/>
    <w:rsid w:val="00D45C04"/>
    <w:rsid w:val="00D45D5B"/>
    <w:rsid w:val="00D469E3"/>
    <w:rsid w:val="00D47829"/>
    <w:rsid w:val="00D47D45"/>
    <w:rsid w:val="00D47FD1"/>
    <w:rsid w:val="00D5008C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A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A91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6892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096"/>
    <w:rsid w:val="00DB3329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A01"/>
    <w:rsid w:val="00DB6C1F"/>
    <w:rsid w:val="00DB7346"/>
    <w:rsid w:val="00DB7F65"/>
    <w:rsid w:val="00DC0734"/>
    <w:rsid w:val="00DC0B53"/>
    <w:rsid w:val="00DC0DA4"/>
    <w:rsid w:val="00DC0DF9"/>
    <w:rsid w:val="00DC1476"/>
    <w:rsid w:val="00DC1662"/>
    <w:rsid w:val="00DC1FED"/>
    <w:rsid w:val="00DC2287"/>
    <w:rsid w:val="00DC23ED"/>
    <w:rsid w:val="00DC2C6F"/>
    <w:rsid w:val="00DC2EEE"/>
    <w:rsid w:val="00DC47E7"/>
    <w:rsid w:val="00DC4A37"/>
    <w:rsid w:val="00DC4D35"/>
    <w:rsid w:val="00DC4D91"/>
    <w:rsid w:val="00DC4E98"/>
    <w:rsid w:val="00DC518F"/>
    <w:rsid w:val="00DC5363"/>
    <w:rsid w:val="00DC5396"/>
    <w:rsid w:val="00DC5D61"/>
    <w:rsid w:val="00DC65D0"/>
    <w:rsid w:val="00DC6771"/>
    <w:rsid w:val="00DC6D46"/>
    <w:rsid w:val="00DC75AA"/>
    <w:rsid w:val="00DC772F"/>
    <w:rsid w:val="00DC7D93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143"/>
    <w:rsid w:val="00DF29D0"/>
    <w:rsid w:val="00DF2F96"/>
    <w:rsid w:val="00DF308E"/>
    <w:rsid w:val="00DF3943"/>
    <w:rsid w:val="00DF3EE3"/>
    <w:rsid w:val="00DF47CF"/>
    <w:rsid w:val="00DF4B62"/>
    <w:rsid w:val="00DF4C98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5B6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61C9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022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467"/>
    <w:rsid w:val="00E6778E"/>
    <w:rsid w:val="00E677E3"/>
    <w:rsid w:val="00E67F5E"/>
    <w:rsid w:val="00E704A8"/>
    <w:rsid w:val="00E7066A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1D1"/>
    <w:rsid w:val="00E85254"/>
    <w:rsid w:val="00E85909"/>
    <w:rsid w:val="00E85DB3"/>
    <w:rsid w:val="00E865DE"/>
    <w:rsid w:val="00E86CAD"/>
    <w:rsid w:val="00E86EA8"/>
    <w:rsid w:val="00E873D2"/>
    <w:rsid w:val="00E87432"/>
    <w:rsid w:val="00E8770A"/>
    <w:rsid w:val="00E87E60"/>
    <w:rsid w:val="00E9059B"/>
    <w:rsid w:val="00E905CA"/>
    <w:rsid w:val="00E91007"/>
    <w:rsid w:val="00E91049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8CF"/>
    <w:rsid w:val="00EC6CC9"/>
    <w:rsid w:val="00EC6F34"/>
    <w:rsid w:val="00EC711F"/>
    <w:rsid w:val="00EC7949"/>
    <w:rsid w:val="00ED0266"/>
    <w:rsid w:val="00ED0A40"/>
    <w:rsid w:val="00ED2824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59A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B2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7DD"/>
    <w:rsid w:val="00F3081C"/>
    <w:rsid w:val="00F30B21"/>
    <w:rsid w:val="00F31DD4"/>
    <w:rsid w:val="00F32539"/>
    <w:rsid w:val="00F32AC5"/>
    <w:rsid w:val="00F3382B"/>
    <w:rsid w:val="00F3434D"/>
    <w:rsid w:val="00F345ED"/>
    <w:rsid w:val="00F34962"/>
    <w:rsid w:val="00F34BD4"/>
    <w:rsid w:val="00F36AE2"/>
    <w:rsid w:val="00F37391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1B3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4D91"/>
    <w:rsid w:val="00F84ED3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40F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CBA"/>
    <w:rsid w:val="00F96085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08D7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3A"/>
    <w:rsid w:val="00FA7A84"/>
    <w:rsid w:val="00FA7BA9"/>
    <w:rsid w:val="00FA7C2E"/>
    <w:rsid w:val="00FB0181"/>
    <w:rsid w:val="00FB02DA"/>
    <w:rsid w:val="00FB088B"/>
    <w:rsid w:val="00FB0CB7"/>
    <w:rsid w:val="00FB0F5A"/>
    <w:rsid w:val="00FB128A"/>
    <w:rsid w:val="00FB1C3D"/>
    <w:rsid w:val="00FB25C1"/>
    <w:rsid w:val="00FB33AA"/>
    <w:rsid w:val="00FB3829"/>
    <w:rsid w:val="00FB3DC8"/>
    <w:rsid w:val="00FB41D6"/>
    <w:rsid w:val="00FB4572"/>
    <w:rsid w:val="00FB4CB5"/>
    <w:rsid w:val="00FB50BE"/>
    <w:rsid w:val="00FB5F10"/>
    <w:rsid w:val="00FB60B3"/>
    <w:rsid w:val="00FB6222"/>
    <w:rsid w:val="00FB686F"/>
    <w:rsid w:val="00FB6AEB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2FEF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571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B20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39196-EDD8-4031-87CB-4554E1A35286}"/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195</TotalTime>
  <Pages>21</Pages>
  <Words>5702</Words>
  <Characters>30795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36425</CharactersWithSpaces>
  <SharedDoc>false</SharedDoc>
  <HLinks>
    <vt:vector size="66" baseType="variant">
      <vt:variant>
        <vt:i4>1245243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_Toc190698331</vt:lpwstr>
      </vt:variant>
      <vt:variant>
        <vt:i4>1245243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_Toc190698330</vt:lpwstr>
      </vt:variant>
      <vt:variant>
        <vt:i4>1179707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_Toc190698329</vt:lpwstr>
      </vt:variant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_Toc190698328</vt:lpwstr>
      </vt:variant>
      <vt:variant>
        <vt:i4>1179707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_Toc190698327</vt:lpwstr>
      </vt:variant>
      <vt:variant>
        <vt:i4>1179707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_Toc190698326</vt:lpwstr>
      </vt:variant>
      <vt:variant>
        <vt:i4>1179707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_Toc190698325</vt:lpwstr>
      </vt:variant>
      <vt:variant>
        <vt:i4>1179707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_Toc190698324</vt:lpwstr>
      </vt:variant>
      <vt:variant>
        <vt:i4>1179707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_Toc190698323</vt:lpwstr>
      </vt:variant>
      <vt:variant>
        <vt:i4>1179707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_Toc190698322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_Toc190698321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Ana Filipa Silva Carreira</cp:lastModifiedBy>
  <cp:revision>102</cp:revision>
  <cp:lastPrinted>2016-04-05T23:14:00Z</cp:lastPrinted>
  <dcterms:created xsi:type="dcterms:W3CDTF">2025-02-17T17:10:00Z</dcterms:created>
  <dcterms:modified xsi:type="dcterms:W3CDTF">2025-02-18T17:33:00Z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