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85A5753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10658106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</w:t>
          </w:r>
          <w:r w:rsidR="00FC1350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4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673A040F" w:rsidR="00EF1D15" w:rsidRPr="00F307DD" w:rsidRDefault="00FC1350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01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Agosto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08644D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08644D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08644D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08644D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08644D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08644D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08644D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08644D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08644D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C4EE6" w:rsidRPr="0008644D" w14:paraId="3AE44541" w14:textId="77777777" w:rsidTr="003C4EE6">
        <w:tc>
          <w:tcPr>
            <w:tcW w:w="548" w:type="pct"/>
            <w:vAlign w:val="center"/>
          </w:tcPr>
          <w:p w14:paraId="38C21119" w14:textId="7202ACCA" w:rsidR="003C4EE6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11</w:t>
            </w:r>
          </w:p>
        </w:tc>
        <w:tc>
          <w:tcPr>
            <w:tcW w:w="1021" w:type="pct"/>
            <w:vAlign w:val="center"/>
          </w:tcPr>
          <w:p w14:paraId="0816CE18" w14:textId="75A5357B" w:rsidR="003C4EE6" w:rsidRPr="005E5F9D" w:rsidRDefault="003C4EE6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Maio, 2025</w:t>
            </w:r>
          </w:p>
        </w:tc>
        <w:tc>
          <w:tcPr>
            <w:tcW w:w="3431" w:type="pct"/>
            <w:vAlign w:val="center"/>
          </w:tcPr>
          <w:p w14:paraId="1F29E076" w14:textId="77777777" w:rsidR="005E5F9D" w:rsidRPr="005E5F9D" w:rsidRDefault="0068049F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lt002_instrument;</w:t>
            </w:r>
          </w:p>
          <w:p w14:paraId="2177331C" w14:textId="489203BC" w:rsidR="005E5F9D" w:rsidRPr="005E5F9D" w:rsidRDefault="005E5F9D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secção 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“5.1.1.2 Variáveis parametrizadas a partir da tabela lt824_assoc_kpi_gd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”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;</w:t>
            </w:r>
          </w:p>
          <w:p w14:paraId="4BF53596" w14:textId="68B6FE52" w:rsidR="0068049F" w:rsidRPr="005E5F9D" w:rsidRDefault="0068049F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do modo de aprovisionamento das variáveis  </w:t>
            </w:r>
            <w:r w:rsidR="00961139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‘TYP_OFF_BLNC_PRDCT’</w:t>
            </w:r>
            <w:r w:rsidR="00961139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'NT_LN_LSS_PRVSN', 'NT_LN_LSS_PRVSN_OFF_BLNC',  'AVRG_BLNC', 'AVRG_BLNC_OFF_BLNC'</w:t>
            </w:r>
            <w:r w:rsidR="00EC19F1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EC19F1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‘CNCLLD_INSTRMNT_STTS’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77358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7358D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7BB04FD" w14:textId="47716E9E" w:rsidR="00CC0B50" w:rsidRPr="005E5F9D" w:rsidRDefault="00CC0B50" w:rsidP="00CC0B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“5.1.5 Tabela de parametrização ct831_class_meta”;</w:t>
            </w:r>
          </w:p>
          <w:p w14:paraId="6DED124F" w14:textId="22252585" w:rsidR="003C4EE6" w:rsidRPr="005E5F9D" w:rsidRDefault="00EC19F1" w:rsidP="0068049F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</w:t>
            </w:r>
            <w:r w:rsidR="0093228E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5.1.6 Tabela de parametrização lt824_assoc_kpi_gd”</w:t>
            </w:r>
            <w:r w:rsidR="005E5F9D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3965A5" w:rsidRPr="0008644D" w14:paraId="65300BE8" w14:textId="77777777" w:rsidTr="003C4EE6">
        <w:tc>
          <w:tcPr>
            <w:tcW w:w="548" w:type="pct"/>
            <w:vAlign w:val="center"/>
          </w:tcPr>
          <w:p w14:paraId="29DB39D4" w14:textId="2D3C1957" w:rsidR="003965A5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Align w:val="center"/>
          </w:tcPr>
          <w:p w14:paraId="5A463FEC" w14:textId="58905662" w:rsidR="003965A5" w:rsidRPr="005E5F9D" w:rsidRDefault="003965A5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Junho, 2025</w:t>
            </w:r>
          </w:p>
        </w:tc>
        <w:tc>
          <w:tcPr>
            <w:tcW w:w="3431" w:type="pct"/>
            <w:vAlign w:val="center"/>
          </w:tcPr>
          <w:p w14:paraId="540F2CA1" w14:textId="7EC7F5F4" w:rsidR="003965A5" w:rsidRPr="005E5F9D" w:rsidRDefault="003965A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das variáveis 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GRSS_CMMSSN_INCM_OFF_BLNC’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>, ‘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GRSS_CMMSSN_EXPNS’</w:t>
            </w:r>
            <w:r w:rsidR="0095295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5110F4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GRSS_CMMSSN_EXPNS_OFF_BLNC</w:t>
            </w:r>
            <w:r w:rsidR="0095295C" w:rsidRP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5110F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5110F4" w:rsidRPr="005E5F9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110F4" w:rsidRPr="005E5F9D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</w:tc>
      </w:tr>
      <w:tr w:rsidR="00191578" w:rsidRPr="0008644D" w14:paraId="72D552A0" w14:textId="77777777" w:rsidTr="003C4EE6">
        <w:tc>
          <w:tcPr>
            <w:tcW w:w="548" w:type="pct"/>
            <w:vAlign w:val="center"/>
          </w:tcPr>
          <w:p w14:paraId="640898FC" w14:textId="094477B9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13</w:t>
            </w:r>
          </w:p>
        </w:tc>
        <w:tc>
          <w:tcPr>
            <w:tcW w:w="1021" w:type="pct"/>
            <w:vAlign w:val="center"/>
          </w:tcPr>
          <w:p w14:paraId="38E1E472" w14:textId="32BA9436" w:rsidR="00191578" w:rsidRDefault="00191578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Julho, 2025</w:t>
            </w:r>
          </w:p>
        </w:tc>
        <w:tc>
          <w:tcPr>
            <w:tcW w:w="3431" w:type="pct"/>
            <w:vAlign w:val="center"/>
          </w:tcPr>
          <w:p w14:paraId="1514C3A1" w14:textId="77777777" w:rsidR="00191578" w:rsidRPr="003E3885" w:rsidRDefault="00710D96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da secção “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5.1.1.1.4 Tabela cumulativa com o universo</w:t>
            </w:r>
            <w:r w:rsidR="008E17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de contratos cancelados”</w:t>
            </w:r>
            <w:r w:rsidR="003E388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53B8A0E" w14:textId="77777777" w:rsidR="003E3885" w:rsidRDefault="003E3885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modo de aprovisionamento da variável 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‘CNC</w:t>
            </w:r>
            <w:r w:rsidR="00CC3EE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</w:t>
            </w:r>
            <w:r w:rsidR="00E63DD3" w:rsidRPr="00E63DD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LD_INSTRMNT_STTS’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781E58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781E5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D05CEA4" w14:textId="1967DF38" w:rsidR="00781E58" w:rsidRPr="005E5F9D" w:rsidRDefault="003044C0" w:rsidP="005E5F9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Inlcusão d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>a seguinte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nota 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referente à tabela </w:t>
            </w:r>
            <w:r w:rsid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: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“Apenas devem ser ser considerados os registos da tabela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fr001_univ_saldo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que cumpram as regras de parametrização apresentadas na tabela</w:t>
            </w:r>
            <w:r w:rsidR="00C6640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C66409" w:rsidRPr="00C6640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lt801_param_segm</w:t>
            </w:r>
            <w:r w:rsidR="00C66409" w:rsidRPr="00C66409">
              <w:rPr>
                <w:rFonts w:ascii="Santander Text" w:hAnsi="Santander Text"/>
                <w:sz w:val="18"/>
                <w:szCs w:val="18"/>
                <w:lang w:val="pt-PT"/>
              </w:rPr>
              <w:t>.”</w:t>
            </w:r>
          </w:p>
        </w:tc>
      </w:tr>
      <w:tr w:rsidR="00FC1350" w:rsidRPr="0008644D" w14:paraId="7361FD27" w14:textId="77777777" w:rsidTr="003C4EE6">
        <w:tc>
          <w:tcPr>
            <w:tcW w:w="548" w:type="pct"/>
            <w:vAlign w:val="center"/>
          </w:tcPr>
          <w:p w14:paraId="667384D3" w14:textId="6D91644A" w:rsidR="00FC1350" w:rsidRDefault="00FC1350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14</w:t>
            </w:r>
          </w:p>
        </w:tc>
        <w:tc>
          <w:tcPr>
            <w:tcW w:w="1021" w:type="pct"/>
            <w:vAlign w:val="center"/>
          </w:tcPr>
          <w:p w14:paraId="78BB818B" w14:textId="1521201A" w:rsidR="00FC1350" w:rsidRPr="00FC1350" w:rsidRDefault="00FC1350" w:rsidP="003C4EE6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C1350">
              <w:rPr>
                <w:rFonts w:ascii="Santander Text" w:hAnsi="Santander Text"/>
                <w:sz w:val="18"/>
                <w:szCs w:val="18"/>
                <w:lang w:val="pt-PT"/>
              </w:rPr>
              <w:t>Agosto, 2025</w:t>
            </w:r>
          </w:p>
        </w:tc>
        <w:tc>
          <w:tcPr>
            <w:tcW w:w="3431" w:type="pct"/>
            <w:vAlign w:val="center"/>
          </w:tcPr>
          <w:p w14:paraId="57911584" w14:textId="77777777" w:rsidR="00560679" w:rsidRDefault="00FC1350" w:rsidP="0056067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C1350">
              <w:rPr>
                <w:rFonts w:ascii="Santander Text" w:hAnsi="Santander Text"/>
                <w:sz w:val="18"/>
                <w:szCs w:val="18"/>
                <w:lang w:val="pt-PT"/>
              </w:rPr>
              <w:t>Alteração de ambito = ‘CDG’ para ‘GD</w:t>
            </w:r>
            <w:r w:rsidR="00535CF9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1BDE0F" w14:textId="57A02364" w:rsidR="00560679" w:rsidRPr="00560679" w:rsidRDefault="00560679" w:rsidP="00AF76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60679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secção </w:t>
            </w:r>
            <w:r w:rsidRPr="0056067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“5.1.1.1.4 Tabela cumulativa com o universo de contratos cancelados”</w:t>
            </w:r>
            <w:r w:rsidRPr="00560679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2BF53365" w14:textId="446E703D" w:rsidR="00FC1350" w:rsidRDefault="00FC1350" w:rsidP="00FC13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C1350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nota na secção </w:t>
            </w:r>
            <w:r w:rsidRPr="00FC135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“5.1.1.14 NT_LN_LSS_PRVSN e NT_LN_LSS_PRVSN_OFF_BLNC”</w:t>
            </w:r>
            <w:r w:rsidR="00B7137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 indicar que o tipo de conta </w:t>
            </w:r>
            <w:r w:rsidRPr="00FC135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“servicos de factoring”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apenas deve ser considerado para o cálculo dessas duas variáveis.</w:t>
            </w:r>
          </w:p>
          <w:p w14:paraId="4C65AB1B" w14:textId="696DB493" w:rsidR="0053053D" w:rsidRPr="00FC1350" w:rsidRDefault="0053053D" w:rsidP="00FC135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de um exemplo </w:t>
            </w:r>
            <w:r w:rsidR="00F04F9A">
              <w:rPr>
                <w:rFonts w:ascii="Santander Text" w:hAnsi="Santander Text"/>
                <w:sz w:val="18"/>
                <w:szCs w:val="18"/>
                <w:lang w:val="pt-PT"/>
              </w:rPr>
              <w:t>do modo de aprovisionamento do campo ‘</w:t>
            </w:r>
            <w:r w:rsidR="00F04F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NW_BSNSS’</w:t>
            </w:r>
            <w:r w:rsidR="004937A7">
              <w:rPr>
                <w:rFonts w:ascii="Santander Text" w:hAnsi="Santander Text"/>
                <w:sz w:val="18"/>
                <w:szCs w:val="18"/>
                <w:lang w:val="pt-PT"/>
              </w:rPr>
              <w:t xml:space="preserve"> referente à secção </w:t>
            </w:r>
            <w:r w:rsidR="004937A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“5.1.1.15 NW_BSNSS”.</w:t>
            </w:r>
          </w:p>
        </w:tc>
      </w:tr>
    </w:tbl>
    <w:p w14:paraId="2C6568BA" w14:textId="3146A3AD" w:rsidR="004937A7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lastRenderedPageBreak/>
        <w:t xml:space="preserve"> </w:t>
      </w:r>
    </w:p>
    <w:p w14:paraId="7E01F67D" w14:textId="77777777" w:rsidR="004937A7" w:rsidRDefault="004937A7">
      <w:pPr>
        <w:spacing w:after="200" w:line="276" w:lineRule="auto"/>
        <w:rPr>
          <w:rFonts w:ascii="Santander Text" w:hAnsi="Santander Text"/>
          <w:color w:val="FF0000"/>
          <w:szCs w:val="18"/>
          <w:lang w:val="pt-PT"/>
        </w:rPr>
      </w:pPr>
      <w:r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6663C599" w14:textId="36C062E1" w:rsidR="004937A7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204962649" w:history="1">
            <w:r w:rsidR="004937A7" w:rsidRPr="009A25A0">
              <w:rPr>
                <w:rStyle w:val="Hyperlink"/>
                <w:noProof/>
              </w:rPr>
              <w:t>1. Glossário de Tabelas</w:t>
            </w:r>
            <w:r w:rsidR="004937A7">
              <w:rPr>
                <w:noProof/>
                <w:webHidden/>
              </w:rPr>
              <w:tab/>
            </w:r>
            <w:r w:rsidR="004937A7">
              <w:rPr>
                <w:noProof/>
                <w:webHidden/>
              </w:rPr>
              <w:fldChar w:fldCharType="begin"/>
            </w:r>
            <w:r w:rsidR="004937A7">
              <w:rPr>
                <w:noProof/>
                <w:webHidden/>
              </w:rPr>
              <w:instrText xml:space="preserve"> PAGEREF _Toc204962649 \h </w:instrText>
            </w:r>
            <w:r w:rsidR="004937A7">
              <w:rPr>
                <w:noProof/>
                <w:webHidden/>
              </w:rPr>
            </w:r>
            <w:r w:rsidR="004937A7">
              <w:rPr>
                <w:noProof/>
                <w:webHidden/>
              </w:rPr>
              <w:fldChar w:fldCharType="separate"/>
            </w:r>
            <w:r w:rsidR="004937A7">
              <w:rPr>
                <w:noProof/>
                <w:webHidden/>
              </w:rPr>
              <w:t>7</w:t>
            </w:r>
            <w:r w:rsidR="004937A7">
              <w:rPr>
                <w:noProof/>
                <w:webHidden/>
              </w:rPr>
              <w:fldChar w:fldCharType="end"/>
            </w:r>
          </w:hyperlink>
        </w:p>
        <w:p w14:paraId="1CA05D85" w14:textId="091CF161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0" w:history="1">
            <w:r w:rsidRPr="009A25A0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701D" w14:textId="546759F8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1" w:history="1">
            <w:r w:rsidRPr="009A25A0">
              <w:rPr>
                <w:rStyle w:val="Hyperlink"/>
                <w:noProof/>
              </w:rPr>
              <w:t xml:space="preserve">3. Estrutura do </w:t>
            </w:r>
            <w:r w:rsidRPr="009A25A0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9D63D" w14:textId="63BB6292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2" w:history="1">
            <w:r w:rsidRPr="009A25A0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A37F" w14:textId="628BA5C7" w:rsidR="004937A7" w:rsidRDefault="004937A7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204962653" w:history="1">
            <w:r w:rsidRPr="009A25A0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27F7" w14:textId="664D27F5" w:rsidR="004937A7" w:rsidRDefault="004937A7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4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EE6B3" w14:textId="3A2C30C9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5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5552A" w14:textId="771A6D53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6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11AEE" w14:textId="0FFD7EBE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7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2DAE1" w14:textId="4B7A0C5F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8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3A8FB" w14:textId="49D3A4A7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59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6645A" w14:textId="2B7F0419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0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488E5" w14:textId="4BBE1636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1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47582" w14:textId="491F2918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2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CDE87" w14:textId="62DDB975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3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1ED3C" w14:textId="507A7B38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4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EAF2" w14:textId="79DF426B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5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FF8B6" w14:textId="032DE1BA" w:rsidR="004937A7" w:rsidRDefault="004937A7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04962666" w:history="1">
            <w:r w:rsidRPr="009A25A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9A25A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_Toc204962666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7AE5642A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204962649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7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DF5092" w:rsidRPr="00622011" w14:paraId="7C11C68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FC46CC" w14:textId="5941307C" w:rsidR="00DF5092" w:rsidRPr="00115493" w:rsidRDefault="00DF5092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Lt801_param_segm</w:t>
            </w:r>
          </w:p>
        </w:tc>
        <w:tc>
          <w:tcPr>
            <w:tcW w:w="2411" w:type="pct"/>
            <w:vAlign w:val="bottom"/>
          </w:tcPr>
          <w:p w14:paraId="3B35051C" w14:textId="078C2DDA" w:rsidR="00DF5092" w:rsidRPr="00115493" w:rsidRDefault="00EE17B9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204962650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204962651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08644D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08644D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08644D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08644D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08644D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08644D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78FEB669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v13.0.xlsx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204962652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5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204962653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204962654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204962655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705F7334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</w:t>
      </w:r>
      <w:r w:rsidR="00655B29">
        <w:rPr>
          <w:rStyle w:val="FootnoteReference"/>
          <w:rFonts w:ascii="Santander Text" w:hAnsi="Santander Text"/>
          <w:szCs w:val="18"/>
          <w:lang w:val="pt-PT"/>
        </w:rPr>
        <w:footnoteReference w:id="2"/>
      </w:r>
      <w:r w:rsidRPr="00BD2CFA">
        <w:rPr>
          <w:rFonts w:ascii="Santander Text" w:hAnsi="Santander Text"/>
          <w:szCs w:val="18"/>
          <w:lang w:val="pt-PT"/>
        </w:rPr>
        <w:t xml:space="preserve">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0C2CB858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27EF21C9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5B6A5B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7475CB25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</w:t>
      </w:r>
      <w:r w:rsidR="00313C72">
        <w:rPr>
          <w:rFonts w:ascii="Santander Text" w:hAnsi="Santander Text"/>
          <w:color w:val="000000" w:themeColor="text1"/>
          <w:szCs w:val="18"/>
          <w:lang w:val="pt-PT"/>
        </w:rPr>
        <w:t>GD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56091382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</w:t>
      </w:r>
      <w:r w:rsidR="00313C72">
        <w:rPr>
          <w:rFonts w:ascii="Santander Text" w:hAnsi="Santander Text"/>
          <w:color w:val="000000" w:themeColor="text1"/>
          <w:szCs w:val="18"/>
          <w:lang w:val="pt-PT"/>
        </w:rPr>
        <w:t>GD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56DB3159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="0008644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3F70A782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lastRenderedPageBreak/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1573CA">
        <w:rPr>
          <w:rFonts w:ascii="Santander Text" w:hAnsi="Santander Text"/>
          <w:color w:val="000000" w:themeColor="text1"/>
          <w:szCs w:val="18"/>
          <w:lang w:val="pt-PT"/>
        </w:rPr>
        <w:t xml:space="preserve"> e ‘</w:t>
      </w:r>
      <w:r w:rsidR="001573CA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CE2307" w:rsidRPr="00253F50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like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7CFCA305" w14:textId="6976678F" w:rsidR="004207EB" w:rsidRDefault="004207EB" w:rsidP="004207E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 ter-se em conta</w:t>
      </w:r>
      <w:r w:rsidR="00740FE2">
        <w:rPr>
          <w:rFonts w:ascii="Santander Text" w:hAnsi="Santander Text"/>
          <w:szCs w:val="18"/>
          <w:lang w:val="pt-PT"/>
        </w:rPr>
        <w:t>,</w:t>
      </w:r>
      <w:r>
        <w:rPr>
          <w:rFonts w:ascii="Santander Text" w:hAnsi="Santander Text"/>
          <w:szCs w:val="18"/>
          <w:lang w:val="pt-PT"/>
        </w:rPr>
        <w:t xml:space="preserve"> </w:t>
      </w:r>
      <w:r w:rsidR="00740FE2">
        <w:rPr>
          <w:rFonts w:ascii="Santander Text" w:hAnsi="Santander Text"/>
          <w:szCs w:val="18"/>
          <w:lang w:val="pt-PT"/>
        </w:rPr>
        <w:t xml:space="preserve">durante o cruzamento das duas tabelas, </w:t>
      </w:r>
      <w:r>
        <w:rPr>
          <w:rFonts w:ascii="Santander Text" w:hAnsi="Santander Text"/>
          <w:szCs w:val="18"/>
          <w:lang w:val="pt-PT"/>
        </w:rPr>
        <w:t>que a chave d</w:t>
      </w:r>
      <w:r w:rsidR="00DA2D5D">
        <w:rPr>
          <w:rFonts w:ascii="Santander Text" w:hAnsi="Santander Text"/>
          <w:szCs w:val="18"/>
          <w:lang w:val="pt-PT"/>
        </w:rPr>
        <w:t>o</w:t>
      </w:r>
      <w:r>
        <w:rPr>
          <w:rFonts w:ascii="Santander Text" w:hAnsi="Santander Text"/>
          <w:szCs w:val="18"/>
          <w:lang w:val="pt-PT"/>
        </w:rPr>
        <w:t xml:space="preserve"> contrato proveniente do universo auxiliar de rentabilidade </w:t>
      </w:r>
      <w:r w:rsidR="00F32273">
        <w:rPr>
          <w:rFonts w:ascii="Santander Text" w:hAnsi="Santander Text"/>
          <w:szCs w:val="18"/>
          <w:lang w:val="pt-PT"/>
        </w:rPr>
        <w:t xml:space="preserve">sofreu uma alteração para </w:t>
      </w:r>
      <w:r w:rsidR="00DC0C3C">
        <w:rPr>
          <w:rFonts w:ascii="Santander Text" w:hAnsi="Santander Text"/>
          <w:szCs w:val="18"/>
          <w:lang w:val="pt-PT"/>
        </w:rPr>
        <w:t>os produtos de cartões</w:t>
      </w:r>
      <w:r w:rsidR="00740FE2">
        <w:rPr>
          <w:rFonts w:ascii="Santander Text" w:hAnsi="Santander Text"/>
          <w:szCs w:val="18"/>
          <w:lang w:val="pt-PT"/>
        </w:rPr>
        <w:t>, ou seja, o ‘</w:t>
      </w:r>
      <w:r w:rsidR="00740FE2" w:rsidRPr="00740FE2">
        <w:rPr>
          <w:rFonts w:ascii="Santander Text" w:hAnsi="Santander Text"/>
          <w:i/>
          <w:iCs/>
          <w:szCs w:val="18"/>
          <w:lang w:val="pt-PT"/>
        </w:rPr>
        <w:t>zdeposit</w:t>
      </w:r>
      <w:r w:rsidR="00740FE2">
        <w:rPr>
          <w:rFonts w:ascii="Santander Text" w:hAnsi="Santander Text"/>
          <w:i/>
          <w:iCs/>
          <w:szCs w:val="18"/>
          <w:lang w:val="pt-PT"/>
        </w:rPr>
        <w:t>’</w:t>
      </w:r>
      <w:r w:rsidR="00740FE2">
        <w:rPr>
          <w:rFonts w:ascii="Santander Text" w:hAnsi="Santander Text"/>
          <w:szCs w:val="18"/>
          <w:lang w:val="pt-PT"/>
        </w:rPr>
        <w:t xml:space="preserve"> foi transformado em 15 zeros.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lastRenderedPageBreak/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1CDCAF8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</w:t>
      </w:r>
      <w:r w:rsidR="00EA24B6">
        <w:rPr>
          <w:rFonts w:ascii="Santander Text" w:hAnsi="Santander Text"/>
          <w:szCs w:val="18"/>
          <w:lang w:val="pt-PT"/>
        </w:rPr>
        <w:t>i</w:t>
      </w:r>
      <w:r>
        <w:rPr>
          <w:rFonts w:ascii="Santander Text" w:hAnsi="Santander Text"/>
          <w:szCs w:val="18"/>
          <w:lang w:val="pt-PT"/>
        </w:rPr>
        <w:t>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A49D13F" w14:textId="5081777C" w:rsidR="003C3B1B" w:rsidRPr="003C3B1B" w:rsidRDefault="00567FB5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="00004972">
        <w:rPr>
          <w:rFonts w:ascii="Santander Text" w:hAnsi="Santander Text"/>
          <w:szCs w:val="18"/>
          <w:lang w:val="pt-PT"/>
        </w:rPr>
        <w:t xml:space="preserve">(filtrada por </w:t>
      </w:r>
      <w:r w:rsidR="00004972" w:rsidRPr="003C3B1B">
        <w:rPr>
          <w:rFonts w:ascii="Santander Text" w:hAnsi="Santander Text"/>
          <w:i/>
          <w:iCs/>
          <w:szCs w:val="18"/>
          <w:lang w:val="pt-PT"/>
        </w:rPr>
        <w:t>tipo_conta</w:t>
      </w:r>
      <w:r w:rsidR="00004972">
        <w:rPr>
          <w:rFonts w:ascii="Santander Text" w:hAnsi="Santander Text"/>
          <w:szCs w:val="18"/>
          <w:lang w:val="pt-PT"/>
        </w:rPr>
        <w:t xml:space="preserve"> = ‘A’ </w:t>
      </w:r>
      <w:r w:rsidR="001815C9">
        <w:rPr>
          <w:rFonts w:ascii="Santander Text" w:hAnsi="Santander Text"/>
          <w:szCs w:val="18"/>
          <w:lang w:val="pt-PT"/>
        </w:rPr>
        <w:t xml:space="preserve">e </w:t>
      </w:r>
      <w:r w:rsidR="001815C9" w:rsidRPr="003C3B1B">
        <w:rPr>
          <w:rFonts w:ascii="Santander Text" w:hAnsi="Santander Text"/>
          <w:i/>
          <w:iCs/>
          <w:szCs w:val="18"/>
          <w:lang w:val="pt-PT"/>
        </w:rPr>
        <w:t>bruto_imparidade</w:t>
      </w:r>
      <w:r w:rsidR="001815C9">
        <w:rPr>
          <w:rFonts w:ascii="Santander Text" w:hAnsi="Santander Text"/>
          <w:szCs w:val="18"/>
          <w:lang w:val="pt-PT"/>
        </w:rPr>
        <w:t xml:space="preserve"> &lt;&gt; ‘imparidade’</w:t>
      </w:r>
      <w:r w:rsidR="00004972">
        <w:rPr>
          <w:rFonts w:ascii="Santander Text" w:hAnsi="Santander Text"/>
          <w:szCs w:val="18"/>
          <w:lang w:val="pt-PT"/>
        </w:rPr>
        <w:t xml:space="preserve">)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  <w:r w:rsidR="004325C2">
        <w:rPr>
          <w:rFonts w:ascii="Santander Text" w:hAnsi="Santander Text"/>
          <w:szCs w:val="18"/>
          <w:lang w:val="pt-PT"/>
        </w:rPr>
        <w:t xml:space="preserve"> </w:t>
      </w:r>
      <w:r w:rsidR="00B14695">
        <w:rPr>
          <w:rFonts w:ascii="Santander Text" w:hAnsi="Santander Text"/>
          <w:szCs w:val="18"/>
          <w:lang w:val="pt-PT"/>
        </w:rPr>
        <w:t xml:space="preserve">Posteriormente, deve ser efetuado o valor absoluto do </w:t>
      </w:r>
      <w:r w:rsidR="00B14695" w:rsidRPr="00F806D6">
        <w:rPr>
          <w:rFonts w:ascii="Santander Text" w:hAnsi="Santander Text"/>
          <w:szCs w:val="18"/>
          <w:lang w:val="pt-PT"/>
        </w:rPr>
        <w:t>‘</w:t>
      </w:r>
      <w:r w:rsidR="00B14695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B14695">
        <w:rPr>
          <w:rFonts w:ascii="Santander Text" w:hAnsi="Santander Text"/>
          <w:szCs w:val="18"/>
          <w:lang w:val="pt-PT"/>
        </w:rPr>
        <w:t>.</w:t>
      </w:r>
    </w:p>
    <w:p w14:paraId="61579DB0" w14:textId="4E445719" w:rsidR="003C3B1B" w:rsidRPr="003C3B1B" w:rsidRDefault="003C3B1B" w:rsidP="003C3B1B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3C3B1B">
        <w:rPr>
          <w:rFonts w:ascii="Santander Text" w:eastAsiaTheme="minorEastAsia" w:hAnsi="Santander Text"/>
          <w:szCs w:val="18"/>
          <w:lang w:val="pt-PT"/>
        </w:rPr>
        <w:t xml:space="preserve">Salienta-se que, caso não se encontre correspondência entre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 xml:space="preserve">lt002_instrument </w:t>
      </w:r>
      <w:r w:rsidRPr="003C3B1B">
        <w:rPr>
          <w:rFonts w:ascii="Santander Text" w:eastAsiaTheme="minorEastAsia" w:hAnsi="Santander Text"/>
          <w:szCs w:val="18"/>
          <w:lang w:val="pt-PT"/>
        </w:rPr>
        <w:t xml:space="preserve">e a </w:t>
      </w:r>
      <w:r w:rsidRPr="00BE5BE8">
        <w:rPr>
          <w:rFonts w:ascii="Santander Text" w:eastAsiaTheme="minorEastAsia" w:hAnsi="Santander Text"/>
          <w:i/>
          <w:iCs/>
          <w:szCs w:val="18"/>
          <w:lang w:val="pt-PT"/>
        </w:rPr>
        <w:t>lt001_univ_oper</w:t>
      </w:r>
      <w:r w:rsidRPr="003C3B1B">
        <w:rPr>
          <w:rFonts w:ascii="Santander Text" w:eastAsiaTheme="minorEastAsia" w:hAnsi="Santander Text"/>
          <w:szCs w:val="18"/>
          <w:lang w:val="pt-PT"/>
        </w:rPr>
        <w:t>, deve ser assumido o valor 0 para essa chave FINREP.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579FCFA6" w14:textId="77777777" w:rsidR="003D5FF5" w:rsidRDefault="003D5FF5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Adicionalmente, devem ser tidos em conta os seguintes situações no cálculo do ponderador:</w:t>
      </w:r>
    </w:p>
    <w:p w14:paraId="78E28A59" w14:textId="795F142A" w:rsidR="00E160C9" w:rsidRDefault="001426A2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1: Caso o ‘</w:t>
      </w:r>
      <w:r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>
        <w:rPr>
          <w:rFonts w:ascii="Santander Text" w:eastAsiaTheme="minorEastAsia" w:hAnsi="Santander Text"/>
          <w:szCs w:val="18"/>
          <w:lang w:val="pt-PT"/>
        </w:rPr>
        <w:t xml:space="preserve">’ de todas as chaves FINREP associadas </w:t>
      </w:r>
      <w:r w:rsidR="002B2429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2B2429">
        <w:rPr>
          <w:rFonts w:ascii="Santander Text" w:eastAsiaTheme="minorEastAsia" w:hAnsi="Santander Text"/>
          <w:szCs w:val="18"/>
          <w:lang w:val="pt-PT"/>
        </w:rPr>
        <w:t xml:space="preserve"> e </w:t>
      </w:r>
      <w:r w:rsidR="002B2429">
        <w:rPr>
          <w:rFonts w:ascii="Santander Text" w:eastAsiaTheme="minorEastAsia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 xml:space="preserve"> for zero, o ponderador a associar a cada chave FINREP será 1 / (número de chaves FINREP associadas </w:t>
      </w:r>
      <w:r w:rsidR="001A76F3">
        <w:rPr>
          <w:rFonts w:ascii="Santander Text" w:eastAsiaTheme="minorEastAsia" w:hAnsi="Santander Text"/>
          <w:szCs w:val="18"/>
          <w:lang w:val="pt-PT"/>
        </w:rPr>
        <w:t>ao par</w:t>
      </w:r>
      <w:r>
        <w:rPr>
          <w:rFonts w:ascii="Santander Text" w:eastAsiaTheme="minorEastAsia" w:hAnsi="Santander Text"/>
          <w:szCs w:val="18"/>
          <w:lang w:val="pt-PT"/>
        </w:rPr>
        <w:t xml:space="preserve"> chave MIS</w:t>
      </w:r>
      <w:r w:rsidR="001A76F3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1A76F3" w:rsidRPr="00660A9A">
        <w:rPr>
          <w:rFonts w:ascii="Santander Text" w:hAnsi="Santander Text"/>
          <w:szCs w:val="18"/>
          <w:lang w:val="pt-PT"/>
        </w:rPr>
        <w:t xml:space="preserve">e </w:t>
      </w:r>
      <w:r w:rsidR="001A76F3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eastAsiaTheme="minorEastAsia" w:hAnsi="Santander Text"/>
          <w:szCs w:val="18"/>
          <w:lang w:val="pt-PT"/>
        </w:rPr>
        <w:t>).</w:t>
      </w:r>
    </w:p>
    <w:p w14:paraId="73F78A7D" w14:textId="4A165C40" w:rsidR="001426A2" w:rsidRDefault="001426A2" w:rsidP="003C3B1B">
      <w:pPr>
        <w:pStyle w:val="ListParagraph"/>
        <w:numPr>
          <w:ilvl w:val="0"/>
          <w:numId w:val="45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>Situação 2: C</w:t>
      </w:r>
      <w:r w:rsidRPr="001426A2">
        <w:rPr>
          <w:rFonts w:ascii="Santander Text" w:eastAsiaTheme="minorEastAsia" w:hAnsi="Santander Text"/>
          <w:szCs w:val="18"/>
          <w:lang w:val="pt-PT"/>
        </w:rPr>
        <w:t>aso uma das chaves FINREP apresente o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zero, e as restantes diferente de zero, então o ponderador para a chave FINREP com ‘</w:t>
      </w:r>
      <w:r w:rsidRPr="003C3B1B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Pr="001426A2">
        <w:rPr>
          <w:rFonts w:ascii="Santander Text" w:eastAsiaTheme="minorEastAsia" w:hAnsi="Santander Text"/>
          <w:szCs w:val="18"/>
          <w:lang w:val="pt-PT"/>
        </w:rPr>
        <w:t>´ igual a zero deverá ser também zero, e para as restantes chaves FINREP deverá ser aplicada a fórmula de cálculo detalhada acima.</w:t>
      </w:r>
    </w:p>
    <w:p w14:paraId="233C3202" w14:textId="7FCA593F" w:rsidR="00EF22BB" w:rsidRPr="000D5C10" w:rsidRDefault="00753812" w:rsidP="003C3B1B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Default="00BC5560" w:rsidP="007F7CF5">
      <w:pPr>
        <w:spacing w:line="276" w:lineRule="auto"/>
        <w:ind w:left="1800"/>
        <w:jc w:val="both"/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lastRenderedPageBreak/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2725C8CA" w14:textId="77777777" w:rsidR="00930507" w:rsidRDefault="00930507" w:rsidP="0093050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7E9936F" w14:textId="77777777" w:rsidR="00930507" w:rsidRDefault="00930507" w:rsidP="00930507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Tabela cumulativa com o universo de contratos cancelados</w:t>
      </w:r>
    </w:p>
    <w:p w14:paraId="16C9E590" w14:textId="1BE052BB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82C9E">
        <w:rPr>
          <w:rFonts w:ascii="Santander Text" w:hAnsi="Santander Text"/>
          <w:szCs w:val="18"/>
          <w:lang w:val="pt-PT"/>
        </w:rPr>
        <w:t xml:space="preserve">Uma vez que </w:t>
      </w:r>
      <w:r>
        <w:rPr>
          <w:rFonts w:ascii="Santander Text" w:hAnsi="Santander Text"/>
          <w:szCs w:val="18"/>
          <w:lang w:val="pt-PT"/>
        </w:rPr>
        <w:t xml:space="preserve">o universo de contratos cancelados a considerar, em cada mês de reporte, na </w:t>
      </w:r>
      <w:r>
        <w:rPr>
          <w:rFonts w:ascii="Santander Text" w:hAnsi="Santander Text"/>
          <w:i/>
          <w:iCs/>
          <w:szCs w:val="18"/>
          <w:lang w:val="pt-PT"/>
        </w:rPr>
        <w:t>lt002_instrument</w:t>
      </w:r>
      <w:r>
        <w:rPr>
          <w:rFonts w:ascii="Santander Text" w:hAnsi="Santander Text"/>
          <w:szCs w:val="18"/>
          <w:lang w:val="pt-PT"/>
        </w:rPr>
        <w:t xml:space="preserve"> deve corresponder aos contratos cancelados desde janeiro do ano de reporte até ao mês de reporte, houve a necessidade de </w:t>
      </w:r>
      <w:r w:rsidR="003C0023">
        <w:rPr>
          <w:rFonts w:ascii="Santander Text" w:hAnsi="Santander Text"/>
          <w:szCs w:val="18"/>
          <w:lang w:val="pt-PT"/>
        </w:rPr>
        <w:t>criação de</w:t>
      </w:r>
      <w:r>
        <w:rPr>
          <w:rFonts w:ascii="Santander Text" w:hAnsi="Santander Text"/>
          <w:szCs w:val="18"/>
          <w:lang w:val="pt-PT"/>
        </w:rPr>
        <w:t xml:space="preserve"> uma tabela auxiliar, com </w:t>
      </w:r>
      <w:r w:rsidR="003C0023">
        <w:rPr>
          <w:rFonts w:ascii="Santander Text" w:hAnsi="Santander Text"/>
          <w:szCs w:val="18"/>
          <w:lang w:val="pt-PT"/>
        </w:rPr>
        <w:t>a nomenclatura</w:t>
      </w:r>
      <w:r>
        <w:rPr>
          <w:rFonts w:ascii="Santander Text" w:hAnsi="Santander Text"/>
          <w:szCs w:val="18"/>
          <w:lang w:val="pt-PT"/>
        </w:rPr>
        <w:t xml:space="preserve"> “</w:t>
      </w:r>
      <w:r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>
        <w:rPr>
          <w:rFonts w:ascii="Santander Text" w:hAnsi="Santander Text"/>
          <w:szCs w:val="18"/>
          <w:lang w:val="pt-PT"/>
        </w:rPr>
        <w:t>” para o armazenado desta informação</w:t>
      </w:r>
      <w:r w:rsidR="00E665A6">
        <w:rPr>
          <w:rFonts w:ascii="Santander Text" w:hAnsi="Santander Text"/>
          <w:szCs w:val="18"/>
          <w:lang w:val="pt-PT"/>
        </w:rPr>
        <w:t>.</w:t>
      </w:r>
    </w:p>
    <w:p w14:paraId="5A788FCA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Devem ser consideradas as seguintes condições para o seu preenchimento:</w:t>
      </w:r>
    </w:p>
    <w:p w14:paraId="5E31275A" w14:textId="73ED4310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deve apresentar a chave MIS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B33964">
        <w:rPr>
          <w:rFonts w:ascii="Santander Text" w:hAnsi="Santander Text"/>
          <w:szCs w:val="18"/>
          <w:lang w:val="pt-PT"/>
        </w:rPr>
        <w:t>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cempcta’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ckbalcao’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cknumcta’</w:t>
      </w:r>
      <w:r w:rsidR="00B33964">
        <w:rPr>
          <w:rFonts w:ascii="Santander Text" w:hAnsi="Santander Text"/>
          <w:szCs w:val="18"/>
          <w:lang w:val="pt-PT"/>
        </w:rPr>
        <w:t>, ‘</w:t>
      </w:r>
      <w:r w:rsidR="00B33964" w:rsidRPr="00B33964">
        <w:rPr>
          <w:rFonts w:ascii="Santander Text" w:hAnsi="Santander Text"/>
          <w:i/>
          <w:iCs/>
          <w:szCs w:val="18"/>
          <w:lang w:val="pt-PT"/>
        </w:rPr>
        <w:t>zdeposit_mis</w:t>
      </w:r>
      <w:r w:rsidR="00B33964">
        <w:rPr>
          <w:rFonts w:ascii="Santander Text" w:hAnsi="Santander Text"/>
          <w:szCs w:val="18"/>
          <w:lang w:val="pt-PT"/>
        </w:rPr>
        <w:t xml:space="preserve">’) </w:t>
      </w:r>
      <w:r>
        <w:rPr>
          <w:rFonts w:ascii="Santander Text" w:hAnsi="Santander Text"/>
          <w:szCs w:val="18"/>
          <w:lang w:val="pt-PT"/>
        </w:rPr>
        <w:t xml:space="preserve">e a chave </w:t>
      </w:r>
      <w:r w:rsidR="006D4E99">
        <w:rPr>
          <w:rFonts w:ascii="Santander Text" w:hAnsi="Santander Text"/>
          <w:szCs w:val="18"/>
          <w:lang w:val="pt-PT"/>
        </w:rPr>
        <w:t xml:space="preserve">FinRep </w:t>
      </w:r>
      <w:r w:rsidR="00B33964">
        <w:rPr>
          <w:rFonts w:ascii="Santander Text" w:hAnsi="Santander Text"/>
          <w:szCs w:val="18"/>
          <w:lang w:val="pt-PT"/>
        </w:rPr>
        <w:t>(</w:t>
      </w:r>
      <w:r w:rsidR="00932662" w:rsidRPr="00F922C4">
        <w:rPr>
          <w:rFonts w:ascii="Santander Text" w:hAnsi="Santander Text"/>
          <w:szCs w:val="18"/>
          <w:lang w:val="pt-PT"/>
        </w:rPr>
        <w:t xml:space="preserve">variáveis </w:t>
      </w:r>
      <w:r w:rsidR="00932662">
        <w:rPr>
          <w:rFonts w:ascii="Santander Text" w:hAnsi="Santander Text"/>
          <w:szCs w:val="18"/>
          <w:lang w:val="pt-PT"/>
        </w:rPr>
        <w:t xml:space="preserve"> </w:t>
      </w:r>
      <w:r w:rsidR="00B33964" w:rsidRPr="003B7508">
        <w:rPr>
          <w:rFonts w:ascii="Santander Text" w:hAnsi="Santander Text"/>
          <w:lang w:val="pt-PT"/>
        </w:rPr>
        <w:t>‘</w:t>
      </w:r>
      <w:r w:rsidR="00B33964" w:rsidRPr="003B7508">
        <w:rPr>
          <w:rFonts w:ascii="Santander Text" w:hAnsi="Santander Text"/>
          <w:i/>
          <w:iCs/>
          <w:lang w:val="pt-PT"/>
        </w:rPr>
        <w:t>cempresa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lang w:val="pt-PT"/>
        </w:rPr>
        <w:t>’, ‘</w:t>
      </w:r>
      <w:r w:rsidR="00B33964" w:rsidRPr="003B7508">
        <w:rPr>
          <w:rFonts w:ascii="Santander Text" w:hAnsi="Santander Text"/>
          <w:i/>
          <w:iCs/>
          <w:lang w:val="pt-PT"/>
        </w:rPr>
        <w:t>cbalcao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cnumecta</w:t>
      </w:r>
      <w:r w:rsidR="00B33964">
        <w:rPr>
          <w:rFonts w:ascii="Santander Text" w:hAnsi="Santander Text"/>
          <w:i/>
          <w:iCs/>
          <w:lang w:val="pt-PT"/>
        </w:rPr>
        <w:t>_fr</w:t>
      </w:r>
      <w:r w:rsidR="00B33964" w:rsidRPr="003B7508">
        <w:rPr>
          <w:rFonts w:ascii="Santander Text" w:hAnsi="Santander Text"/>
          <w:i/>
          <w:iCs/>
          <w:lang w:val="pt-PT"/>
        </w:rPr>
        <w:t>’</w:t>
      </w:r>
      <w:r w:rsidR="00B33964" w:rsidRPr="003B7508">
        <w:rPr>
          <w:rFonts w:ascii="Santander Text" w:hAnsi="Santander Text"/>
          <w:lang w:val="pt-PT"/>
        </w:rPr>
        <w:t>, ‘</w:t>
      </w:r>
      <w:r w:rsidR="00B33964" w:rsidRPr="003B7508">
        <w:rPr>
          <w:rFonts w:ascii="Santander Text" w:hAnsi="Santander Text"/>
          <w:i/>
          <w:iCs/>
          <w:lang w:val="pt-PT"/>
        </w:rPr>
        <w:t>zdeposit</w:t>
      </w:r>
      <w:r w:rsidR="00B33964">
        <w:rPr>
          <w:rFonts w:ascii="Santander Text" w:hAnsi="Santander Text"/>
          <w:i/>
          <w:iCs/>
          <w:lang w:val="pt-PT"/>
        </w:rPr>
        <w:t>_</w:t>
      </w:r>
      <w:r w:rsidR="00B33964" w:rsidRPr="003B59C4">
        <w:rPr>
          <w:rFonts w:ascii="Santander Text" w:hAnsi="Santander Text"/>
          <w:lang w:val="pt-PT"/>
        </w:rPr>
        <w:t>fr’</w:t>
      </w:r>
      <w:r w:rsidR="00B3396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>de cada contrato cancelado;</w:t>
      </w:r>
    </w:p>
    <w:p w14:paraId="1EBF81E9" w14:textId="0E1BCE9A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szCs w:val="18"/>
          <w:lang w:val="pt-PT"/>
        </w:rPr>
        <w:t>deve</w:t>
      </w:r>
      <w:r w:rsidRPr="00DE50AE">
        <w:rPr>
          <w:rFonts w:ascii="Santander Text" w:hAnsi="Santander Text"/>
          <w:szCs w:val="18"/>
          <w:lang w:val="pt-PT"/>
        </w:rPr>
        <w:t xml:space="preserve"> apresentar uma lógica anual, ou seja, apenas </w:t>
      </w:r>
      <w:r>
        <w:rPr>
          <w:rFonts w:ascii="Santander Text" w:hAnsi="Santander Text"/>
          <w:szCs w:val="18"/>
          <w:lang w:val="pt-PT"/>
        </w:rPr>
        <w:t>devem ser</w:t>
      </w:r>
      <w:r w:rsidRPr="00DE50AE">
        <w:rPr>
          <w:rFonts w:ascii="Santander Text" w:hAnsi="Santander Text"/>
          <w:szCs w:val="18"/>
          <w:lang w:val="pt-PT"/>
        </w:rPr>
        <w:t xml:space="preserve"> considerados os contratos cancelados durante cada ano, mantendo o histórico de anos anteriores.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ano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ano_cancelamento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33E795CC" w14:textId="7014C4A6" w:rsidR="00930507" w:rsidRPr="00DE50AE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Em cada ano, apenas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armazenada a primeira vez que o contrato fo</w:t>
      </w:r>
      <w:r>
        <w:rPr>
          <w:rFonts w:ascii="Santander Text" w:hAnsi="Santander Text"/>
          <w:szCs w:val="18"/>
          <w:lang w:val="pt-PT"/>
        </w:rPr>
        <w:t>i</w:t>
      </w:r>
      <w:r w:rsidRPr="00DE50AE">
        <w:rPr>
          <w:rFonts w:ascii="Santander Text" w:hAnsi="Santander Text"/>
          <w:szCs w:val="18"/>
          <w:lang w:val="pt-PT"/>
        </w:rPr>
        <w:t xml:space="preserve"> identificado como cancelado. Isto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refletido </w:t>
      </w:r>
      <w:r>
        <w:rPr>
          <w:rFonts w:ascii="Santander Text" w:hAnsi="Santander Text"/>
          <w:szCs w:val="18"/>
          <w:lang w:val="pt-PT"/>
        </w:rPr>
        <w:t>através da</w:t>
      </w:r>
      <w:r w:rsidRPr="00DE50AE">
        <w:rPr>
          <w:rFonts w:ascii="Santander Text" w:hAnsi="Santander Text"/>
          <w:szCs w:val="18"/>
          <w:lang w:val="pt-PT"/>
        </w:rPr>
        <w:t xml:space="preserve"> criação de um campo referente à partição do mês 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ref_date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>;</w:t>
      </w:r>
    </w:p>
    <w:p w14:paraId="566A77E4" w14:textId="2905F25F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cada contrato </w:t>
      </w:r>
      <w:r>
        <w:rPr>
          <w:rFonts w:ascii="Santander Text" w:hAnsi="Santander Text"/>
          <w:szCs w:val="18"/>
          <w:lang w:val="pt-PT"/>
        </w:rPr>
        <w:t>deve ser</w:t>
      </w:r>
      <w:r w:rsidRPr="00DE50AE">
        <w:rPr>
          <w:rFonts w:ascii="Santander Text" w:hAnsi="Santander Text"/>
          <w:szCs w:val="18"/>
          <w:lang w:val="pt-PT"/>
        </w:rPr>
        <w:t xml:space="preserve"> efetuada a marcação do </w:t>
      </w:r>
      <w:r w:rsidRPr="001C6188">
        <w:rPr>
          <w:rFonts w:ascii="Santander Text" w:hAnsi="Santander Text"/>
          <w:i/>
          <w:iCs/>
          <w:szCs w:val="18"/>
          <w:lang w:val="pt-PT"/>
        </w:rPr>
        <w:t>status</w:t>
      </w:r>
      <w:r w:rsidRPr="00DE50AE">
        <w:rPr>
          <w:rFonts w:ascii="Santander Text" w:hAnsi="Santander Text"/>
          <w:szCs w:val="18"/>
          <w:lang w:val="pt-PT"/>
        </w:rPr>
        <w:t xml:space="preserve"> de cancelamento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DE50AE">
        <w:rPr>
          <w:rFonts w:ascii="Santander Text" w:hAnsi="Santander Text"/>
          <w:szCs w:val="18"/>
          <w:lang w:val="pt-PT"/>
        </w:rPr>
        <w:t xml:space="preserve">(campo </w:t>
      </w:r>
      <w:r w:rsidR="003A3A4E">
        <w:rPr>
          <w:rFonts w:ascii="Santander Text" w:hAnsi="Santander Text"/>
          <w:szCs w:val="18"/>
          <w:lang w:val="pt-PT"/>
        </w:rPr>
        <w:t>‘</w:t>
      </w:r>
      <w:r w:rsidRPr="001C6188">
        <w:rPr>
          <w:rFonts w:ascii="Santander Text" w:hAnsi="Santander Text"/>
          <w:i/>
          <w:iCs/>
          <w:szCs w:val="18"/>
          <w:lang w:val="pt-PT"/>
        </w:rPr>
        <w:t>cnclld_instrmnt_stts</w:t>
      </w:r>
      <w:r w:rsidR="003A3A4E">
        <w:rPr>
          <w:rFonts w:ascii="Santander Text" w:hAnsi="Santander Text"/>
          <w:szCs w:val="18"/>
          <w:lang w:val="pt-PT"/>
        </w:rPr>
        <w:t>’</w:t>
      </w:r>
      <w:r w:rsidRPr="00DE50AE">
        <w:rPr>
          <w:rFonts w:ascii="Santander Text" w:hAnsi="Santander Text"/>
          <w:szCs w:val="18"/>
          <w:lang w:val="pt-PT"/>
        </w:rPr>
        <w:t>), ou seja</w:t>
      </w:r>
      <w:r>
        <w:rPr>
          <w:rFonts w:ascii="Santander Text" w:hAnsi="Santander Text"/>
          <w:szCs w:val="18"/>
          <w:lang w:val="pt-PT"/>
        </w:rPr>
        <w:t>:</w:t>
      </w:r>
    </w:p>
    <w:p w14:paraId="4D865C4A" w14:textId="77777777" w:rsidR="00930507" w:rsidRPr="002F06BF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no ano de referência então ‘M’;</w:t>
      </w:r>
    </w:p>
    <w:p w14:paraId="368F6364" w14:textId="77777777" w:rsidR="00930507" w:rsidRDefault="00930507" w:rsidP="00932662">
      <w:pPr>
        <w:pStyle w:val="ListParagraph"/>
        <w:numPr>
          <w:ilvl w:val="1"/>
          <w:numId w:val="48"/>
        </w:numPr>
        <w:spacing w:after="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o contrato apresente data de início de operação (campo </w:t>
      </w:r>
      <w:r w:rsidRPr="002632F5">
        <w:rPr>
          <w:rFonts w:ascii="Santander Text" w:hAnsi="Santander Text"/>
          <w:i/>
          <w:iCs/>
          <w:lang w:val="pt-PT"/>
        </w:rPr>
        <w:t>‘dinioper’</w:t>
      </w:r>
      <w:r>
        <w:rPr>
          <w:rFonts w:ascii="Santander Text" w:hAnsi="Santander Text"/>
          <w:lang w:val="pt-PT"/>
        </w:rPr>
        <w:t>) anterior ao ano de referência então ‘C’.</w:t>
      </w:r>
    </w:p>
    <w:p w14:paraId="35E4CB5F" w14:textId="14ABCF4E" w:rsidR="00930507" w:rsidRPr="00537D9E" w:rsidRDefault="00710F0B" w:rsidP="00932662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obtenção do campo</w:t>
      </w:r>
      <w:r w:rsidR="00930507">
        <w:rPr>
          <w:rFonts w:ascii="Santander Text" w:hAnsi="Santander Text"/>
          <w:i/>
          <w:iCs/>
          <w:lang w:val="pt-PT"/>
        </w:rPr>
        <w:t>‘dinioper’</w:t>
      </w:r>
      <w:r w:rsidR="00930507">
        <w:rPr>
          <w:rFonts w:ascii="Santander Text" w:hAnsi="Santander Text"/>
          <w:lang w:val="pt-PT"/>
        </w:rPr>
        <w:t xml:space="preserve"> </w:t>
      </w:r>
      <w:r w:rsidR="00D6103D">
        <w:rPr>
          <w:rFonts w:ascii="Santander Text" w:hAnsi="Santander Text"/>
          <w:iCs/>
          <w:lang w:val="pt-PT"/>
        </w:rPr>
        <w:t xml:space="preserve">da tabela </w:t>
      </w:r>
      <w:r w:rsidR="00D6103D" w:rsidRPr="00120C49">
        <w:rPr>
          <w:rFonts w:ascii="Santander Text" w:hAnsi="Santander Text"/>
          <w:i/>
          <w:lang w:val="pt-PT"/>
        </w:rPr>
        <w:t>ct201_rent_cont</w:t>
      </w:r>
      <w:r w:rsidR="00D6103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é</w:t>
      </w:r>
      <w:r w:rsidR="00930507">
        <w:rPr>
          <w:rFonts w:ascii="Santander Text" w:hAnsi="Santander Text"/>
          <w:lang w:val="pt-PT"/>
        </w:rPr>
        <w:t xml:space="preserve"> </w:t>
      </w:r>
      <w:r w:rsidR="00037C70">
        <w:rPr>
          <w:rFonts w:ascii="Santander Text" w:hAnsi="Santander Text"/>
          <w:lang w:val="pt-PT"/>
        </w:rPr>
        <w:t>descrita na secção 5.1.1.1.3</w:t>
      </w:r>
      <w:r>
        <w:rPr>
          <w:rFonts w:ascii="Santander Text" w:hAnsi="Santander Text"/>
          <w:lang w:val="pt-PT"/>
        </w:rPr>
        <w:t>.</w:t>
      </w:r>
      <w:r w:rsidR="003B59C4">
        <w:rPr>
          <w:rFonts w:ascii="Santander Text" w:hAnsi="Santander Text"/>
          <w:lang w:val="pt-PT"/>
        </w:rPr>
        <w:t xml:space="preserve"> Adicionalmente, antes de se proceder à marcação supra mencionada, </w:t>
      </w:r>
      <w:r w:rsidR="003B59C4" w:rsidRPr="003B59C4">
        <w:rPr>
          <w:rFonts w:ascii="Santander Text" w:hAnsi="Santander Text"/>
          <w:lang w:val="pt-PT"/>
        </w:rPr>
        <w:t>deve calcular-se o minimo da ‘</w:t>
      </w:r>
      <w:r w:rsidR="003B59C4" w:rsidRPr="00B33964">
        <w:rPr>
          <w:rFonts w:ascii="Santander Text" w:hAnsi="Santander Text"/>
          <w:i/>
          <w:iCs/>
          <w:lang w:val="pt-PT"/>
        </w:rPr>
        <w:t>dinioper</w:t>
      </w:r>
      <w:r w:rsidR="003B59C4" w:rsidRPr="003B59C4">
        <w:rPr>
          <w:rFonts w:ascii="Santander Text" w:hAnsi="Santander Text"/>
          <w:lang w:val="pt-PT"/>
        </w:rPr>
        <w:t xml:space="preserve">´ por </w:t>
      </w:r>
      <w:r w:rsidR="003B59C4">
        <w:rPr>
          <w:rFonts w:ascii="Santander Text" w:hAnsi="Santander Text"/>
          <w:lang w:val="pt-PT"/>
        </w:rPr>
        <w:t xml:space="preserve">chave FINREP, </w:t>
      </w:r>
      <w:r w:rsidR="003B59C4" w:rsidRPr="003B59C4">
        <w:rPr>
          <w:rFonts w:ascii="Santander Text" w:hAnsi="Santander Text"/>
          <w:lang w:val="pt-PT"/>
        </w:rPr>
        <w:t>de forma a garantir que existe apenas uma data associada a cada contrato.</w:t>
      </w:r>
    </w:p>
    <w:p w14:paraId="255ABF66" w14:textId="39EBB136" w:rsidR="00930507" w:rsidRDefault="00930507" w:rsidP="00932662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DE50AE">
        <w:rPr>
          <w:rFonts w:ascii="Santander Text" w:hAnsi="Santander Text"/>
          <w:szCs w:val="18"/>
          <w:lang w:val="pt-PT"/>
        </w:rPr>
        <w:t xml:space="preserve">Para salvaguardar a reutilização da tabela entre âmbitos/segmentos </w:t>
      </w:r>
      <w:r>
        <w:rPr>
          <w:rFonts w:ascii="Santander Text" w:hAnsi="Santander Text"/>
          <w:szCs w:val="18"/>
          <w:lang w:val="pt-PT"/>
        </w:rPr>
        <w:t>deve ser criado um campo para refletir o âmbito e outro para refletir o segmento.</w:t>
      </w:r>
    </w:p>
    <w:p w14:paraId="256D7543" w14:textId="77777777" w:rsidR="00930507" w:rsidRDefault="00930507" w:rsidP="0093266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3385092" w14:textId="77777777" w:rsidR="00930507" w:rsidRDefault="00930507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sendo, a tabela deve conter os seguintes campos, respeitando a ordem apresentada:</w:t>
      </w:r>
    </w:p>
    <w:tbl>
      <w:tblPr>
        <w:tblW w:w="2044" w:type="dxa"/>
        <w:tblInd w:w="64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4"/>
      </w:tblGrid>
      <w:tr w:rsidR="00895208" w:rsidRPr="00A02D66" w14:paraId="1114D2F5" w14:textId="77777777" w:rsidTr="00895208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659E49" w14:textId="7921C34D" w:rsidR="00895208" w:rsidRPr="00BF771C" w:rsidRDefault="00895208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eastAsia="Times New Roman" w:hAnsi="Santander Text" w:cs="Calibri"/>
                <w:b/>
                <w:bCs/>
                <w:color w:val="000000"/>
                <w:szCs w:val="18"/>
                <w:lang w:val="pt-PT" w:eastAsia="pt-PT"/>
              </w:rPr>
              <w:t>Estrutura da tabela</w:t>
            </w:r>
          </w:p>
        </w:tc>
      </w:tr>
      <w:tr w:rsidR="00895208" w:rsidRPr="00A02D66" w14:paraId="6C3F4F7A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DB680" w14:textId="2A0B5AC9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‘cempcta’</w:t>
            </w:r>
          </w:p>
        </w:tc>
      </w:tr>
      <w:tr w:rsidR="00895208" w:rsidRPr="00A02D66" w14:paraId="5DD60133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8DB14" w14:textId="4ACBD1A7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lastRenderedPageBreak/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ckbalcao’</w:t>
            </w:r>
          </w:p>
        </w:tc>
      </w:tr>
      <w:tr w:rsidR="00895208" w:rsidRPr="00A02D66" w14:paraId="6A040DDF" w14:textId="77777777" w:rsidTr="00895208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8EAB9" w14:textId="33E20724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cknumcta’</w:t>
            </w:r>
          </w:p>
        </w:tc>
      </w:tr>
      <w:tr w:rsidR="00895208" w:rsidRPr="00A02D66" w14:paraId="7A988AA9" w14:textId="77777777" w:rsidTr="00BF771C">
        <w:trPr>
          <w:trHeight w:val="247"/>
        </w:trPr>
        <w:tc>
          <w:tcPr>
            <w:tcW w:w="20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51920" w14:textId="0C14A245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zdeposit_mis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895208" w:rsidRPr="00A02D66" w14:paraId="780F905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C7DFD" w14:textId="3ADFCB92" w:rsidR="00895208" w:rsidRPr="00BF771C" w:rsidRDefault="00BF771C" w:rsidP="00BF771C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cempresa_fr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1BBC31E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35334" w14:textId="45990D47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cbalcao_fr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9DB4716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40047" w14:textId="01D7D433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cnumecta_fr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151F2C27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BAAAA" w14:textId="7CBF69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zdeposit_fr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27D7C9F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FF818" w14:textId="7369186E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cnclld_instrmnt_stts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7C84E9C2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82589" w14:textId="740BB52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ref_date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B02E72C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FCE5A5" w14:textId="30D0BDC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ano_cancelamento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6E32D43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65189" w14:textId="29DF103F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ambito</w:t>
            </w:r>
            <w:r w:rsidRPr="00BF771C">
              <w:rPr>
                <w:rFonts w:ascii="Santander Text" w:hAnsi="Santander Text"/>
                <w:szCs w:val="18"/>
                <w:lang w:val="pt-PT"/>
              </w:rPr>
              <w:t>’</w:t>
            </w:r>
          </w:p>
        </w:tc>
      </w:tr>
      <w:tr w:rsidR="00BF771C" w:rsidRPr="00A02D66" w14:paraId="408783BA" w14:textId="77777777" w:rsidTr="00BF771C">
        <w:trPr>
          <w:trHeight w:val="247"/>
        </w:trPr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6F73B" w14:textId="00EF1791" w:rsidR="00BF771C" w:rsidRPr="00BF771C" w:rsidRDefault="00BF771C" w:rsidP="00BF771C">
            <w:pPr>
              <w:spacing w:after="0" w:line="240" w:lineRule="auto"/>
              <w:rPr>
                <w:rFonts w:ascii="Santander Text" w:hAnsi="Santander Text"/>
                <w:szCs w:val="18"/>
                <w:lang w:val="pt-PT"/>
              </w:rPr>
            </w:pPr>
            <w:r w:rsidRPr="00BF771C">
              <w:rPr>
                <w:rFonts w:ascii="Santander Text" w:hAnsi="Santander Text"/>
                <w:szCs w:val="18"/>
                <w:lang w:val="pt-PT"/>
              </w:rPr>
              <w:t>‘</w:t>
            </w:r>
            <w:r w:rsidRPr="00BF771C">
              <w:rPr>
                <w:rFonts w:ascii="Santander Text" w:hAnsi="Santander Text"/>
                <w:i/>
                <w:iCs/>
                <w:szCs w:val="18"/>
                <w:lang w:val="pt-PT"/>
              </w:rPr>
              <w:t>segmento’</w:t>
            </w:r>
          </w:p>
        </w:tc>
      </w:tr>
    </w:tbl>
    <w:p w14:paraId="2BC561CB" w14:textId="77777777" w:rsidR="00895208" w:rsidRDefault="00895208" w:rsidP="0093266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3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21AC9892" w14:textId="5AAD24A9" w:rsidR="00BB4E2C" w:rsidRPr="007F7D96" w:rsidRDefault="00DE6DC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81B5B">
        <w:rPr>
          <w:rFonts w:ascii="Santander Text" w:hAnsi="Santander Text"/>
          <w:szCs w:val="18"/>
          <w:lang w:val="pt-PT"/>
        </w:rPr>
        <w:t>Se</w:t>
      </w:r>
      <w:r w:rsidR="00BB4E2C" w:rsidRPr="00981B5B">
        <w:rPr>
          <w:rFonts w:ascii="Santander Text" w:hAnsi="Santander Text"/>
          <w:szCs w:val="18"/>
          <w:lang w:val="pt-PT"/>
        </w:rPr>
        <w:t xml:space="preserve"> </w:t>
      </w:r>
      <w:r w:rsidRPr="00981B5B">
        <w:rPr>
          <w:rFonts w:ascii="Santander Text" w:hAnsi="Santander Text"/>
          <w:szCs w:val="18"/>
          <w:lang w:val="pt-PT"/>
        </w:rPr>
        <w:t>d</w:t>
      </w:r>
      <w:r w:rsidR="00AC4612" w:rsidRPr="00981B5B">
        <w:rPr>
          <w:rFonts w:ascii="Santander Text" w:hAnsi="Santander Text"/>
          <w:szCs w:val="18"/>
          <w:lang w:val="pt-PT"/>
        </w:rPr>
        <w:t>o cruzamento supra menci</w:t>
      </w:r>
      <w:r w:rsidR="00292404" w:rsidRPr="00981B5B">
        <w:rPr>
          <w:rFonts w:ascii="Santander Text" w:hAnsi="Santander Text"/>
          <w:szCs w:val="18"/>
          <w:lang w:val="pt-PT"/>
        </w:rPr>
        <w:t xml:space="preserve">onado </w:t>
      </w:r>
      <w:r w:rsidR="00024906" w:rsidRPr="00981B5B">
        <w:rPr>
          <w:rFonts w:ascii="Santander Text" w:hAnsi="Santander Text"/>
          <w:szCs w:val="18"/>
          <w:lang w:val="pt-PT"/>
        </w:rPr>
        <w:t xml:space="preserve">não surja nenhum registo válido, </w:t>
      </w:r>
      <w:r w:rsidR="004C2BBB" w:rsidRPr="00981B5B">
        <w:rPr>
          <w:rFonts w:ascii="Santander Text" w:hAnsi="Santander Text"/>
          <w:szCs w:val="18"/>
          <w:lang w:val="pt-PT"/>
        </w:rPr>
        <w:t>então as variáveis ‘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</w:t>
      </w:r>
      <w:r w:rsidR="004C2BBB" w:rsidRPr="00981B5B">
        <w:rPr>
          <w:rFonts w:ascii="Santander Text" w:hAnsi="Santander Text"/>
          <w:szCs w:val="18"/>
          <w:lang w:val="pt-PT"/>
        </w:rPr>
        <w:t>rt’ e</w:t>
      </w:r>
      <w:r w:rsidR="004C2BBB" w:rsidRPr="00981B5B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8865A5">
        <w:rPr>
          <w:rFonts w:ascii="Santander Text" w:hAnsi="Santander Text"/>
          <w:szCs w:val="18"/>
          <w:lang w:val="pt-PT"/>
        </w:rPr>
        <w:t xml:space="preserve"> </w:t>
      </w:r>
      <w:r w:rsidR="004C2BBB" w:rsidRPr="00981B5B">
        <w:rPr>
          <w:rFonts w:ascii="Santander Text" w:hAnsi="Santander Text"/>
          <w:szCs w:val="18"/>
          <w:lang w:val="pt-PT"/>
        </w:rPr>
        <w:t>devem ser</w:t>
      </w:r>
      <w:r w:rsidR="004C2BBB" w:rsidRPr="00981B5B">
        <w:rPr>
          <w:rFonts w:ascii="Santander Text" w:hAnsi="Santander Text"/>
          <w:lang w:val="pt-PT"/>
        </w:rPr>
        <w:t xml:space="preserve"> </w:t>
      </w:r>
      <w:r w:rsidR="00BB4E2C" w:rsidRPr="00981B5B">
        <w:rPr>
          <w:rFonts w:ascii="Santander Text" w:hAnsi="Santander Text"/>
          <w:lang w:val="pt-PT"/>
        </w:rPr>
        <w:t>aprovisionadas de acordo os valores de ‘</w:t>
      </w:r>
      <w:r w:rsidR="00BB4E2C" w:rsidRPr="00981B5B">
        <w:rPr>
          <w:rFonts w:ascii="Santander Text" w:hAnsi="Santander Text"/>
          <w:i/>
          <w:iCs/>
          <w:lang w:val="pt-PT"/>
        </w:rPr>
        <w:t>Not Applicable Fiel</w:t>
      </w:r>
      <w:r w:rsidR="00960E1D">
        <w:rPr>
          <w:rFonts w:ascii="Santander Text" w:hAnsi="Santander Text"/>
          <w:i/>
          <w:iCs/>
          <w:lang w:val="pt-PT"/>
        </w:rPr>
        <w:t>d</w:t>
      </w:r>
      <w:r w:rsidR="00BB4E2C" w:rsidRPr="00981B5B">
        <w:rPr>
          <w:rFonts w:ascii="Santander Text" w:hAnsi="Santander Text"/>
          <w:i/>
          <w:iCs/>
          <w:lang w:val="pt-PT"/>
        </w:rPr>
        <w:t>’</w:t>
      </w:r>
      <w:r w:rsidR="00BB4E2C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BB4E2C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BB4E2C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BB4E2C" w:rsidRPr="00981B5B">
        <w:rPr>
          <w:rFonts w:ascii="Santander Text" w:hAnsi="Santander Text"/>
          <w:lang w:val="pt-PT"/>
        </w:rPr>
        <w:t>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‘grss_cmmssn_incm_off_blnc’, ‘grss_cmmssn_incm’, grss_intrst_expns’,  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lastRenderedPageBreak/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494A8426" w:rsidR="00A0070A" w:rsidRPr="00A80339" w:rsidRDefault="00A80339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D85355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D85355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D85355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4ABC8B68" w:rsidR="00C34718" w:rsidRPr="00CD4630" w:rsidRDefault="00190832" w:rsidP="00D85355">
      <w:pPr>
        <w:pStyle w:val="ListParagraph"/>
        <w:numPr>
          <w:ilvl w:val="1"/>
          <w:numId w:val="34"/>
        </w:numPr>
        <w:spacing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D85355">
        <w:rPr>
          <w:rFonts w:ascii="Santander Text" w:hAnsi="Santander Text"/>
          <w:lang w:val="pt-PT"/>
        </w:rPr>
        <w:instrText xml:space="preserve"> \* MERGEFORMAT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60645CB3" w14:textId="403B23D2" w:rsidR="00F92E5B" w:rsidRPr="005F5558" w:rsidRDefault="00F625FF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>Salienta-se que</w:t>
      </w:r>
      <w:r w:rsidR="0001210A" w:rsidRPr="00BE4320">
        <w:rPr>
          <w:rFonts w:ascii="Santander Text" w:hAnsi="Santander Text"/>
          <w:szCs w:val="18"/>
          <w:lang w:val="pt-PT"/>
        </w:rPr>
        <w:t>,</w:t>
      </w:r>
      <w:r w:rsidRPr="00BE4320">
        <w:rPr>
          <w:rFonts w:ascii="Santander Text" w:hAnsi="Santander Text"/>
          <w:szCs w:val="18"/>
          <w:lang w:val="pt-PT"/>
        </w:rPr>
        <w:t xml:space="preserve"> o ‘</w:t>
      </w:r>
      <w:r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Pr="00BE4320">
        <w:rPr>
          <w:rFonts w:ascii="Santander Text" w:hAnsi="Santander Text"/>
          <w:szCs w:val="18"/>
          <w:lang w:val="pt-PT"/>
        </w:rPr>
        <w:t xml:space="preserve"> = PRDCT010103</w:t>
      </w:r>
      <w:r w:rsidR="006951A9" w:rsidRPr="00BE4320">
        <w:rPr>
          <w:rFonts w:ascii="Santander Text" w:hAnsi="Santander Text"/>
          <w:szCs w:val="18"/>
          <w:lang w:val="pt-PT"/>
        </w:rPr>
        <w:t xml:space="preserve"> atua como um </w:t>
      </w:r>
      <w:r w:rsidR="006951A9" w:rsidRPr="00BE4320">
        <w:rPr>
          <w:rFonts w:ascii="Santander Text" w:hAnsi="Santander Text"/>
          <w:i/>
          <w:iCs/>
          <w:szCs w:val="18"/>
          <w:lang w:val="pt-PT"/>
        </w:rPr>
        <w:t>else</w:t>
      </w:r>
      <w:r w:rsidR="003F0147" w:rsidRPr="00BE4320">
        <w:rPr>
          <w:rFonts w:ascii="Santander Text" w:hAnsi="Santander Text"/>
          <w:szCs w:val="18"/>
          <w:lang w:val="pt-PT"/>
        </w:rPr>
        <w:t xml:space="preserve">, ou seja, </w:t>
      </w:r>
      <w:r w:rsidR="0001210A" w:rsidRPr="00BE4320">
        <w:rPr>
          <w:rFonts w:ascii="Santander Text" w:hAnsi="Santander Text"/>
          <w:szCs w:val="18"/>
          <w:lang w:val="pt-PT"/>
        </w:rPr>
        <w:t xml:space="preserve">deve ser </w:t>
      </w:r>
      <w:r w:rsidR="00942AEC" w:rsidRPr="00BE4320">
        <w:rPr>
          <w:rFonts w:ascii="Santander Text" w:hAnsi="Santander Text"/>
          <w:szCs w:val="18"/>
          <w:lang w:val="pt-PT"/>
        </w:rPr>
        <w:t>atribuido a</w:t>
      </w:r>
      <w:r w:rsidR="0001210A" w:rsidRPr="00BE4320">
        <w:rPr>
          <w:rFonts w:ascii="Santander Text" w:hAnsi="Santander Text"/>
          <w:szCs w:val="18"/>
          <w:lang w:val="pt-PT"/>
        </w:rPr>
        <w:t>os registos</w:t>
      </w:r>
      <w:r w:rsidR="00860F80" w:rsidRPr="00BE4320">
        <w:rPr>
          <w:rFonts w:ascii="Santander Text" w:hAnsi="Santander Text"/>
          <w:szCs w:val="18"/>
          <w:lang w:val="pt-PT"/>
        </w:rPr>
        <w:t xml:space="preserve"> </w:t>
      </w:r>
      <w:r w:rsidR="00E30A7F" w:rsidRPr="00BE4320">
        <w:rPr>
          <w:rFonts w:ascii="Santander Text" w:hAnsi="Santander Text"/>
          <w:szCs w:val="18"/>
          <w:lang w:val="pt-PT"/>
        </w:rPr>
        <w:t>que não foram aprovisionados com</w:t>
      </w:r>
      <w:r w:rsidR="00860F80" w:rsidRPr="00BE4320">
        <w:rPr>
          <w:rFonts w:ascii="Santander Text" w:hAnsi="Santander Text"/>
          <w:szCs w:val="18"/>
          <w:lang w:val="pt-PT"/>
        </w:rPr>
        <w:t xml:space="preserve"> um </w:t>
      </w:r>
      <w:r w:rsidR="005F5558" w:rsidRPr="00BE4320">
        <w:rPr>
          <w:rFonts w:ascii="Santander Text" w:hAnsi="Santander Text"/>
          <w:szCs w:val="18"/>
          <w:lang w:val="pt-PT"/>
        </w:rPr>
        <w:t>outro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valor_campo’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com base nos valores das variáve</w:t>
      </w:r>
      <w:r w:rsidR="00102DC5" w:rsidRPr="00BE4320">
        <w:rPr>
          <w:rFonts w:ascii="Santander Text" w:hAnsi="Santander Text"/>
          <w:szCs w:val="18"/>
          <w:lang w:val="pt-PT"/>
        </w:rPr>
        <w:t>i</w:t>
      </w:r>
      <w:r w:rsidR="005F5558" w:rsidRPr="00BE4320">
        <w:rPr>
          <w:rFonts w:ascii="Santander Text" w:hAnsi="Santander Text"/>
          <w:szCs w:val="18"/>
          <w:lang w:val="pt-PT"/>
        </w:rPr>
        <w:t>s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ckarea’</w:t>
      </w:r>
      <w:r w:rsidR="005F5558" w:rsidRPr="00BE4320">
        <w:rPr>
          <w:rFonts w:ascii="Santander Text" w:hAnsi="Santander Text"/>
          <w:szCs w:val="18"/>
          <w:lang w:val="pt-PT"/>
        </w:rPr>
        <w:t xml:space="preserve"> e ‘</w:t>
      </w:r>
      <w:r w:rsidR="005F5558" w:rsidRPr="00BE4320">
        <w:rPr>
          <w:rFonts w:ascii="Santander Text" w:hAnsi="Santander Text"/>
          <w:i/>
          <w:iCs/>
          <w:szCs w:val="18"/>
          <w:lang w:val="pt-PT"/>
        </w:rPr>
        <w:t>ckmetamis’</w:t>
      </w:r>
      <w:r w:rsidR="005F5558" w:rsidRPr="00BE4320">
        <w:rPr>
          <w:rFonts w:ascii="Santander Text" w:hAnsi="Santander Text"/>
          <w:szCs w:val="18"/>
          <w:lang w:val="pt-PT"/>
        </w:rPr>
        <w:t>.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30D60345" w:rsidR="0001725C" w:rsidRDefault="006E41DD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</w:t>
      </w:r>
      <w:r w:rsidR="00BD5ED6">
        <w:rPr>
          <w:rFonts w:ascii="Santander Text" w:hAnsi="Santander Text"/>
          <w:lang w:val="pt-PT"/>
        </w:rPr>
        <w:t xml:space="preserve">dicionalmente, quando </w:t>
      </w:r>
      <w:r w:rsidR="00BD5ED6" w:rsidRPr="00897D08">
        <w:rPr>
          <w:rFonts w:ascii="Santander Text" w:hAnsi="Santander Text"/>
          <w:lang w:val="pt-PT"/>
        </w:rPr>
        <w:t>o 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lastRenderedPageBreak/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056C3DDC" w:rsidR="00ED44C2" w:rsidRDefault="00ED44C2" w:rsidP="00ED44C2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</w:t>
      </w:r>
    </w:p>
    <w:p w14:paraId="0EC922DF" w14:textId="38CF2B49" w:rsidR="000A264A" w:rsidRPr="00BE4320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</w:t>
      </w:r>
      <w:r w:rsidRPr="00BE4320">
        <w:rPr>
          <w:rFonts w:ascii="Santander Text" w:hAnsi="Santander Text"/>
          <w:szCs w:val="18"/>
          <w:lang w:val="pt-PT"/>
        </w:rPr>
        <w:t>_OFF_BLNC</w:t>
      </w:r>
    </w:p>
    <w:p w14:paraId="3D8DCB16" w14:textId="305CDD03" w:rsidR="00B038F4" w:rsidRPr="00BE4320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="00D654F5" w:rsidRPr="00BE4320">
        <w:rPr>
          <w:rFonts w:ascii="Santander Text" w:hAnsi="Santander Text"/>
          <w:szCs w:val="18"/>
          <w:lang w:val="pt-PT"/>
        </w:rPr>
        <w:t xml:space="preserve">11111111111, </w:t>
      </w:r>
      <w:r w:rsidR="00F276B7" w:rsidRPr="00BE4320">
        <w:rPr>
          <w:rFonts w:ascii="Santander Text" w:hAnsi="Santander Text"/>
          <w:szCs w:val="18"/>
          <w:lang w:val="pt-PT"/>
        </w:rPr>
        <w:t>uma vez que</w:t>
      </w:r>
      <w:r w:rsidR="00ED0266" w:rsidRPr="00BE4320">
        <w:rPr>
          <w:rFonts w:ascii="Santander Text" w:hAnsi="Santander Text"/>
          <w:szCs w:val="18"/>
          <w:lang w:val="pt-PT"/>
        </w:rPr>
        <w:t>,</w:t>
      </w:r>
      <w:r w:rsidR="00F276B7" w:rsidRPr="00BE4320">
        <w:rPr>
          <w:rFonts w:ascii="Santander Text" w:hAnsi="Santander Text"/>
          <w:szCs w:val="18"/>
          <w:lang w:val="pt-PT"/>
        </w:rPr>
        <w:t xml:space="preserve"> </w:t>
      </w:r>
      <w:r w:rsidR="00673AA8" w:rsidRPr="00BE4320">
        <w:rPr>
          <w:rFonts w:ascii="Santander Text" w:hAnsi="Santander Text"/>
          <w:szCs w:val="18"/>
          <w:lang w:val="pt-PT"/>
        </w:rPr>
        <w:t>será</w:t>
      </w:r>
      <w:r w:rsidR="00C937D5" w:rsidRPr="00BE4320">
        <w:rPr>
          <w:rFonts w:ascii="Santander Text" w:hAnsi="Santander Text"/>
          <w:szCs w:val="18"/>
          <w:lang w:val="pt-PT"/>
        </w:rPr>
        <w:t xml:space="preserve"> calcula</w:t>
      </w:r>
      <w:r w:rsidR="00020F92" w:rsidRPr="00BE4320">
        <w:rPr>
          <w:rFonts w:ascii="Santander Text" w:hAnsi="Santander Text"/>
          <w:szCs w:val="18"/>
          <w:lang w:val="pt-PT"/>
        </w:rPr>
        <w:t>da</w:t>
      </w:r>
      <w:r w:rsidR="00CC4778" w:rsidRPr="00BE4320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BE4320">
        <w:rPr>
          <w:rFonts w:ascii="Santander Text" w:hAnsi="Santander Text"/>
          <w:szCs w:val="18"/>
          <w:lang w:val="pt-PT"/>
        </w:rPr>
        <w:t xml:space="preserve"> </w:t>
      </w:r>
      <w:r w:rsidR="00C937D5" w:rsidRPr="00BE4320">
        <w:rPr>
          <w:rFonts w:ascii="Santander Text" w:hAnsi="Santander Text"/>
          <w:szCs w:val="18"/>
          <w:lang w:val="pt-PT"/>
        </w:rPr>
        <w:t>pel</w:t>
      </w:r>
      <w:r w:rsidR="004E5A0F" w:rsidRPr="00BE4320">
        <w:rPr>
          <w:rFonts w:ascii="Santander Text" w:hAnsi="Santander Text"/>
          <w:szCs w:val="18"/>
          <w:lang w:val="pt-PT"/>
        </w:rPr>
        <w:t>a</w:t>
      </w:r>
      <w:r w:rsidR="00C937D5" w:rsidRPr="00BE4320">
        <w:rPr>
          <w:rFonts w:ascii="Santander Text" w:hAnsi="Santander Text"/>
          <w:szCs w:val="18"/>
          <w:lang w:val="pt-PT"/>
        </w:rPr>
        <w:t xml:space="preserve"> </w:t>
      </w:r>
      <w:r w:rsidR="004E5A0F" w:rsidRPr="00BE4320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BE4320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BE4320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BE4320">
        <w:rPr>
          <w:rFonts w:ascii="Santander Text" w:hAnsi="Santander Text"/>
          <w:szCs w:val="18"/>
          <w:lang w:val="pt-PT"/>
        </w:rPr>
        <w:t xml:space="preserve"> / </w:t>
      </w:r>
      <w:r w:rsidR="004E5A0F" w:rsidRPr="00BE4320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BE4320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BE4320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 xml:space="preserve">Adicionalmente, quando o </w:t>
      </w:r>
      <w:r w:rsidR="00BD5ED6" w:rsidRPr="00BE4320">
        <w:rPr>
          <w:rFonts w:ascii="Santander Text" w:hAnsi="Santander Text"/>
          <w:lang w:val="pt-PT"/>
        </w:rPr>
        <w:t>campo ‘</w:t>
      </w:r>
      <w:r w:rsidR="00BD5ED6" w:rsidRPr="00BE4320">
        <w:rPr>
          <w:rFonts w:ascii="Santander Text" w:hAnsi="Santander Text"/>
          <w:i/>
          <w:iCs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for </w:t>
      </w:r>
      <w:r w:rsidRPr="00BE4320"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BE4320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BE4320">
        <w:rPr>
          <w:rFonts w:ascii="Santander Text" w:hAnsi="Santander Text"/>
        </w:rPr>
        <w:t>INTRNL_TRNSFR_RT_OFF_BLNC</w:t>
      </w:r>
    </w:p>
    <w:p w14:paraId="0B63ABFD" w14:textId="6D31279E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E4320">
        <w:rPr>
          <w:rFonts w:ascii="Santander Text" w:hAnsi="Santander Text"/>
          <w:lang w:val="pt-PT"/>
        </w:rPr>
        <w:t>Esta variável será aprovisionada com o valor</w:t>
      </w:r>
      <w:r w:rsidR="00350F3A" w:rsidRPr="00BE4320">
        <w:rPr>
          <w:rFonts w:ascii="Santander Text" w:hAnsi="Santander Text"/>
          <w:lang w:val="pt-PT"/>
        </w:rPr>
        <w:t xml:space="preserve"> </w:t>
      </w:r>
      <w:r w:rsidR="00350F3A" w:rsidRPr="00BE4320">
        <w:rPr>
          <w:rFonts w:ascii="Santander Text" w:hAnsi="Santander Text"/>
          <w:szCs w:val="18"/>
          <w:lang w:val="pt-PT"/>
        </w:rPr>
        <w:t>11111111111</w:t>
      </w:r>
      <w:r w:rsidR="004940C3" w:rsidRPr="00BE4320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BE4320">
        <w:rPr>
          <w:rFonts w:ascii="Santander Text" w:hAnsi="Santander Text"/>
          <w:szCs w:val="18"/>
          <w:lang w:val="pt-PT"/>
        </w:rPr>
        <w:t>não se encontra incluíd</w:t>
      </w:r>
      <w:r w:rsidR="00B773A1" w:rsidRPr="00BE4320">
        <w:rPr>
          <w:rFonts w:ascii="Santander Text" w:hAnsi="Santander Text"/>
          <w:szCs w:val="18"/>
          <w:lang w:val="pt-PT"/>
        </w:rPr>
        <w:t>a</w:t>
      </w:r>
      <w:r w:rsidR="00756B7E" w:rsidRPr="00BE4320">
        <w:rPr>
          <w:rFonts w:ascii="Santander Text" w:hAnsi="Santander Text"/>
          <w:szCs w:val="18"/>
          <w:lang w:val="pt-PT"/>
        </w:rPr>
        <w:t xml:space="preserve"> </w:t>
      </w:r>
      <w:r w:rsidR="00734ED9" w:rsidRPr="00BE4320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BE4320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BE4320">
        <w:rPr>
          <w:rFonts w:ascii="Santander Text" w:hAnsi="Santander Text"/>
          <w:szCs w:val="18"/>
          <w:lang w:val="pt-PT"/>
        </w:rPr>
        <w:t>TI</w:t>
      </w:r>
      <w:r w:rsidR="00734ED9" w:rsidRPr="00BE4320">
        <w:rPr>
          <w:rFonts w:ascii="Santander Text" w:hAnsi="Santander Text"/>
          <w:szCs w:val="18"/>
          <w:lang w:val="pt-PT"/>
        </w:rPr>
        <w:t>.</w:t>
      </w:r>
    </w:p>
    <w:p w14:paraId="730CB39B" w14:textId="4802DFAF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</w:t>
      </w:r>
      <w:r w:rsidR="00E04F5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621AA797" w:rsidR="00A4256D" w:rsidRPr="00BE4320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 xml:space="preserve">A </w:t>
      </w:r>
      <w:r w:rsidR="00BD5ED6" w:rsidRPr="00BE4320">
        <w:rPr>
          <w:rFonts w:ascii="Santander Text" w:hAnsi="Santander Text"/>
          <w:lang w:val="pt-PT"/>
        </w:rPr>
        <w:t>variável ‘</w:t>
      </w:r>
      <w:r w:rsidR="00BD5ED6" w:rsidRPr="00BE4320">
        <w:rPr>
          <w:rFonts w:ascii="Santander Text" w:hAnsi="Santander Text"/>
          <w:i/>
          <w:iCs/>
          <w:lang w:val="pt-PT"/>
        </w:rPr>
        <w:t>flg_intrbsnss’</w:t>
      </w:r>
      <w:r w:rsidR="00BD5ED6" w:rsidRPr="00BE4320">
        <w:rPr>
          <w:rFonts w:ascii="Santander Text" w:hAnsi="Santander Text"/>
          <w:lang w:val="pt-PT"/>
        </w:rPr>
        <w:t xml:space="preserve"> será aprovisionada </w:t>
      </w:r>
      <w:r w:rsidRPr="00BE4320">
        <w:rPr>
          <w:rFonts w:ascii="Santander Text" w:hAnsi="Santander Text"/>
          <w:lang w:val="pt-PT"/>
        </w:rPr>
        <w:t xml:space="preserve">com o valor </w:t>
      </w:r>
      <w:r w:rsidR="00CB58C1" w:rsidRPr="00BE4320">
        <w:rPr>
          <w:rFonts w:ascii="Santander Text" w:hAnsi="Santander Text"/>
          <w:lang w:val="pt-PT"/>
        </w:rPr>
        <w:t>‘</w:t>
      </w:r>
      <w:r w:rsidRPr="00BE4320">
        <w:rPr>
          <w:rFonts w:ascii="Santander Text" w:hAnsi="Santander Text"/>
          <w:lang w:val="pt-PT"/>
        </w:rPr>
        <w:t>N</w:t>
      </w:r>
      <w:r w:rsidR="00CB58C1" w:rsidRPr="00BE4320">
        <w:rPr>
          <w:rFonts w:ascii="Santander Text" w:hAnsi="Santander Text"/>
          <w:lang w:val="pt-PT"/>
        </w:rPr>
        <w:t>’</w:t>
      </w:r>
      <w:r w:rsidRPr="00BE4320">
        <w:rPr>
          <w:rFonts w:ascii="Santander Text" w:hAnsi="Santander Text"/>
          <w:lang w:val="pt-PT"/>
        </w:rPr>
        <w:t>;</w:t>
      </w:r>
    </w:p>
    <w:p w14:paraId="3A0EAEBD" w14:textId="7590E994" w:rsidR="000E4578" w:rsidRPr="00BE4320" w:rsidRDefault="000E4578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lastRenderedPageBreak/>
        <w:t>A variável ‘</w:t>
      </w:r>
      <w:r w:rsidRPr="00BE4320">
        <w:rPr>
          <w:rFonts w:ascii="Santander Text" w:hAnsi="Santander Text"/>
          <w:i/>
          <w:iCs/>
          <w:lang w:val="pt-PT"/>
        </w:rPr>
        <w:t>bsnss_area_dstntn’</w:t>
      </w:r>
      <w:r w:rsidRPr="00BE4320">
        <w:rPr>
          <w:rFonts w:ascii="Santander Text" w:hAnsi="Santander Text"/>
          <w:lang w:val="pt-PT"/>
        </w:rPr>
        <w:t xml:space="preserve"> será aprovisionada com o valor </w:t>
      </w:r>
      <w:r w:rsidR="00CB58C1" w:rsidRPr="00BE4320">
        <w:rPr>
          <w:rFonts w:ascii="Santander Text" w:hAnsi="Santander Text"/>
          <w:lang w:val="pt-PT"/>
        </w:rPr>
        <w:t>‘N/A’;</w:t>
      </w:r>
    </w:p>
    <w:p w14:paraId="6F7CA225" w14:textId="2E51C72F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 xml:space="preserve">cod_soc_dstntn’ </w:t>
      </w:r>
      <w:r w:rsidRPr="00BE4320">
        <w:rPr>
          <w:rFonts w:ascii="Santander Text" w:hAnsi="Santander Text"/>
          <w:lang w:val="pt-PT"/>
        </w:rPr>
        <w:t>será aprovisionada com o valor 00000;</w:t>
      </w:r>
    </w:p>
    <w:p w14:paraId="50091623" w14:textId="56F66759" w:rsidR="00CB58C1" w:rsidRPr="00BE4320" w:rsidRDefault="00CB58C1" w:rsidP="00CB58C1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lang w:val="pt-PT"/>
        </w:rPr>
        <w:t>intrbsnss_adj_cod’</w:t>
      </w:r>
      <w:r w:rsidRPr="00BE4320">
        <w:rPr>
          <w:rFonts w:ascii="Santander Text" w:hAnsi="Santander Text"/>
          <w:lang w:val="pt-PT"/>
        </w:rPr>
        <w:t xml:space="preserve"> será aprovisionada com o valor ‘N/A’.</w:t>
      </w:r>
    </w:p>
    <w:p w14:paraId="7FBE1449" w14:textId="3ABFF19F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025D1151" w14:textId="42E30229" w:rsidR="00BD45A7" w:rsidRDefault="00743F24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743F24">
        <w:rPr>
          <w:rFonts w:ascii="Santander Text" w:hAnsi="Santander Text"/>
          <w:lang w:val="pt-PT"/>
        </w:rPr>
        <w:t>A</w:t>
      </w:r>
      <w:r w:rsidR="00BD45A7">
        <w:rPr>
          <w:rFonts w:ascii="Santander Text" w:hAnsi="Santander Text"/>
          <w:lang w:val="pt-PT"/>
        </w:rPr>
        <w:t xml:space="preserve"> variável </w:t>
      </w:r>
      <w:r w:rsidR="00BD45A7" w:rsidRPr="008D3096">
        <w:rPr>
          <w:rFonts w:ascii="Santander Text" w:hAnsi="Santander Text"/>
          <w:i/>
          <w:iCs/>
          <w:lang w:val="pt-PT"/>
        </w:rPr>
        <w:t>‘typ_off_blnc_prdc</w:t>
      </w:r>
      <w:r w:rsidR="008D3096" w:rsidRPr="008D3096">
        <w:rPr>
          <w:rFonts w:ascii="Santander Text" w:hAnsi="Santander Text"/>
          <w:i/>
          <w:iCs/>
          <w:lang w:val="pt-PT"/>
        </w:rPr>
        <w:t xml:space="preserve">t’ </w:t>
      </w:r>
      <w:r w:rsidRPr="00743F24">
        <w:rPr>
          <w:rFonts w:ascii="Santander Text" w:hAnsi="Santander Text"/>
          <w:lang w:val="pt-PT"/>
        </w:rPr>
        <w:t>deve ser aprovisionada de acordo com a metodologia de cálculo definida no Loan Tape para ambito = ‘PM’.</w:t>
      </w:r>
    </w:p>
    <w:p w14:paraId="5DFD5269" w14:textId="430A6EF6" w:rsidR="0051260E" w:rsidRDefault="00B2557D" w:rsidP="00BF1F79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781E58">
        <w:rPr>
          <w:rStyle w:val="FootnoteReference"/>
          <w:rFonts w:ascii="Santander Text" w:hAnsi="Santander Text"/>
          <w:i/>
          <w:iCs/>
          <w:lang w:val="pt-PT"/>
        </w:rPr>
        <w:footnoteReference w:id="4"/>
      </w:r>
      <w:r w:rsidR="0051260E" w:rsidRPr="00BB677D">
        <w:rPr>
          <w:rFonts w:ascii="Santander Text" w:hAnsi="Santander Text"/>
          <w:lang w:val="pt-PT"/>
        </w:rPr>
        <w:t>. Tendo em conta essa data, 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 xml:space="preserve"> campo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deve ser aprovisionado</w:t>
      </w:r>
      <w:r w:rsidR="00BF1F79">
        <w:rPr>
          <w:rFonts w:ascii="Santander Text" w:hAnsi="Santander Text"/>
          <w:lang w:val="pt-PT"/>
        </w:rPr>
        <w:t xml:space="preserve"> </w:t>
      </w:r>
      <w:r w:rsidR="0051260E" w:rsidRPr="00BB677D">
        <w:rPr>
          <w:rFonts w:ascii="Santander Text" w:hAnsi="Santander Text"/>
          <w:lang w:val="pt-PT"/>
        </w:rPr>
        <w:t>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7BDF5D1B" w14:textId="2CDC13CB" w:rsidR="00B61A55" w:rsidRPr="00BE4320" w:rsidRDefault="00B61A55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 w:rsidRPr="00BE4320">
        <w:rPr>
          <w:rFonts w:ascii="Santander Text" w:hAnsi="Santander Text"/>
          <w:lang w:val="pt-PT"/>
        </w:rPr>
        <w:t>As variáveis ‘g</w:t>
      </w:r>
      <w:r w:rsidRPr="00BE4320">
        <w:rPr>
          <w:rFonts w:ascii="Santander Text" w:hAnsi="Santander Text"/>
          <w:i/>
          <w:iCs/>
          <w:lang w:val="pt-PT"/>
        </w:rPr>
        <w:t>rss_intrst_incm_ccrr’, ‘grss_intrst_expns_ccrr’, ‘grss_cmmssn_incm_ccrr’, ‘grss_cmmssn_expns_ccrr’, ‘gns_fnncl_trnsctn_exchng_ccrr’, ‘grss_cmmssn_incm_off_blnc_ccr’r e ‘grss_cmmssn_expns_off_blnc_ccrr’</w:t>
      </w:r>
      <w:r w:rsidRPr="00BE4320">
        <w:rPr>
          <w:rFonts w:ascii="Santander Text" w:hAnsi="Santander Text"/>
          <w:lang w:val="pt-PT"/>
        </w:rPr>
        <w:t xml:space="preserve"> devem ser </w:t>
      </w:r>
      <w:r w:rsidR="00B0389D" w:rsidRPr="00BE4320">
        <w:rPr>
          <w:rFonts w:ascii="Santander Text" w:hAnsi="Santander Text"/>
          <w:lang w:val="pt-PT"/>
        </w:rPr>
        <w:t>aprovi</w:t>
      </w:r>
      <w:r w:rsidR="00ED0B5B" w:rsidRPr="00BE4320">
        <w:rPr>
          <w:rFonts w:ascii="Santander Text" w:hAnsi="Santander Text"/>
          <w:lang w:val="pt-PT"/>
        </w:rPr>
        <w:t>s</w:t>
      </w:r>
      <w:r w:rsidR="00B0389D" w:rsidRPr="00BE4320">
        <w:rPr>
          <w:rFonts w:ascii="Santander Text" w:hAnsi="Santander Text"/>
          <w:lang w:val="pt-PT"/>
        </w:rPr>
        <w:t>ionadas</w:t>
      </w:r>
      <w:r w:rsidRPr="00BE4320">
        <w:rPr>
          <w:rFonts w:ascii="Santander Text" w:hAnsi="Santander Text"/>
          <w:lang w:val="pt-PT"/>
        </w:rPr>
        <w:t xml:space="preserve"> com o valor 11111111111.</w:t>
      </w:r>
    </w:p>
    <w:p w14:paraId="21825AB2" w14:textId="0125005E" w:rsidR="00E72946" w:rsidRPr="00E72946" w:rsidRDefault="00E72946" w:rsidP="001C4099">
      <w:pPr>
        <w:spacing w:line="276" w:lineRule="auto"/>
        <w:jc w:val="both"/>
        <w:rPr>
          <w:lang w:val="pt-PT"/>
        </w:rPr>
      </w:pPr>
      <w:r w:rsidRPr="00BE4320">
        <w:rPr>
          <w:rFonts w:ascii="Santander Text" w:hAnsi="Santander Text"/>
          <w:lang w:val="pt-PT"/>
        </w:rPr>
        <w:t>A variável ‘</w:t>
      </w:r>
      <w:r w:rsidRPr="00BE4320">
        <w:rPr>
          <w:rFonts w:ascii="Santander Text" w:hAnsi="Santander Text"/>
          <w:i/>
          <w:iCs/>
          <w:szCs w:val="18"/>
          <w:lang w:val="pt-PT"/>
        </w:rPr>
        <w:t xml:space="preserve">bsnss_area_ccrr’ </w:t>
      </w:r>
      <w:r w:rsidRPr="00BE4320">
        <w:rPr>
          <w:rFonts w:ascii="Santander Text" w:hAnsi="Santander Text"/>
          <w:szCs w:val="18"/>
          <w:lang w:val="pt-PT"/>
        </w:rPr>
        <w:t>deve ser apro</w:t>
      </w:r>
      <w:r w:rsidR="00B0389D" w:rsidRPr="00BE4320">
        <w:rPr>
          <w:rFonts w:ascii="Santander Text" w:hAnsi="Santander Text"/>
          <w:szCs w:val="18"/>
          <w:lang w:val="pt-PT"/>
        </w:rPr>
        <w:t>visionada com o valor ‘N/A’.</w:t>
      </w:r>
    </w:p>
    <w:p w14:paraId="2B140C7A" w14:textId="56B3319A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for diferente de ‘N’ as variáveis devem ser aprovisionadas de acordo com </w:t>
      </w:r>
      <w:r w:rsidR="00465196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>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501B9963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</w:t>
      </w:r>
      <w:r w:rsidR="00D52BB1">
        <w:rPr>
          <w:rFonts w:ascii="Santander Text" w:hAnsi="Santander Text"/>
          <w:lang w:val="pt-PT"/>
        </w:rPr>
        <w:t xml:space="preserve">a </w:t>
      </w:r>
      <w:r>
        <w:rPr>
          <w:rFonts w:ascii="Santander Text" w:hAnsi="Santander Text"/>
          <w:lang w:val="pt-PT"/>
        </w:rPr>
        <w:t xml:space="preserve">especificação descrita acima.  </w:t>
      </w:r>
    </w:p>
    <w:p w14:paraId="000A77B4" w14:textId="15C80054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 w:rsidR="002B51E3">
        <w:rPr>
          <w:rFonts w:ascii="Santander Text" w:hAnsi="Santander Text"/>
          <w:i/>
          <w:iCs/>
          <w:lang w:val="pt-PT"/>
        </w:rPr>
        <w:t>cnclld_instrmnt_stts’</w:t>
      </w:r>
      <w:r w:rsidR="002B51E3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521C0FBF" w:rsidR="00382ECE" w:rsidRPr="004F6ED4" w:rsidRDefault="00382ECE" w:rsidP="00356E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F6ED4">
        <w:rPr>
          <w:rFonts w:ascii="Santander Text" w:hAnsi="Santander Text"/>
          <w:lang w:val="pt-PT"/>
        </w:rPr>
        <w:t xml:space="preserve">Para as variáveis </w:t>
      </w:r>
      <w:r w:rsidR="00487183" w:rsidRPr="004F6ED4">
        <w:rPr>
          <w:rFonts w:ascii="Santander Text" w:hAnsi="Santander Text"/>
          <w:lang w:val="pt-PT"/>
        </w:rPr>
        <w:t>‘</w:t>
      </w:r>
      <w:r w:rsidR="00BD5ED6" w:rsidRPr="004F6ED4">
        <w:rPr>
          <w:rFonts w:ascii="Santander Text" w:hAnsi="Santander Text"/>
          <w:i/>
          <w:iCs/>
          <w:lang w:val="pt-PT"/>
        </w:rPr>
        <w:t>ccf</w:t>
      </w:r>
      <w:r w:rsidR="00BD5ED6" w:rsidRPr="004F6ED4">
        <w:rPr>
          <w:rFonts w:ascii="Santander Text" w:hAnsi="Santander Text"/>
          <w:lang w:val="pt-PT"/>
        </w:rPr>
        <w:t>’, ‘</w:t>
      </w:r>
      <w:r w:rsidR="00BD5ED6" w:rsidRPr="004F6ED4">
        <w:rPr>
          <w:rFonts w:ascii="Santander Text" w:hAnsi="Santander Text"/>
          <w:i/>
          <w:iCs/>
          <w:lang w:val="pt-PT"/>
        </w:rPr>
        <w:t>ead</w:t>
      </w:r>
      <w:r w:rsidR="00BD5ED6" w:rsidRPr="004F6ED4">
        <w:rPr>
          <w:rFonts w:ascii="Santander Text" w:hAnsi="Santander Text"/>
          <w:lang w:val="pt-PT"/>
        </w:rPr>
        <w:t xml:space="preserve">’, </w:t>
      </w:r>
      <w:r w:rsidR="00BD5ED6" w:rsidRPr="004F6ED4">
        <w:rPr>
          <w:rFonts w:ascii="Santander Text" w:hAnsi="Santander Text"/>
          <w:i/>
          <w:szCs w:val="18"/>
          <w:lang w:val="pt-PT"/>
        </w:rPr>
        <w:t>‘impr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mnt_stts’, </w:t>
      </w:r>
      <w:r w:rsidR="00BD5ED6" w:rsidRPr="00BE4320">
        <w:rPr>
          <w:rFonts w:ascii="Santander Text" w:hAnsi="Santander Text"/>
          <w:szCs w:val="18"/>
          <w:lang w:val="pt-PT"/>
        </w:rPr>
        <w:t xml:space="preserve">e </w:t>
      </w:r>
      <w:r w:rsidR="00BD5ED6" w:rsidRPr="00BE4320">
        <w:rPr>
          <w:rFonts w:ascii="Santander Text" w:hAnsi="Santander Text"/>
          <w:i/>
          <w:szCs w:val="18"/>
          <w:lang w:val="pt-PT"/>
        </w:rPr>
        <w:t xml:space="preserve">‘prfrmng_stts’ </w:t>
      </w:r>
      <w:r w:rsidR="00BD5ED6" w:rsidRPr="00BE4320">
        <w:rPr>
          <w:rFonts w:ascii="Santander Text" w:hAnsi="Santander Text"/>
          <w:lang w:val="pt-PT"/>
        </w:rPr>
        <w:t>quando o campo ‘</w:t>
      </w:r>
      <w:r w:rsidR="00BD5ED6" w:rsidRPr="00BE4320">
        <w:rPr>
          <w:rFonts w:ascii="Santander Text" w:hAnsi="Santander Text"/>
          <w:i/>
          <w:lang w:val="pt-PT"/>
        </w:rPr>
        <w:t>cnclld_instrmnt_stts’</w:t>
      </w:r>
      <w:r w:rsidR="00BD5ED6" w:rsidRPr="00BE4320">
        <w:rPr>
          <w:rFonts w:ascii="Santander Text" w:hAnsi="Santander Text"/>
          <w:lang w:val="pt-PT"/>
        </w:rPr>
        <w:t xml:space="preserve"> </w:t>
      </w:r>
      <w:r w:rsidR="00FA2F3F" w:rsidRPr="00BE4320">
        <w:rPr>
          <w:rFonts w:ascii="Santander Text" w:hAnsi="Santander Text"/>
          <w:lang w:val="pt-PT"/>
        </w:rPr>
        <w:t xml:space="preserve">for diferente de ‘N’ as variáveis devem ser aprovisionadas com o valor </w:t>
      </w:r>
      <w:r w:rsidR="00E54574" w:rsidRPr="00BE4320">
        <w:rPr>
          <w:rFonts w:ascii="Santander Text" w:hAnsi="Santander Text"/>
          <w:lang w:val="pt-PT"/>
        </w:rPr>
        <w:t>11111111111</w:t>
      </w:r>
      <w:r w:rsidR="004F6ED4" w:rsidRPr="00BE4320">
        <w:rPr>
          <w:rFonts w:ascii="Santander Text" w:hAnsi="Santander Text"/>
          <w:szCs w:val="18"/>
          <w:lang w:val="pt-PT"/>
        </w:rPr>
        <w:t>.</w:t>
      </w:r>
    </w:p>
    <w:p w14:paraId="35F0DFBD" w14:textId="1CD38A31" w:rsidR="00CE78BA" w:rsidRDefault="00D87A3B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P</w:t>
      </w:r>
      <w:r w:rsidR="00BD5ED6" w:rsidRPr="001D2FF0">
        <w:rPr>
          <w:rFonts w:ascii="Santander Text" w:hAnsi="Santander Text"/>
          <w:szCs w:val="18"/>
          <w:lang w:val="pt-PT"/>
        </w:rPr>
        <w:t>ara as variáveis 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="00BD5ED6" w:rsidRPr="001D2FF0">
        <w:rPr>
          <w:rFonts w:ascii="Santander Text" w:hAnsi="Santander Text"/>
          <w:szCs w:val="18"/>
          <w:lang w:val="pt-PT"/>
        </w:rPr>
        <w:t>‘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BD5ED6" w:rsidRPr="001D2FF0">
        <w:rPr>
          <w:rFonts w:ascii="Santander Text" w:hAnsi="Santander Text"/>
          <w:szCs w:val="18"/>
          <w:lang w:val="pt-PT"/>
        </w:rPr>
        <w:t xml:space="preserve">’,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e </w:t>
      </w:r>
      <w:r w:rsidR="00BD5ED6"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BD5ED6"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="00BD5ED6" w:rsidRPr="001D2FF0">
        <w:rPr>
          <w:rFonts w:ascii="Santander Text" w:hAnsi="Santander Text"/>
          <w:i/>
          <w:lang w:val="pt-PT"/>
        </w:rPr>
        <w:t>cnclld_instrmnt_stts’</w:t>
      </w:r>
      <w:r w:rsidR="00BD5ED6"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6C6BA0">
        <w:rPr>
          <w:rStyle w:val="FootnoteReference"/>
          <w:rFonts w:ascii="Santander Text" w:hAnsi="Santander Text"/>
          <w:i/>
          <w:iCs/>
          <w:lang w:val="pt-PT"/>
        </w:rPr>
        <w:footnoteReference w:id="5"/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7E72C42D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</w:t>
      </w:r>
      <w:r w:rsidR="003C4A22">
        <w:rPr>
          <w:rFonts w:ascii="Santander Text" w:hAnsi="Santander Text"/>
          <w:lang w:val="pt-PT"/>
        </w:rPr>
        <w:t>variáve</w:t>
      </w:r>
      <w:r w:rsidR="00534292">
        <w:rPr>
          <w:rFonts w:ascii="Santander Text" w:hAnsi="Santander Text"/>
          <w:lang w:val="pt-PT"/>
        </w:rPr>
        <w:t>l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deve</w:t>
      </w:r>
      <w:r w:rsidR="00A73BC9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 xml:space="preserve">ser aprovisionada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60B6C1AA" w14:textId="27CC9FC3" w:rsidR="00CB3B94" w:rsidRDefault="00FC26C9" w:rsidP="00CB3B94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o</w:t>
      </w:r>
      <w:r w:rsidR="00CB3B94">
        <w:rPr>
          <w:rFonts w:ascii="Santander Text" w:hAnsi="Santander Text"/>
          <w:lang w:val="pt-PT"/>
        </w:rPr>
        <w:t xml:space="preserve"> tipo de conta ‘</w:t>
      </w:r>
      <w:r w:rsidR="00CB3B94" w:rsidRPr="00CB3B94">
        <w:rPr>
          <w:rFonts w:ascii="Santander Text" w:hAnsi="Santander Text"/>
          <w:i/>
          <w:iCs/>
          <w:lang w:val="pt-PT"/>
        </w:rPr>
        <w:t>ativo patrimonial</w:t>
      </w:r>
      <w:r w:rsidR="00CB3B94">
        <w:rPr>
          <w:rFonts w:ascii="Santander Text" w:hAnsi="Santander Text"/>
          <w:lang w:val="pt-PT"/>
        </w:rPr>
        <w:t>’</w:t>
      </w:r>
      <w:r w:rsidR="00D8707C">
        <w:rPr>
          <w:rFonts w:ascii="Santander Text" w:hAnsi="Santander Text"/>
          <w:lang w:val="pt-PT"/>
        </w:rPr>
        <w:t xml:space="preserve"> </w:t>
      </w:r>
      <w:r w:rsidR="00CB3B94">
        <w:rPr>
          <w:rFonts w:ascii="Santander Text" w:hAnsi="Santander Text"/>
          <w:lang w:val="pt-PT"/>
        </w:rPr>
        <w:t xml:space="preserve">deve </w:t>
      </w:r>
      <w:r w:rsidR="00CB3B94" w:rsidRPr="00F307DD">
        <w:rPr>
          <w:rFonts w:ascii="Santander Text" w:hAnsi="Santander Text"/>
          <w:lang w:val="pt-PT"/>
        </w:rPr>
        <w:t xml:space="preserve">ser somado 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c295</w:t>
      </w:r>
      <w:r w:rsidR="00CB3B94">
        <w:rPr>
          <w:rFonts w:ascii="Santander Text" w:hAnsi="Santander Text"/>
          <w:i/>
          <w:iCs/>
          <w:lang w:val="pt-PT"/>
        </w:rPr>
        <w:t>’</w:t>
      </w:r>
      <w:r w:rsidR="00CB3B94" w:rsidRPr="00F307DD">
        <w:rPr>
          <w:rFonts w:ascii="Santander Text" w:hAnsi="Santander Text"/>
          <w:lang w:val="pt-PT"/>
        </w:rPr>
        <w:t xml:space="preserve"> com a média do KPI </w:t>
      </w:r>
      <w:r w:rsidR="00CB3B94">
        <w:rPr>
          <w:rFonts w:ascii="Santander Text" w:hAnsi="Santander Text"/>
          <w:lang w:val="pt-PT"/>
        </w:rPr>
        <w:t>‘</w:t>
      </w:r>
      <w:r w:rsidR="00CB3B94" w:rsidRPr="00DF364E">
        <w:rPr>
          <w:rFonts w:ascii="Santander Text" w:hAnsi="Santander Text"/>
          <w:i/>
          <w:iCs/>
          <w:lang w:val="pt-PT"/>
        </w:rPr>
        <w:t>c224’</w:t>
      </w:r>
      <w:r w:rsidR="00CB3B94" w:rsidRPr="00F307DD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093519">
        <w:rPr>
          <w:rFonts w:ascii="Santander Text" w:hAnsi="Santander Text"/>
          <w:lang w:val="pt-PT"/>
        </w:rPr>
        <w:t>;</w:t>
      </w:r>
    </w:p>
    <w:p w14:paraId="73C51F42" w14:textId="094F0B7B" w:rsidR="00A73BC9" w:rsidRDefault="00A73BC9" w:rsidP="00A73BC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 variável </w:t>
      </w:r>
      <w:r w:rsidR="00534292" w:rsidRPr="00534292">
        <w:rPr>
          <w:rFonts w:ascii="Santander Text" w:hAnsi="Santander Text"/>
          <w:i/>
          <w:iCs/>
          <w:lang w:val="pt-PT"/>
        </w:rPr>
        <w:t>‘</w:t>
      </w:r>
      <w:r w:rsidRPr="00A73BC9">
        <w:rPr>
          <w:rFonts w:ascii="Santander Text" w:hAnsi="Santander Text"/>
          <w:i/>
          <w:iCs/>
          <w:lang w:val="pt-PT"/>
        </w:rPr>
        <w:t>avrg_blnc_off_blnc’</w:t>
      </w:r>
      <w:r w:rsidRPr="00A73BC9">
        <w:rPr>
          <w:rFonts w:ascii="Santander Text" w:hAnsi="Santander Text"/>
          <w:lang w:val="pt-PT"/>
        </w:rPr>
        <w:t xml:space="preserve"> deve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ser aprovisionada</w:t>
      </w:r>
      <w:r w:rsidR="00534292">
        <w:rPr>
          <w:rFonts w:ascii="Santander Text" w:hAnsi="Santander Text"/>
          <w:lang w:val="pt-PT"/>
        </w:rPr>
        <w:t xml:space="preserve"> </w:t>
      </w:r>
      <w:r w:rsidRPr="00A73BC9">
        <w:rPr>
          <w:rFonts w:ascii="Santander Text" w:hAnsi="Santander Text"/>
          <w:lang w:val="pt-PT"/>
        </w:rPr>
        <w:t>com base na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seguinte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 xml:space="preserve"> regra</w:t>
      </w:r>
      <w:r w:rsidR="00534292">
        <w:rPr>
          <w:rFonts w:ascii="Santander Text" w:hAnsi="Santander Text"/>
          <w:lang w:val="pt-PT"/>
        </w:rPr>
        <w:t>s</w:t>
      </w:r>
      <w:r w:rsidRPr="00A73BC9">
        <w:rPr>
          <w:rFonts w:ascii="Santander Text" w:hAnsi="Santander Text"/>
          <w:lang w:val="pt-PT"/>
        </w:rPr>
        <w:t>:</w:t>
      </w:r>
    </w:p>
    <w:p w14:paraId="3DCE59B4" w14:textId="4FB0F0BE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>‘ativo extrapatrimonial cr</w:t>
      </w:r>
      <w:r w:rsidR="00B02BD4">
        <w:rPr>
          <w:rFonts w:ascii="Santander Text" w:hAnsi="Santander Text"/>
          <w:i/>
          <w:iCs/>
          <w:lang w:val="pt-PT"/>
        </w:rPr>
        <w:t>e</w:t>
      </w:r>
      <w:r w:rsidRPr="00093519">
        <w:rPr>
          <w:rFonts w:ascii="Santander Text" w:hAnsi="Santander Text"/>
          <w:i/>
          <w:iCs/>
          <w:lang w:val="pt-PT"/>
        </w:rPr>
        <w:t>dito assinatura’</w:t>
      </w:r>
      <w:r w:rsidRPr="00093519">
        <w:rPr>
          <w:rFonts w:ascii="Santander Text" w:hAnsi="Santander Text"/>
          <w:lang w:val="pt-PT"/>
        </w:rPr>
        <w:t xml:space="preserve"> deve ser somado o KPI ‘</w:t>
      </w:r>
      <w:r w:rsidRPr="00093519">
        <w:rPr>
          <w:rFonts w:ascii="Santander Text" w:hAnsi="Santander Text"/>
          <w:i/>
          <w:iCs/>
          <w:lang w:val="pt-PT"/>
        </w:rPr>
        <w:t>c295’</w:t>
      </w:r>
      <w:r w:rsidRPr="00093519">
        <w:rPr>
          <w:rFonts w:ascii="Santander Text" w:hAnsi="Santander Text"/>
          <w:lang w:val="pt-PT"/>
        </w:rPr>
        <w:t xml:space="preserve"> com a média dos KPIs ‘</w:t>
      </w:r>
      <w:r w:rsidRPr="00093519">
        <w:rPr>
          <w:rFonts w:ascii="Santander Text" w:hAnsi="Santander Text"/>
          <w:i/>
          <w:iCs/>
          <w:lang w:val="pt-PT"/>
        </w:rPr>
        <w:t>c224’</w:t>
      </w:r>
      <w:r w:rsidRPr="00093519">
        <w:rPr>
          <w:rFonts w:ascii="Santander Text" w:hAnsi="Santander Text"/>
          <w:lang w:val="pt-PT"/>
        </w:rPr>
        <w:t xml:space="preserve">  e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>
        <w:rPr>
          <w:rFonts w:ascii="Santander Text" w:hAnsi="Santander Text"/>
          <w:lang w:val="pt-PT"/>
        </w:rPr>
        <w:t>;</w:t>
      </w:r>
    </w:p>
    <w:p w14:paraId="30542562" w14:textId="0B62D55C" w:rsidR="00534292" w:rsidRDefault="00534292" w:rsidP="00534292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093519">
        <w:rPr>
          <w:rFonts w:ascii="Santander Text" w:hAnsi="Santander Text"/>
          <w:lang w:val="pt-PT"/>
        </w:rPr>
        <w:t xml:space="preserve">Caso o tipo de conta seja </w:t>
      </w:r>
      <w:r w:rsidRPr="00093519">
        <w:rPr>
          <w:rFonts w:ascii="Santander Text" w:hAnsi="Santander Text"/>
          <w:i/>
          <w:iCs/>
          <w:lang w:val="pt-PT"/>
        </w:rPr>
        <w:t xml:space="preserve">‘ativo extrapatrimonial </w:t>
      </w:r>
      <w:r>
        <w:rPr>
          <w:rFonts w:ascii="Santander Text" w:hAnsi="Santander Text"/>
          <w:i/>
          <w:iCs/>
          <w:lang w:val="pt-PT"/>
        </w:rPr>
        <w:t>linhas de cr</w:t>
      </w:r>
      <w:r w:rsidR="00B02BD4">
        <w:rPr>
          <w:rFonts w:ascii="Santander Text" w:hAnsi="Santander Text"/>
          <w:i/>
          <w:iCs/>
          <w:lang w:val="pt-PT"/>
        </w:rPr>
        <w:t>e</w:t>
      </w:r>
      <w:r>
        <w:rPr>
          <w:rFonts w:ascii="Santander Text" w:hAnsi="Santander Text"/>
          <w:i/>
          <w:iCs/>
          <w:lang w:val="pt-PT"/>
        </w:rPr>
        <w:t>dito’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 xml:space="preserve">deve ser </w:t>
      </w:r>
      <w:r>
        <w:rPr>
          <w:rFonts w:ascii="Santander Text" w:hAnsi="Santander Text"/>
          <w:lang w:val="pt-PT"/>
        </w:rPr>
        <w:t>efetuada</w:t>
      </w:r>
      <w:r w:rsidRPr="00093519">
        <w:rPr>
          <w:rFonts w:ascii="Santander Text" w:hAnsi="Santander Text"/>
          <w:lang w:val="pt-PT"/>
        </w:rPr>
        <w:t xml:space="preserve"> a média do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lang w:val="pt-PT"/>
        </w:rPr>
        <w:t>KPI</w:t>
      </w:r>
      <w:r>
        <w:rPr>
          <w:rFonts w:ascii="Santander Text" w:hAnsi="Santander Text"/>
          <w:lang w:val="pt-PT"/>
        </w:rPr>
        <w:t xml:space="preserve"> </w:t>
      </w:r>
      <w:r w:rsidRPr="00093519">
        <w:rPr>
          <w:rFonts w:ascii="Santander Text" w:hAnsi="Santander Text"/>
          <w:i/>
          <w:iCs/>
          <w:lang w:val="pt-PT"/>
        </w:rPr>
        <w:t>‘c134’</w:t>
      </w:r>
      <w:r w:rsidRPr="00093519">
        <w:rPr>
          <w:rFonts w:ascii="Santander Text" w:hAnsi="Santander Text"/>
          <w:lang w:val="pt-PT"/>
        </w:rPr>
        <w:t xml:space="preserve"> desde dezembro do ano anterior ao de reporte até ao mês da data de referência</w:t>
      </w:r>
      <w:r w:rsidR="00452422">
        <w:rPr>
          <w:rFonts w:ascii="Santander Text" w:hAnsi="Santander Text"/>
          <w:lang w:val="pt-PT"/>
        </w:rPr>
        <w:t>.</w:t>
      </w:r>
    </w:p>
    <w:p w14:paraId="7B66B4D3" w14:textId="025969C4" w:rsidR="007B54DA" w:rsidRPr="006B5830" w:rsidRDefault="006B5830" w:rsidP="006B58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</w:t>
      </w:r>
      <w:r w:rsidR="00BE3F1A" w:rsidRPr="006B5830">
        <w:rPr>
          <w:rFonts w:ascii="Santander Text" w:hAnsi="Santander Text"/>
          <w:lang w:val="pt-PT"/>
        </w:rPr>
        <w:t>s KPI</w:t>
      </w:r>
      <w:r>
        <w:rPr>
          <w:rFonts w:ascii="Santander Text" w:hAnsi="Santander Text"/>
          <w:lang w:val="pt-PT"/>
        </w:rPr>
        <w:t>s</w:t>
      </w:r>
      <w:r w:rsidR="00BE3F1A" w:rsidRPr="006B583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supra mencionados </w:t>
      </w:r>
      <w:r w:rsidR="00BE3F1A" w:rsidRPr="006B5830">
        <w:rPr>
          <w:rFonts w:ascii="Santander Text" w:hAnsi="Santander Text"/>
          <w:lang w:val="pt-PT"/>
        </w:rPr>
        <w:t>encontram-se na tabela de rentabilidade</w:t>
      </w:r>
      <w:r w:rsidR="00BE3F1A" w:rsidRPr="006B5830">
        <w:rPr>
          <w:rFonts w:ascii="Santander Text" w:hAnsi="Santander Text"/>
          <w:i/>
          <w:iCs/>
          <w:lang w:val="pt-PT"/>
        </w:rPr>
        <w:t xml:space="preserve"> ct209_rent_kpm</w:t>
      </w:r>
      <w:r w:rsidR="00BE3F1A" w:rsidRPr="006B5830">
        <w:rPr>
          <w:rFonts w:ascii="Santander Text" w:hAnsi="Santander Text"/>
          <w:lang w:val="pt-PT"/>
        </w:rPr>
        <w:t>.</w:t>
      </w:r>
    </w:p>
    <w:p w14:paraId="0DFACB3B" w14:textId="3EFD64A1" w:rsidR="00A46464" w:rsidRDefault="00F379BC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44F34">
        <w:rPr>
          <w:rFonts w:ascii="Santander Text" w:hAnsi="Santander Text"/>
          <w:lang w:val="pt-PT"/>
        </w:rPr>
        <w:t>tabela</w:t>
      </w:r>
      <w:r w:rsidR="007B54DA" w:rsidRPr="00F307DD">
        <w:rPr>
          <w:rFonts w:ascii="Santander Text" w:hAnsi="Santander Text"/>
          <w:lang w:val="pt-PT"/>
        </w:rPr>
        <w:t xml:space="preserve"> </w:t>
      </w:r>
      <w:r w:rsidR="007B54DA" w:rsidRPr="00F307DD">
        <w:rPr>
          <w:rFonts w:ascii="Santander Text" w:hAnsi="Santander Text"/>
          <w:i/>
          <w:iCs/>
          <w:lang w:val="pt-PT"/>
        </w:rPr>
        <w:t>infra</w:t>
      </w:r>
      <w:r w:rsidR="007B54DA" w:rsidRPr="00F307DD">
        <w:rPr>
          <w:rFonts w:ascii="Santander Text" w:hAnsi="Santander Text"/>
          <w:lang w:val="pt-PT"/>
        </w:rPr>
        <w:t>, explicita o modo de aprovisionamento</w:t>
      </w:r>
      <w:r w:rsidR="008D5650">
        <w:rPr>
          <w:rFonts w:ascii="Santander Text" w:hAnsi="Santander Text"/>
          <w:lang w:val="pt-PT"/>
        </w:rPr>
        <w:t xml:space="preserve">, </w:t>
      </w:r>
      <w:r w:rsidR="008B665F">
        <w:rPr>
          <w:rFonts w:ascii="Santander Text" w:hAnsi="Santander Text"/>
          <w:lang w:val="pt-PT"/>
        </w:rPr>
        <w:t>considerando</w:t>
      </w:r>
      <w:r w:rsidR="00B3147A">
        <w:rPr>
          <w:rFonts w:ascii="Santander Text" w:hAnsi="Santander Text"/>
          <w:lang w:val="pt-PT"/>
        </w:rPr>
        <w:t xml:space="preserve"> </w:t>
      </w:r>
      <w:r w:rsidR="008B665F">
        <w:rPr>
          <w:rFonts w:ascii="Santander Text" w:hAnsi="Santander Text"/>
          <w:lang w:val="pt-PT"/>
        </w:rPr>
        <w:t>o mês de fever</w:t>
      </w:r>
      <w:r w:rsidR="00744F34">
        <w:rPr>
          <w:rFonts w:ascii="Santander Text" w:hAnsi="Santander Text"/>
          <w:lang w:val="pt-PT"/>
        </w:rPr>
        <w:t>eiro</w:t>
      </w:r>
      <w:r w:rsidR="00B3147A">
        <w:rPr>
          <w:rFonts w:ascii="Santander Text" w:hAnsi="Santander Text"/>
          <w:lang w:val="pt-PT"/>
        </w:rPr>
        <w:t xml:space="preserve"> como exemplo</w:t>
      </w:r>
      <w:r w:rsidR="007B54DA" w:rsidRPr="00F307DD">
        <w:rPr>
          <w:rFonts w:ascii="Santander Text" w:hAnsi="Santander Text"/>
          <w:lang w:val="pt-PT"/>
        </w:rPr>
        <w:t xml:space="preserve">: </w:t>
      </w:r>
    </w:p>
    <w:tbl>
      <w:tblPr>
        <w:tblW w:w="102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2845"/>
        <w:gridCol w:w="5103"/>
      </w:tblGrid>
      <w:tr w:rsidR="00B3147A" w:rsidRPr="002E710F" w14:paraId="01603FF7" w14:textId="33D8F122" w:rsidTr="00964866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57ADF9E1" w:rsidR="00B3147A" w:rsidRPr="002E710F" w:rsidRDefault="00B3147A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Tipo de Conta</w:t>
            </w:r>
          </w:p>
        </w:tc>
        <w:tc>
          <w:tcPr>
            <w:tcW w:w="2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3F0E5981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</w:t>
            </w:r>
          </w:p>
        </w:tc>
        <w:tc>
          <w:tcPr>
            <w:tcW w:w="5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773A7" w14:textId="4CBEEEC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B3147A">
              <w:rPr>
                <w:rFonts w:ascii="Santander Text" w:hAnsi="Santander Text"/>
                <w:b/>
                <w:bCs/>
                <w:i/>
                <w:iCs/>
                <w:sz w:val="14"/>
                <w:szCs w:val="14"/>
                <w:lang w:val="pt-PT"/>
              </w:rPr>
              <w:t>avrg_blnc_off_blnc</w:t>
            </w:r>
          </w:p>
        </w:tc>
      </w:tr>
      <w:tr w:rsidR="00B3147A" w:rsidRPr="002E710F" w14:paraId="40DCE8E3" w14:textId="0E4BC056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29782" w14:textId="2D4253DA" w:rsidR="00B3147A" w:rsidRPr="002E710F" w:rsidRDefault="00B3147A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Patrimonial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B3996" w14:textId="11A0484F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1E4DE1" w14:textId="41456B8B" w:rsidR="00B3147A" w:rsidRPr="00B3147A" w:rsidRDefault="00B3147A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</w:pPr>
            <w:r>
              <w:rPr>
                <w:rFonts w:ascii="Santander Text" w:eastAsia="Arial" w:hAnsi="Santander Text" w:cs="Times New Roman"/>
                <w:iCs/>
                <w:sz w:val="14"/>
                <w:szCs w:val="14"/>
                <w:lang w:val="pt-PT"/>
              </w:rPr>
              <w:t>0</w:t>
            </w:r>
          </w:p>
        </w:tc>
      </w:tr>
      <w:tr w:rsidR="00B3147A" w:rsidRPr="002E710F" w14:paraId="647BF6C0" w14:textId="55FFB544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F2B8C" w14:textId="6012BE29" w:rsidR="00B3147A" w:rsidRPr="002E710F" w:rsidRDefault="00AA7CE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A7CE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Crédito Assinatura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926C" w14:textId="78CDEF37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9DD86" w14:textId="66A17F96" w:rsidR="00B3147A" w:rsidRDefault="00964866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 xml:space="preserve">c295+ 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  <m:r>
                  <w:rPr>
                    <w:rFonts w:ascii="Cambria Math" w:eastAsia="Arial" w:hAnsi="Cambria Math" w:cs="Times New Roman"/>
                    <w:sz w:val="14"/>
                    <w:szCs w:val="14"/>
                  </w:rPr>
                  <m:t>+</m:t>
                </m:r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  <w:tr w:rsidR="00B3147A" w:rsidRPr="002E710F" w14:paraId="797B0653" w14:textId="618EFDFA" w:rsidTr="00E82455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60277" w14:textId="009261D7" w:rsidR="00B3147A" w:rsidRPr="00267E96" w:rsidRDefault="00267E96" w:rsidP="00E82455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67E9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Ativo Extrapatrimonial Linhas de Crédito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93320" w14:textId="3A00BAAB" w:rsidR="00B3147A" w:rsidRPr="002E710F" w:rsidRDefault="00B3147A" w:rsidP="00B3147A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0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B250BD" w14:textId="7A806F5D" w:rsidR="00B3147A" w:rsidRDefault="00000000" w:rsidP="00B3147A">
            <w:pPr>
              <w:spacing w:after="0" w:line="240" w:lineRule="auto"/>
              <w:jc w:val="center"/>
              <w:rPr>
                <w:rFonts w:ascii="Santander Text" w:eastAsia="Arial" w:hAnsi="Santander Text" w:cs="Times New Roman"/>
                <w:sz w:val="14"/>
                <w:szCs w:val="14"/>
                <w:lang w:val="pt-PT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Times New Roman"/>
                        <w:i/>
                        <w:iCs/>
                        <w:sz w:val="14"/>
                        <w:szCs w:val="14"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c134 dez+c134 jan+c134 fev</m:t>
                    </m:r>
                  </m:num>
                  <m:den>
                    <m:r>
                      <w:rPr>
                        <w:rFonts w:ascii="Cambria Math" w:eastAsia="Arial" w:hAnsi="Cambria Math" w:cs="Times New Roman"/>
                        <w:sz w:val="14"/>
                        <w:szCs w:val="1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122AFBDE" w14:textId="77777777" w:rsidR="00F379BC" w:rsidRDefault="00F379BC" w:rsidP="00F379BC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>
        <w:rPr>
          <w:rFonts w:ascii="Santander Text" w:hAnsi="Santander Text"/>
          <w:lang w:val="pt-PT"/>
        </w:rPr>
        <w:t>na ótica de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532E4241" w14:textId="6F3CC8AF" w:rsidR="009E18D3" w:rsidRPr="007F7D96" w:rsidRDefault="005121F3" w:rsidP="009E18D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</w:t>
      </w:r>
      <w:r>
        <w:rPr>
          <w:rFonts w:ascii="Santander Text" w:hAnsi="Santander Text"/>
          <w:szCs w:val="18"/>
          <w:lang w:val="pt-PT"/>
        </w:rPr>
        <w:t>s</w:t>
      </w:r>
      <w:r w:rsidRPr="007F7D96">
        <w:rPr>
          <w:rFonts w:ascii="Santander Text" w:hAnsi="Santander Text"/>
          <w:szCs w:val="18"/>
          <w:lang w:val="pt-PT"/>
        </w:rPr>
        <w:t xml:space="preserve"> métricas a cada operação, devem ser garantidos os cruzamentos definidos na secção </w:t>
      </w:r>
      <w:r w:rsidRPr="007F7D96">
        <w:rPr>
          <w:rFonts w:ascii="Santander Text" w:hAnsi="Santander Text"/>
          <w:szCs w:val="18"/>
          <w:lang w:val="pt-PT"/>
        </w:rPr>
        <w:fldChar w:fldCharType="begin"/>
      </w:r>
      <w:r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7F7D96">
        <w:rPr>
          <w:rFonts w:ascii="Santander Text" w:hAnsi="Santander Text"/>
          <w:szCs w:val="18"/>
          <w:lang w:val="pt-PT"/>
        </w:rPr>
      </w:r>
      <w:r w:rsidRPr="007F7D96"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5.1.1.1</w:t>
      </w:r>
      <w:r w:rsidRPr="007F7D96">
        <w:rPr>
          <w:rFonts w:ascii="Santander Text" w:hAnsi="Santander Text"/>
          <w:szCs w:val="18"/>
          <w:lang w:val="pt-PT"/>
        </w:rPr>
        <w:fldChar w:fldCharType="end"/>
      </w:r>
      <w:r>
        <w:rPr>
          <w:rFonts w:ascii="Santander Text" w:hAnsi="Santander Text"/>
          <w:szCs w:val="18"/>
          <w:lang w:val="pt-PT"/>
        </w:rPr>
        <w:t xml:space="preserve">. </w:t>
      </w:r>
      <w:r w:rsidR="009E18D3" w:rsidRPr="00981B5B">
        <w:rPr>
          <w:rFonts w:ascii="Santander Text" w:hAnsi="Santander Text"/>
          <w:szCs w:val="18"/>
          <w:lang w:val="pt-PT"/>
        </w:rPr>
        <w:t>Se d</w:t>
      </w:r>
      <w:r>
        <w:rPr>
          <w:rFonts w:ascii="Santander Text" w:hAnsi="Santander Text"/>
          <w:szCs w:val="18"/>
          <w:lang w:val="pt-PT"/>
        </w:rPr>
        <w:t>este</w:t>
      </w:r>
      <w:r w:rsidR="009E18D3" w:rsidRPr="00981B5B">
        <w:rPr>
          <w:rFonts w:ascii="Santander Text" w:hAnsi="Santander Text"/>
          <w:szCs w:val="18"/>
          <w:lang w:val="pt-PT"/>
        </w:rPr>
        <w:t xml:space="preserve"> cruzamento não surja nenhum registo válido, então as variáveis devem ser</w:t>
      </w:r>
      <w:r w:rsidR="009E18D3" w:rsidRPr="00981B5B">
        <w:rPr>
          <w:rFonts w:ascii="Santander Text" w:hAnsi="Santander Text"/>
          <w:lang w:val="pt-PT"/>
        </w:rPr>
        <w:t xml:space="preserve"> aprovisionadas de acordo </w:t>
      </w:r>
      <w:r w:rsidR="009E18D3" w:rsidRPr="00981B5B">
        <w:rPr>
          <w:rFonts w:ascii="Santander Text" w:hAnsi="Santander Text"/>
          <w:lang w:val="pt-PT"/>
        </w:rPr>
        <w:lastRenderedPageBreak/>
        <w:t>os valores de ‘</w:t>
      </w:r>
      <w:r w:rsidR="009E18D3" w:rsidRPr="00981B5B">
        <w:rPr>
          <w:rFonts w:ascii="Santander Text" w:hAnsi="Santander Text"/>
          <w:i/>
          <w:iCs/>
          <w:lang w:val="pt-PT"/>
        </w:rPr>
        <w:t>Not Applicable Fiel’</w:t>
      </w:r>
      <w:r w:rsidR="009E18D3" w:rsidRPr="00981B5B">
        <w:rPr>
          <w:rFonts w:ascii="Santander Text" w:hAnsi="Santander Text"/>
          <w:lang w:val="pt-PT"/>
        </w:rPr>
        <w:t xml:space="preserve"> presentes na coluna “Metodologia de cálculo</w:t>
      </w:r>
      <w:r w:rsidR="009E18D3" w:rsidRPr="00981B5B">
        <w:rPr>
          <w:rFonts w:ascii="Santander Text" w:hAnsi="Santander Text"/>
          <w:i/>
          <w:iCs/>
          <w:lang w:val="pt-PT"/>
        </w:rPr>
        <w:t xml:space="preserve"> (not applicable)”</w:t>
      </w:r>
      <w:r w:rsidR="009E18D3" w:rsidRPr="00981B5B">
        <w:rPr>
          <w:rFonts w:ascii="Santander Text" w:hAnsi="Santander Text"/>
          <w:lang w:val="pt-PT"/>
        </w:rPr>
        <w:t xml:space="preserve"> do ficheiro </w:t>
      </w:r>
      <w:r w:rsidR="006C6BA0">
        <w:rPr>
          <w:rFonts w:ascii="Santander Text" w:hAnsi="Santander Text"/>
          <w:i/>
          <w:iCs/>
          <w:lang w:val="pt-PT"/>
        </w:rPr>
        <w:t>BST ESG Loan Tape GreenDashboard v13.0.xlsx</w:t>
      </w:r>
      <w:r w:rsidR="009E18D3" w:rsidRPr="00981B5B">
        <w:rPr>
          <w:rFonts w:ascii="Santander Text" w:hAnsi="Santander Text"/>
          <w:lang w:val="pt-PT"/>
        </w:rPr>
        <w:t>.</w:t>
      </w:r>
    </w:p>
    <w:p w14:paraId="7D93CE02" w14:textId="700C41E7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</w:t>
      </w:r>
      <w:r w:rsidR="002C3BC0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5E16A435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</w:t>
      </w:r>
      <w:r w:rsidR="00146054" w:rsidRPr="00146054">
        <w:rPr>
          <w:rFonts w:ascii="Santander Text" w:hAnsi="Santander Text"/>
          <w:i/>
          <w:iCs/>
          <w:lang w:val="pt-PT"/>
        </w:rPr>
        <w:t>in</w:t>
      </w:r>
      <w:r w:rsidRPr="00F307DD">
        <w:rPr>
          <w:rFonts w:ascii="Santander Text" w:hAnsi="Santander Text"/>
          <w:lang w:val="pt-PT"/>
        </w:rPr>
        <w:t xml:space="preserve"> </w:t>
      </w:r>
      <w:r w:rsidR="00146054">
        <w:rPr>
          <w:rFonts w:ascii="Santander Text" w:hAnsi="Santander Text"/>
          <w:lang w:val="pt-PT"/>
        </w:rPr>
        <w:t>(</w:t>
      </w:r>
      <w:r w:rsidR="00341A19" w:rsidRPr="009234B8">
        <w:rPr>
          <w:rFonts w:ascii="Santander Text" w:hAnsi="Santander Text"/>
          <w:i/>
          <w:iCs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patrimonial</w:t>
      </w:r>
      <w:r w:rsidR="00341A19" w:rsidRPr="009234B8">
        <w:rPr>
          <w:rFonts w:ascii="Santander Text" w:hAnsi="Santander Text"/>
          <w:i/>
          <w:iCs/>
          <w:lang w:val="pt-PT"/>
        </w:rPr>
        <w:t>’</w:t>
      </w:r>
      <w:r w:rsidR="00146054">
        <w:rPr>
          <w:rFonts w:ascii="Santander Text" w:hAnsi="Santander Text"/>
          <w:lang w:val="pt-PT"/>
        </w:rPr>
        <w:t xml:space="preserve">, </w:t>
      </w:r>
      <w:r w:rsidR="009234B8" w:rsidRPr="009234B8">
        <w:rPr>
          <w:rFonts w:ascii="Santander Text" w:hAnsi="Santander Text"/>
          <w:i/>
          <w:iCs/>
          <w:lang w:val="pt-PT"/>
        </w:rPr>
        <w:t>‘servicos factoring’</w:t>
      </w:r>
      <w:r w:rsidR="00146054">
        <w:rPr>
          <w:rFonts w:ascii="Santander Text" w:hAnsi="Santander Text"/>
          <w:lang w:val="pt-PT"/>
        </w:rPr>
        <w:t>)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 xml:space="preserve">ser selecionado o tipo de conta </w:t>
      </w:r>
      <w:r w:rsidR="009234B8">
        <w:rPr>
          <w:rFonts w:ascii="Santander Text" w:hAnsi="Santander Text"/>
          <w:lang w:val="pt-PT"/>
        </w:rPr>
        <w:t>=</w:t>
      </w:r>
      <w:r w:rsidRPr="00F307DD">
        <w:rPr>
          <w:rFonts w:ascii="Santander Text" w:hAnsi="Santander Text"/>
          <w:lang w:val="pt-PT"/>
        </w:rPr>
        <w:t xml:space="preserve"> </w:t>
      </w:r>
      <w:r w:rsidR="009234B8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>‘</w:t>
      </w:r>
      <w:r w:rsidRPr="009234B8">
        <w:rPr>
          <w:rFonts w:ascii="Santander Text" w:hAnsi="Santander Text"/>
          <w:i/>
          <w:iCs/>
          <w:lang w:val="pt-PT"/>
        </w:rPr>
        <w:t>ativo extr</w:t>
      </w:r>
      <w:r w:rsidR="009234B8" w:rsidRPr="009234B8">
        <w:rPr>
          <w:rFonts w:ascii="Santander Text" w:hAnsi="Santander Text"/>
          <w:i/>
          <w:iCs/>
          <w:lang w:val="pt-PT"/>
        </w:rPr>
        <w:t>ap</w:t>
      </w:r>
      <w:r w:rsidRPr="009234B8">
        <w:rPr>
          <w:rFonts w:ascii="Santander Text" w:hAnsi="Santander Text"/>
          <w:i/>
          <w:iCs/>
          <w:lang w:val="pt-PT"/>
        </w:rPr>
        <w:t>atrimonial cr</w:t>
      </w:r>
      <w:r w:rsidR="00E352BA">
        <w:rPr>
          <w:rFonts w:ascii="Santander Text" w:hAnsi="Santander Text"/>
          <w:i/>
          <w:iCs/>
          <w:lang w:val="pt-PT"/>
        </w:rPr>
        <w:t>e</w:t>
      </w:r>
      <w:r w:rsidRPr="009234B8">
        <w:rPr>
          <w:rFonts w:ascii="Santander Text" w:hAnsi="Santander Text"/>
          <w:i/>
          <w:iCs/>
          <w:lang w:val="pt-PT"/>
        </w:rPr>
        <w:t>dito assinatura’</w:t>
      </w:r>
      <w:r w:rsidRPr="00F307DD">
        <w:rPr>
          <w:rFonts w:ascii="Santander Text" w:hAnsi="Santander Text"/>
          <w:lang w:val="pt-PT"/>
        </w:rPr>
        <w:t>.</w:t>
      </w:r>
    </w:p>
    <w:p w14:paraId="765F7635" w14:textId="17BD9BBA" w:rsidR="00E67DD9" w:rsidRPr="00313C72" w:rsidRDefault="00E67DD9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Salienta-se que </w:t>
      </w:r>
      <w:r w:rsidRPr="00560679">
        <w:rPr>
          <w:rFonts w:ascii="Santander Text" w:hAnsi="Santander Text"/>
          <w:u w:val="single"/>
          <w:lang w:val="pt-PT"/>
        </w:rPr>
        <w:t>o tipo de conta = ‘</w:t>
      </w:r>
      <w:r w:rsidRPr="00560679">
        <w:rPr>
          <w:rFonts w:ascii="Santander Text" w:hAnsi="Santander Text"/>
          <w:i/>
          <w:iCs/>
          <w:u w:val="single"/>
          <w:lang w:val="pt-PT"/>
        </w:rPr>
        <w:t xml:space="preserve">servicos factoring’ </w:t>
      </w:r>
      <w:r w:rsidRPr="00560679">
        <w:rPr>
          <w:rFonts w:ascii="Santander Text" w:hAnsi="Santander Text"/>
          <w:u w:val="single"/>
          <w:lang w:val="pt-PT"/>
        </w:rPr>
        <w:t>apenas deve ser considerado para o cálculo destas duas variáveis</w:t>
      </w:r>
      <w:r>
        <w:rPr>
          <w:rFonts w:ascii="Santander Text" w:hAnsi="Santander Text"/>
          <w:i/>
          <w:iCs/>
          <w:lang w:val="pt-PT"/>
        </w:rPr>
        <w:t>.</w:t>
      </w:r>
    </w:p>
    <w:p w14:paraId="5A1AE967" w14:textId="79B8666F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</w:t>
      </w:r>
      <w:r w:rsidR="001A7CD1">
        <w:rPr>
          <w:rFonts w:ascii="Santander Text" w:hAnsi="Santander Text"/>
          <w:lang w:val="pt-PT"/>
        </w:rPr>
        <w:t xml:space="preserve">a </w:t>
      </w:r>
      <w:r w:rsidRPr="00897D08">
        <w:rPr>
          <w:rFonts w:ascii="Santander Text" w:hAnsi="Santander Text"/>
          <w:lang w:val="pt-PT"/>
        </w:rPr>
        <w:t xml:space="preserve">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591D9C4D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54CF194F" w:rsidR="005C0B82" w:rsidRPr="00746700" w:rsidRDefault="00EA0A48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A0A48">
        <w:rPr>
          <w:rFonts w:ascii="Santander Text" w:hAnsi="Santander Text"/>
          <w:szCs w:val="18"/>
          <w:lang w:val="pt-PT"/>
        </w:rPr>
        <w:t>Contrato é considerado nova produção quando a soma dos saldos dos campos ‘</w:t>
      </w:r>
      <w:r w:rsidRPr="00EA0A48">
        <w:rPr>
          <w:rFonts w:ascii="Santander Text" w:hAnsi="Santander Text"/>
          <w:i/>
          <w:iCs/>
          <w:szCs w:val="18"/>
          <w:lang w:val="pt-PT"/>
        </w:rPr>
        <w:t>c008’</w:t>
      </w:r>
      <w:r w:rsidRPr="00EA0A48">
        <w:rPr>
          <w:rFonts w:ascii="Santander Text" w:hAnsi="Santander Text"/>
          <w:szCs w:val="18"/>
          <w:lang w:val="pt-PT"/>
        </w:rPr>
        <w:t xml:space="preserve"> e ‘</w:t>
      </w:r>
      <w:r w:rsidRPr="00EA0A48">
        <w:rPr>
          <w:rFonts w:ascii="Santander Text" w:hAnsi="Santander Text"/>
          <w:i/>
          <w:iCs/>
          <w:szCs w:val="18"/>
          <w:lang w:val="pt-PT"/>
        </w:rPr>
        <w:t>c011’</w:t>
      </w:r>
      <w:r w:rsidRPr="00EA0A48">
        <w:rPr>
          <w:rFonts w:ascii="Santander Text" w:hAnsi="Santander Text"/>
          <w:szCs w:val="18"/>
          <w:lang w:val="pt-PT"/>
        </w:rPr>
        <w:t>, para cada mês, para o ano de referência, é superior a 0</w:t>
      </w:r>
      <w:r w:rsidR="005C0B82" w:rsidRPr="006D4FE3">
        <w:rPr>
          <w:rFonts w:ascii="Santander Text" w:hAnsi="Santander Text"/>
          <w:szCs w:val="18"/>
          <w:lang w:val="pt-PT"/>
        </w:rPr>
        <w:t>;</w:t>
      </w:r>
      <w:r w:rsidR="005C0B82">
        <w:rPr>
          <w:rFonts w:ascii="Santander Text" w:hAnsi="Santander Text"/>
          <w:szCs w:val="18"/>
          <w:lang w:val="pt-PT"/>
        </w:rPr>
        <w:t xml:space="preserve"> </w:t>
      </w:r>
      <w:r w:rsidR="005C0B82" w:rsidRPr="00746700">
        <w:rPr>
          <w:rFonts w:ascii="Santander Text" w:hAnsi="Santander Text"/>
          <w:szCs w:val="18"/>
          <w:lang w:val="pt-PT"/>
        </w:rPr>
        <w:t>ou</w:t>
      </w:r>
      <w:r w:rsidR="005C0B82"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662B4137" w14:textId="77777777" w:rsidR="00B62CBE" w:rsidRDefault="00B62CBE" w:rsidP="00B62CB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Apresentamos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</w:t>
      </w:r>
      <w:r>
        <w:rPr>
          <w:rFonts w:ascii="Santander Text" w:hAnsi="Santander Text"/>
          <w:lang w:val="pt-PT"/>
        </w:rPr>
        <w:t>o</w:t>
      </w:r>
      <w:r w:rsidRPr="00F307DD">
        <w:rPr>
          <w:rFonts w:ascii="Santander Text" w:hAnsi="Santander Text"/>
          <w:lang w:val="pt-PT"/>
        </w:rPr>
        <w:t xml:space="preserve"> modo de </w:t>
      </w:r>
      <w:r>
        <w:rPr>
          <w:rFonts w:ascii="Santander Text" w:hAnsi="Santander Text"/>
          <w:lang w:val="pt-PT"/>
        </w:rPr>
        <w:t>aprovisionamento, considerando o mês de fevereiro como exemplo</w:t>
      </w:r>
      <w:r w:rsidRPr="00F307DD">
        <w:rPr>
          <w:rFonts w:ascii="Santander Text" w:hAnsi="Santander Text"/>
          <w:lang w:val="pt-PT"/>
        </w:rPr>
        <w:t>:</w:t>
      </w:r>
    </w:p>
    <w:p w14:paraId="43BA16F5" w14:textId="14EA4C5D" w:rsidR="00AF4D88" w:rsidRPr="00AF4D88" w:rsidRDefault="00000000" w:rsidP="00AF4D88">
      <w:pPr>
        <w:numPr>
          <w:ilvl w:val="1"/>
          <w:numId w:val="49"/>
        </w:numPr>
        <w:spacing w:line="276" w:lineRule="auto"/>
        <w:ind w:left="709" w:hanging="283"/>
        <w:jc w:val="both"/>
        <w:rPr>
          <w:rFonts w:ascii="Santander Text" w:hAnsi="Santander Text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(c008</m:t>
            </m:r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c011</m:t>
            </m:r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)+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(c008</m:t>
            </m:r>
          </m:e>
          <m:sub>
            <m:r>
              <w:rPr>
                <w:rFonts w:ascii="Cambria Math" w:hAnsi="Cambria Math"/>
                <w:lang w:val="pt-PT"/>
              </w:rPr>
              <m:t>fev</m:t>
            </m:r>
          </m:sub>
        </m:sSub>
        <m:r>
          <w:rPr>
            <w:rFonts w:ascii="Cambria Math" w:hAnsi="Cambria Math"/>
            <w:lang w:val="pt-PT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c011</m:t>
            </m:r>
          </m:e>
          <m:sub>
            <m:r>
              <w:rPr>
                <w:rFonts w:ascii="Cambria Math" w:hAnsi="Cambria Math"/>
                <w:lang w:val="pt-PT"/>
              </w:rPr>
              <m:t>fev</m:t>
            </m:r>
          </m:sub>
        </m:sSub>
        <m:r>
          <w:rPr>
            <w:rFonts w:ascii="Cambria Math" w:hAnsi="Cambria Math"/>
            <w:lang w:val="pt-PT"/>
          </w:rPr>
          <m:t>) &gt;0</m:t>
        </m:r>
      </m:oMath>
      <w:r w:rsidR="00AF4D88" w:rsidRPr="00AF4D88">
        <w:rPr>
          <w:rFonts w:ascii="Santander Text" w:hAnsi="Santander Text"/>
          <w:lang w:val="pt-PT"/>
        </w:rPr>
        <w:t>; ou,</w:t>
      </w:r>
    </w:p>
    <w:p w14:paraId="550F9702" w14:textId="3FB467DE" w:rsidR="00AF4D88" w:rsidRPr="00AF4D88" w:rsidRDefault="00000000" w:rsidP="00AF4D88">
      <w:pPr>
        <w:numPr>
          <w:ilvl w:val="1"/>
          <w:numId w:val="49"/>
        </w:numPr>
        <w:spacing w:line="276" w:lineRule="auto"/>
        <w:ind w:left="709" w:hanging="283"/>
        <w:jc w:val="both"/>
        <w:rPr>
          <w:rFonts w:ascii="Santander Text" w:hAnsi="Santander Text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(c001+c134)</m:t>
            </m:r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c001+c134</m:t>
                </m:r>
              </m:e>
            </m:d>
          </m:e>
          <m:sub>
            <m:r>
              <w:rPr>
                <w:rFonts w:ascii="Cambria Math" w:hAnsi="Cambria Math"/>
                <w:lang w:val="pt-PT"/>
              </w:rPr>
              <m:t>dez</m:t>
            </m:r>
          </m:sub>
        </m:sSub>
        <m:r>
          <w:rPr>
            <w:rFonts w:ascii="Cambria Math" w:hAnsi="Cambria Math"/>
            <w:lang w:val="pt-PT"/>
          </w:rPr>
          <m:t>&gt;0</m:t>
        </m:r>
      </m:oMath>
      <w:r w:rsidR="00AF4D88" w:rsidRPr="00AF4D88">
        <w:rPr>
          <w:rFonts w:ascii="Santander Text" w:hAnsi="Santander Text"/>
          <w:lang w:val="pt-PT"/>
        </w:rPr>
        <w:t>; ou,</w:t>
      </w:r>
    </w:p>
    <w:p w14:paraId="5221180B" w14:textId="31BC6953" w:rsidR="00AF4D88" w:rsidRPr="00AF4D88" w:rsidRDefault="00000000" w:rsidP="00AF4D88">
      <w:pPr>
        <w:numPr>
          <w:ilvl w:val="1"/>
          <w:numId w:val="49"/>
        </w:numPr>
        <w:spacing w:line="276" w:lineRule="auto"/>
        <w:ind w:left="709" w:hanging="283"/>
        <w:jc w:val="both"/>
        <w:rPr>
          <w:rFonts w:ascii="Santander Text" w:hAnsi="Santander Text"/>
          <w:lang w:val="pt-PT"/>
        </w:rPr>
      </w:pPr>
      <m:oMath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r>
              <w:rPr>
                <w:rFonts w:ascii="Cambria Math" w:hAnsi="Cambria Math"/>
                <w:lang w:val="pt-PT"/>
              </w:rPr>
              <m:t>(c001+c134)</m:t>
            </m:r>
          </m:e>
          <m:sub>
            <m:r>
              <w:rPr>
                <w:rFonts w:ascii="Cambria Math" w:hAnsi="Cambria Math"/>
                <w:lang w:val="pt-PT"/>
              </w:rPr>
              <m:t>fev</m:t>
            </m:r>
          </m:sub>
        </m:sSub>
        <m:r>
          <w:rPr>
            <w:rFonts w:ascii="Cambria Math" w:hAnsi="Cambria Math"/>
            <w:lang w:val="pt-PT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lang w:val="pt-PT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iCs/>
                    <w:lang w:val="pt-PT"/>
                  </w:rPr>
                </m:ctrlPr>
              </m:dPr>
              <m:e>
                <m:r>
                  <w:rPr>
                    <w:rFonts w:ascii="Cambria Math" w:hAnsi="Cambria Math"/>
                    <w:lang w:val="pt-PT"/>
                  </w:rPr>
                  <m:t>c001+c134</m:t>
                </m:r>
              </m:e>
            </m:d>
          </m:e>
          <m:sub>
            <m:r>
              <w:rPr>
                <w:rFonts w:ascii="Cambria Math" w:hAnsi="Cambria Math"/>
                <w:lang w:val="pt-PT"/>
              </w:rPr>
              <m:t>jan</m:t>
            </m:r>
          </m:sub>
        </m:sSub>
        <m:r>
          <w:rPr>
            <w:rFonts w:ascii="Cambria Math" w:hAnsi="Cambria Math"/>
            <w:lang w:val="pt-PT"/>
          </w:rPr>
          <m:t>&gt;0</m:t>
        </m:r>
      </m:oMath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F52967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</w:t>
      </w:r>
      <w:r w:rsidR="0038775E">
        <w:rPr>
          <w:rFonts w:ascii="Santander Text" w:hAnsi="Santander Text"/>
          <w:lang w:val="pt-PT"/>
        </w:rPr>
        <w:t xml:space="preserve"> a</w:t>
      </w:r>
      <w:r w:rsidRPr="00897D08">
        <w:rPr>
          <w:rFonts w:ascii="Santander Text" w:hAnsi="Santander Text"/>
          <w:lang w:val="pt-PT"/>
        </w:rPr>
        <w:t xml:space="preserve">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lastRenderedPageBreak/>
        <w:t>CNCLLD_INSTRMNT_STTS</w:t>
      </w:r>
    </w:p>
    <w:p w14:paraId="7F48585D" w14:textId="1BB1D88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C61F2C">
        <w:rPr>
          <w:rStyle w:val="FootnoteReference"/>
          <w:rFonts w:ascii="Santander Text" w:hAnsi="Santander Text"/>
          <w:lang w:val="pt-PT"/>
        </w:rPr>
        <w:footnoteReference w:id="6"/>
      </w:r>
      <w:r w:rsidR="00937821">
        <w:rPr>
          <w:rFonts w:ascii="Santander Text" w:hAnsi="Santander Text"/>
          <w:i/>
          <w:lang w:val="pt-PT"/>
        </w:rPr>
        <w:t xml:space="preserve"> </w:t>
      </w:r>
      <w:r w:rsidR="00114BF7" w:rsidRPr="003B7508">
        <w:rPr>
          <w:rFonts w:ascii="Santander Text" w:hAnsi="Santander Text"/>
          <w:lang w:val="pt-PT"/>
        </w:rPr>
        <w:t>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3EA565C2" w14:textId="719AAC92" w:rsidR="003B59C4" w:rsidRPr="00475ABB" w:rsidRDefault="00B67C08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</w:t>
      </w:r>
      <w:r w:rsidR="004D2E63">
        <w:rPr>
          <w:rFonts w:ascii="Santander Text" w:hAnsi="Santander Text"/>
          <w:lang w:val="pt-PT"/>
        </w:rPr>
        <w:t xml:space="preserve">entre a tabela </w:t>
      </w:r>
      <w:r w:rsidR="004D2E63">
        <w:rPr>
          <w:rFonts w:ascii="Santander Text" w:hAnsi="Santander Text"/>
          <w:i/>
          <w:iCs/>
          <w:lang w:val="pt-PT"/>
        </w:rPr>
        <w:t>lt002_instrument</w:t>
      </w:r>
      <w:r w:rsidR="004D2E63">
        <w:rPr>
          <w:rFonts w:ascii="Santander Text" w:hAnsi="Santander Text"/>
          <w:lang w:val="pt-PT"/>
        </w:rPr>
        <w:t xml:space="preserve"> e a tabela </w:t>
      </w:r>
      <w:r w:rsidR="003221E3">
        <w:rPr>
          <w:rFonts w:ascii="Santander Text" w:hAnsi="Santander Text"/>
          <w:lang w:val="pt-PT"/>
        </w:rPr>
        <w:t xml:space="preserve">que apresenta o universo acumulado de contratos cancelados –  </w:t>
      </w:r>
      <w:r w:rsidR="003221E3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5A527C">
        <w:rPr>
          <w:rFonts w:ascii="Santander Text" w:hAnsi="Santander Text"/>
          <w:szCs w:val="18"/>
          <w:lang w:val="pt-PT"/>
        </w:rPr>
        <w:t xml:space="preserve"> – a qual se encontra descrita na secção 5.1.1.1.</w:t>
      </w:r>
      <w:r w:rsidR="00037C70">
        <w:rPr>
          <w:rFonts w:ascii="Santander Text" w:hAnsi="Santander Text"/>
          <w:szCs w:val="18"/>
          <w:lang w:val="pt-PT"/>
        </w:rPr>
        <w:t>4</w:t>
      </w:r>
      <w:r w:rsidR="00531EA2">
        <w:rPr>
          <w:rFonts w:ascii="Santander Text" w:hAnsi="Santander Text"/>
          <w:szCs w:val="18"/>
          <w:lang w:val="pt-PT"/>
        </w:rPr>
        <w:t>. O cruzamento entre as duas tabela deve ser realizado através do campo ‘</w:t>
      </w:r>
      <w:r w:rsidR="00531EA2" w:rsidRPr="00531EA2">
        <w:rPr>
          <w:rFonts w:ascii="Santander Text" w:hAnsi="Santander Text"/>
          <w:i/>
          <w:iCs/>
          <w:szCs w:val="18"/>
          <w:lang w:val="pt-PT"/>
        </w:rPr>
        <w:t>instrmnt_id’</w:t>
      </w:r>
      <w:r w:rsidR="00531EA2">
        <w:rPr>
          <w:rFonts w:ascii="Santander Text" w:hAnsi="Santander Text"/>
          <w:szCs w:val="18"/>
          <w:lang w:val="pt-PT"/>
        </w:rPr>
        <w:t xml:space="preserve"> e da concatenação dos campos </w:t>
      </w:r>
      <w:r w:rsidR="00531EA2" w:rsidRPr="003B7508">
        <w:rPr>
          <w:rFonts w:ascii="Santander Text" w:hAnsi="Santander Text"/>
          <w:lang w:val="pt-PT"/>
        </w:rPr>
        <w:t>‘</w:t>
      </w:r>
      <w:r w:rsidR="00531EA2" w:rsidRPr="003B7508">
        <w:rPr>
          <w:rFonts w:ascii="Santander Text" w:hAnsi="Santander Text"/>
          <w:i/>
          <w:iCs/>
          <w:lang w:val="pt-PT"/>
        </w:rPr>
        <w:t>cempresa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lang w:val="pt-PT"/>
        </w:rPr>
        <w:t>’, ‘</w:t>
      </w:r>
      <w:r w:rsidR="00531EA2" w:rsidRPr="003B7508">
        <w:rPr>
          <w:rFonts w:ascii="Santander Text" w:hAnsi="Santander Text"/>
          <w:i/>
          <w:iCs/>
          <w:lang w:val="pt-PT"/>
        </w:rPr>
        <w:t>cbalcao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cnumecta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531EA2" w:rsidRPr="003B7508">
        <w:rPr>
          <w:rFonts w:ascii="Santander Text" w:hAnsi="Santander Text"/>
          <w:lang w:val="pt-PT"/>
        </w:rPr>
        <w:t>, ‘</w:t>
      </w:r>
      <w:r w:rsidR="00531EA2" w:rsidRPr="003B7508">
        <w:rPr>
          <w:rFonts w:ascii="Santander Text" w:hAnsi="Santander Text"/>
          <w:i/>
          <w:iCs/>
          <w:lang w:val="pt-PT"/>
        </w:rPr>
        <w:t>zdeposit</w:t>
      </w:r>
      <w:r w:rsidR="00531EA2">
        <w:rPr>
          <w:rFonts w:ascii="Santander Text" w:hAnsi="Santander Text"/>
          <w:i/>
          <w:iCs/>
          <w:lang w:val="pt-PT"/>
        </w:rPr>
        <w:t>_fr</w:t>
      </w:r>
      <w:r w:rsidR="00531EA2" w:rsidRPr="003B7508">
        <w:rPr>
          <w:rFonts w:ascii="Santander Text" w:hAnsi="Santander Text"/>
          <w:i/>
          <w:iCs/>
          <w:lang w:val="pt-PT"/>
        </w:rPr>
        <w:t>’</w:t>
      </w:r>
      <w:r w:rsidR="00037C70">
        <w:rPr>
          <w:rFonts w:ascii="Santander Text" w:hAnsi="Santander Text"/>
          <w:szCs w:val="18"/>
          <w:lang w:val="pt-PT"/>
        </w:rPr>
        <w:t>.</w:t>
      </w:r>
      <w:r w:rsidR="00710F0B">
        <w:rPr>
          <w:rFonts w:ascii="Santander Text" w:hAnsi="Santander Text"/>
          <w:lang w:val="pt-PT"/>
        </w:rPr>
        <w:t xml:space="preserve"> </w:t>
      </w:r>
      <w:r w:rsidR="00475ABB">
        <w:rPr>
          <w:rFonts w:ascii="Santander Text" w:hAnsi="Santander Text"/>
          <w:lang w:val="pt-PT"/>
        </w:rPr>
        <w:t>Adicionalmente apenas devem ser considerados os registos que apresentem o campo ‘</w:t>
      </w:r>
      <w:r w:rsidR="00475ABB" w:rsidRPr="00475ABB">
        <w:rPr>
          <w:rFonts w:ascii="Santander Text" w:hAnsi="Santander Text"/>
          <w:i/>
          <w:iCs/>
          <w:lang w:val="pt-PT"/>
        </w:rPr>
        <w:t>ano_cancelamento’</w:t>
      </w:r>
      <w:r w:rsidR="00475ABB">
        <w:rPr>
          <w:rFonts w:ascii="Santander Text" w:hAnsi="Santander Text"/>
          <w:lang w:val="pt-PT"/>
        </w:rPr>
        <w:t xml:space="preserve"> da tabela </w:t>
      </w:r>
      <w:r w:rsidR="00475ABB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75ABB">
        <w:rPr>
          <w:rFonts w:ascii="Santander Text" w:hAnsi="Santander Text"/>
          <w:szCs w:val="18"/>
          <w:lang w:val="pt-PT"/>
        </w:rPr>
        <w:t>igual ao ano de reporte.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0BD91949" w14:textId="55DB5752" w:rsidR="00CA2C41" w:rsidRPr="003B7508" w:rsidRDefault="00CA2C41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Caso contrário</w:t>
      </w:r>
      <w:r w:rsidR="00343901">
        <w:rPr>
          <w:rFonts w:ascii="Santander Text" w:hAnsi="Santander Text"/>
          <w:lang w:val="pt-PT"/>
        </w:rPr>
        <w:t>,</w:t>
      </w:r>
      <w:r>
        <w:rPr>
          <w:rFonts w:ascii="Santander Text" w:hAnsi="Santander Text"/>
          <w:lang w:val="pt-PT"/>
        </w:rPr>
        <w:t xml:space="preserve"> </w:t>
      </w:r>
      <w:r w:rsidR="00531EA2">
        <w:rPr>
          <w:rFonts w:ascii="Santander Text" w:hAnsi="Santander Text"/>
          <w:lang w:val="pt-PT"/>
        </w:rPr>
        <w:t>consi</w:t>
      </w:r>
      <w:r w:rsidR="003F5630">
        <w:rPr>
          <w:rFonts w:ascii="Santander Text" w:hAnsi="Santander Text"/>
          <w:lang w:val="pt-PT"/>
        </w:rPr>
        <w:t xml:space="preserve">derar a informação presente no campo </w:t>
      </w:r>
      <w:r w:rsidR="003F5630" w:rsidRPr="003B7508">
        <w:rPr>
          <w:rFonts w:ascii="Santander Text" w:hAnsi="Santander Text"/>
          <w:lang w:val="pt-PT"/>
        </w:rPr>
        <w:t>‘</w:t>
      </w:r>
      <w:r w:rsidR="003F5630" w:rsidRPr="003B7508">
        <w:rPr>
          <w:rFonts w:ascii="Santander Text" w:hAnsi="Santander Text"/>
          <w:i/>
          <w:lang w:val="pt-PT"/>
        </w:rPr>
        <w:t>cncll_instrmnt_stts’</w:t>
      </w:r>
      <w:r w:rsidR="009875E4">
        <w:rPr>
          <w:rFonts w:ascii="Santander Text" w:hAnsi="Santander Text"/>
          <w:iCs/>
          <w:lang w:val="pt-PT"/>
        </w:rPr>
        <w:t xml:space="preserve"> da tabela </w:t>
      </w:r>
      <w:r w:rsidR="009875E4" w:rsidRPr="002603CE">
        <w:rPr>
          <w:rFonts w:ascii="Santander Text" w:hAnsi="Santander Text"/>
          <w:i/>
          <w:iCs/>
          <w:szCs w:val="18"/>
          <w:lang w:val="pt-PT"/>
        </w:rPr>
        <w:t>aux_cont_cancelados_acum</w:t>
      </w:r>
      <w:r w:rsidR="00475ABB">
        <w:rPr>
          <w:rFonts w:ascii="Santander Text" w:hAnsi="Santander Text"/>
          <w:iCs/>
          <w:lang w:val="pt-PT"/>
        </w:rPr>
        <w:t>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7200023C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204962656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6"/>
      <w:bookmarkEnd w:id="37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34D8452A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lastRenderedPageBreak/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E77E974" w14:textId="3C263647" w:rsidR="00152B6A" w:rsidRDefault="00152B6A" w:rsidP="00152B6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94ABE">
        <w:rPr>
          <w:rFonts w:ascii="Santander Text" w:hAnsi="Santander Text"/>
          <w:szCs w:val="18"/>
          <w:lang w:val="pt-PT"/>
        </w:rPr>
        <w:t>P</w:t>
      </w:r>
      <w:r w:rsidR="0081265D" w:rsidRPr="00194ABE">
        <w:rPr>
          <w:rFonts w:ascii="Santander Text" w:hAnsi="Santander Text"/>
          <w:szCs w:val="18"/>
          <w:lang w:val="pt-PT"/>
        </w:rPr>
        <w:t xml:space="preserve">ara o universo </w:t>
      </w:r>
      <w:r w:rsidRPr="00194ABE">
        <w:rPr>
          <w:rFonts w:ascii="Santander Text" w:hAnsi="Santander Text"/>
          <w:szCs w:val="18"/>
          <w:lang w:val="pt-PT"/>
        </w:rPr>
        <w:t>adicional de garantias comu</w:t>
      </w:r>
      <w:r w:rsidR="002C3D2F" w:rsidRPr="00194ABE">
        <w:rPr>
          <w:rFonts w:ascii="Santander Text" w:hAnsi="Santander Text"/>
          <w:szCs w:val="18"/>
          <w:lang w:val="pt-PT"/>
        </w:rPr>
        <w:t>ns</w:t>
      </w:r>
      <w:r w:rsidRPr="00194ABE">
        <w:rPr>
          <w:rFonts w:ascii="Santander Text" w:hAnsi="Santander Text"/>
          <w:szCs w:val="18"/>
          <w:lang w:val="pt-PT"/>
        </w:rPr>
        <w:t xml:space="preserve"> entre o ambito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GD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 e </w:t>
      </w:r>
      <w:r w:rsidR="002C3D2F" w:rsidRPr="00194ABE">
        <w:rPr>
          <w:rFonts w:ascii="Santander Text" w:hAnsi="Santander Text"/>
          <w:szCs w:val="18"/>
          <w:lang w:val="pt-PT"/>
        </w:rPr>
        <w:t>‘</w:t>
      </w:r>
      <w:r w:rsidRPr="00194ABE">
        <w:rPr>
          <w:rFonts w:ascii="Santander Text" w:hAnsi="Santander Text"/>
          <w:szCs w:val="18"/>
          <w:lang w:val="pt-PT"/>
        </w:rPr>
        <w:t>Pilar3</w:t>
      </w:r>
      <w:r w:rsidR="002C3D2F" w:rsidRPr="00194ABE">
        <w:rPr>
          <w:rFonts w:ascii="Santander Text" w:hAnsi="Santander Text"/>
          <w:szCs w:val="18"/>
          <w:lang w:val="pt-PT"/>
        </w:rPr>
        <w:t>’</w:t>
      </w:r>
      <w:r w:rsidRPr="00194ABE">
        <w:rPr>
          <w:rFonts w:ascii="Santander Text" w:hAnsi="Santander Text"/>
          <w:szCs w:val="18"/>
          <w:lang w:val="pt-PT"/>
        </w:rPr>
        <w:t xml:space="preserve">, a variável </w:t>
      </w:r>
      <w:r w:rsidRPr="00194ABE">
        <w:rPr>
          <w:rFonts w:ascii="Santander Text" w:hAnsi="Santander Text"/>
          <w:i/>
          <w:iCs/>
          <w:szCs w:val="18"/>
          <w:lang w:val="pt-PT"/>
        </w:rPr>
        <w:t>‘prtctn_vl’</w:t>
      </w:r>
      <w:r w:rsidRPr="00194ABE">
        <w:rPr>
          <w:rFonts w:ascii="Santander Text" w:hAnsi="Santander Text"/>
          <w:szCs w:val="18"/>
          <w:lang w:val="pt-PT"/>
        </w:rPr>
        <w:t xml:space="preserve"> deve ser aprovisionada de acordo com a metodologia de cálculo definida no </w:t>
      </w:r>
      <w:r w:rsidRPr="00194ABE">
        <w:rPr>
          <w:rFonts w:ascii="Santander Text" w:hAnsi="Santander Text"/>
          <w:i/>
          <w:iCs/>
          <w:szCs w:val="18"/>
          <w:lang w:val="pt-PT"/>
        </w:rPr>
        <w:t>Loan Tape</w:t>
      </w:r>
      <w:r w:rsidRPr="00194ABE">
        <w:rPr>
          <w:rFonts w:ascii="Santander Text" w:hAnsi="Santander Text"/>
          <w:szCs w:val="18"/>
          <w:lang w:val="pt-PT"/>
        </w:rPr>
        <w:t xml:space="preserve"> para ambito = ‘Pilar3’.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64BE7765" w14:textId="58F4FBF6" w:rsidR="00025230" w:rsidRPr="009A6EDA" w:rsidRDefault="00232192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32192">
        <w:rPr>
          <w:rFonts w:ascii="Santander Text" w:hAnsi="Santander Text"/>
          <w:szCs w:val="18"/>
          <w:lang w:val="pt-PT"/>
        </w:rPr>
        <w:t>A variáve</w:t>
      </w:r>
      <w:r>
        <w:rPr>
          <w:rFonts w:ascii="Santander Text" w:hAnsi="Santander Text"/>
          <w:szCs w:val="18"/>
          <w:lang w:val="pt-PT"/>
        </w:rPr>
        <w:t xml:space="preserve">l </w:t>
      </w:r>
      <w:r w:rsidRPr="00232192">
        <w:rPr>
          <w:rFonts w:ascii="Santander Text" w:hAnsi="Santander Text"/>
          <w:i/>
          <w:iCs/>
          <w:szCs w:val="18"/>
          <w:lang w:val="pt-PT"/>
        </w:rPr>
        <w:t>‘typ_vhcl’</w:t>
      </w:r>
      <w:r>
        <w:rPr>
          <w:rFonts w:ascii="Santander Text" w:hAnsi="Santander Text"/>
          <w:szCs w:val="18"/>
          <w:lang w:val="pt-PT"/>
        </w:rPr>
        <w:t xml:space="preserve"> deve</w:t>
      </w:r>
      <w:r w:rsidRPr="00232192">
        <w:rPr>
          <w:rFonts w:ascii="Santander Text" w:hAnsi="Santander Text"/>
          <w:szCs w:val="18"/>
          <w:lang w:val="pt-PT"/>
        </w:rPr>
        <w:t xml:space="preserve"> ser aprovisionada de acordo com a metodologia de cálculo definida no Loan Tape para ambito = ‘P</w:t>
      </w:r>
      <w:r>
        <w:rPr>
          <w:rFonts w:ascii="Santander Text" w:hAnsi="Santander Text"/>
          <w:szCs w:val="18"/>
          <w:lang w:val="pt-PT"/>
        </w:rPr>
        <w:t>ilar3</w:t>
      </w:r>
      <w:r w:rsidRPr="00232192">
        <w:rPr>
          <w:rFonts w:ascii="Santander Text" w:hAnsi="Santander Text"/>
          <w:szCs w:val="18"/>
          <w:lang w:val="pt-PT"/>
        </w:rPr>
        <w:t>’.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204962657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</w:t>
      </w:r>
      <w:r w:rsidR="000F1D05">
        <w:rPr>
          <w:rFonts w:ascii="Santander Text" w:hAnsi="Santander Text"/>
          <w:szCs w:val="18"/>
          <w:lang w:val="pt-PT"/>
        </w:rPr>
        <w:lastRenderedPageBreak/>
        <w:t xml:space="preserve">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6BEED281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AD1BC34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28F5258E" w14:textId="07A3215B" w:rsidR="007403A4" w:rsidRPr="00E74EB9" w:rsidRDefault="00E74EB9" w:rsidP="00E74EB9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E74EB9">
        <w:rPr>
          <w:rFonts w:ascii="Santander Text" w:hAnsi="Santander Text"/>
          <w:szCs w:val="18"/>
          <w:lang w:val="pt-PT"/>
        </w:rPr>
        <w:t>A variável ‘</w:t>
      </w:r>
      <w:r>
        <w:rPr>
          <w:rFonts w:ascii="Santander Text" w:hAnsi="Santander Text"/>
          <w:i/>
          <w:iCs/>
          <w:szCs w:val="18"/>
          <w:lang w:val="pt-PT"/>
        </w:rPr>
        <w:t>typ_rltn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E74EB9">
        <w:rPr>
          <w:rFonts w:ascii="Santander Text" w:hAnsi="Santander Text"/>
          <w:szCs w:val="18"/>
          <w:lang w:val="pt-PT"/>
        </w:rPr>
        <w:t>deve ser aprovisionada de acordo com a metodologia de cálculo definida no Loan Tape para ambito = ‘Pilar3’.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20496265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13EAD204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17769179" w:rsidR="00DA50C0" w:rsidRPr="00F26426" w:rsidRDefault="00775BBE" w:rsidP="00775BBE">
      <w:pPr>
        <w:spacing w:line="276" w:lineRule="auto"/>
        <w:jc w:val="both"/>
        <w:rPr>
          <w:rFonts w:ascii="Santander Text" w:hAnsi="Santander Text"/>
          <w:i/>
          <w:iCs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="006C6BA0">
        <w:rPr>
          <w:rFonts w:ascii="Santander Text" w:hAnsi="Santander Text"/>
          <w:i/>
          <w:iCs/>
          <w:lang w:val="pt-PT" w:eastAsia="pt-PT"/>
        </w:rPr>
        <w:t>BST ESG Loan Tape GreenDashboard v13.0.xlsx</w:t>
      </w:r>
      <w:r w:rsidRPr="00F26426">
        <w:rPr>
          <w:rFonts w:ascii="Santander Text" w:hAnsi="Santander Text"/>
          <w:i/>
          <w:iCs/>
          <w:lang w:val="pt-PT" w:eastAsia="pt-PT"/>
        </w:rPr>
        <w:t>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F26426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F26426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lastRenderedPageBreak/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lastRenderedPageBreak/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Toc204962659"/>
      <w:bookmarkStart w:id="46" w:name="_Hlk146808630"/>
      <w:bookmarkStart w:id="47" w:name="_Hlk146646840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lastRenderedPageBreak/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5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6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30D892AA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</w:t>
      </w:r>
      <w:r w:rsidR="00A52DB6">
        <w:rPr>
          <w:rFonts w:ascii="Santander Text" w:hAnsi="Santander Text"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>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0861E79A" w14:textId="674EE23D" w:rsidR="00BB37E1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campo </w:t>
      </w:r>
      <w:r>
        <w:rPr>
          <w:rFonts w:ascii="Santander Text" w:hAnsi="Santander Text"/>
          <w:i/>
          <w:iCs/>
          <w:szCs w:val="18"/>
          <w:lang w:val="pt-PT"/>
        </w:rPr>
        <w:t>‘ambito’</w:t>
      </w:r>
      <w:r>
        <w:rPr>
          <w:rFonts w:ascii="Santander Text" w:hAnsi="Santander Text"/>
          <w:szCs w:val="18"/>
          <w:lang w:val="pt-PT"/>
        </w:rPr>
        <w:t xml:space="preserve"> da tabela de parametrização deve ser ‘GD’.</w:t>
      </w:r>
    </w:p>
    <w:p w14:paraId="58394C07" w14:textId="35D9BCFC" w:rsidR="00F40C37" w:rsidRPr="00FB3F0B" w:rsidRDefault="00BB37E1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F</w:t>
      </w:r>
      <w:r w:rsidR="00FB1C3D" w:rsidRPr="00F307DD">
        <w:rPr>
          <w:rFonts w:ascii="Santander Text" w:hAnsi="Santander Text"/>
          <w:szCs w:val="18"/>
          <w:lang w:val="pt-PT"/>
        </w:rPr>
        <w:t xml:space="preserve">ace à ultima versão do presente documento, </w:t>
      </w:r>
      <w:r>
        <w:rPr>
          <w:rFonts w:ascii="Santander Text" w:hAnsi="Santander Text"/>
          <w:szCs w:val="18"/>
          <w:lang w:val="pt-PT"/>
        </w:rPr>
        <w:t xml:space="preserve">foram parametrizados </w:t>
      </w:r>
      <w:r w:rsidR="002F00FE">
        <w:rPr>
          <w:rFonts w:ascii="Santander Text" w:hAnsi="Santander Text"/>
          <w:szCs w:val="18"/>
          <w:lang w:val="pt-PT"/>
        </w:rPr>
        <w:t xml:space="preserve">na tabela </w:t>
      </w:r>
      <w:r w:rsidR="002F00FE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FB3F0B">
        <w:rPr>
          <w:rFonts w:ascii="Santander Text" w:hAnsi="Santander Text"/>
          <w:szCs w:val="18"/>
          <w:lang w:val="pt-PT"/>
        </w:rPr>
        <w:t xml:space="preserve"> os </w:t>
      </w:r>
      <w:r w:rsidR="00FB3F0B" w:rsidRPr="00FB3F0B">
        <w:rPr>
          <w:rFonts w:ascii="Santander Text" w:hAnsi="Santander Text"/>
          <w:i/>
          <w:iCs/>
          <w:szCs w:val="18"/>
          <w:lang w:val="pt-PT"/>
        </w:rPr>
        <w:t>ckmetamis</w:t>
      </w:r>
      <w:r w:rsidR="00FB3F0B">
        <w:rPr>
          <w:rFonts w:ascii="Santander Text" w:hAnsi="Santander Text"/>
          <w:szCs w:val="18"/>
          <w:lang w:val="pt-PT"/>
        </w:rPr>
        <w:t xml:space="preserve"> “filhos” referentes ao</w:t>
      </w:r>
      <w:r w:rsidR="00B849B6">
        <w:rPr>
          <w:rFonts w:ascii="Santander Text" w:hAnsi="Santander Text"/>
          <w:szCs w:val="18"/>
          <w:lang w:val="pt-PT"/>
        </w:rPr>
        <w:t xml:space="preserve"> metaproduto </w:t>
      </w:r>
      <w:r w:rsidR="00771B61">
        <w:rPr>
          <w:rFonts w:ascii="Santander Text" w:hAnsi="Santander Text"/>
          <w:szCs w:val="18"/>
          <w:lang w:val="pt-PT"/>
        </w:rPr>
        <w:t>‘</w:t>
      </w:r>
      <w:r w:rsidR="00B849B6" w:rsidRPr="00B849B6">
        <w:rPr>
          <w:rFonts w:ascii="Santander Text" w:hAnsi="Santander Text"/>
          <w:szCs w:val="18"/>
          <w:lang w:val="pt-PT"/>
        </w:rPr>
        <w:t>SO0701</w:t>
      </w:r>
      <w:r w:rsidR="00771B61">
        <w:rPr>
          <w:rFonts w:ascii="Santander Text" w:hAnsi="Santander Text"/>
          <w:szCs w:val="18"/>
          <w:lang w:val="pt-PT"/>
        </w:rPr>
        <w:t>’</w:t>
      </w:r>
      <w:r w:rsidR="00B849B6">
        <w:rPr>
          <w:rFonts w:ascii="Santander Text" w:hAnsi="Santander Text"/>
          <w:szCs w:val="18"/>
          <w:lang w:val="pt-PT"/>
        </w:rPr>
        <w:t xml:space="preserve"> com o descritivo de tipo de conta = ‘</w:t>
      </w:r>
      <w:r w:rsidR="00B849B6" w:rsidRPr="00B849B6">
        <w:rPr>
          <w:rFonts w:ascii="Santander Text" w:hAnsi="Santander Text"/>
          <w:i/>
          <w:iCs/>
          <w:szCs w:val="18"/>
          <w:lang w:val="pt-PT"/>
        </w:rPr>
        <w:t>servicos factoring</w:t>
      </w:r>
      <w:r w:rsidR="00B849B6">
        <w:rPr>
          <w:rFonts w:ascii="Santander Text" w:hAnsi="Santander Text"/>
          <w:szCs w:val="18"/>
          <w:lang w:val="pt-PT"/>
        </w:rPr>
        <w:t xml:space="preserve">’. Foi necessário proceder-se a esta alteração de modo a </w:t>
      </w:r>
      <w:r w:rsidR="00E40EA3">
        <w:rPr>
          <w:rFonts w:ascii="Santander Text" w:hAnsi="Santander Text"/>
          <w:szCs w:val="18"/>
          <w:lang w:val="pt-PT"/>
        </w:rPr>
        <w:t xml:space="preserve">serem considerados </w:t>
      </w:r>
      <w:r w:rsidR="00521815">
        <w:rPr>
          <w:rFonts w:ascii="Santander Text" w:hAnsi="Santander Text"/>
          <w:szCs w:val="18"/>
          <w:lang w:val="pt-PT"/>
        </w:rPr>
        <w:t xml:space="preserve">no processo </w:t>
      </w:r>
      <w:r w:rsidR="00E40EA3">
        <w:rPr>
          <w:rFonts w:ascii="Santander Text" w:hAnsi="Santander Text"/>
          <w:szCs w:val="18"/>
          <w:lang w:val="pt-PT"/>
        </w:rPr>
        <w:t xml:space="preserve">os valores das provisões para os contratos de </w:t>
      </w:r>
      <w:r w:rsidR="00E40EA3" w:rsidRPr="00E40EA3">
        <w:rPr>
          <w:rFonts w:ascii="Santander Text" w:hAnsi="Santander Text"/>
          <w:i/>
          <w:iCs/>
          <w:szCs w:val="18"/>
          <w:lang w:val="pt-PT"/>
        </w:rPr>
        <w:t>factoring</w:t>
      </w:r>
      <w:r w:rsidR="00E40EA3">
        <w:rPr>
          <w:rFonts w:ascii="Santander Text" w:hAnsi="Santander Text"/>
          <w:szCs w:val="18"/>
          <w:lang w:val="pt-PT"/>
        </w:rPr>
        <w:t>.</w:t>
      </w:r>
      <w:r w:rsidR="00FB3F0B">
        <w:rPr>
          <w:rFonts w:ascii="Santander Text" w:hAnsi="Santander Text"/>
          <w:szCs w:val="18"/>
          <w:lang w:val="pt-PT"/>
        </w:rPr>
        <w:t xml:space="preserve"> 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204962660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lastRenderedPageBreak/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336CBF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336CB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8F608C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3EA437E5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E676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</w:t>
            </w:r>
            <w:r w:rsidR="00E954A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58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E062DF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</w:pPr>
            <w:r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re</w:t>
            </w:r>
            <w:r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e</w:t>
            </w:r>
            <w:r w:rsidRPr="00E062DF">
              <w:rPr>
                <w:rFonts w:ascii="Santander Text" w:eastAsia="Times New Roman" w:hAnsi="Santander Text" w:cs="Arial"/>
                <w:i/>
                <w:iCs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75E6AE31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-c458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21F017C2" w:rsidR="0059036E" w:rsidRPr="00F307DD" w:rsidRDefault="006E605C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="00A545AF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 servicos factoring)</w:t>
            </w:r>
          </w:p>
        </w:tc>
        <w:tc>
          <w:tcPr>
            <w:tcW w:w="1232" w:type="pct"/>
            <w:hideMark/>
          </w:tcPr>
          <w:p w14:paraId="1084B6F3" w14:textId="77777777" w:rsidR="0059036E" w:rsidRPr="008F608C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8F608C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04EBE7B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</w:t>
            </w:r>
          </w:p>
        </w:tc>
        <w:tc>
          <w:tcPr>
            <w:tcW w:w="1232" w:type="pct"/>
          </w:tcPr>
          <w:p w14:paraId="636D273C" w14:textId="64FA0812" w:rsidR="00723344" w:rsidRPr="008F608C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8F608C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8F608C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2C473A03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8F608C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8F608C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8F608C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36856BE7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032F25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-c460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51C2DBB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984600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 credito</w:t>
            </w:r>
            <w:r w:rsidR="0098460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,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ativo extr</w:t>
            </w:r>
            <w:r w:rsidR="00720FE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patrimonial cr</w:t>
            </w:r>
            <w:r w:rsidR="003434F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18FE3AA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6C6BA0">
        <w:rPr>
          <w:rFonts w:ascii="Santander Text" w:hAnsi="Santander Text"/>
          <w:i/>
          <w:iCs/>
          <w:szCs w:val="18"/>
          <w:lang w:val="pt-PT"/>
        </w:rPr>
        <w:t>BST ESG Loan Tape GreenDashboard v13.0.xlsx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11D85B4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204962661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2A6EA57A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ROFs.</w:t>
      </w:r>
    </w:p>
    <w:bookmarkEnd w:id="16"/>
    <w:bookmarkEnd w:id="17"/>
    <w:bookmarkEnd w:id="18"/>
    <w:bookmarkEnd w:id="19"/>
    <w:bookmarkEnd w:id="20"/>
    <w:bookmarkEnd w:id="47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204962662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Construction and safe operation of new nuclear power plants, for the generation of electricity and/or heat, including for hydrogen production, using best-available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</w:t>
            </w:r>
            <w:r w:rsidRPr="002D48F9">
              <w:rPr>
                <w:rFonts w:ascii="Santander Text" w:hAnsi="Santander Text" w:cs="Arial"/>
                <w:color w:val="000000"/>
                <w:szCs w:val="18"/>
              </w:rPr>
              <w:lastRenderedPageBreak/>
              <w:t>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lastRenderedPageBreak/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204962663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204962664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20496266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204962666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lastRenderedPageBreak/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C0537" w14:textId="77777777" w:rsidR="009A0698" w:rsidRDefault="009A0698" w:rsidP="00C702C7">
      <w:pPr>
        <w:spacing w:after="0" w:line="240" w:lineRule="auto"/>
      </w:pPr>
      <w:r>
        <w:separator/>
      </w:r>
    </w:p>
  </w:endnote>
  <w:endnote w:type="continuationSeparator" w:id="0">
    <w:p w14:paraId="4C73EE36" w14:textId="77777777" w:rsidR="009A0698" w:rsidRDefault="009A0698" w:rsidP="00C702C7">
      <w:pPr>
        <w:spacing w:after="0" w:line="240" w:lineRule="auto"/>
      </w:pPr>
      <w:r>
        <w:continuationSeparator/>
      </w:r>
    </w:p>
  </w:endnote>
  <w:endnote w:type="continuationNotice" w:id="1">
    <w:p w14:paraId="3C80ED95" w14:textId="77777777" w:rsidR="009A0698" w:rsidRDefault="009A069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BA636" w14:textId="77777777" w:rsidR="009A0698" w:rsidRDefault="009A0698" w:rsidP="00C702C7">
      <w:pPr>
        <w:spacing w:after="0" w:line="240" w:lineRule="auto"/>
      </w:pPr>
      <w:r>
        <w:separator/>
      </w:r>
    </w:p>
  </w:footnote>
  <w:footnote w:type="continuationSeparator" w:id="0">
    <w:p w14:paraId="7D782543" w14:textId="77777777" w:rsidR="009A0698" w:rsidRDefault="009A0698" w:rsidP="00C702C7">
      <w:pPr>
        <w:spacing w:after="0" w:line="240" w:lineRule="auto"/>
      </w:pPr>
      <w:r>
        <w:continuationSeparator/>
      </w:r>
    </w:p>
  </w:footnote>
  <w:footnote w:type="continuationNotice" w:id="1">
    <w:p w14:paraId="314BC21B" w14:textId="77777777" w:rsidR="009A0698" w:rsidRDefault="009A0698">
      <w:pPr>
        <w:spacing w:after="0" w:line="240" w:lineRule="auto"/>
      </w:pPr>
    </w:p>
  </w:footnote>
  <w:footnote w:id="2">
    <w:p w14:paraId="18D37E8A" w14:textId="663CAE67" w:rsidR="00655B29" w:rsidRPr="003F5ECF" w:rsidRDefault="00655B29" w:rsidP="003F5ECF">
      <w:pPr>
        <w:pStyle w:val="FootnoteText"/>
        <w:jc w:val="both"/>
        <w:rPr>
          <w:rFonts w:ascii="Santander Text" w:hAnsi="Santander Text"/>
          <w:lang w:val="pt-PT"/>
        </w:rPr>
      </w:pPr>
      <w:r w:rsidRPr="003F5ECF">
        <w:rPr>
          <w:rStyle w:val="FootnoteReference"/>
          <w:rFonts w:ascii="Santander Text" w:hAnsi="Santander Text"/>
        </w:rPr>
        <w:footnoteRef/>
      </w:r>
      <w:r w:rsidRPr="003F5ECF">
        <w:rPr>
          <w:rFonts w:ascii="Santander Text" w:hAnsi="Santander Text"/>
          <w:lang w:val="pt-PT"/>
        </w:rPr>
        <w:t xml:space="preserve"> Deve </w:t>
      </w:r>
      <w:r w:rsidR="004031F4" w:rsidRPr="003F5ECF">
        <w:rPr>
          <w:rFonts w:ascii="Santander Text" w:hAnsi="Santander Text"/>
          <w:lang w:val="pt-PT"/>
        </w:rPr>
        <w:t>ter-se em atenção que a seleção do universo proven</w:t>
      </w:r>
      <w:r w:rsidR="00417FF6">
        <w:rPr>
          <w:rFonts w:ascii="Santander Text" w:hAnsi="Santander Text"/>
          <w:lang w:val="pt-PT"/>
        </w:rPr>
        <w:t>i</w:t>
      </w:r>
      <w:r w:rsidR="004031F4" w:rsidRPr="003F5ECF">
        <w:rPr>
          <w:rFonts w:ascii="Santander Text" w:hAnsi="Santander Text"/>
          <w:lang w:val="pt-PT"/>
        </w:rPr>
        <w:t>e</w:t>
      </w:r>
      <w:r w:rsidR="00417FF6">
        <w:rPr>
          <w:rFonts w:ascii="Santander Text" w:hAnsi="Santander Text"/>
          <w:lang w:val="pt-PT"/>
        </w:rPr>
        <w:t>n</w:t>
      </w:r>
      <w:r w:rsidR="004031F4" w:rsidRPr="003F5ECF">
        <w:rPr>
          <w:rFonts w:ascii="Santander Text" w:hAnsi="Santander Text"/>
          <w:lang w:val="pt-PT"/>
        </w:rPr>
        <w:t xml:space="preserve">te do âmbito PM </w:t>
      </w:r>
      <w:r w:rsidR="00B06934" w:rsidRPr="003F5ECF">
        <w:rPr>
          <w:rFonts w:ascii="Santander Text" w:hAnsi="Santander Text"/>
          <w:lang w:val="pt-PT"/>
        </w:rPr>
        <w:t xml:space="preserve">deve respeitar </w:t>
      </w:r>
      <w:r w:rsidRPr="003F5ECF">
        <w:rPr>
          <w:rFonts w:ascii="Santander Text" w:hAnsi="Santander Text"/>
          <w:lang w:val="pt-PT"/>
        </w:rPr>
        <w:t xml:space="preserve">as regras de parametrização apresentadas na tabela </w:t>
      </w:r>
      <w:r w:rsidRPr="003F5ECF">
        <w:rPr>
          <w:rFonts w:ascii="Santander Text" w:hAnsi="Santander Text"/>
          <w:i/>
          <w:iCs/>
          <w:lang w:val="pt-PT"/>
        </w:rPr>
        <w:t>lt801_param_segm</w:t>
      </w:r>
      <w:r w:rsidRPr="003F5ECF">
        <w:rPr>
          <w:rFonts w:ascii="Santander Text" w:hAnsi="Santander Text"/>
          <w:lang w:val="pt-PT"/>
        </w:rPr>
        <w:t>, para ‘</w:t>
      </w:r>
      <w:r w:rsidRPr="003F5ECF">
        <w:rPr>
          <w:rFonts w:ascii="Santander Text" w:hAnsi="Santander Text"/>
          <w:i/>
          <w:iCs/>
          <w:lang w:val="pt-PT"/>
        </w:rPr>
        <w:t>segmento’</w:t>
      </w:r>
      <w:r w:rsidRPr="003F5ECF">
        <w:rPr>
          <w:rFonts w:ascii="Santander Text" w:hAnsi="Santander Text"/>
          <w:lang w:val="pt-PT"/>
        </w:rPr>
        <w:t xml:space="preserve"> = ‘ESTR’ e ’</w:t>
      </w:r>
      <w:r w:rsidRPr="003F5ECF">
        <w:rPr>
          <w:rFonts w:ascii="Santander Text" w:hAnsi="Santander Text"/>
          <w:i/>
          <w:iCs/>
          <w:lang w:val="pt-PT"/>
        </w:rPr>
        <w:t>ambito’</w:t>
      </w:r>
      <w:r w:rsidRPr="003F5ECF">
        <w:rPr>
          <w:rFonts w:ascii="Santander Text" w:hAnsi="Santander Text"/>
          <w:lang w:val="pt-PT"/>
        </w:rPr>
        <w:t>=’</w:t>
      </w:r>
      <w:r w:rsidR="00B06934" w:rsidRPr="003F5ECF">
        <w:rPr>
          <w:rFonts w:ascii="Santander Text" w:hAnsi="Santander Text"/>
          <w:lang w:val="pt-PT"/>
        </w:rPr>
        <w:t>PM</w:t>
      </w:r>
      <w:r w:rsidRPr="003F5ECF">
        <w:rPr>
          <w:rFonts w:ascii="Santander Text" w:hAnsi="Santander Text"/>
          <w:lang w:val="pt-PT"/>
        </w:rPr>
        <w:t>’.</w:t>
      </w:r>
    </w:p>
  </w:footnote>
  <w:footnote w:id="3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  <w:footnote w:id="4">
    <w:p w14:paraId="024FA3EB" w14:textId="46C5437F" w:rsidR="00781E58" w:rsidRPr="00781E58" w:rsidRDefault="00781E58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781E58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5">
    <w:p w14:paraId="7A6945B3" w14:textId="3E4DB817" w:rsidR="006C6BA0" w:rsidRPr="006C6BA0" w:rsidRDefault="006C6BA0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6C6BA0">
        <w:rPr>
          <w:lang w:val="pt-PT"/>
        </w:rPr>
        <w:t xml:space="preserve"> </w:t>
      </w:r>
      <w:r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Pr="00343901">
        <w:rPr>
          <w:rFonts w:ascii="Santander Text" w:hAnsi="Santander Text"/>
          <w:i/>
          <w:iCs/>
          <w:lang w:val="pt-PT"/>
        </w:rPr>
        <w:t>fr001_univ_saldo</w:t>
      </w:r>
      <w:r w:rsidRPr="00343901">
        <w:rPr>
          <w:rFonts w:ascii="Santander Text" w:hAnsi="Santander Text"/>
          <w:lang w:val="pt-PT"/>
        </w:rPr>
        <w:t xml:space="preserve"> que cumpram as regras de parametrização apresentadas na tabela </w:t>
      </w:r>
      <w:r w:rsidRPr="00343901">
        <w:rPr>
          <w:rFonts w:ascii="Santander Text" w:hAnsi="Santander Text"/>
          <w:i/>
          <w:iCs/>
          <w:lang w:val="pt-PT"/>
        </w:rPr>
        <w:t>lt801_param_segm</w:t>
      </w:r>
      <w:r>
        <w:rPr>
          <w:rFonts w:ascii="Santander Text" w:hAnsi="Santander Text"/>
          <w:lang w:val="pt-PT"/>
        </w:rPr>
        <w:t>.</w:t>
      </w:r>
    </w:p>
  </w:footnote>
  <w:footnote w:id="6">
    <w:p w14:paraId="673E46AC" w14:textId="6920868D" w:rsidR="00C61F2C" w:rsidRPr="00343901" w:rsidRDefault="00C61F2C" w:rsidP="00EE17B9">
      <w:pPr>
        <w:pStyle w:val="FootnoteText"/>
        <w:jc w:val="both"/>
        <w:rPr>
          <w:rFonts w:ascii="Santander Text" w:hAnsi="Santander Text"/>
          <w:lang w:val="pt-PT"/>
        </w:rPr>
      </w:pPr>
      <w:r w:rsidRPr="00343901">
        <w:rPr>
          <w:rStyle w:val="FootnoteReference"/>
          <w:rFonts w:ascii="Santander Text" w:hAnsi="Santander Text"/>
        </w:rPr>
        <w:footnoteRef/>
      </w:r>
      <w:r w:rsidRPr="00343901">
        <w:rPr>
          <w:rFonts w:ascii="Santander Text" w:hAnsi="Santander Text"/>
          <w:lang w:val="pt-PT"/>
        </w:rPr>
        <w:t xml:space="preserve"> </w:t>
      </w:r>
      <w:r w:rsidR="00504654" w:rsidRPr="00343901">
        <w:rPr>
          <w:rFonts w:ascii="Santander Text" w:hAnsi="Santander Text"/>
          <w:lang w:val="pt-PT"/>
        </w:rPr>
        <w:t xml:space="preserve">Apenas devem ser ser considerados os registos da tabela </w:t>
      </w:r>
      <w:r w:rsidR="00504654" w:rsidRPr="00343901">
        <w:rPr>
          <w:rFonts w:ascii="Santander Text" w:hAnsi="Santander Text"/>
          <w:i/>
          <w:iCs/>
          <w:lang w:val="pt-PT"/>
        </w:rPr>
        <w:t>fr001_univ_saldo</w:t>
      </w:r>
      <w:r w:rsidR="00504654" w:rsidRPr="00343901">
        <w:rPr>
          <w:rFonts w:ascii="Santander Text" w:hAnsi="Santander Text"/>
          <w:lang w:val="pt-PT"/>
        </w:rPr>
        <w:t xml:space="preserve"> que </w:t>
      </w:r>
      <w:r w:rsidR="00DF5092" w:rsidRPr="00343901">
        <w:rPr>
          <w:rFonts w:ascii="Santander Text" w:hAnsi="Santander Text"/>
          <w:lang w:val="pt-PT"/>
        </w:rPr>
        <w:t>cumpram as regras de parametrização</w:t>
      </w:r>
      <w:r w:rsidR="00EE17B9" w:rsidRPr="00343901">
        <w:rPr>
          <w:rFonts w:ascii="Santander Text" w:hAnsi="Santander Text"/>
          <w:lang w:val="pt-PT"/>
        </w:rPr>
        <w:t xml:space="preserve"> </w:t>
      </w:r>
      <w:r w:rsidR="00DF5092" w:rsidRPr="00343901">
        <w:rPr>
          <w:rFonts w:ascii="Santander Text" w:hAnsi="Santander Text"/>
          <w:lang w:val="pt-PT"/>
        </w:rPr>
        <w:t xml:space="preserve">apresentadas na tabela </w:t>
      </w:r>
      <w:r w:rsidR="00DF5092" w:rsidRPr="00343901">
        <w:rPr>
          <w:rFonts w:ascii="Santander Text" w:hAnsi="Santander Text"/>
          <w:i/>
          <w:iCs/>
          <w:lang w:val="pt-PT"/>
        </w:rPr>
        <w:t>lt801_param_segm</w:t>
      </w:r>
      <w:r w:rsidR="00EB1158">
        <w:rPr>
          <w:rFonts w:ascii="Santander Text" w:hAnsi="Santander Text"/>
          <w:lang w:val="pt-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A55B00"/>
    <w:multiLevelType w:val="hybridMultilevel"/>
    <w:tmpl w:val="A9DC0DF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97B6AA5"/>
    <w:multiLevelType w:val="hybridMultilevel"/>
    <w:tmpl w:val="FD3A4A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2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4D43AC"/>
    <w:multiLevelType w:val="hybridMultilevel"/>
    <w:tmpl w:val="E0107952"/>
    <w:lvl w:ilvl="0" w:tplc="0816000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2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9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680" w:hanging="360"/>
      </w:pPr>
      <w:rPr>
        <w:rFonts w:ascii="Wingdings" w:hAnsi="Wingdings" w:hint="default"/>
      </w:rPr>
    </w:lvl>
  </w:abstractNum>
  <w:abstractNum w:abstractNumId="17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FA7800"/>
    <w:multiLevelType w:val="hybridMultilevel"/>
    <w:tmpl w:val="D51E9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507C3A"/>
    <w:multiLevelType w:val="hybridMultilevel"/>
    <w:tmpl w:val="F38E416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1F02C0"/>
    <w:multiLevelType w:val="hybridMultilevel"/>
    <w:tmpl w:val="683C63AE"/>
    <w:lvl w:ilvl="0" w:tplc="08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4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2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23"/>
  </w:num>
  <w:num w:numId="6" w16cid:durableId="624502846">
    <w:abstractNumId w:val="5"/>
  </w:num>
  <w:num w:numId="7" w16cid:durableId="718168633">
    <w:abstractNumId w:val="11"/>
  </w:num>
  <w:num w:numId="8" w16cid:durableId="895165854">
    <w:abstractNumId w:val="48"/>
  </w:num>
  <w:num w:numId="9" w16cid:durableId="1904023801">
    <w:abstractNumId w:val="27"/>
  </w:num>
  <w:num w:numId="10" w16cid:durableId="1656492147">
    <w:abstractNumId w:val="12"/>
  </w:num>
  <w:num w:numId="11" w16cid:durableId="21442073">
    <w:abstractNumId w:val="28"/>
  </w:num>
  <w:num w:numId="12" w16cid:durableId="129397524">
    <w:abstractNumId w:val="17"/>
  </w:num>
  <w:num w:numId="13" w16cid:durableId="1026560510">
    <w:abstractNumId w:val="35"/>
  </w:num>
  <w:num w:numId="14" w16cid:durableId="544870131">
    <w:abstractNumId w:val="19"/>
  </w:num>
  <w:num w:numId="15" w16cid:durableId="282809897">
    <w:abstractNumId w:val="40"/>
  </w:num>
  <w:num w:numId="16" w16cid:durableId="1054282133">
    <w:abstractNumId w:val="42"/>
  </w:num>
  <w:num w:numId="17" w16cid:durableId="237832042">
    <w:abstractNumId w:val="32"/>
  </w:num>
  <w:num w:numId="18" w16cid:durableId="2047876241">
    <w:abstractNumId w:val="14"/>
  </w:num>
  <w:num w:numId="19" w16cid:durableId="951016232">
    <w:abstractNumId w:val="37"/>
  </w:num>
  <w:num w:numId="20" w16cid:durableId="1656030463">
    <w:abstractNumId w:val="34"/>
  </w:num>
  <w:num w:numId="21" w16cid:durableId="816847508">
    <w:abstractNumId w:val="38"/>
  </w:num>
  <w:num w:numId="22" w16cid:durableId="1437403125">
    <w:abstractNumId w:val="7"/>
  </w:num>
  <w:num w:numId="23" w16cid:durableId="2138065294">
    <w:abstractNumId w:val="22"/>
  </w:num>
  <w:num w:numId="24" w16cid:durableId="1230995267">
    <w:abstractNumId w:val="43"/>
  </w:num>
  <w:num w:numId="25" w16cid:durableId="387073180">
    <w:abstractNumId w:val="25"/>
  </w:num>
  <w:num w:numId="26" w16cid:durableId="1751192648">
    <w:abstractNumId w:val="31"/>
  </w:num>
  <w:num w:numId="27" w16cid:durableId="29111278">
    <w:abstractNumId w:val="29"/>
  </w:num>
  <w:num w:numId="28" w16cid:durableId="539248685">
    <w:abstractNumId w:val="15"/>
  </w:num>
  <w:num w:numId="29" w16cid:durableId="1244291271">
    <w:abstractNumId w:val="10"/>
  </w:num>
  <w:num w:numId="30" w16cid:durableId="1966351086">
    <w:abstractNumId w:val="33"/>
  </w:num>
  <w:num w:numId="31" w16cid:durableId="624578857">
    <w:abstractNumId w:val="47"/>
  </w:num>
  <w:num w:numId="32" w16cid:durableId="34039281">
    <w:abstractNumId w:val="41"/>
  </w:num>
  <w:num w:numId="33" w16cid:durableId="952176388">
    <w:abstractNumId w:val="13"/>
  </w:num>
  <w:num w:numId="34" w16cid:durableId="209196446">
    <w:abstractNumId w:val="45"/>
  </w:num>
  <w:num w:numId="35" w16cid:durableId="815562200">
    <w:abstractNumId w:val="30"/>
  </w:num>
  <w:num w:numId="36" w16cid:durableId="335617886">
    <w:abstractNumId w:val="6"/>
  </w:num>
  <w:num w:numId="37" w16cid:durableId="444692041">
    <w:abstractNumId w:val="20"/>
  </w:num>
  <w:num w:numId="38" w16cid:durableId="1174683758">
    <w:abstractNumId w:val="44"/>
  </w:num>
  <w:num w:numId="39" w16cid:durableId="577792768">
    <w:abstractNumId w:val="26"/>
  </w:num>
  <w:num w:numId="40" w16cid:durableId="965506108">
    <w:abstractNumId w:val="9"/>
  </w:num>
  <w:num w:numId="41" w16cid:durableId="1044914649">
    <w:abstractNumId w:val="21"/>
  </w:num>
  <w:num w:numId="42" w16cid:durableId="1999262151">
    <w:abstractNumId w:val="46"/>
  </w:num>
  <w:num w:numId="43" w16cid:durableId="207300999">
    <w:abstractNumId w:val="36"/>
  </w:num>
  <w:num w:numId="44" w16cid:durableId="1536195272">
    <w:abstractNumId w:val="24"/>
  </w:num>
  <w:num w:numId="45" w16cid:durableId="1522205746">
    <w:abstractNumId w:val="16"/>
  </w:num>
  <w:num w:numId="46" w16cid:durableId="846213604">
    <w:abstractNumId w:val="18"/>
  </w:num>
  <w:num w:numId="47" w16cid:durableId="612520697">
    <w:abstractNumId w:val="39"/>
  </w:num>
  <w:num w:numId="48" w16cid:durableId="1288077253">
    <w:abstractNumId w:val="4"/>
  </w:num>
  <w:num w:numId="49" w16cid:durableId="15815990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972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5C1"/>
    <w:rsid w:val="000116B8"/>
    <w:rsid w:val="0001210A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A6C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906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2F25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37C70"/>
    <w:rsid w:val="0004009D"/>
    <w:rsid w:val="000403BF"/>
    <w:rsid w:val="00040573"/>
    <w:rsid w:val="00040704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DA4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2D"/>
    <w:rsid w:val="00055DF1"/>
    <w:rsid w:val="0005611A"/>
    <w:rsid w:val="00056276"/>
    <w:rsid w:val="0005645F"/>
    <w:rsid w:val="000566E0"/>
    <w:rsid w:val="000567DC"/>
    <w:rsid w:val="000568D4"/>
    <w:rsid w:val="000569D4"/>
    <w:rsid w:val="00056B6D"/>
    <w:rsid w:val="00056C77"/>
    <w:rsid w:val="00056F60"/>
    <w:rsid w:val="0005705E"/>
    <w:rsid w:val="0005772C"/>
    <w:rsid w:val="00057807"/>
    <w:rsid w:val="000578E1"/>
    <w:rsid w:val="00057D8E"/>
    <w:rsid w:val="00060276"/>
    <w:rsid w:val="0006046C"/>
    <w:rsid w:val="00060524"/>
    <w:rsid w:val="000611CD"/>
    <w:rsid w:val="000611D9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07F"/>
    <w:rsid w:val="000652BC"/>
    <w:rsid w:val="00065985"/>
    <w:rsid w:val="00065F31"/>
    <w:rsid w:val="00066285"/>
    <w:rsid w:val="00066633"/>
    <w:rsid w:val="000669BB"/>
    <w:rsid w:val="00066A45"/>
    <w:rsid w:val="00066ADA"/>
    <w:rsid w:val="00066B53"/>
    <w:rsid w:val="00066BBA"/>
    <w:rsid w:val="00066BF6"/>
    <w:rsid w:val="00066C2A"/>
    <w:rsid w:val="00066D0B"/>
    <w:rsid w:val="00067637"/>
    <w:rsid w:val="000678A3"/>
    <w:rsid w:val="00067B51"/>
    <w:rsid w:val="0007000B"/>
    <w:rsid w:val="000704AD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4A8"/>
    <w:rsid w:val="00073557"/>
    <w:rsid w:val="00073708"/>
    <w:rsid w:val="00073CA6"/>
    <w:rsid w:val="00073D3C"/>
    <w:rsid w:val="000743EB"/>
    <w:rsid w:val="00074516"/>
    <w:rsid w:val="00074548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44D"/>
    <w:rsid w:val="00086DA1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57F"/>
    <w:rsid w:val="000928FD"/>
    <w:rsid w:val="0009290A"/>
    <w:rsid w:val="0009292B"/>
    <w:rsid w:val="00092951"/>
    <w:rsid w:val="00092A65"/>
    <w:rsid w:val="00092BE9"/>
    <w:rsid w:val="0009351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48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4FE2"/>
    <w:rsid w:val="000A5700"/>
    <w:rsid w:val="000A5B56"/>
    <w:rsid w:val="000A5C3E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2F1D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88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40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578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5A2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5C58"/>
    <w:rsid w:val="000F662A"/>
    <w:rsid w:val="000F670F"/>
    <w:rsid w:val="000F6907"/>
    <w:rsid w:val="000F6E13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820"/>
    <w:rsid w:val="00102DC5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BA5"/>
    <w:rsid w:val="00107F51"/>
    <w:rsid w:val="00107FCB"/>
    <w:rsid w:val="001101A6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ABF"/>
    <w:rsid w:val="00130B00"/>
    <w:rsid w:val="00131244"/>
    <w:rsid w:val="00131390"/>
    <w:rsid w:val="00131A2C"/>
    <w:rsid w:val="001321E1"/>
    <w:rsid w:val="00132629"/>
    <w:rsid w:val="001327BD"/>
    <w:rsid w:val="00132C26"/>
    <w:rsid w:val="00132F56"/>
    <w:rsid w:val="001330AC"/>
    <w:rsid w:val="001333F9"/>
    <w:rsid w:val="001337D1"/>
    <w:rsid w:val="00133CDD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3"/>
    <w:rsid w:val="0014066B"/>
    <w:rsid w:val="001417AA"/>
    <w:rsid w:val="001418A1"/>
    <w:rsid w:val="00141B94"/>
    <w:rsid w:val="00141EFF"/>
    <w:rsid w:val="00142144"/>
    <w:rsid w:val="001422C9"/>
    <w:rsid w:val="001426A2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54"/>
    <w:rsid w:val="001460A0"/>
    <w:rsid w:val="001462EF"/>
    <w:rsid w:val="00146526"/>
    <w:rsid w:val="0014669B"/>
    <w:rsid w:val="0014670B"/>
    <w:rsid w:val="00146A77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9B8"/>
    <w:rsid w:val="00152B6A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6FCD"/>
    <w:rsid w:val="001573CA"/>
    <w:rsid w:val="00157486"/>
    <w:rsid w:val="001575A9"/>
    <w:rsid w:val="001575B0"/>
    <w:rsid w:val="0015767E"/>
    <w:rsid w:val="00157BD7"/>
    <w:rsid w:val="00157D14"/>
    <w:rsid w:val="00160006"/>
    <w:rsid w:val="00160077"/>
    <w:rsid w:val="00160BDC"/>
    <w:rsid w:val="00160C7B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3FDD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5C9"/>
    <w:rsid w:val="00181DF7"/>
    <w:rsid w:val="00181ECC"/>
    <w:rsid w:val="00182481"/>
    <w:rsid w:val="00182BD1"/>
    <w:rsid w:val="001835A9"/>
    <w:rsid w:val="00184306"/>
    <w:rsid w:val="001843A7"/>
    <w:rsid w:val="00184490"/>
    <w:rsid w:val="00184668"/>
    <w:rsid w:val="00184AEF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68D"/>
    <w:rsid w:val="001868BF"/>
    <w:rsid w:val="00186D82"/>
    <w:rsid w:val="00186ED1"/>
    <w:rsid w:val="00186FC8"/>
    <w:rsid w:val="00187088"/>
    <w:rsid w:val="00187613"/>
    <w:rsid w:val="0018764F"/>
    <w:rsid w:val="00187916"/>
    <w:rsid w:val="00187B88"/>
    <w:rsid w:val="00187BBC"/>
    <w:rsid w:val="00187C8C"/>
    <w:rsid w:val="00190832"/>
    <w:rsid w:val="00190B55"/>
    <w:rsid w:val="00190FD6"/>
    <w:rsid w:val="00191090"/>
    <w:rsid w:val="00191578"/>
    <w:rsid w:val="00191581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4ABE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7EC"/>
    <w:rsid w:val="001A1812"/>
    <w:rsid w:val="001A1A01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6F3"/>
    <w:rsid w:val="001A782C"/>
    <w:rsid w:val="001A7956"/>
    <w:rsid w:val="001A7CD1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DA1"/>
    <w:rsid w:val="001B3E51"/>
    <w:rsid w:val="001B3ECC"/>
    <w:rsid w:val="001B47AA"/>
    <w:rsid w:val="001B49C4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C51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188"/>
    <w:rsid w:val="001C63DF"/>
    <w:rsid w:val="001C650F"/>
    <w:rsid w:val="001C65FE"/>
    <w:rsid w:val="001C66F1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38D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2B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34B"/>
    <w:rsid w:val="001E79B2"/>
    <w:rsid w:val="001E7D3E"/>
    <w:rsid w:val="001F0004"/>
    <w:rsid w:val="001F0B10"/>
    <w:rsid w:val="001F0D2E"/>
    <w:rsid w:val="001F1148"/>
    <w:rsid w:val="001F12E7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6DEB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0B04"/>
    <w:rsid w:val="00201530"/>
    <w:rsid w:val="00201694"/>
    <w:rsid w:val="00201EFC"/>
    <w:rsid w:val="00201FF5"/>
    <w:rsid w:val="0020252E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12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6D6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3E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866"/>
    <w:rsid w:val="00223994"/>
    <w:rsid w:val="00223F7B"/>
    <w:rsid w:val="0022409D"/>
    <w:rsid w:val="002241D0"/>
    <w:rsid w:val="00224609"/>
    <w:rsid w:val="002246BC"/>
    <w:rsid w:val="00224860"/>
    <w:rsid w:val="002248C0"/>
    <w:rsid w:val="00224CCC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192"/>
    <w:rsid w:val="00232806"/>
    <w:rsid w:val="00232984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549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3F50"/>
    <w:rsid w:val="00254251"/>
    <w:rsid w:val="0025438D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3CE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96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C0A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5DC4"/>
    <w:rsid w:val="0028644A"/>
    <w:rsid w:val="002867CF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404"/>
    <w:rsid w:val="002927C2"/>
    <w:rsid w:val="00292FB1"/>
    <w:rsid w:val="0029309A"/>
    <w:rsid w:val="002930B2"/>
    <w:rsid w:val="002933C9"/>
    <w:rsid w:val="00293A3D"/>
    <w:rsid w:val="00293A72"/>
    <w:rsid w:val="00293C24"/>
    <w:rsid w:val="00293C5E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6873"/>
    <w:rsid w:val="002971B1"/>
    <w:rsid w:val="00297214"/>
    <w:rsid w:val="002973D6"/>
    <w:rsid w:val="0029781B"/>
    <w:rsid w:val="002979CE"/>
    <w:rsid w:val="00297CF9"/>
    <w:rsid w:val="002A0033"/>
    <w:rsid w:val="002A0169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42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1E3"/>
    <w:rsid w:val="002B589C"/>
    <w:rsid w:val="002B6081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D7D"/>
    <w:rsid w:val="002B6FB6"/>
    <w:rsid w:val="002B7530"/>
    <w:rsid w:val="002B7E2A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3BC0"/>
    <w:rsid w:val="002C3D2F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742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0FE"/>
    <w:rsid w:val="002F01EE"/>
    <w:rsid w:val="002F05EC"/>
    <w:rsid w:val="002F06BF"/>
    <w:rsid w:val="002F0E89"/>
    <w:rsid w:val="002F1E5F"/>
    <w:rsid w:val="002F236B"/>
    <w:rsid w:val="002F2460"/>
    <w:rsid w:val="002F2673"/>
    <w:rsid w:val="002F2771"/>
    <w:rsid w:val="002F34F8"/>
    <w:rsid w:val="002F376C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620"/>
    <w:rsid w:val="003007B8"/>
    <w:rsid w:val="00300E89"/>
    <w:rsid w:val="003011CD"/>
    <w:rsid w:val="00301210"/>
    <w:rsid w:val="003026D4"/>
    <w:rsid w:val="0030295A"/>
    <w:rsid w:val="00302FEF"/>
    <w:rsid w:val="0030322F"/>
    <w:rsid w:val="00303BF8"/>
    <w:rsid w:val="0030408F"/>
    <w:rsid w:val="003044C0"/>
    <w:rsid w:val="00304B7C"/>
    <w:rsid w:val="00304F69"/>
    <w:rsid w:val="00305256"/>
    <w:rsid w:val="00305301"/>
    <w:rsid w:val="003055A1"/>
    <w:rsid w:val="003055D4"/>
    <w:rsid w:val="003059A4"/>
    <w:rsid w:val="00305DC7"/>
    <w:rsid w:val="00306445"/>
    <w:rsid w:val="0030688E"/>
    <w:rsid w:val="00307248"/>
    <w:rsid w:val="0030726C"/>
    <w:rsid w:val="00307294"/>
    <w:rsid w:val="0030756A"/>
    <w:rsid w:val="00307614"/>
    <w:rsid w:val="00307C0C"/>
    <w:rsid w:val="00307E90"/>
    <w:rsid w:val="0031066E"/>
    <w:rsid w:val="00310784"/>
    <w:rsid w:val="00310995"/>
    <w:rsid w:val="00310A10"/>
    <w:rsid w:val="00310FA0"/>
    <w:rsid w:val="00311070"/>
    <w:rsid w:val="00311570"/>
    <w:rsid w:val="003121C1"/>
    <w:rsid w:val="00312268"/>
    <w:rsid w:val="00313041"/>
    <w:rsid w:val="003133BB"/>
    <w:rsid w:val="00313A14"/>
    <w:rsid w:val="00313C72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17DC8"/>
    <w:rsid w:val="00320408"/>
    <w:rsid w:val="0032054A"/>
    <w:rsid w:val="00321183"/>
    <w:rsid w:val="00321E2E"/>
    <w:rsid w:val="003221E3"/>
    <w:rsid w:val="00322225"/>
    <w:rsid w:val="0032227F"/>
    <w:rsid w:val="003223F8"/>
    <w:rsid w:val="00322564"/>
    <w:rsid w:val="003226B9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038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6CBF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4FA"/>
    <w:rsid w:val="00343901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0F3A"/>
    <w:rsid w:val="0035184D"/>
    <w:rsid w:val="00351A65"/>
    <w:rsid w:val="00351BA2"/>
    <w:rsid w:val="00351E32"/>
    <w:rsid w:val="00352253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4E3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4F4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90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04A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75E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5A5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A4E"/>
    <w:rsid w:val="003A3DE6"/>
    <w:rsid w:val="003A3F2D"/>
    <w:rsid w:val="003A40FD"/>
    <w:rsid w:val="003A4111"/>
    <w:rsid w:val="003A44B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522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303"/>
    <w:rsid w:val="003B45F5"/>
    <w:rsid w:val="003B5203"/>
    <w:rsid w:val="003B5356"/>
    <w:rsid w:val="003B5816"/>
    <w:rsid w:val="003B59C4"/>
    <w:rsid w:val="003B5C31"/>
    <w:rsid w:val="003B5C79"/>
    <w:rsid w:val="003B65DD"/>
    <w:rsid w:val="003B7508"/>
    <w:rsid w:val="003B7ACF"/>
    <w:rsid w:val="003B7B88"/>
    <w:rsid w:val="003B7B9E"/>
    <w:rsid w:val="003B7DA3"/>
    <w:rsid w:val="003C002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385A"/>
    <w:rsid w:val="003C3B1B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4EE6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5FF5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885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14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630"/>
    <w:rsid w:val="003F5889"/>
    <w:rsid w:val="003F5B06"/>
    <w:rsid w:val="003F5ECF"/>
    <w:rsid w:val="003F5F0E"/>
    <w:rsid w:val="003F61D4"/>
    <w:rsid w:val="003F6589"/>
    <w:rsid w:val="003F6F6C"/>
    <w:rsid w:val="003F78DA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1F4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641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17FF6"/>
    <w:rsid w:val="004207EB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2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6DB2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5C2"/>
    <w:rsid w:val="00432A56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8F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743"/>
    <w:rsid w:val="00442E63"/>
    <w:rsid w:val="004431FA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8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422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17C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196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ABB"/>
    <w:rsid w:val="00475DE6"/>
    <w:rsid w:val="00475E32"/>
    <w:rsid w:val="0047612E"/>
    <w:rsid w:val="0047644A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62"/>
    <w:rsid w:val="00480797"/>
    <w:rsid w:val="00480DD7"/>
    <w:rsid w:val="00481BEB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62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4C6"/>
    <w:rsid w:val="0049254E"/>
    <w:rsid w:val="0049261E"/>
    <w:rsid w:val="0049314B"/>
    <w:rsid w:val="0049377D"/>
    <w:rsid w:val="004937A7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A61"/>
    <w:rsid w:val="004A0DCC"/>
    <w:rsid w:val="004A0E78"/>
    <w:rsid w:val="004A0F22"/>
    <w:rsid w:val="004A163E"/>
    <w:rsid w:val="004A169F"/>
    <w:rsid w:val="004A1916"/>
    <w:rsid w:val="004A2272"/>
    <w:rsid w:val="004A2538"/>
    <w:rsid w:val="004A2892"/>
    <w:rsid w:val="004A28EF"/>
    <w:rsid w:val="004A29FB"/>
    <w:rsid w:val="004A2F68"/>
    <w:rsid w:val="004A319F"/>
    <w:rsid w:val="004A3905"/>
    <w:rsid w:val="004A3C49"/>
    <w:rsid w:val="004A4398"/>
    <w:rsid w:val="004A46A7"/>
    <w:rsid w:val="004A485B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47D"/>
    <w:rsid w:val="004B1B43"/>
    <w:rsid w:val="004B2CC2"/>
    <w:rsid w:val="004B301B"/>
    <w:rsid w:val="004B30A2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366"/>
    <w:rsid w:val="004B5495"/>
    <w:rsid w:val="004B566C"/>
    <w:rsid w:val="004B5AEA"/>
    <w:rsid w:val="004B5D08"/>
    <w:rsid w:val="004B62E7"/>
    <w:rsid w:val="004B63B1"/>
    <w:rsid w:val="004B6605"/>
    <w:rsid w:val="004B67D7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BBB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2E6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E7E"/>
    <w:rsid w:val="004D5F24"/>
    <w:rsid w:val="004D61F6"/>
    <w:rsid w:val="004D640C"/>
    <w:rsid w:val="004D69D6"/>
    <w:rsid w:val="004D6DF1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272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2D04"/>
    <w:rsid w:val="004F32EE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4CA1"/>
    <w:rsid w:val="004F5DC0"/>
    <w:rsid w:val="004F656A"/>
    <w:rsid w:val="004F664E"/>
    <w:rsid w:val="004F6D23"/>
    <w:rsid w:val="004F6ED4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C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654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405"/>
    <w:rsid w:val="0051097A"/>
    <w:rsid w:val="00510F6C"/>
    <w:rsid w:val="0051100E"/>
    <w:rsid w:val="0051108D"/>
    <w:rsid w:val="005110F4"/>
    <w:rsid w:val="00511330"/>
    <w:rsid w:val="005115D6"/>
    <w:rsid w:val="005116B2"/>
    <w:rsid w:val="00511743"/>
    <w:rsid w:val="00511C82"/>
    <w:rsid w:val="00512128"/>
    <w:rsid w:val="005121F3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3DFE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6F0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0D6"/>
    <w:rsid w:val="005206E0"/>
    <w:rsid w:val="005208F5"/>
    <w:rsid w:val="00520C34"/>
    <w:rsid w:val="00521122"/>
    <w:rsid w:val="0052164D"/>
    <w:rsid w:val="00521815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D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1EA2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292"/>
    <w:rsid w:val="005347B6"/>
    <w:rsid w:val="00535157"/>
    <w:rsid w:val="005354FB"/>
    <w:rsid w:val="005357C8"/>
    <w:rsid w:val="00535CF9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D9E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382"/>
    <w:rsid w:val="00542454"/>
    <w:rsid w:val="00542505"/>
    <w:rsid w:val="005425C1"/>
    <w:rsid w:val="00542928"/>
    <w:rsid w:val="005429F3"/>
    <w:rsid w:val="00542A29"/>
    <w:rsid w:val="0054306B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8DD"/>
    <w:rsid w:val="00553954"/>
    <w:rsid w:val="00553AAC"/>
    <w:rsid w:val="00553BE1"/>
    <w:rsid w:val="00553E2F"/>
    <w:rsid w:val="005544E6"/>
    <w:rsid w:val="005548E3"/>
    <w:rsid w:val="00554ADA"/>
    <w:rsid w:val="005550D6"/>
    <w:rsid w:val="005555B3"/>
    <w:rsid w:val="0055580B"/>
    <w:rsid w:val="00555C2B"/>
    <w:rsid w:val="00555E0F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679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1FD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565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200"/>
    <w:rsid w:val="005913EC"/>
    <w:rsid w:val="005914F9"/>
    <w:rsid w:val="005917DA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CD2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DBC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27C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A5B"/>
    <w:rsid w:val="005B6B53"/>
    <w:rsid w:val="005B6D20"/>
    <w:rsid w:val="005B729B"/>
    <w:rsid w:val="005B7683"/>
    <w:rsid w:val="005B77C4"/>
    <w:rsid w:val="005B7A41"/>
    <w:rsid w:val="005B7BD5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448A"/>
    <w:rsid w:val="005C5060"/>
    <w:rsid w:val="005C5596"/>
    <w:rsid w:val="005C5A18"/>
    <w:rsid w:val="005C6548"/>
    <w:rsid w:val="005C6830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4B8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25"/>
    <w:rsid w:val="005E58AB"/>
    <w:rsid w:val="005E5F9D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2CD2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58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2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21D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60B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2DD4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3AC"/>
    <w:rsid w:val="0065545F"/>
    <w:rsid w:val="00655856"/>
    <w:rsid w:val="00655B29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262"/>
    <w:rsid w:val="006613C6"/>
    <w:rsid w:val="006614B7"/>
    <w:rsid w:val="0066191D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2F"/>
    <w:rsid w:val="00671AB1"/>
    <w:rsid w:val="00671B17"/>
    <w:rsid w:val="00671D28"/>
    <w:rsid w:val="00671E15"/>
    <w:rsid w:val="00671E2B"/>
    <w:rsid w:val="00671EC0"/>
    <w:rsid w:val="00671F4C"/>
    <w:rsid w:val="0067267D"/>
    <w:rsid w:val="00672EE6"/>
    <w:rsid w:val="00673329"/>
    <w:rsid w:val="00673AA8"/>
    <w:rsid w:val="006743F3"/>
    <w:rsid w:val="00674ABB"/>
    <w:rsid w:val="00674ECB"/>
    <w:rsid w:val="00675596"/>
    <w:rsid w:val="00675C04"/>
    <w:rsid w:val="00675DB6"/>
    <w:rsid w:val="00676093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49F"/>
    <w:rsid w:val="006806BA"/>
    <w:rsid w:val="006807A8"/>
    <w:rsid w:val="006807BB"/>
    <w:rsid w:val="00680809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0D0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1A9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3C0D"/>
    <w:rsid w:val="006A40BB"/>
    <w:rsid w:val="006A4123"/>
    <w:rsid w:val="006A473D"/>
    <w:rsid w:val="006A494C"/>
    <w:rsid w:val="006A4D30"/>
    <w:rsid w:val="006A4D3E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202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8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27D"/>
    <w:rsid w:val="006C23A8"/>
    <w:rsid w:val="006C252C"/>
    <w:rsid w:val="006C256B"/>
    <w:rsid w:val="006C278A"/>
    <w:rsid w:val="006C2806"/>
    <w:rsid w:val="006C2C41"/>
    <w:rsid w:val="006C305E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BA0"/>
    <w:rsid w:val="006C6C4F"/>
    <w:rsid w:val="006C6D34"/>
    <w:rsid w:val="006C7255"/>
    <w:rsid w:val="006C746C"/>
    <w:rsid w:val="006C7A8A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99"/>
    <w:rsid w:val="006D4EC5"/>
    <w:rsid w:val="006D4FE3"/>
    <w:rsid w:val="006D5599"/>
    <w:rsid w:val="006D55FF"/>
    <w:rsid w:val="006D5702"/>
    <w:rsid w:val="006D61A1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1DD"/>
    <w:rsid w:val="006E4396"/>
    <w:rsid w:val="006E464B"/>
    <w:rsid w:val="006E4856"/>
    <w:rsid w:val="006E4979"/>
    <w:rsid w:val="006E5103"/>
    <w:rsid w:val="006E556D"/>
    <w:rsid w:val="006E5EEA"/>
    <w:rsid w:val="006E605C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4BEA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0D96"/>
    <w:rsid w:val="00710F0B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05C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0FE0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C8F"/>
    <w:rsid w:val="00732DE8"/>
    <w:rsid w:val="00732F37"/>
    <w:rsid w:val="00732F53"/>
    <w:rsid w:val="007335D7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0FE2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2AC1"/>
    <w:rsid w:val="00743D59"/>
    <w:rsid w:val="00743E42"/>
    <w:rsid w:val="00743F24"/>
    <w:rsid w:val="00744F34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727"/>
    <w:rsid w:val="00771B22"/>
    <w:rsid w:val="00771B61"/>
    <w:rsid w:val="00771C45"/>
    <w:rsid w:val="00771F56"/>
    <w:rsid w:val="00772C0D"/>
    <w:rsid w:val="00772CC5"/>
    <w:rsid w:val="00772D4A"/>
    <w:rsid w:val="007734B6"/>
    <w:rsid w:val="0077358D"/>
    <w:rsid w:val="00773725"/>
    <w:rsid w:val="00773BBD"/>
    <w:rsid w:val="00773C00"/>
    <w:rsid w:val="00774330"/>
    <w:rsid w:val="00774507"/>
    <w:rsid w:val="00774703"/>
    <w:rsid w:val="0077484D"/>
    <w:rsid w:val="007752BD"/>
    <w:rsid w:val="007754F1"/>
    <w:rsid w:val="00775916"/>
    <w:rsid w:val="00775BBE"/>
    <w:rsid w:val="00775F37"/>
    <w:rsid w:val="007768E9"/>
    <w:rsid w:val="00776F00"/>
    <w:rsid w:val="00776F6A"/>
    <w:rsid w:val="00777219"/>
    <w:rsid w:val="00777304"/>
    <w:rsid w:val="0077745D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1E58"/>
    <w:rsid w:val="007822B8"/>
    <w:rsid w:val="007823BC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1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1FB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84C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3F3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A3D"/>
    <w:rsid w:val="007E3C56"/>
    <w:rsid w:val="007E3E15"/>
    <w:rsid w:val="007E4118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574"/>
    <w:rsid w:val="007F3691"/>
    <w:rsid w:val="007F3B54"/>
    <w:rsid w:val="007F4665"/>
    <w:rsid w:val="007F46CB"/>
    <w:rsid w:val="007F46FD"/>
    <w:rsid w:val="007F4828"/>
    <w:rsid w:val="007F4A4E"/>
    <w:rsid w:val="007F4AF1"/>
    <w:rsid w:val="007F4DC5"/>
    <w:rsid w:val="007F4FD4"/>
    <w:rsid w:val="007F52C6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695A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C3A"/>
    <w:rsid w:val="00811E02"/>
    <w:rsid w:val="00812655"/>
    <w:rsid w:val="0081265D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17CCE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040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57"/>
    <w:rsid w:val="0082458E"/>
    <w:rsid w:val="008246D3"/>
    <w:rsid w:val="008247FD"/>
    <w:rsid w:val="00824ABB"/>
    <w:rsid w:val="00824C6D"/>
    <w:rsid w:val="00825459"/>
    <w:rsid w:val="0082583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6814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0F80"/>
    <w:rsid w:val="00861042"/>
    <w:rsid w:val="0086104A"/>
    <w:rsid w:val="008613A8"/>
    <w:rsid w:val="00861866"/>
    <w:rsid w:val="008619C1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BB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6A8A"/>
    <w:rsid w:val="00876B75"/>
    <w:rsid w:val="00877781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18C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5A5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B1F"/>
    <w:rsid w:val="00891CF7"/>
    <w:rsid w:val="00891E3B"/>
    <w:rsid w:val="00891E76"/>
    <w:rsid w:val="00891FA0"/>
    <w:rsid w:val="008923A2"/>
    <w:rsid w:val="008927A9"/>
    <w:rsid w:val="00892AC8"/>
    <w:rsid w:val="00892B05"/>
    <w:rsid w:val="00892C17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08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4C44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2"/>
    <w:rsid w:val="008B0125"/>
    <w:rsid w:val="008B01DA"/>
    <w:rsid w:val="008B0341"/>
    <w:rsid w:val="008B06A2"/>
    <w:rsid w:val="008B0928"/>
    <w:rsid w:val="008B0CC5"/>
    <w:rsid w:val="008B0E5F"/>
    <w:rsid w:val="008B0F71"/>
    <w:rsid w:val="008B14C6"/>
    <w:rsid w:val="008B16E3"/>
    <w:rsid w:val="008B2030"/>
    <w:rsid w:val="008B2245"/>
    <w:rsid w:val="008B23F4"/>
    <w:rsid w:val="008B2478"/>
    <w:rsid w:val="008B252A"/>
    <w:rsid w:val="008B2555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65F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096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650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70D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84D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098F"/>
    <w:rsid w:val="008F1792"/>
    <w:rsid w:val="008F18BF"/>
    <w:rsid w:val="008F194C"/>
    <w:rsid w:val="008F21AF"/>
    <w:rsid w:val="008F2998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08C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48A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3C2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4B8"/>
    <w:rsid w:val="00923770"/>
    <w:rsid w:val="0092429B"/>
    <w:rsid w:val="009246FD"/>
    <w:rsid w:val="00924FDF"/>
    <w:rsid w:val="0092509E"/>
    <w:rsid w:val="0092591B"/>
    <w:rsid w:val="0092593C"/>
    <w:rsid w:val="00926084"/>
    <w:rsid w:val="00926B10"/>
    <w:rsid w:val="00926F31"/>
    <w:rsid w:val="009273D6"/>
    <w:rsid w:val="009278AE"/>
    <w:rsid w:val="00927A95"/>
    <w:rsid w:val="00930258"/>
    <w:rsid w:val="0093040B"/>
    <w:rsid w:val="00930507"/>
    <w:rsid w:val="00930513"/>
    <w:rsid w:val="00930525"/>
    <w:rsid w:val="00930786"/>
    <w:rsid w:val="00930848"/>
    <w:rsid w:val="00930A39"/>
    <w:rsid w:val="00930A5B"/>
    <w:rsid w:val="00930B33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28E"/>
    <w:rsid w:val="00932662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821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473"/>
    <w:rsid w:val="009428AE"/>
    <w:rsid w:val="00942AEC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182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5C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6D9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4B"/>
    <w:rsid w:val="0095648D"/>
    <w:rsid w:val="00956B28"/>
    <w:rsid w:val="009572ED"/>
    <w:rsid w:val="00957438"/>
    <w:rsid w:val="0095753A"/>
    <w:rsid w:val="00957B4B"/>
    <w:rsid w:val="00957BA0"/>
    <w:rsid w:val="009604BC"/>
    <w:rsid w:val="00960E1D"/>
    <w:rsid w:val="00961139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866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5430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0C25"/>
    <w:rsid w:val="00980E2F"/>
    <w:rsid w:val="0098101F"/>
    <w:rsid w:val="00981396"/>
    <w:rsid w:val="009814C9"/>
    <w:rsid w:val="009815E7"/>
    <w:rsid w:val="009819C8"/>
    <w:rsid w:val="00981A62"/>
    <w:rsid w:val="00981B0F"/>
    <w:rsid w:val="00981B5B"/>
    <w:rsid w:val="00981F7C"/>
    <w:rsid w:val="009828FA"/>
    <w:rsid w:val="0098345C"/>
    <w:rsid w:val="00983674"/>
    <w:rsid w:val="0098378C"/>
    <w:rsid w:val="0098403F"/>
    <w:rsid w:val="009843B4"/>
    <w:rsid w:val="00984600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53B"/>
    <w:rsid w:val="009875E4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5FE8"/>
    <w:rsid w:val="00996179"/>
    <w:rsid w:val="00996697"/>
    <w:rsid w:val="009968B7"/>
    <w:rsid w:val="00996DDB"/>
    <w:rsid w:val="00996FDB"/>
    <w:rsid w:val="009975E5"/>
    <w:rsid w:val="00997FBD"/>
    <w:rsid w:val="009A01B6"/>
    <w:rsid w:val="009A0464"/>
    <w:rsid w:val="009A0698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8E0"/>
    <w:rsid w:val="009B0B04"/>
    <w:rsid w:val="009B114A"/>
    <w:rsid w:val="009B139F"/>
    <w:rsid w:val="009B17EE"/>
    <w:rsid w:val="009B1BCE"/>
    <w:rsid w:val="009B1FC4"/>
    <w:rsid w:val="009B216E"/>
    <w:rsid w:val="009B271D"/>
    <w:rsid w:val="009B2D95"/>
    <w:rsid w:val="009B342C"/>
    <w:rsid w:val="009B362B"/>
    <w:rsid w:val="009B3BA3"/>
    <w:rsid w:val="009B4808"/>
    <w:rsid w:val="009B51B0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362"/>
    <w:rsid w:val="009C2640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3B7"/>
    <w:rsid w:val="009C544F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6FC1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8D3"/>
    <w:rsid w:val="009E1C3E"/>
    <w:rsid w:val="009E1C93"/>
    <w:rsid w:val="009E229A"/>
    <w:rsid w:val="009E252B"/>
    <w:rsid w:val="009E267F"/>
    <w:rsid w:val="009E2A35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7C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913"/>
    <w:rsid w:val="00A05B85"/>
    <w:rsid w:val="00A0602F"/>
    <w:rsid w:val="00A0623D"/>
    <w:rsid w:val="00A063EE"/>
    <w:rsid w:val="00A06532"/>
    <w:rsid w:val="00A06CD4"/>
    <w:rsid w:val="00A070B6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36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697"/>
    <w:rsid w:val="00A2689A"/>
    <w:rsid w:val="00A274B3"/>
    <w:rsid w:val="00A27B35"/>
    <w:rsid w:val="00A30558"/>
    <w:rsid w:val="00A30746"/>
    <w:rsid w:val="00A3099E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2D2"/>
    <w:rsid w:val="00A453B2"/>
    <w:rsid w:val="00A45469"/>
    <w:rsid w:val="00A45BA0"/>
    <w:rsid w:val="00A4608B"/>
    <w:rsid w:val="00A462A8"/>
    <w:rsid w:val="00A462C2"/>
    <w:rsid w:val="00A463E0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252"/>
    <w:rsid w:val="00A5258E"/>
    <w:rsid w:val="00A52DB6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11D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11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B2E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BC9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A40"/>
    <w:rsid w:val="00A85DA8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6B01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653"/>
    <w:rsid w:val="00AA4887"/>
    <w:rsid w:val="00AA4905"/>
    <w:rsid w:val="00AA4A69"/>
    <w:rsid w:val="00AA4D57"/>
    <w:rsid w:val="00AA51F2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A7CE6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B06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7AE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612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43F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6FD7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3DF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8E3"/>
    <w:rsid w:val="00AE59C3"/>
    <w:rsid w:val="00AE5AA7"/>
    <w:rsid w:val="00AE5C17"/>
    <w:rsid w:val="00AE5D61"/>
    <w:rsid w:val="00AE66E1"/>
    <w:rsid w:val="00AE69C8"/>
    <w:rsid w:val="00AE6B59"/>
    <w:rsid w:val="00AE6C40"/>
    <w:rsid w:val="00AE6CA9"/>
    <w:rsid w:val="00AE6D3F"/>
    <w:rsid w:val="00AE6EB5"/>
    <w:rsid w:val="00AE7042"/>
    <w:rsid w:val="00AE710A"/>
    <w:rsid w:val="00AE7241"/>
    <w:rsid w:val="00AE742F"/>
    <w:rsid w:val="00AE787B"/>
    <w:rsid w:val="00AE7893"/>
    <w:rsid w:val="00AE7909"/>
    <w:rsid w:val="00AE7BF4"/>
    <w:rsid w:val="00AE7D28"/>
    <w:rsid w:val="00AF0639"/>
    <w:rsid w:val="00AF09B0"/>
    <w:rsid w:val="00AF0EBA"/>
    <w:rsid w:val="00AF14A0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88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53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BD4"/>
    <w:rsid w:val="00B02C4A"/>
    <w:rsid w:val="00B0389D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335"/>
    <w:rsid w:val="00B0660D"/>
    <w:rsid w:val="00B06647"/>
    <w:rsid w:val="00B06697"/>
    <w:rsid w:val="00B06934"/>
    <w:rsid w:val="00B06EBC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3F1D"/>
    <w:rsid w:val="00B14695"/>
    <w:rsid w:val="00B14753"/>
    <w:rsid w:val="00B14927"/>
    <w:rsid w:val="00B14E0F"/>
    <w:rsid w:val="00B15113"/>
    <w:rsid w:val="00B15764"/>
    <w:rsid w:val="00B15CCA"/>
    <w:rsid w:val="00B15CDB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4EDC"/>
    <w:rsid w:val="00B25286"/>
    <w:rsid w:val="00B253A1"/>
    <w:rsid w:val="00B2557D"/>
    <w:rsid w:val="00B2559E"/>
    <w:rsid w:val="00B2574D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147A"/>
    <w:rsid w:val="00B32029"/>
    <w:rsid w:val="00B32505"/>
    <w:rsid w:val="00B325CC"/>
    <w:rsid w:val="00B32E50"/>
    <w:rsid w:val="00B333B1"/>
    <w:rsid w:val="00B335D8"/>
    <w:rsid w:val="00B33964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1FD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57CDF"/>
    <w:rsid w:val="00B6040C"/>
    <w:rsid w:val="00B6081A"/>
    <w:rsid w:val="00B60877"/>
    <w:rsid w:val="00B60CC4"/>
    <w:rsid w:val="00B61444"/>
    <w:rsid w:val="00B615EB"/>
    <w:rsid w:val="00B617CD"/>
    <w:rsid w:val="00B61A55"/>
    <w:rsid w:val="00B62201"/>
    <w:rsid w:val="00B622B3"/>
    <w:rsid w:val="00B62520"/>
    <w:rsid w:val="00B62AF3"/>
    <w:rsid w:val="00B62B28"/>
    <w:rsid w:val="00B62BAF"/>
    <w:rsid w:val="00B62CBE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137E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49B6"/>
    <w:rsid w:val="00B84DD4"/>
    <w:rsid w:val="00B85658"/>
    <w:rsid w:val="00B85AA4"/>
    <w:rsid w:val="00B85B5E"/>
    <w:rsid w:val="00B86623"/>
    <w:rsid w:val="00B86635"/>
    <w:rsid w:val="00B869E8"/>
    <w:rsid w:val="00B8709C"/>
    <w:rsid w:val="00B871DF"/>
    <w:rsid w:val="00B87A8F"/>
    <w:rsid w:val="00B87D52"/>
    <w:rsid w:val="00B87F36"/>
    <w:rsid w:val="00B908CA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6BC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666"/>
    <w:rsid w:val="00BB29EA"/>
    <w:rsid w:val="00BB37E1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4E2C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298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1F6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D58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BF7"/>
    <w:rsid w:val="00BD1FF0"/>
    <w:rsid w:val="00BD24E2"/>
    <w:rsid w:val="00BD2579"/>
    <w:rsid w:val="00BD28AF"/>
    <w:rsid w:val="00BD2CFA"/>
    <w:rsid w:val="00BD2D7C"/>
    <w:rsid w:val="00BD3117"/>
    <w:rsid w:val="00BD3170"/>
    <w:rsid w:val="00BD3783"/>
    <w:rsid w:val="00BD3A44"/>
    <w:rsid w:val="00BD3A4F"/>
    <w:rsid w:val="00BD3A8E"/>
    <w:rsid w:val="00BD3EE6"/>
    <w:rsid w:val="00BD3FE6"/>
    <w:rsid w:val="00BD406C"/>
    <w:rsid w:val="00BD4319"/>
    <w:rsid w:val="00BD45A7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05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682"/>
    <w:rsid w:val="00BE1877"/>
    <w:rsid w:val="00BE1AC4"/>
    <w:rsid w:val="00BE1D6F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20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BE8"/>
    <w:rsid w:val="00BE5EAE"/>
    <w:rsid w:val="00BE60AA"/>
    <w:rsid w:val="00BE61FE"/>
    <w:rsid w:val="00BE6899"/>
    <w:rsid w:val="00BE6B2E"/>
    <w:rsid w:val="00BE6D9F"/>
    <w:rsid w:val="00BE6F73"/>
    <w:rsid w:val="00BE77B1"/>
    <w:rsid w:val="00BE7888"/>
    <w:rsid w:val="00BE7D26"/>
    <w:rsid w:val="00BE7FB4"/>
    <w:rsid w:val="00BF04B2"/>
    <w:rsid w:val="00BF0B20"/>
    <w:rsid w:val="00BF0C1B"/>
    <w:rsid w:val="00BF1474"/>
    <w:rsid w:val="00BF14D4"/>
    <w:rsid w:val="00BF1802"/>
    <w:rsid w:val="00BF1A87"/>
    <w:rsid w:val="00BF1BE1"/>
    <w:rsid w:val="00BF1C7F"/>
    <w:rsid w:val="00BF1F79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71C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2AC0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282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5ABA"/>
    <w:rsid w:val="00C16388"/>
    <w:rsid w:val="00C163ED"/>
    <w:rsid w:val="00C16BDC"/>
    <w:rsid w:val="00C17259"/>
    <w:rsid w:val="00C1757F"/>
    <w:rsid w:val="00C1775B"/>
    <w:rsid w:val="00C17A4B"/>
    <w:rsid w:val="00C17D4F"/>
    <w:rsid w:val="00C17D81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3E37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8E8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3CD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49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A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3FED"/>
    <w:rsid w:val="00C54015"/>
    <w:rsid w:val="00C541AE"/>
    <w:rsid w:val="00C54257"/>
    <w:rsid w:val="00C5479E"/>
    <w:rsid w:val="00C548D9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1F2C"/>
    <w:rsid w:val="00C62315"/>
    <w:rsid w:val="00C6268F"/>
    <w:rsid w:val="00C628C5"/>
    <w:rsid w:val="00C629EA"/>
    <w:rsid w:val="00C62C34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09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0B0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5FC7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5DA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2C41"/>
    <w:rsid w:val="00CA30BC"/>
    <w:rsid w:val="00CA361E"/>
    <w:rsid w:val="00CA3842"/>
    <w:rsid w:val="00CA3EE4"/>
    <w:rsid w:val="00CA3FBA"/>
    <w:rsid w:val="00CA41C2"/>
    <w:rsid w:val="00CA44FA"/>
    <w:rsid w:val="00CA4628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3B94"/>
    <w:rsid w:val="00CB4A73"/>
    <w:rsid w:val="00CB4D9D"/>
    <w:rsid w:val="00CB4F30"/>
    <w:rsid w:val="00CB4FD3"/>
    <w:rsid w:val="00CB5243"/>
    <w:rsid w:val="00CB55E9"/>
    <w:rsid w:val="00CB577D"/>
    <w:rsid w:val="00CB5810"/>
    <w:rsid w:val="00CB581A"/>
    <w:rsid w:val="00CB58C1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23B"/>
    <w:rsid w:val="00CC07BA"/>
    <w:rsid w:val="00CC0B50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3EE3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DE0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553"/>
    <w:rsid w:val="00CE0767"/>
    <w:rsid w:val="00CE0A0A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576C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B72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8FD"/>
    <w:rsid w:val="00CF3B70"/>
    <w:rsid w:val="00CF3CA4"/>
    <w:rsid w:val="00CF3EA8"/>
    <w:rsid w:val="00CF4886"/>
    <w:rsid w:val="00CF508E"/>
    <w:rsid w:val="00CF546E"/>
    <w:rsid w:val="00CF613E"/>
    <w:rsid w:val="00CF6235"/>
    <w:rsid w:val="00CF64F0"/>
    <w:rsid w:val="00CF6664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AB7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99F"/>
    <w:rsid w:val="00D45C04"/>
    <w:rsid w:val="00D45D5B"/>
    <w:rsid w:val="00D460A9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BB1"/>
    <w:rsid w:val="00D52F25"/>
    <w:rsid w:val="00D53393"/>
    <w:rsid w:val="00D53577"/>
    <w:rsid w:val="00D535A3"/>
    <w:rsid w:val="00D53BEB"/>
    <w:rsid w:val="00D53E88"/>
    <w:rsid w:val="00D53F8F"/>
    <w:rsid w:val="00D54041"/>
    <w:rsid w:val="00D540BE"/>
    <w:rsid w:val="00D54281"/>
    <w:rsid w:val="00D542B4"/>
    <w:rsid w:val="00D5483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03D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4F5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0B1"/>
    <w:rsid w:val="00D8434B"/>
    <w:rsid w:val="00D84594"/>
    <w:rsid w:val="00D845D1"/>
    <w:rsid w:val="00D84843"/>
    <w:rsid w:val="00D848E3"/>
    <w:rsid w:val="00D84995"/>
    <w:rsid w:val="00D8535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07C"/>
    <w:rsid w:val="00D8753C"/>
    <w:rsid w:val="00D87744"/>
    <w:rsid w:val="00D87993"/>
    <w:rsid w:val="00D87A3B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97C9B"/>
    <w:rsid w:val="00DA055D"/>
    <w:rsid w:val="00DA0B6B"/>
    <w:rsid w:val="00DA0BC2"/>
    <w:rsid w:val="00DA0D36"/>
    <w:rsid w:val="00DA0EF3"/>
    <w:rsid w:val="00DA118D"/>
    <w:rsid w:val="00DA1962"/>
    <w:rsid w:val="00DA1A66"/>
    <w:rsid w:val="00DA1D87"/>
    <w:rsid w:val="00DA240E"/>
    <w:rsid w:val="00DA247A"/>
    <w:rsid w:val="00DA29E0"/>
    <w:rsid w:val="00DA2D5D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D69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C3C"/>
    <w:rsid w:val="00DC0DA4"/>
    <w:rsid w:val="00DC0DF9"/>
    <w:rsid w:val="00DC1476"/>
    <w:rsid w:val="00DC1662"/>
    <w:rsid w:val="00DC167A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211"/>
    <w:rsid w:val="00DD1425"/>
    <w:rsid w:val="00DD15A2"/>
    <w:rsid w:val="00DD17D7"/>
    <w:rsid w:val="00DD1ABA"/>
    <w:rsid w:val="00DD1B10"/>
    <w:rsid w:val="00DD1B3A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5F0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0AE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DCA"/>
    <w:rsid w:val="00DE6ED6"/>
    <w:rsid w:val="00DE6EDE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092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090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4F56"/>
    <w:rsid w:val="00E0517E"/>
    <w:rsid w:val="00E056F5"/>
    <w:rsid w:val="00E05921"/>
    <w:rsid w:val="00E05AE1"/>
    <w:rsid w:val="00E05DFC"/>
    <w:rsid w:val="00E062DF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B6"/>
    <w:rsid w:val="00E13FE1"/>
    <w:rsid w:val="00E143B3"/>
    <w:rsid w:val="00E14457"/>
    <w:rsid w:val="00E14536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0C9"/>
    <w:rsid w:val="00E161C9"/>
    <w:rsid w:val="00E16227"/>
    <w:rsid w:val="00E162BA"/>
    <w:rsid w:val="00E16B55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282"/>
    <w:rsid w:val="00E2466C"/>
    <w:rsid w:val="00E24D02"/>
    <w:rsid w:val="00E25251"/>
    <w:rsid w:val="00E25482"/>
    <w:rsid w:val="00E25485"/>
    <w:rsid w:val="00E25788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A7F"/>
    <w:rsid w:val="00E30C6A"/>
    <w:rsid w:val="00E30F91"/>
    <w:rsid w:val="00E30FD8"/>
    <w:rsid w:val="00E312C8"/>
    <w:rsid w:val="00E3147D"/>
    <w:rsid w:val="00E3157A"/>
    <w:rsid w:val="00E3174D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2BA"/>
    <w:rsid w:val="00E35306"/>
    <w:rsid w:val="00E354D0"/>
    <w:rsid w:val="00E356D1"/>
    <w:rsid w:val="00E35847"/>
    <w:rsid w:val="00E35C67"/>
    <w:rsid w:val="00E35ED8"/>
    <w:rsid w:val="00E36125"/>
    <w:rsid w:val="00E361CB"/>
    <w:rsid w:val="00E36321"/>
    <w:rsid w:val="00E36B63"/>
    <w:rsid w:val="00E36C7A"/>
    <w:rsid w:val="00E370A2"/>
    <w:rsid w:val="00E3720C"/>
    <w:rsid w:val="00E37ABF"/>
    <w:rsid w:val="00E37AED"/>
    <w:rsid w:val="00E37C60"/>
    <w:rsid w:val="00E40EA3"/>
    <w:rsid w:val="00E4163B"/>
    <w:rsid w:val="00E41667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574"/>
    <w:rsid w:val="00E54BEF"/>
    <w:rsid w:val="00E54CF5"/>
    <w:rsid w:val="00E55188"/>
    <w:rsid w:val="00E55198"/>
    <w:rsid w:val="00E55303"/>
    <w:rsid w:val="00E55304"/>
    <w:rsid w:val="00E55742"/>
    <w:rsid w:val="00E55AA6"/>
    <w:rsid w:val="00E55B38"/>
    <w:rsid w:val="00E55EA4"/>
    <w:rsid w:val="00E5623C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02A"/>
    <w:rsid w:val="00E6264B"/>
    <w:rsid w:val="00E62A45"/>
    <w:rsid w:val="00E62BC6"/>
    <w:rsid w:val="00E62F96"/>
    <w:rsid w:val="00E6302D"/>
    <w:rsid w:val="00E6324A"/>
    <w:rsid w:val="00E63DD3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5A6"/>
    <w:rsid w:val="00E6662F"/>
    <w:rsid w:val="00E668F7"/>
    <w:rsid w:val="00E66B89"/>
    <w:rsid w:val="00E6711E"/>
    <w:rsid w:val="00E67467"/>
    <w:rsid w:val="00E676D1"/>
    <w:rsid w:val="00E6778E"/>
    <w:rsid w:val="00E677E3"/>
    <w:rsid w:val="00E67DD9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946"/>
    <w:rsid w:val="00E72D41"/>
    <w:rsid w:val="00E72E76"/>
    <w:rsid w:val="00E732E6"/>
    <w:rsid w:val="00E73C3D"/>
    <w:rsid w:val="00E73C55"/>
    <w:rsid w:val="00E740C3"/>
    <w:rsid w:val="00E741D9"/>
    <w:rsid w:val="00E746A9"/>
    <w:rsid w:val="00E74EB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455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1A23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39"/>
    <w:rsid w:val="00E94D87"/>
    <w:rsid w:val="00E954AA"/>
    <w:rsid w:val="00E95599"/>
    <w:rsid w:val="00E9571E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0A48"/>
    <w:rsid w:val="00EA176F"/>
    <w:rsid w:val="00EA1A23"/>
    <w:rsid w:val="00EA1AF1"/>
    <w:rsid w:val="00EA2208"/>
    <w:rsid w:val="00EA229A"/>
    <w:rsid w:val="00EA24B6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7BB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158"/>
    <w:rsid w:val="00EB14F7"/>
    <w:rsid w:val="00EB159B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9F1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0B5B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767"/>
    <w:rsid w:val="00ED7A28"/>
    <w:rsid w:val="00ED7C86"/>
    <w:rsid w:val="00ED7E16"/>
    <w:rsid w:val="00ED7EB9"/>
    <w:rsid w:val="00EE0041"/>
    <w:rsid w:val="00EE0771"/>
    <w:rsid w:val="00EE0B03"/>
    <w:rsid w:val="00EE16D4"/>
    <w:rsid w:val="00EE17B9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E26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6F98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3C07"/>
    <w:rsid w:val="00F045B9"/>
    <w:rsid w:val="00F04872"/>
    <w:rsid w:val="00F04A4A"/>
    <w:rsid w:val="00F04F9A"/>
    <w:rsid w:val="00F055A7"/>
    <w:rsid w:val="00F0574F"/>
    <w:rsid w:val="00F05C08"/>
    <w:rsid w:val="00F06457"/>
    <w:rsid w:val="00F06F1B"/>
    <w:rsid w:val="00F071AA"/>
    <w:rsid w:val="00F07220"/>
    <w:rsid w:val="00F07B72"/>
    <w:rsid w:val="00F07B79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DC3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183"/>
    <w:rsid w:val="00F24BDA"/>
    <w:rsid w:val="00F2504E"/>
    <w:rsid w:val="00F258CA"/>
    <w:rsid w:val="00F25E47"/>
    <w:rsid w:val="00F25EB6"/>
    <w:rsid w:val="00F25EF0"/>
    <w:rsid w:val="00F261F0"/>
    <w:rsid w:val="00F262A1"/>
    <w:rsid w:val="00F26426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273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239"/>
    <w:rsid w:val="00F36465"/>
    <w:rsid w:val="00F36AE2"/>
    <w:rsid w:val="00F37391"/>
    <w:rsid w:val="00F376A2"/>
    <w:rsid w:val="00F3781E"/>
    <w:rsid w:val="00F379BC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75C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610"/>
    <w:rsid w:val="00F5689F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5FF"/>
    <w:rsid w:val="00F6295E"/>
    <w:rsid w:val="00F62994"/>
    <w:rsid w:val="00F62B86"/>
    <w:rsid w:val="00F63671"/>
    <w:rsid w:val="00F63858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00D"/>
    <w:rsid w:val="00F65720"/>
    <w:rsid w:val="00F657A7"/>
    <w:rsid w:val="00F6597A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60A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2C9E"/>
    <w:rsid w:val="00F8347D"/>
    <w:rsid w:val="00F834EC"/>
    <w:rsid w:val="00F838CE"/>
    <w:rsid w:val="00F83A0D"/>
    <w:rsid w:val="00F841DF"/>
    <w:rsid w:val="00F84D91"/>
    <w:rsid w:val="00F84ED3"/>
    <w:rsid w:val="00F851CA"/>
    <w:rsid w:val="00F85543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1939"/>
    <w:rsid w:val="00F922C4"/>
    <w:rsid w:val="00F9267D"/>
    <w:rsid w:val="00F926EF"/>
    <w:rsid w:val="00F9296D"/>
    <w:rsid w:val="00F92D33"/>
    <w:rsid w:val="00F92E5B"/>
    <w:rsid w:val="00F93521"/>
    <w:rsid w:val="00F9357F"/>
    <w:rsid w:val="00F939C4"/>
    <w:rsid w:val="00F93E81"/>
    <w:rsid w:val="00F956BA"/>
    <w:rsid w:val="00F95CBA"/>
    <w:rsid w:val="00F95D26"/>
    <w:rsid w:val="00F96085"/>
    <w:rsid w:val="00F9615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0FAC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BDA"/>
    <w:rsid w:val="00FB0CB7"/>
    <w:rsid w:val="00FB0E96"/>
    <w:rsid w:val="00FB0F5A"/>
    <w:rsid w:val="00FB1240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0B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350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6C9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3DC2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161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721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54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F6DEF14C-6735-4145-AE1F-DC8939ED8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F2CD0D646C4A4BA134F31D4B24B40E" ma:contentTypeVersion="6" ma:contentTypeDescription="Create a new document." ma:contentTypeScope="" ma:versionID="44d084d22cffce93bfdc479ece46efdb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4c48daec1cac35560ca4f83510ab44c9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0DC957-3FB6-4F2A-9C7C-E4834DF1C0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52ab218-3f18-4af3-9aea-c75ce8322b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268</TotalTime>
  <Pages>51</Pages>
  <Words>17505</Words>
  <Characters>94531</Characters>
  <Application>Microsoft Office Word</Application>
  <DocSecurity>0</DocSecurity>
  <Lines>787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3</cp:revision>
  <cp:lastPrinted>2016-04-11T07:14:00Z</cp:lastPrinted>
  <dcterms:created xsi:type="dcterms:W3CDTF">2025-09-24T14:00:00Z</dcterms:created>
  <dcterms:modified xsi:type="dcterms:W3CDTF">2025-09-24T14:00:00Z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