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11F19" w:rsidRPr="009B17EE" w:rsidRDefault="00A462A8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1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7D5535E1" w:rsidR="00411F19" w:rsidRPr="009B17EE" w:rsidRDefault="00A462A8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1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4B10E4D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77777777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V1</w:t>
          </w:r>
        </w:p>
        <w:p w14:paraId="3A8F5802" w14:textId="52079743" w:rsidR="00A462A8" w:rsidRPr="00A462A8" w:rsidRDefault="007013A3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2023</w:t>
          </w:r>
        </w:p>
        <w:p w14:paraId="4B67DB3D" w14:textId="77777777" w:rsidR="00FF3551" w:rsidRDefault="00000000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188F4572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A37176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37176" w:rsidRDefault="007013A3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Outubro</w:t>
            </w:r>
            <w:r w:rsidR="00A462A8" w:rsidRPr="00A37176">
              <w:rPr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7CA3660" w14:textId="7F5812B4" w:rsidR="00A462A8" w:rsidRDefault="00A462A8" w:rsidP="002E58EB">
      <w:pPr>
        <w:pStyle w:val="TOC1"/>
        <w:rPr>
          <w:lang w:val="pt-PT"/>
        </w:rPr>
      </w:pPr>
      <w:r w:rsidRPr="00934846">
        <w:rPr>
          <w:sz w:val="28"/>
          <w:szCs w:val="28"/>
          <w:lang w:val="pt-PT"/>
        </w:rPr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36B04E" w14:textId="41F25820" w:rsidR="00D51FE7" w:rsidRDefault="00A3717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begin"/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47931286" w:history="1">
            <w:r w:rsidR="00D51FE7" w:rsidRPr="000E0488">
              <w:rPr>
                <w:rStyle w:val="Hyperlink"/>
                <w:noProof/>
                <w:lang w:val="pt-PT"/>
              </w:rPr>
              <w:t>1. Introdução</w:t>
            </w:r>
            <w:r w:rsidR="00D51FE7">
              <w:rPr>
                <w:noProof/>
                <w:webHidden/>
              </w:rPr>
              <w:tab/>
            </w:r>
            <w:r w:rsidR="00D51FE7">
              <w:rPr>
                <w:noProof/>
                <w:webHidden/>
              </w:rPr>
              <w:fldChar w:fldCharType="begin"/>
            </w:r>
            <w:r w:rsidR="00D51FE7">
              <w:rPr>
                <w:noProof/>
                <w:webHidden/>
              </w:rPr>
              <w:instrText xml:space="preserve"> PAGEREF _Toc147931286 \h </w:instrText>
            </w:r>
            <w:r w:rsidR="00D51FE7">
              <w:rPr>
                <w:noProof/>
                <w:webHidden/>
              </w:rPr>
            </w:r>
            <w:r w:rsidR="00D51FE7">
              <w:rPr>
                <w:noProof/>
                <w:webHidden/>
              </w:rPr>
              <w:fldChar w:fldCharType="separate"/>
            </w:r>
            <w:r w:rsidR="00D51FE7">
              <w:rPr>
                <w:noProof/>
                <w:webHidden/>
              </w:rPr>
              <w:t>3</w:t>
            </w:r>
            <w:r w:rsidR="00D51FE7">
              <w:rPr>
                <w:noProof/>
                <w:webHidden/>
              </w:rPr>
              <w:fldChar w:fldCharType="end"/>
            </w:r>
          </w:hyperlink>
        </w:p>
        <w:p w14:paraId="7C16A508" w14:textId="0D422897" w:rsidR="00D51FE7" w:rsidRDefault="00D51FE7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87" w:history="1">
            <w:r w:rsidRPr="000E0488">
              <w:rPr>
                <w:rStyle w:val="Hyperlink"/>
                <w:noProof/>
                <w:lang w:val="pt-PT"/>
              </w:rPr>
              <w:t>2. Estrutura do 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1820" w14:textId="0AB58EF9" w:rsidR="00D51FE7" w:rsidRDefault="00D51FE7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88" w:history="1">
            <w:r w:rsidRPr="000E0488">
              <w:rPr>
                <w:rStyle w:val="Hyperlink"/>
                <w:noProof/>
                <w:lang w:val="pt-PT"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2C9C" w14:textId="3497D36B" w:rsidR="00D51FE7" w:rsidRDefault="00D51FE7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89" w:history="1">
            <w:r w:rsidRPr="000E0488">
              <w:rPr>
                <w:rStyle w:val="Hyperlink"/>
                <w:noProof/>
                <w:lang w:val="pt-PT"/>
              </w:rPr>
              <w:t>4. Loan Tape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4438" w14:textId="299C3F22" w:rsidR="00D51FE7" w:rsidRDefault="00D51FE7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0" w:history="1">
            <w:r w:rsidRPr="000E0488">
              <w:rPr>
                <w:rStyle w:val="Hyperlink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1998" w14:textId="568D0618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1" w:history="1">
            <w:r w:rsidRPr="000E0488">
              <w:rPr>
                <w:rStyle w:val="Hyperlink"/>
                <w:noProof/>
              </w:rPr>
              <w:t>4.1.1.</w:t>
            </w:r>
            <w:r w:rsidRPr="000E0488">
              <w:rPr>
                <w:rStyle w:val="Hyperlink"/>
                <w:noProof/>
                <w:lang w:val="pt-PT"/>
              </w:rPr>
              <w:t xml:space="preserve">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C2CD" w14:textId="47A066ED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2" w:history="1">
            <w:r w:rsidRPr="000E0488">
              <w:rPr>
                <w:rStyle w:val="Hyperlink"/>
                <w:noProof/>
              </w:rPr>
              <w:t>4.1.2.</w:t>
            </w:r>
            <w:r w:rsidRPr="000E0488">
              <w:rPr>
                <w:rStyle w:val="Hyperlink"/>
                <w:noProof/>
                <w:lang w:val="pt-PT"/>
              </w:rPr>
              <w:t xml:space="preserve"> SSTNBL_INDCTR e SSTNBL_CTGRY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D923" w14:textId="1AF41AA9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3" w:history="1">
            <w:r w:rsidRPr="000E0488">
              <w:rPr>
                <w:rStyle w:val="Hyperlink"/>
                <w:noProof/>
              </w:rPr>
              <w:t>4.1.3.</w:t>
            </w:r>
            <w:r w:rsidRPr="000E0488">
              <w:rPr>
                <w:rStyle w:val="Hyperlink"/>
                <w:noProof/>
                <w:lang w:val="pt-PT"/>
              </w:rPr>
              <w:t xml:space="preserve"> Variáveis parametrizadas a partir da tabela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E311" w14:textId="59EDDA68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4" w:history="1">
            <w:r w:rsidRPr="000E0488">
              <w:rPr>
                <w:rStyle w:val="Hyperlink"/>
                <w:noProof/>
              </w:rPr>
              <w:t>4.1.4.</w:t>
            </w:r>
            <w:r w:rsidRPr="000E0488">
              <w:rPr>
                <w:rStyle w:val="Hyperlink"/>
                <w:noProof/>
                <w:lang w:val="pt-PT"/>
              </w:rPr>
              <w:t xml:space="preserve"> NW_BSNNS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C45E" w14:textId="5B3DC1DD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5" w:history="1">
            <w:r w:rsidRPr="000E0488">
              <w:rPr>
                <w:rStyle w:val="Hyperlink"/>
                <w:noProof/>
              </w:rPr>
              <w:t>4.1.5. FLG_INTRBSNSS, INTRBSNSS_ADJ_COD, COD_SOC_DSTNTN, BSNSS_AREA_DSTNTN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FEAD" w14:textId="1621B2AA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6" w:history="1">
            <w:r w:rsidRPr="000E0488">
              <w:rPr>
                <w:rStyle w:val="Hyperlink"/>
                <w:noProof/>
              </w:rPr>
              <w:t>4.1.6. BSNSS_AREA e BSNSS_AREA_CCRR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F2FC" w14:textId="0406A03B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7" w:history="1">
            <w:r w:rsidRPr="000E0488">
              <w:rPr>
                <w:rStyle w:val="Hyperlink"/>
                <w:noProof/>
              </w:rPr>
              <w:t>4.1.7. MNGMNT_PRDCT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99F8" w14:textId="68AD03F1" w:rsidR="00D51FE7" w:rsidRDefault="00D51FE7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8" w:history="1">
            <w:r w:rsidRPr="000E0488">
              <w:rPr>
                <w:rStyle w:val="Hyperlink"/>
                <w:noProof/>
              </w:rPr>
              <w:t>4.1.8.</w:t>
            </w:r>
            <w:r w:rsidRPr="000E0488">
              <w:rPr>
                <w:rStyle w:val="Hyperlink"/>
                <w:noProof/>
                <w:lang w:val="pt-PT"/>
              </w:rPr>
              <w:t xml:space="preserve"> RWA_OFF_BLNC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9291" w14:textId="32A7D5FD" w:rsidR="00D51FE7" w:rsidRDefault="00D51FE7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299" w:history="1">
            <w:r w:rsidRPr="000E0488">
              <w:rPr>
                <w:rStyle w:val="Hyperlink"/>
                <w:noProof/>
                <w:lang w:val="pt-PT"/>
              </w:rPr>
              <w:t xml:space="preserve">4.2. Alterações à tabela de parametrização </w:t>
            </w:r>
            <w:r w:rsidRPr="000E0488">
              <w:rPr>
                <w:rStyle w:val="Hyperlink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857D" w14:textId="39EFC165" w:rsidR="00D51FE7" w:rsidRDefault="00D51FE7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300" w:history="1">
            <w:r w:rsidRPr="000E0488">
              <w:rPr>
                <w:rStyle w:val="Hyperlink"/>
                <w:noProof/>
                <w:lang w:val="pt-PT"/>
              </w:rPr>
              <w:t>4.3. Parametrização tabela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EAD1" w14:textId="3B819B65" w:rsidR="00D51FE7" w:rsidRDefault="00D51FE7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47931301" w:history="1">
            <w:r w:rsidRPr="000E0488">
              <w:rPr>
                <w:rStyle w:val="Hyperlink"/>
                <w:noProof/>
                <w:lang w:val="pt-PT"/>
              </w:rPr>
              <w:t>4.4. Alterações à tabela de parametrização tabela cd_captools.ct010_dim_valor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_Toc147931301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3A08" w14:textId="3A434F09" w:rsidR="00A37176" w:rsidRDefault="00A37176" w:rsidP="00A37176">
          <w:r w:rsidRPr="00934846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A37176" w:rsidRDefault="00A37176">
      <w:pPr>
        <w:rPr>
          <w:color w:val="000000" w:themeColor="text1"/>
          <w:sz w:val="20"/>
          <w:szCs w:val="20"/>
        </w:rPr>
      </w:pP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A462A8" w:rsidRDefault="00B83091" w:rsidP="002E58EB">
      <w:pPr>
        <w:pStyle w:val="TOC1"/>
        <w:rPr>
          <w:lang w:val="pt-PT"/>
        </w:rPr>
      </w:pPr>
      <w:r w:rsidRPr="00A462A8">
        <w:rPr>
          <w:lang w:val="pt-PT"/>
        </w:rPr>
        <w:br w:type="page"/>
      </w:r>
    </w:p>
    <w:p w14:paraId="1BDA57AD" w14:textId="13774C68" w:rsidR="0084486A" w:rsidRDefault="00A462A8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47931286"/>
      <w:r w:rsidRPr="00A462A8">
        <w:rPr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1113DB04" w:rsidR="00A37176" w:rsidRPr="00A37176" w:rsidRDefault="00E2466C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Este documento </w:t>
      </w:r>
      <w:r w:rsidR="003637FC">
        <w:rPr>
          <w:lang w:val="pt-PT"/>
        </w:rPr>
        <w:t xml:space="preserve">define </w:t>
      </w:r>
      <w:r>
        <w:rPr>
          <w:lang w:val="pt-PT"/>
        </w:rPr>
        <w:t xml:space="preserve">os requisitos para o </w:t>
      </w:r>
      <w:r w:rsidR="00DC518F">
        <w:rPr>
          <w:lang w:val="pt-PT"/>
        </w:rPr>
        <w:t xml:space="preserve">aprovisionamento das variáveis adicionais nos </w:t>
      </w:r>
      <w:r w:rsidRPr="003637FC">
        <w:rPr>
          <w:i/>
          <w:iCs/>
          <w:lang w:val="pt-PT"/>
        </w:rPr>
        <w:t>Loan Tape</w:t>
      </w:r>
      <w:r w:rsidR="003637FC" w:rsidRPr="003637FC">
        <w:rPr>
          <w:i/>
          <w:iCs/>
          <w:lang w:val="pt-PT"/>
        </w:rPr>
        <w:t>s</w:t>
      </w:r>
      <w:r>
        <w:rPr>
          <w:lang w:val="pt-PT"/>
        </w:rPr>
        <w:t xml:space="preserve"> </w:t>
      </w:r>
      <w:r w:rsidR="007A5BF4">
        <w:rPr>
          <w:lang w:val="pt-PT"/>
        </w:rPr>
        <w:t>com vista a</w:t>
      </w:r>
      <w:r w:rsidR="00E704A8">
        <w:rPr>
          <w:lang w:val="pt-PT"/>
        </w:rPr>
        <w:t xml:space="preserve"> suportar o</w:t>
      </w:r>
      <w:r w:rsidR="007A5BF4">
        <w:rPr>
          <w:lang w:val="pt-PT"/>
        </w:rPr>
        <w:t xml:space="preserve"> reporte</w:t>
      </w:r>
      <w:r w:rsidR="00F700C6">
        <w:rPr>
          <w:lang w:val="pt-PT"/>
        </w:rPr>
        <w:t xml:space="preserve"> de </w:t>
      </w:r>
      <w:r w:rsidR="007A5BF4">
        <w:rPr>
          <w:lang w:val="pt-PT"/>
        </w:rPr>
        <w:t xml:space="preserve">Pillar </w:t>
      </w:r>
      <w:r w:rsidR="00E704A8">
        <w:rPr>
          <w:lang w:val="pt-PT"/>
        </w:rPr>
        <w:t>III</w:t>
      </w:r>
      <w:r w:rsidR="007A5BF4">
        <w:rPr>
          <w:lang w:val="pt-PT"/>
        </w:rPr>
        <w:t xml:space="preserve"> e</w:t>
      </w:r>
      <w:r w:rsidR="00E704A8">
        <w:rPr>
          <w:lang w:val="pt-PT"/>
        </w:rPr>
        <w:t xml:space="preserve"> </w:t>
      </w:r>
      <w:r w:rsidR="00F700C6">
        <w:rPr>
          <w:lang w:val="pt-PT"/>
        </w:rPr>
        <w:t>o reporte interno</w:t>
      </w:r>
      <w:r w:rsidR="007A5BF4">
        <w:rPr>
          <w:lang w:val="pt-PT"/>
        </w:rPr>
        <w:t xml:space="preserve"> </w:t>
      </w:r>
      <w:r w:rsidR="007A5BF4" w:rsidRPr="00F700C6">
        <w:rPr>
          <w:i/>
          <w:iCs/>
          <w:lang w:val="pt-PT"/>
        </w:rPr>
        <w:t>Green</w:t>
      </w:r>
      <w:r w:rsidR="00E704A8" w:rsidRPr="00F700C6">
        <w:rPr>
          <w:i/>
          <w:iCs/>
          <w:lang w:val="pt-PT"/>
        </w:rPr>
        <w:t xml:space="preserve"> </w:t>
      </w:r>
      <w:r w:rsidR="007A5BF4" w:rsidRPr="00F700C6">
        <w:rPr>
          <w:i/>
          <w:iCs/>
          <w:lang w:val="pt-PT"/>
        </w:rPr>
        <w:t>Dashboard</w:t>
      </w:r>
    </w:p>
    <w:p w14:paraId="0A8DB813" w14:textId="3D35A2B7" w:rsidR="00A462A8" w:rsidRDefault="000D3E6E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13" w:name="_Toc147931287"/>
      <w:r>
        <w:rPr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Default="000D3E6E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A informação contida na estrutura de dados do </w:t>
      </w:r>
      <w:r w:rsidR="00923770" w:rsidRPr="00923770">
        <w:rPr>
          <w:i/>
          <w:iCs/>
          <w:lang w:val="pt-PT"/>
        </w:rPr>
        <w:t>Loan Tape</w:t>
      </w:r>
      <w:r w:rsidR="00923770">
        <w:rPr>
          <w:lang w:val="pt-PT"/>
        </w:rPr>
        <w:t xml:space="preserve"> </w:t>
      </w:r>
      <w:r>
        <w:rPr>
          <w:lang w:val="pt-PT"/>
        </w:rPr>
        <w:t>encontra-se distribuída por 5 tabelas:</w:t>
      </w:r>
      <w:r w:rsidR="00A37176">
        <w:rPr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3612E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Conceito</w:t>
            </w:r>
          </w:p>
        </w:tc>
      </w:tr>
      <w:tr w:rsidR="0023612E" w:rsidRPr="00D51FE7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D51FE7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D51FE7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7E7BA2">
              <w:rPr>
                <w:i/>
                <w:iCs/>
                <w:lang w:val="pt-PT"/>
              </w:rPr>
              <w:t>third-party</w:t>
            </w:r>
          </w:p>
        </w:tc>
      </w:tr>
      <w:tr w:rsidR="000D3E6E" w:rsidRPr="00D51FE7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D51FE7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proteções</w:t>
            </w:r>
          </w:p>
        </w:tc>
      </w:tr>
    </w:tbl>
    <w:p w14:paraId="43C12EAA" w14:textId="5DE4F99A" w:rsidR="002E0974" w:rsidRPr="00E645AA" w:rsidRDefault="00DF5C2C" w:rsidP="26BFED33">
      <w:pPr>
        <w:spacing w:before="240"/>
        <w:jc w:val="both"/>
        <w:rPr>
          <w:lang w:val="pt-PT"/>
        </w:rPr>
      </w:pPr>
      <w:r>
        <w:rPr>
          <w:lang w:val="pt-PT"/>
        </w:rPr>
        <w:t xml:space="preserve">O documento </w:t>
      </w:r>
      <w:proofErr w:type="spellStart"/>
      <w:r>
        <w:rPr>
          <w:lang w:val="pt-PT"/>
        </w:rPr>
        <w:t>atual</w:t>
      </w:r>
      <w:proofErr w:type="spellEnd"/>
      <w:r>
        <w:rPr>
          <w:lang w:val="pt-PT"/>
        </w:rPr>
        <w:t xml:space="preserve"> apresenta os requisitos </w:t>
      </w:r>
      <w:r w:rsidR="004C5F08">
        <w:rPr>
          <w:lang w:val="pt-PT"/>
        </w:rPr>
        <w:t xml:space="preserve">para </w:t>
      </w:r>
      <w:r w:rsidR="0020434E">
        <w:rPr>
          <w:lang w:val="pt-PT"/>
        </w:rPr>
        <w:t xml:space="preserve">as variáveis </w:t>
      </w:r>
      <w:r w:rsidR="004C5F08">
        <w:rPr>
          <w:lang w:val="pt-PT"/>
        </w:rPr>
        <w:t xml:space="preserve">adicionais que dão resposta a Pillar III e </w:t>
      </w:r>
      <w:r w:rsidR="004C5F08">
        <w:rPr>
          <w:i/>
          <w:iCs/>
          <w:lang w:val="pt-PT"/>
        </w:rPr>
        <w:t xml:space="preserve">Green </w:t>
      </w:r>
      <w:r w:rsidR="004C5F08" w:rsidRPr="004C5F08">
        <w:rPr>
          <w:lang w:val="pt-PT"/>
        </w:rPr>
        <w:t>Dashboard</w:t>
      </w:r>
      <w:r w:rsidR="004C5F08">
        <w:rPr>
          <w:lang w:val="pt-PT"/>
        </w:rPr>
        <w:t xml:space="preserve">, </w:t>
      </w:r>
      <w:r w:rsidR="00665422">
        <w:rPr>
          <w:lang w:val="pt-PT"/>
        </w:rPr>
        <w:t xml:space="preserve">identificadas nos ficheiros em anexo </w:t>
      </w:r>
      <w:r w:rsidR="00665422" w:rsidRPr="00665422">
        <w:rPr>
          <w:lang w:val="pt-PT"/>
        </w:rPr>
        <w:t xml:space="preserve">BST ESG Loan Tape </w:t>
      </w:r>
      <w:r w:rsidR="00665422">
        <w:rPr>
          <w:lang w:val="pt-PT"/>
        </w:rPr>
        <w:t>Pilar III</w:t>
      </w:r>
      <w:r w:rsidR="00665422" w:rsidRPr="00665422">
        <w:rPr>
          <w:lang w:val="pt-PT"/>
        </w:rPr>
        <w:t>.xlsx</w:t>
      </w:r>
      <w:r w:rsidR="00665422">
        <w:rPr>
          <w:lang w:val="pt-PT"/>
        </w:rPr>
        <w:t xml:space="preserve"> e </w:t>
      </w:r>
      <w:r w:rsidR="00665422" w:rsidRPr="00665422">
        <w:rPr>
          <w:lang w:val="pt-PT"/>
        </w:rPr>
        <w:t>BST ESG Loan Tape GreenDashboard.xlsx</w:t>
      </w:r>
      <w:r w:rsidR="00665422">
        <w:rPr>
          <w:lang w:val="pt-PT"/>
        </w:rPr>
        <w:t xml:space="preserve"> respetivamente.</w:t>
      </w:r>
    </w:p>
    <w:p w14:paraId="06A1AB68" w14:textId="68C19582" w:rsidR="00C03FDA" w:rsidRDefault="00C03FDA" w:rsidP="00C03FDA">
      <w:pPr>
        <w:pStyle w:val="Contentstitle"/>
        <w:spacing w:after="120"/>
        <w:rPr>
          <w:sz w:val="32"/>
          <w:szCs w:val="32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47931288"/>
      <w:r>
        <w:rPr>
          <w:sz w:val="32"/>
          <w:szCs w:val="32"/>
          <w:lang w:val="pt-PT"/>
        </w:rPr>
        <w:t>Considerações Gerais</w:t>
      </w:r>
      <w:bookmarkEnd w:id="19"/>
    </w:p>
    <w:p w14:paraId="1ABB6136" w14:textId="1A95F648" w:rsidR="00C03FDA" w:rsidRDefault="00C03FDA" w:rsidP="00232806">
      <w:pPr>
        <w:jc w:val="both"/>
        <w:rPr>
          <w:lang w:val="pt-PT"/>
        </w:rPr>
      </w:pPr>
      <w:r>
        <w:rPr>
          <w:lang w:val="pt-PT"/>
        </w:rPr>
        <w:t xml:space="preserve">Independentemente do reporte a que se pretenda dar resposta, </w:t>
      </w:r>
      <w:r w:rsidR="00923770">
        <w:rPr>
          <w:lang w:val="pt-PT"/>
        </w:rPr>
        <w:t>os seguintes aspetos aplicam-se:</w:t>
      </w:r>
    </w:p>
    <w:p w14:paraId="1091BC46" w14:textId="1D762E0C" w:rsidR="00923770" w:rsidRDefault="00923770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Deve ser gerada uma </w:t>
      </w:r>
      <w:r>
        <w:rPr>
          <w:i/>
          <w:iCs/>
          <w:lang w:val="pt-PT"/>
        </w:rPr>
        <w:t>Loan Tape</w:t>
      </w:r>
      <w:r>
        <w:rPr>
          <w:lang w:val="pt-PT"/>
        </w:rPr>
        <w:t xml:space="preserve"> (entenda-se</w:t>
      </w:r>
      <w:r w:rsidR="00EE23BC">
        <w:rPr>
          <w:lang w:val="pt-PT"/>
        </w:rPr>
        <w:t xml:space="preserve"> o conjunto de </w:t>
      </w:r>
      <w:r w:rsidR="004A46A7">
        <w:rPr>
          <w:lang w:val="pt-PT"/>
        </w:rPr>
        <w:t xml:space="preserve">até </w:t>
      </w:r>
      <w:r w:rsidR="00EE23BC">
        <w:rPr>
          <w:lang w:val="pt-PT"/>
        </w:rPr>
        <w:t>5 tabelas descrito na secção anterior) para cada um dos reportes (Pillar III e Green Dashboard);</w:t>
      </w:r>
    </w:p>
    <w:p w14:paraId="4665F577" w14:textId="24C00277" w:rsidR="00EE23BC" w:rsidRDefault="00BA4055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Os novos processos a desenvolver deverão ter como base os processos já existentes, o que significa que estes serão extensões </w:t>
      </w:r>
      <w:r w:rsidR="00FF7CC2">
        <w:rPr>
          <w:lang w:val="pt-PT"/>
        </w:rPr>
        <w:t>dos modelos de dados e regras de aprovisionamento</w:t>
      </w:r>
      <w:r w:rsidR="00A51B82">
        <w:rPr>
          <w:lang w:val="pt-PT"/>
        </w:rPr>
        <w:t xml:space="preserve"> já existentes e por isso irão partilhar a mesma granularidade e ch</w:t>
      </w:r>
      <w:r w:rsidR="00BC083E">
        <w:rPr>
          <w:lang w:val="pt-PT"/>
        </w:rPr>
        <w:t xml:space="preserve">aves </w:t>
      </w:r>
      <w:r w:rsidR="00A51B82">
        <w:rPr>
          <w:lang w:val="pt-PT"/>
        </w:rPr>
        <w:t>das principais tabelas</w:t>
      </w:r>
      <w:r w:rsidR="0003717A">
        <w:rPr>
          <w:lang w:val="pt-PT"/>
        </w:rPr>
        <w:t xml:space="preserve"> existentes em </w:t>
      </w:r>
      <w:r w:rsidR="0003717A" w:rsidRPr="0003717A">
        <w:rPr>
          <w:i/>
          <w:iCs/>
          <w:lang w:val="pt-PT"/>
        </w:rPr>
        <w:t>cd_loan_tapes_bce</w:t>
      </w:r>
      <w:r w:rsidR="00A51B82">
        <w:rPr>
          <w:lang w:val="pt-PT"/>
        </w:rPr>
        <w:t>, nomeadamente:</w:t>
      </w:r>
    </w:p>
    <w:p w14:paraId="0032EA04" w14:textId="247A7035" w:rsidR="00A51B82" w:rsidRDefault="00D62D8B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bookmarkStart w:id="20" w:name="OLE_LINK1"/>
      <w:r w:rsidRPr="0003717A">
        <w:rPr>
          <w:i/>
          <w:iCs/>
          <w:lang w:val="pt-PT"/>
        </w:rPr>
        <w:t>lt00</w:t>
      </w:r>
      <w:r w:rsidR="00FC382F" w:rsidRPr="0003717A">
        <w:rPr>
          <w:i/>
          <w:iCs/>
          <w:lang w:val="pt-PT"/>
        </w:rPr>
        <w:t>2</w:t>
      </w:r>
      <w:r w:rsidRPr="0003717A">
        <w:rPr>
          <w:i/>
          <w:iCs/>
          <w:lang w:val="pt-PT"/>
        </w:rPr>
        <w:t>_</w:t>
      </w:r>
      <w:r w:rsidR="00FC382F" w:rsidRPr="0003717A">
        <w:rPr>
          <w:i/>
          <w:iCs/>
          <w:lang w:val="pt-PT"/>
        </w:rPr>
        <w:t>instrument</w:t>
      </w:r>
      <w:bookmarkEnd w:id="20"/>
      <w:r>
        <w:rPr>
          <w:lang w:val="pt-PT"/>
        </w:rPr>
        <w:t>: tabela</w:t>
      </w:r>
      <w:r w:rsidR="005E3804">
        <w:rPr>
          <w:lang w:val="pt-PT"/>
        </w:rPr>
        <w:t xml:space="preserve"> </w:t>
      </w:r>
      <w:r w:rsidR="00567E39">
        <w:rPr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332F" w:rsidRDefault="00567E39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</w:t>
      </w:r>
      <w:r w:rsidR="00F1071D" w:rsidRPr="0003717A">
        <w:rPr>
          <w:i/>
          <w:iCs/>
          <w:lang w:val="pt-PT"/>
        </w:rPr>
        <w:t>003_entity</w:t>
      </w:r>
      <w:r w:rsidR="00F1071D" w:rsidRPr="00CE332F">
        <w:rPr>
          <w:lang w:val="pt-PT"/>
        </w:rPr>
        <w:t>:</w:t>
      </w:r>
      <w:r w:rsidR="00CE332F" w:rsidRPr="00CE332F">
        <w:rPr>
          <w:lang w:val="pt-PT"/>
        </w:rPr>
        <w:t xml:space="preserve"> </w:t>
      </w:r>
      <w:r w:rsidR="00CE332F">
        <w:rPr>
          <w:lang w:val="pt-PT"/>
        </w:rPr>
        <w:t xml:space="preserve">tabela que contém para uma dada data de referência, perímetro de consolidação e segmento, informação ao nível </w:t>
      </w:r>
      <w:r w:rsidR="00812F1E">
        <w:rPr>
          <w:lang w:val="pt-PT"/>
        </w:rPr>
        <w:t>da contraparte</w:t>
      </w:r>
      <w:r w:rsidR="00CE332F">
        <w:rPr>
          <w:lang w:val="pt-PT"/>
        </w:rPr>
        <w:t>;</w:t>
      </w:r>
    </w:p>
    <w:p w14:paraId="47C0C4D9" w14:textId="44419DDD" w:rsidR="00F1071D" w:rsidRPr="00812F1E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lt004_protection</w:t>
      </w:r>
      <w:r>
        <w:rPr>
          <w:lang w:val="pt-PT"/>
        </w:rPr>
        <w:t>:</w:t>
      </w:r>
      <w:r w:rsidR="00FC382F">
        <w:rPr>
          <w:lang w:val="pt-PT"/>
        </w:rPr>
        <w:t xml:space="preserve"> </w:t>
      </w:r>
      <w:r w:rsidR="00812F1E">
        <w:rPr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lt005_instr_ent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lt006_instr_prot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colaterais</w:t>
      </w:r>
      <w:r w:rsidR="0053044C">
        <w:rPr>
          <w:lang w:val="pt-PT"/>
        </w:rPr>
        <w:t>.</w:t>
      </w:r>
    </w:p>
    <w:p w14:paraId="492E2091" w14:textId="1F846057" w:rsidR="00EE56CB" w:rsidRDefault="003627FE" w:rsidP="00232806">
      <w:pPr>
        <w:jc w:val="both"/>
        <w:rPr>
          <w:lang w:val="pt-PT"/>
        </w:rPr>
      </w:pPr>
      <w:r>
        <w:rPr>
          <w:lang w:val="pt-PT"/>
        </w:rPr>
        <w:t xml:space="preserve">Existe ainda um conjunto de variáveis comuns aos dois reportes que serão descritas na secção </w:t>
      </w:r>
      <w:r w:rsidR="00C63139">
        <w:rPr>
          <w:lang w:val="pt-PT"/>
        </w:rPr>
        <w:fldChar w:fldCharType="begin"/>
      </w:r>
      <w:r w:rsidR="00C63139">
        <w:rPr>
          <w:lang w:val="pt-PT"/>
        </w:rPr>
        <w:instrText xml:space="preserve"> REF _Ref146014021 \r \h </w:instrText>
      </w:r>
      <w:r w:rsidR="00232806">
        <w:rPr>
          <w:lang w:val="pt-PT"/>
        </w:rPr>
        <w:instrText xml:space="preserve"> \* MERGEFORMAT </w:instrText>
      </w:r>
      <w:r w:rsidR="00C63139">
        <w:rPr>
          <w:lang w:val="pt-PT"/>
        </w:rPr>
      </w:r>
      <w:r w:rsidR="00C63139">
        <w:rPr>
          <w:lang w:val="pt-PT"/>
        </w:rPr>
        <w:fldChar w:fldCharType="separate"/>
      </w:r>
      <w:r w:rsidR="00C63139">
        <w:rPr>
          <w:lang w:val="pt-PT"/>
        </w:rPr>
        <w:t>4</w:t>
      </w:r>
      <w:r w:rsidR="00C63139">
        <w:rPr>
          <w:lang w:val="pt-PT"/>
        </w:rPr>
        <w:fldChar w:fldCharType="end"/>
      </w:r>
      <w:r w:rsidR="00C63139">
        <w:rPr>
          <w:lang w:val="pt-PT"/>
        </w:rPr>
        <w:t>.</w:t>
      </w:r>
      <w:r w:rsidR="007544C6">
        <w:rPr>
          <w:lang w:val="pt-PT"/>
        </w:rPr>
        <w:t xml:space="preserve"> </w:t>
      </w:r>
    </w:p>
    <w:p w14:paraId="283362A4" w14:textId="0271A844" w:rsidR="00A97816" w:rsidRDefault="00411C1B" w:rsidP="00A97816">
      <w:pPr>
        <w:pStyle w:val="Contentstitle"/>
        <w:spacing w:after="120"/>
        <w:rPr>
          <w:sz w:val="32"/>
          <w:szCs w:val="32"/>
          <w:lang w:val="pt-PT"/>
        </w:rPr>
      </w:pPr>
      <w:bookmarkStart w:id="21" w:name="_Ref146014021"/>
      <w:bookmarkStart w:id="22" w:name="_Toc147931289"/>
      <w:r>
        <w:rPr>
          <w:sz w:val="32"/>
          <w:szCs w:val="32"/>
          <w:lang w:val="pt-PT"/>
        </w:rPr>
        <w:t>Loan Tape Green Dashboard</w:t>
      </w:r>
      <w:bookmarkEnd w:id="21"/>
      <w:bookmarkEnd w:id="22"/>
    </w:p>
    <w:p w14:paraId="208D9A28" w14:textId="7768519F" w:rsidR="000979DC" w:rsidRDefault="001625E7" w:rsidP="008E2785">
      <w:pPr>
        <w:jc w:val="both"/>
        <w:rPr>
          <w:lang w:val="pt-PT"/>
        </w:rPr>
      </w:pPr>
      <w:bookmarkStart w:id="23" w:name="_Hlk143703108"/>
      <w:bookmarkStart w:id="24" w:name="_Hlk143702152"/>
      <w:r w:rsidRPr="0003717A">
        <w:rPr>
          <w:lang w:val="pt-PT"/>
        </w:rPr>
        <w:lastRenderedPageBreak/>
        <w:t xml:space="preserve">Para efeitos do reporte </w:t>
      </w:r>
      <w:r w:rsidR="00226FFF" w:rsidRPr="0003717A">
        <w:rPr>
          <w:lang w:val="pt-PT"/>
        </w:rPr>
        <w:t xml:space="preserve">interno do </w:t>
      </w:r>
      <w:r w:rsidR="00226FFF" w:rsidRPr="0003717A">
        <w:rPr>
          <w:i/>
          <w:iCs/>
          <w:lang w:val="pt-PT"/>
        </w:rPr>
        <w:t>Green Dashboard</w:t>
      </w:r>
      <w:r w:rsidR="00226FFF" w:rsidRPr="0003717A">
        <w:rPr>
          <w:lang w:val="pt-PT"/>
        </w:rPr>
        <w:t>, a corporação estendeu apenas o modelo de dados da interface</w:t>
      </w:r>
      <w:r w:rsidR="0007102A" w:rsidRPr="0003717A">
        <w:rPr>
          <w:lang w:val="pt-PT"/>
        </w:rPr>
        <w:t xml:space="preserve"> INSTRUMENT, </w:t>
      </w:r>
      <w:r w:rsidR="0003717A" w:rsidRPr="0003717A">
        <w:rPr>
          <w:lang w:val="pt-PT"/>
        </w:rPr>
        <w:t xml:space="preserve">associado à tabela </w:t>
      </w:r>
      <w:r w:rsidR="009A2338">
        <w:rPr>
          <w:i/>
          <w:iCs/>
          <w:lang w:val="pt-PT"/>
        </w:rPr>
        <w:t>cd_loan_tapes_bce.l</w:t>
      </w:r>
      <w:r w:rsidR="0003717A" w:rsidRPr="0003717A">
        <w:rPr>
          <w:i/>
          <w:iCs/>
          <w:lang w:val="pt-PT"/>
        </w:rPr>
        <w:t>t002_instrument</w:t>
      </w:r>
      <w:r w:rsidR="0003717A" w:rsidRPr="0003717A">
        <w:rPr>
          <w:lang w:val="pt-PT"/>
        </w:rPr>
        <w:t>.</w:t>
      </w:r>
      <w:bookmarkStart w:id="25" w:name="_Hlk143702915"/>
      <w:bookmarkEnd w:id="23"/>
      <w:bookmarkEnd w:id="24"/>
      <w:r w:rsidR="003C1779">
        <w:rPr>
          <w:lang w:val="pt-PT"/>
        </w:rPr>
        <w:t xml:space="preserve"> </w:t>
      </w:r>
      <w:r w:rsidR="003162DE" w:rsidRPr="003162DE">
        <w:rPr>
          <w:lang w:val="pt-PT"/>
        </w:rPr>
        <w:t>Todavia, a</w:t>
      </w:r>
      <w:r w:rsidR="003C1779" w:rsidRPr="003162DE">
        <w:rPr>
          <w:lang w:val="pt-PT"/>
        </w:rPr>
        <w:t xml:space="preserve"> futuro,</w:t>
      </w:r>
      <w:r w:rsidR="003162DE" w:rsidRPr="003162DE">
        <w:rPr>
          <w:lang w:val="pt-PT"/>
        </w:rPr>
        <w:t xml:space="preserve"> e em função de ser requeridos campos de outras tabelas do loan tape</w:t>
      </w:r>
      <w:r w:rsidR="003C1779" w:rsidRPr="003162DE">
        <w:rPr>
          <w:lang w:val="pt-PT"/>
        </w:rPr>
        <w:t xml:space="preserve"> pode</w:t>
      </w:r>
      <w:r w:rsidR="003162DE" w:rsidRPr="003162DE">
        <w:rPr>
          <w:lang w:val="pt-PT"/>
        </w:rPr>
        <w:t>rão</w:t>
      </w:r>
      <w:r w:rsidR="003C1779" w:rsidRPr="003162DE">
        <w:rPr>
          <w:lang w:val="pt-PT"/>
        </w:rPr>
        <w:t xml:space="preserve"> ser incluídas novas tabelas</w:t>
      </w:r>
      <w:r w:rsidR="003162DE" w:rsidRPr="003162DE">
        <w:rPr>
          <w:lang w:val="pt-PT"/>
        </w:rPr>
        <w:t xml:space="preserve"> por alteração da parametrização.</w:t>
      </w:r>
    </w:p>
    <w:p w14:paraId="19D6F6F2" w14:textId="7335CF81" w:rsidR="002C231D" w:rsidRDefault="002C231D" w:rsidP="007B4EC5">
      <w:pPr>
        <w:pStyle w:val="MyHeading1"/>
        <w:rPr>
          <w:color w:val="000000" w:themeColor="text1"/>
          <w:lang w:val="pt-PT"/>
        </w:rPr>
      </w:pPr>
      <w:bookmarkStart w:id="26" w:name="_Toc147931290"/>
      <w:r w:rsidRPr="002C231D">
        <w:rPr>
          <w:color w:val="auto"/>
          <w:lang w:val="pt-PT"/>
        </w:rPr>
        <w:t>Aprovisionamento</w:t>
      </w:r>
      <w:bookmarkEnd w:id="26"/>
    </w:p>
    <w:p w14:paraId="67311926" w14:textId="31F17C20" w:rsidR="002C231D" w:rsidRDefault="00D144AA" w:rsidP="002C231D">
      <w:pPr>
        <w:pStyle w:val="MyHeading2"/>
        <w:rPr>
          <w:color w:val="auto"/>
          <w:lang w:val="pt-PT"/>
        </w:rPr>
      </w:pPr>
      <w:bookmarkStart w:id="27" w:name="_Toc147931291"/>
      <w:r>
        <w:rPr>
          <w:color w:val="auto"/>
          <w:lang w:val="pt-PT"/>
        </w:rPr>
        <w:t>Considerações Ger</w:t>
      </w:r>
      <w:r w:rsidR="00F668DC">
        <w:rPr>
          <w:color w:val="auto"/>
          <w:lang w:val="pt-PT"/>
        </w:rPr>
        <w:t>ais</w:t>
      </w:r>
      <w:bookmarkEnd w:id="27"/>
    </w:p>
    <w:p w14:paraId="519B0A0F" w14:textId="77777777" w:rsidR="002C231D" w:rsidRPr="009A2338" w:rsidRDefault="002C231D" w:rsidP="002C231D">
      <w:pPr>
        <w:jc w:val="both"/>
        <w:rPr>
          <w:lang w:val="pt-PT"/>
        </w:rPr>
      </w:pPr>
      <w:r w:rsidRPr="009A2338">
        <w:rPr>
          <w:lang w:val="pt-PT"/>
        </w:rPr>
        <w:t xml:space="preserve">Considerando que o universo de registos das tabelas cd_loan_tapes_bce.lt001univ_oper e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 xml:space="preserve"> é o mesmo e tirando partido d</w:t>
      </w:r>
      <w:r>
        <w:rPr>
          <w:lang w:val="pt-PT"/>
        </w:rPr>
        <w:t>a</w:t>
      </w:r>
      <w:r w:rsidRPr="009A2338">
        <w:rPr>
          <w:lang w:val="pt-PT"/>
        </w:rPr>
        <w:t xml:space="preserve"> tabela </w:t>
      </w:r>
      <w:r w:rsidRPr="00B9767B">
        <w:rPr>
          <w:i/>
          <w:iCs/>
          <w:lang w:val="pt-PT"/>
        </w:rPr>
        <w:t>cd_loan_tapes_bce.lt001univ_oper</w:t>
      </w:r>
      <w:r w:rsidRPr="009A2338">
        <w:rPr>
          <w:lang w:val="pt-PT"/>
        </w:rPr>
        <w:t xml:space="preserve"> ter a chave de contrato FINREP desagregada, entenda-se, as variáveis cempresa, cbalcao, cnumecta e zdeposit, o ponto de partida para </w:t>
      </w:r>
      <w:r>
        <w:rPr>
          <w:lang w:val="pt-PT"/>
        </w:rPr>
        <w:t xml:space="preserve">cruzamento de informação </w:t>
      </w:r>
      <w:r w:rsidRPr="009A2338">
        <w:rPr>
          <w:lang w:val="pt-PT"/>
        </w:rPr>
        <w:t xml:space="preserve">deve ser esta tabela, mantendo no entanto presente que as novas variáveis devem ser adicionadas à tabela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>.</w:t>
      </w:r>
    </w:p>
    <w:p w14:paraId="43DDBF56" w14:textId="2B82CC3D" w:rsidR="002C231D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As novas variáveis a considerar devem ser aprovisionadas de acordo com os mapeamentos definidos no documento </w:t>
      </w:r>
      <w:r w:rsidRPr="00AF7D8E">
        <w:rPr>
          <w:i/>
          <w:iCs/>
          <w:lang w:val="pt-PT"/>
        </w:rPr>
        <w:t>BST ESG Loan Tape GreenDashboard.xlsx</w:t>
      </w:r>
      <w:r>
        <w:rPr>
          <w:lang w:val="pt-PT"/>
        </w:rPr>
        <w:t xml:space="preserve">, colunas </w:t>
      </w:r>
      <w:r w:rsidRPr="00EC7949">
        <w:rPr>
          <w:i/>
          <w:iCs/>
          <w:lang w:val="pt-PT"/>
        </w:rPr>
        <w:t>TABELA/FICHEIRO</w:t>
      </w:r>
      <w:r w:rsidR="00246730">
        <w:rPr>
          <w:lang w:val="pt-PT"/>
        </w:rPr>
        <w:t xml:space="preserve"> (nome da tabela </w:t>
      </w:r>
      <w:r w:rsidR="008E2832">
        <w:rPr>
          <w:lang w:val="pt-PT"/>
        </w:rPr>
        <w:t xml:space="preserve">fonte </w:t>
      </w:r>
      <w:r w:rsidR="00246730">
        <w:rPr>
          <w:lang w:val="pt-PT"/>
        </w:rPr>
        <w:t>ou parametrização</w:t>
      </w:r>
      <w:r w:rsidR="008E2832">
        <w:rPr>
          <w:lang w:val="pt-PT"/>
        </w:rPr>
        <w:t>)</w:t>
      </w:r>
      <w:r>
        <w:rPr>
          <w:lang w:val="pt-PT"/>
        </w:rPr>
        <w:t xml:space="preserve">, </w:t>
      </w:r>
      <w:r w:rsidRPr="00EC7949">
        <w:rPr>
          <w:i/>
          <w:iCs/>
          <w:lang w:val="pt-PT"/>
        </w:rPr>
        <w:t>CAMPO</w:t>
      </w:r>
      <w:r w:rsidR="008E2832">
        <w:rPr>
          <w:lang w:val="pt-PT"/>
        </w:rPr>
        <w:t xml:space="preserve"> (variável ou variáveis fonte)</w:t>
      </w:r>
      <w:r>
        <w:rPr>
          <w:lang w:val="pt-PT"/>
        </w:rPr>
        <w:t xml:space="preserve"> e </w:t>
      </w:r>
      <w:r w:rsidRPr="00EC7949">
        <w:rPr>
          <w:i/>
          <w:iCs/>
          <w:lang w:val="pt-PT"/>
        </w:rPr>
        <w:t>CONDIÇÃO</w:t>
      </w:r>
      <w:r w:rsidR="008E2832">
        <w:rPr>
          <w:lang w:val="pt-PT"/>
        </w:rPr>
        <w:t xml:space="preserve"> (regra de aprovisionamento, </w:t>
      </w:r>
      <w:r w:rsidR="007B56DE">
        <w:rPr>
          <w:lang w:val="pt-PT"/>
        </w:rPr>
        <w:t>caso o mapeamento não seja direto</w:t>
      </w:r>
      <w:r w:rsidR="008E2832">
        <w:rPr>
          <w:lang w:val="pt-PT"/>
        </w:rPr>
        <w:t>)</w:t>
      </w:r>
      <w:r>
        <w:rPr>
          <w:lang w:val="pt-PT"/>
        </w:rPr>
        <w:t>.</w:t>
      </w:r>
    </w:p>
    <w:p w14:paraId="646E8660" w14:textId="50C61E3E" w:rsidR="00DA4599" w:rsidRPr="00EC7949" w:rsidRDefault="005039C2" w:rsidP="002C231D">
      <w:pPr>
        <w:jc w:val="both"/>
        <w:rPr>
          <w:lang w:val="pt-PT"/>
        </w:rPr>
      </w:pPr>
      <w:r w:rsidRPr="00EC7949">
        <w:rPr>
          <w:lang w:val="pt-PT"/>
        </w:rPr>
        <w:t xml:space="preserve">No cenário em que a regra de aprovisionamento resulte num valor </w:t>
      </w:r>
      <w:r w:rsidRPr="00EC7949">
        <w:rPr>
          <w:i/>
          <w:iCs/>
          <w:lang w:val="pt-PT"/>
        </w:rPr>
        <w:t>null</w:t>
      </w:r>
      <w:r w:rsidRPr="00EC7949">
        <w:rPr>
          <w:lang w:val="pt-PT"/>
        </w:rPr>
        <w:t xml:space="preserve"> para a variável </w:t>
      </w:r>
      <w:r w:rsidR="007B56DE" w:rsidRPr="00EC7949">
        <w:rPr>
          <w:lang w:val="pt-PT"/>
        </w:rPr>
        <w:t>a aprovisionar</w:t>
      </w:r>
      <w:r w:rsidRPr="00EC7949">
        <w:rPr>
          <w:lang w:val="pt-PT"/>
        </w:rPr>
        <w:t xml:space="preserve">, </w:t>
      </w:r>
      <w:r w:rsidR="00DA4599" w:rsidRPr="00EC7949">
        <w:rPr>
          <w:lang w:val="pt-PT"/>
        </w:rPr>
        <w:t xml:space="preserve">deve </w:t>
      </w:r>
      <w:r w:rsidRPr="00EC7949">
        <w:rPr>
          <w:lang w:val="pt-PT"/>
        </w:rPr>
        <w:t xml:space="preserve">considerar-se os valores </w:t>
      </w:r>
      <w:r w:rsidR="00EC7949" w:rsidRPr="00EC7949">
        <w:rPr>
          <w:lang w:val="pt-PT"/>
        </w:rPr>
        <w:t xml:space="preserve">presentes na coluna </w:t>
      </w:r>
      <w:r w:rsidR="00EC7949" w:rsidRPr="00EC7949">
        <w:rPr>
          <w:i/>
          <w:iCs/>
          <w:lang w:val="pt-PT"/>
        </w:rPr>
        <w:t>VALORES DEFAULT</w:t>
      </w:r>
      <w:r w:rsidR="00EC7949" w:rsidRPr="00EC7949">
        <w:rPr>
          <w:lang w:val="pt-PT"/>
        </w:rPr>
        <w:t xml:space="preserve"> para essa variável de acordo com o </w:t>
      </w:r>
      <w:r w:rsidR="00DA4599" w:rsidRPr="00EC7949">
        <w:rPr>
          <w:lang w:val="pt-PT"/>
        </w:rPr>
        <w:t xml:space="preserve">ficheiro </w:t>
      </w:r>
      <w:r w:rsidR="00DA4599" w:rsidRPr="00EC7949">
        <w:rPr>
          <w:i/>
          <w:iCs/>
          <w:lang w:val="pt-PT"/>
        </w:rPr>
        <w:t>BST ESG Loan Tape GreenDashboard.xlsx</w:t>
      </w:r>
      <w:r w:rsidR="00DA4599" w:rsidRPr="00EC7949">
        <w:rPr>
          <w:lang w:val="pt-PT"/>
        </w:rPr>
        <w:t>.</w:t>
      </w:r>
    </w:p>
    <w:p w14:paraId="1F152C4F" w14:textId="47EF3A99" w:rsidR="000C6F92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Mediante a variável a aprovisionar, existem diferentes fontes de informação </w:t>
      </w:r>
      <w:r w:rsidR="004706FB">
        <w:rPr>
          <w:lang w:val="pt-PT"/>
        </w:rPr>
        <w:t xml:space="preserve">e regras </w:t>
      </w:r>
      <w:r>
        <w:rPr>
          <w:lang w:val="pt-PT"/>
        </w:rPr>
        <w:t>a considerar</w:t>
      </w:r>
      <w:r w:rsidR="004706FB">
        <w:rPr>
          <w:lang w:val="pt-PT"/>
        </w:rPr>
        <w:t>, detalhadas nas secções seguintes.</w:t>
      </w:r>
      <w:r w:rsidR="000C6F92">
        <w:rPr>
          <w:lang w:val="pt-PT"/>
        </w:rPr>
        <w:t xml:space="preserve"> É no entanto relevante</w:t>
      </w:r>
      <w:r w:rsidR="00F668DC">
        <w:rPr>
          <w:lang w:val="pt-PT"/>
        </w:rPr>
        <w:t xml:space="preserve">, referir </w:t>
      </w:r>
      <w:r w:rsidR="00E26281">
        <w:rPr>
          <w:lang w:val="pt-PT"/>
        </w:rPr>
        <w:t>alguns aspetos que se aplicam transversalmente:</w:t>
      </w:r>
    </w:p>
    <w:p w14:paraId="6BEA9EFE" w14:textId="71173F56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Para as variáveis cuja </w:t>
      </w:r>
      <w:r>
        <w:rPr>
          <w:lang w:val="pt-PT"/>
        </w:rPr>
        <w:t xml:space="preserve">fonte é o modelo de rentabilidade (tabelas </w:t>
      </w:r>
      <w:r w:rsidRPr="00BE4374">
        <w:rPr>
          <w:i/>
          <w:iCs/>
          <w:lang w:val="pt-PT"/>
        </w:rPr>
        <w:t>cd_captools.ct209_rent_kpm</w:t>
      </w:r>
      <w:r w:rsidR="008557B3" w:rsidRPr="008557B3">
        <w:rPr>
          <w:lang w:val="pt-PT"/>
        </w:rPr>
        <w:t>,</w:t>
      </w:r>
      <w:r w:rsidR="008557B3">
        <w:rPr>
          <w:i/>
          <w:iCs/>
          <w:lang w:val="pt-PT"/>
        </w:rPr>
        <w:t xml:space="preserve"> </w:t>
      </w:r>
      <w:r w:rsidRPr="00BE4374">
        <w:rPr>
          <w:i/>
          <w:iCs/>
          <w:lang w:val="pt-PT"/>
        </w:rPr>
        <w:t>cd_captools.ct211_rent_kpmco</w:t>
      </w:r>
      <w:r w:rsidR="008557B3">
        <w:rPr>
          <w:i/>
          <w:iCs/>
          <w:lang w:val="pt-PT"/>
        </w:rPr>
        <w:t xml:space="preserve"> </w:t>
      </w:r>
      <w:r w:rsidR="008557B3">
        <w:rPr>
          <w:lang w:val="pt-PT"/>
        </w:rPr>
        <w:t xml:space="preserve">e </w:t>
      </w:r>
      <w:r w:rsidR="008557B3" w:rsidRPr="008557B3">
        <w:rPr>
          <w:lang w:val="pt-PT"/>
        </w:rPr>
        <w:t>cd_captools.ct207_rent_over</w:t>
      </w:r>
      <w:r>
        <w:rPr>
          <w:lang w:val="pt-PT"/>
        </w:rPr>
        <w:t>)</w:t>
      </w:r>
      <w:r w:rsidRPr="00BE4374">
        <w:rPr>
          <w:lang w:val="pt-PT"/>
        </w:rPr>
        <w:t xml:space="preserve"> e considerando que a </w:t>
      </w:r>
      <w:r w:rsidR="003E63C2">
        <w:rPr>
          <w:lang w:val="pt-PT"/>
        </w:rPr>
        <w:t>chave</w:t>
      </w:r>
      <w:r w:rsidRPr="00BE4374">
        <w:rPr>
          <w:lang w:val="pt-PT"/>
        </w:rPr>
        <w:t xml:space="preserve"> destas tabelas é o MIS deve garantir-se a passagem pelos </w:t>
      </w:r>
      <w:r>
        <w:rPr>
          <w:lang w:val="pt-PT"/>
        </w:rPr>
        <w:t xml:space="preserve">seguintes </w:t>
      </w:r>
      <w:r w:rsidRPr="00BE4374">
        <w:rPr>
          <w:lang w:val="pt-PT"/>
        </w:rPr>
        <w:t>tradutores</w:t>
      </w:r>
      <w:r>
        <w:rPr>
          <w:lang w:val="pt-PT"/>
        </w:rPr>
        <w:t>, para uma dada data de referência:</w:t>
      </w:r>
    </w:p>
    <w:p w14:paraId="22E26A0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FINREP (tabela </w:t>
      </w:r>
      <w:r w:rsidRPr="00BE4374">
        <w:rPr>
          <w:i/>
          <w:iCs/>
          <w:lang w:val="pt-PT"/>
        </w:rPr>
        <w:t>cd_captools.kt_chaves_finrep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de contrato da tabela </w:t>
      </w:r>
      <w:r w:rsidRPr="00B9767B">
        <w:rPr>
          <w:i/>
          <w:iCs/>
          <w:lang w:val="pt-PT"/>
        </w:rPr>
        <w:t>cd_loan_tapes_bce.lt001univ_oper</w:t>
      </w:r>
      <w:r>
        <w:rPr>
          <w:lang w:val="pt-PT"/>
        </w:rPr>
        <w:t xml:space="preserve"> pela chave de contrato FINREP (variáveis </w:t>
      </w:r>
      <w:r w:rsidRPr="00B94A91">
        <w:rPr>
          <w:i/>
          <w:iCs/>
          <w:lang w:val="pt-PT"/>
        </w:rPr>
        <w:t>cempresa_fr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cbalcao_fr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cnumecta_fr</w:t>
      </w:r>
      <w:r>
        <w:rPr>
          <w:lang w:val="pt-PT"/>
        </w:rPr>
        <w:t xml:space="preserve"> e </w:t>
      </w:r>
      <w:r w:rsidRPr="00B94A91">
        <w:rPr>
          <w:i/>
          <w:iCs/>
          <w:lang w:val="pt-PT"/>
        </w:rPr>
        <w:t>zdeposit_fr</w:t>
      </w:r>
      <w:r>
        <w:rPr>
          <w:lang w:val="pt-PT"/>
        </w:rPr>
        <w:t>); e</w:t>
      </w:r>
    </w:p>
    <w:p w14:paraId="630ACD89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MIS (tabela </w:t>
      </w:r>
      <w:r w:rsidRPr="00BE4374">
        <w:rPr>
          <w:i/>
          <w:iCs/>
          <w:lang w:val="pt-PT"/>
        </w:rPr>
        <w:t>cd_captools.kt_chaves_mis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da contabilidade obtida pelo cruzamento com o tradutor de chaves FINREP pela chave de contrato da contabilidade (variáveis </w:t>
      </w:r>
      <w:r>
        <w:rPr>
          <w:i/>
          <w:iCs/>
          <w:lang w:val="pt-PT"/>
        </w:rPr>
        <w:t>cempresa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cbalcao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cnumecta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307BDAAF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 xml:space="preserve">Após passagem pelos tradutores, pode finalmente cruzar-se a chave de contrato MIS resultante da passagem pelo tradutor de chaves MIS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i/>
          <w:iCs/>
          <w:lang w:val="pt-PT"/>
        </w:rPr>
        <w:t>_mis</w:t>
      </w:r>
      <w:r>
        <w:rPr>
          <w:lang w:val="pt-PT"/>
        </w:rPr>
        <w:t xml:space="preserve">) com a chave de contrato presente nas tabelas do módulo de rentabilidade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1A814438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7395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E47395">
        <w:rPr>
          <w:lang w:val="pt-PT"/>
        </w:rPr>
        <w:t>1 registo FINREP associado a 1 registo MIS: para variáveis numéricas e variáveis string deve usar-se diretamente a variável do modelo de rentabilidade indicada no ficheiro de mapeamentos</w:t>
      </w:r>
      <w:r>
        <w:rPr>
          <w:lang w:val="pt-PT"/>
        </w:rPr>
        <w:t>;</w:t>
      </w:r>
    </w:p>
    <w:p w14:paraId="0D42B0D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 xml:space="preserve">Caso se trate de variáveis numéricas, deve agrupar-se os registos MIS e considerar-se a soma da variável origem. Por exemplo, para mapeamento da variável </w:t>
      </w:r>
      <w:r w:rsidRPr="000F38B4">
        <w:rPr>
          <w:lang w:val="pt-PT"/>
        </w:rPr>
        <w:t>AVRG_BLNC</w:t>
      </w:r>
      <w:r>
        <w:rPr>
          <w:lang w:val="pt-PT"/>
        </w:rPr>
        <w:t xml:space="preserve">, deve considerar-se a soma da variável c001 da tabela </w:t>
      </w:r>
      <w:r w:rsidRPr="00BE4374">
        <w:rPr>
          <w:i/>
          <w:iCs/>
          <w:lang w:val="pt-PT"/>
        </w:rPr>
        <w:t>cd_captools.ct209_rent_kpm</w:t>
      </w:r>
      <w:r>
        <w:rPr>
          <w:lang w:val="pt-PT"/>
        </w:rPr>
        <w:t>.</w:t>
      </w:r>
    </w:p>
    <w:p w14:paraId="2F010A34" w14:textId="77777777" w:rsidR="002C231D" w:rsidRPr="00F64F28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 xml:space="preserve">Caso se trate de variáveis </w:t>
      </w:r>
      <w:r>
        <w:rPr>
          <w:i/>
          <w:iCs/>
          <w:lang w:val="pt-PT"/>
        </w:rPr>
        <w:t>string</w:t>
      </w:r>
      <w:r>
        <w:rPr>
          <w:lang w:val="pt-PT"/>
        </w:rPr>
        <w:t xml:space="preserve">, e caso os respetivos valores no módulo de rentabilidade sejam diferentes, deve escolher-se o valor cujo registo tenha saldo pontual (variável c007 da tabela </w:t>
      </w:r>
      <w:r w:rsidRPr="00BE4374">
        <w:rPr>
          <w:i/>
          <w:iCs/>
          <w:lang w:val="pt-PT"/>
        </w:rPr>
        <w:t>cd_captools.ct209_rent_kpm</w:t>
      </w:r>
      <w:r>
        <w:rPr>
          <w:lang w:val="pt-PT"/>
        </w:rPr>
        <w:t xml:space="preserve">) diferente de zero. </w:t>
      </w:r>
      <w:r w:rsidRPr="00F64F28">
        <w:rPr>
          <w:lang w:val="pt-PT"/>
        </w:rPr>
        <w:t xml:space="preserve">Caso existam 2 </w:t>
      </w:r>
      <w:r>
        <w:rPr>
          <w:lang w:val="pt-PT"/>
        </w:rPr>
        <w:t xml:space="preserve">ou mais </w:t>
      </w:r>
      <w:r w:rsidRPr="00F64F28">
        <w:rPr>
          <w:lang w:val="pt-PT"/>
        </w:rPr>
        <w:t xml:space="preserve">registos com saldo pontual </w:t>
      </w:r>
      <w:r>
        <w:rPr>
          <w:lang w:val="pt-PT"/>
        </w:rPr>
        <w:t xml:space="preserve">diferente de </w:t>
      </w:r>
      <w:r w:rsidRPr="00F64F28">
        <w:rPr>
          <w:lang w:val="pt-PT"/>
        </w:rPr>
        <w:t xml:space="preserve">0, </w:t>
      </w:r>
      <w:r>
        <w:rPr>
          <w:lang w:val="pt-PT"/>
        </w:rPr>
        <w:t>deve escolher-se o registo com maior saldo pontual.</w:t>
      </w:r>
    </w:p>
    <w:p w14:paraId="55F14B86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lastRenderedPageBreak/>
        <w:t>1 registo MIS associado a vários registos FINREP:</w:t>
      </w:r>
    </w:p>
    <w:p w14:paraId="24EB3D55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</w:t>
      </w:r>
      <w:r w:rsidRPr="007040CB">
        <w:rPr>
          <w:lang w:val="pt-PT"/>
        </w:rPr>
        <w:t xml:space="preserve"> o valor considerado deve ser uma ponderação </w:t>
      </w:r>
      <w:r>
        <w:rPr>
          <w:lang w:val="pt-PT"/>
        </w:rPr>
        <w:t>pelo</w:t>
      </w:r>
      <w:r w:rsidRPr="007040CB">
        <w:rPr>
          <w:lang w:val="pt-PT"/>
        </w:rPr>
        <w:t xml:space="preserve"> capital e juros dos contratos associados ao mesmo contrato MIS, </w:t>
      </w:r>
      <w:r>
        <w:rPr>
          <w:lang w:val="pt-PT"/>
        </w:rPr>
        <w:t>variáveis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r>
        <w:rPr>
          <w:lang w:val="pt-PT"/>
        </w:rPr>
        <w:t xml:space="preserve">e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 xml:space="preserve"> da tabela </w:t>
      </w:r>
      <w:r w:rsidRPr="007040CB">
        <w:rPr>
          <w:i/>
          <w:iCs/>
          <w:lang w:val="pt-PT"/>
        </w:rPr>
        <w:t>cd_captools.fr004_cto</w:t>
      </w:r>
      <w:r>
        <w:rPr>
          <w:lang w:val="pt-PT"/>
        </w:rPr>
        <w:t>), quando a soma destas é diferente de zero ((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&lt;&gt;0)</w:t>
      </w:r>
      <w:r w:rsidRPr="007040CB">
        <w:rPr>
          <w:lang w:val="pt-PT"/>
        </w:rPr>
        <w:t>. Assim, para cada registo “métrica” = “métrica” *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 /total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);</w:t>
      </w:r>
    </w:p>
    <w:p w14:paraId="01B13A1B" w14:textId="3C0AE03D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 mas 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Default="003E63C2" w:rsidP="002C231D">
      <w:pPr>
        <w:pStyle w:val="MyHeading2"/>
        <w:rPr>
          <w:color w:val="auto"/>
          <w:lang w:val="pt-PT"/>
        </w:rPr>
      </w:pPr>
      <w:bookmarkStart w:id="28" w:name="_Toc147931292"/>
      <w:r w:rsidRPr="003E63C2">
        <w:rPr>
          <w:color w:val="auto"/>
          <w:lang w:val="pt-PT"/>
        </w:rPr>
        <w:t>SSTNBL_INDCTR e SSTNBL_CTGRY</w:t>
      </w:r>
      <w:bookmarkEnd w:id="28"/>
    </w:p>
    <w:p w14:paraId="3141B5DE" w14:textId="472C30AB" w:rsidR="00E26281" w:rsidRPr="00E26281" w:rsidRDefault="00DE132D" w:rsidP="003E63C2">
      <w:pPr>
        <w:jc w:val="both"/>
        <w:rPr>
          <w:lang w:val="pt-PT"/>
        </w:rPr>
      </w:pPr>
      <w:r>
        <w:rPr>
          <w:lang w:val="pt-PT"/>
        </w:rPr>
        <w:t xml:space="preserve">As variáveis devem ser </w:t>
      </w:r>
      <w:r w:rsidR="00E26281" w:rsidRPr="00E26281">
        <w:rPr>
          <w:lang w:val="pt-PT"/>
        </w:rPr>
        <w:t xml:space="preserve">aprovisionadas com base na tabela </w:t>
      </w:r>
      <w:r w:rsidR="00E26281" w:rsidRPr="00F662CE">
        <w:rPr>
          <w:i/>
          <w:iCs/>
          <w:lang w:val="pt-PT"/>
        </w:rPr>
        <w:t>modesg_out_crtrs_sfcs</w:t>
      </w:r>
      <w:r w:rsidR="00E26281" w:rsidRPr="00E26281">
        <w:rPr>
          <w:lang w:val="pt-PT"/>
        </w:rPr>
        <w:t xml:space="preserve">. Para tal deve considerar-se, para uma dada data de referência, o cruzamento pelas seguintes variáveis que constituem a chave de contrato: </w:t>
      </w:r>
      <w:r w:rsidR="00E26281" w:rsidRPr="00F662CE">
        <w:rPr>
          <w:i/>
          <w:iCs/>
          <w:lang w:val="pt-PT"/>
        </w:rPr>
        <w:t>cempresa</w:t>
      </w:r>
      <w:r w:rsidR="00E26281" w:rsidRPr="00E26281">
        <w:rPr>
          <w:lang w:val="pt-PT"/>
        </w:rPr>
        <w:t xml:space="preserve">, </w:t>
      </w:r>
      <w:r w:rsidR="00E26281" w:rsidRPr="00F662CE">
        <w:rPr>
          <w:i/>
          <w:iCs/>
          <w:lang w:val="pt-PT"/>
        </w:rPr>
        <w:t>cbalcao</w:t>
      </w:r>
      <w:r w:rsidR="00E26281" w:rsidRPr="00E26281">
        <w:rPr>
          <w:lang w:val="pt-PT"/>
        </w:rPr>
        <w:t xml:space="preserve">, </w:t>
      </w:r>
      <w:r w:rsidR="00E26281" w:rsidRPr="00F662CE">
        <w:rPr>
          <w:i/>
          <w:iCs/>
          <w:lang w:val="pt-PT"/>
        </w:rPr>
        <w:t>cnumecta</w:t>
      </w:r>
      <w:r w:rsidR="00E26281" w:rsidRPr="00E26281">
        <w:rPr>
          <w:lang w:val="pt-PT"/>
        </w:rPr>
        <w:t xml:space="preserve"> e </w:t>
      </w:r>
      <w:r w:rsidR="00E26281" w:rsidRPr="00F662CE">
        <w:rPr>
          <w:i/>
          <w:iCs/>
          <w:lang w:val="pt-PT"/>
        </w:rPr>
        <w:t>zdeposit</w:t>
      </w:r>
      <w:r w:rsidR="00E26281" w:rsidRPr="00E26281">
        <w:rPr>
          <w:lang w:val="pt-PT"/>
        </w:rPr>
        <w:t>.</w:t>
      </w:r>
    </w:p>
    <w:p w14:paraId="164918AC" w14:textId="5131C189" w:rsidR="00177F10" w:rsidRDefault="00F657A7" w:rsidP="002C231D">
      <w:pPr>
        <w:pStyle w:val="MyHeading2"/>
        <w:rPr>
          <w:color w:val="auto"/>
          <w:lang w:val="pt-PT"/>
        </w:rPr>
      </w:pPr>
      <w:bookmarkStart w:id="29" w:name="_Toc147931293"/>
      <w:r>
        <w:rPr>
          <w:color w:val="auto"/>
          <w:lang w:val="pt-PT"/>
        </w:rPr>
        <w:t xml:space="preserve">Variáveis parametrizadas a partir da tabela </w:t>
      </w:r>
      <w:r w:rsidR="0059036E" w:rsidRPr="0059036E">
        <w:rPr>
          <w:color w:val="auto"/>
          <w:lang w:val="pt-PT"/>
        </w:rPr>
        <w:t>lt824_assoc_kpi_gd</w:t>
      </w:r>
      <w:r w:rsidR="0059036E">
        <w:rPr>
          <w:rStyle w:val="FootnoteReference"/>
          <w:color w:val="auto"/>
          <w:lang w:val="pt-PT"/>
        </w:rPr>
        <w:footnoteReference w:id="2"/>
      </w:r>
      <w:bookmarkEnd w:id="29"/>
    </w:p>
    <w:p w14:paraId="67913109" w14:textId="77777777" w:rsidR="0059036E" w:rsidRPr="008A64D3" w:rsidRDefault="0059036E" w:rsidP="008A64D3">
      <w:pPr>
        <w:jc w:val="both"/>
        <w:rPr>
          <w:lang w:val="pt-PT"/>
        </w:rPr>
      </w:pPr>
      <w:r w:rsidRPr="008A64D3">
        <w:rPr>
          <w:lang w:val="pt-PT"/>
        </w:rPr>
        <w:t xml:space="preserve">Existe um conjunto de 21 variáveis que serão aprovisionadas com base na parametrização definida na tabela </w:t>
      </w:r>
      <w:r w:rsidR="00373CEB" w:rsidRPr="008A64D3">
        <w:rPr>
          <w:i/>
          <w:iCs/>
          <w:lang w:val="pt-PT"/>
        </w:rPr>
        <w:t>cd</w:t>
      </w:r>
      <w:r w:rsidR="00984A19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loan</w:t>
      </w:r>
      <w:r w:rsidR="00926B10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tape</w:t>
      </w:r>
      <w:r w:rsidR="00926B10" w:rsidRPr="008A64D3">
        <w:rPr>
          <w:i/>
          <w:iCs/>
          <w:lang w:val="pt-PT"/>
        </w:rPr>
        <w:t>s</w:t>
      </w:r>
      <w:r w:rsidR="00F06457" w:rsidRPr="008A64D3">
        <w:rPr>
          <w:i/>
          <w:iCs/>
          <w:lang w:val="pt-PT"/>
        </w:rPr>
        <w:t>_bce.ct824_assoc_kpi_gd</w:t>
      </w:r>
      <w:r w:rsidRPr="008A64D3">
        <w:rPr>
          <w:lang w:val="pt-PT"/>
        </w:rPr>
        <w:t>. O modelo de dados, lógica de parametrização e controlos são descritos na secção 4.3.</w:t>
      </w:r>
    </w:p>
    <w:p w14:paraId="0ADBFD81" w14:textId="594D4917" w:rsidR="0059036E" w:rsidRPr="008A64D3" w:rsidRDefault="008A64D3" w:rsidP="008A64D3">
      <w:pPr>
        <w:jc w:val="both"/>
        <w:rPr>
          <w:lang w:val="pt-PT"/>
        </w:rPr>
      </w:pPr>
      <w:r w:rsidRPr="008A64D3">
        <w:rPr>
          <w:lang w:val="pt-PT"/>
        </w:rPr>
        <w:t xml:space="preserve">Para garantir a alocação </w:t>
      </w:r>
      <w:proofErr w:type="spellStart"/>
      <w:r w:rsidRPr="008A64D3">
        <w:rPr>
          <w:lang w:val="pt-PT"/>
        </w:rPr>
        <w:t>correta</w:t>
      </w:r>
      <w:proofErr w:type="spellEnd"/>
      <w:r w:rsidRPr="008A64D3">
        <w:rPr>
          <w:lang w:val="pt-PT"/>
        </w:rPr>
        <w:t xml:space="preserve"> das métricas a cada operação, devem ser garantidos os seguintes cruzamentos:</w:t>
      </w:r>
    </w:p>
    <w:p w14:paraId="7F6256C1" w14:textId="555E8AD4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>Passagem pelos tradutores de chaves tal como descrito em 4.1.1;</w:t>
      </w:r>
    </w:p>
    <w:p w14:paraId="64F02C56" w14:textId="05EA35EE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1. com a tabela </w:t>
      </w:r>
      <w:r w:rsidRPr="008A64D3">
        <w:rPr>
          <w:i/>
          <w:iCs/>
          <w:lang w:val="pt-PT"/>
        </w:rPr>
        <w:t>cd_captools.ct831_class_meta</w:t>
      </w:r>
      <w:r w:rsidRPr="008A64D3">
        <w:rPr>
          <w:lang w:val="pt-PT"/>
        </w:rPr>
        <w:t xml:space="preserve"> por </w:t>
      </w:r>
      <w:proofErr w:type="spellStart"/>
      <w:r w:rsidRPr="008A64D3">
        <w:rPr>
          <w:i/>
          <w:iCs/>
          <w:lang w:val="pt-PT"/>
        </w:rPr>
        <w:t>metaproduto</w:t>
      </w:r>
      <w:proofErr w:type="spellEnd"/>
      <w:r w:rsidRPr="008A64D3">
        <w:rPr>
          <w:lang w:val="pt-PT"/>
        </w:rPr>
        <w:t xml:space="preserve"> e </w:t>
      </w:r>
      <w:proofErr w:type="spellStart"/>
      <w:r w:rsidRPr="008A64D3">
        <w:rPr>
          <w:i/>
          <w:iCs/>
          <w:lang w:val="pt-PT"/>
        </w:rPr>
        <w:t>cmetacom</w:t>
      </w:r>
      <w:proofErr w:type="spellEnd"/>
      <w:r w:rsidRPr="008A64D3">
        <w:rPr>
          <w:lang w:val="pt-PT"/>
        </w:rPr>
        <w:t xml:space="preserve"> no sentido de associar o </w:t>
      </w:r>
      <w:proofErr w:type="spellStart"/>
      <w:r w:rsidRPr="008A64D3">
        <w:rPr>
          <w:lang w:val="pt-PT"/>
        </w:rPr>
        <w:t>respetivo</w:t>
      </w:r>
      <w:proofErr w:type="spellEnd"/>
      <w:r w:rsidRPr="008A64D3">
        <w:rPr>
          <w:lang w:val="pt-PT"/>
        </w:rPr>
        <w:t xml:space="preserve"> </w:t>
      </w:r>
      <w:proofErr w:type="spellStart"/>
      <w:r w:rsidRPr="008A64D3">
        <w:rPr>
          <w:i/>
          <w:iCs/>
          <w:lang w:val="pt-PT"/>
        </w:rPr>
        <w:t>tipo_conta_local</w:t>
      </w:r>
      <w:proofErr w:type="spellEnd"/>
      <w:r w:rsidRPr="008A64D3">
        <w:rPr>
          <w:lang w:val="pt-PT"/>
        </w:rPr>
        <w:t xml:space="preserve"> a cada operação;</w:t>
      </w:r>
    </w:p>
    <w:p w14:paraId="448F1819" w14:textId="6074F147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2. Com a tabela </w:t>
      </w:r>
      <w:r w:rsidRPr="008A64D3">
        <w:rPr>
          <w:i/>
          <w:iCs/>
          <w:lang w:val="pt-PT"/>
        </w:rPr>
        <w:t>lt824_assoc_kpi_gd</w:t>
      </w:r>
      <w:r w:rsidRPr="008A64D3">
        <w:rPr>
          <w:lang w:val="pt-PT"/>
        </w:rPr>
        <w:t xml:space="preserve"> por </w:t>
      </w:r>
      <w:proofErr w:type="spellStart"/>
      <w:r w:rsidRPr="008A64D3">
        <w:rPr>
          <w:i/>
          <w:iCs/>
          <w:lang w:val="pt-PT"/>
        </w:rPr>
        <w:t>tipo_conta_local</w:t>
      </w:r>
      <w:proofErr w:type="spellEnd"/>
      <w:r w:rsidRPr="008A64D3">
        <w:rPr>
          <w:lang w:val="pt-PT"/>
        </w:rPr>
        <w:t xml:space="preserve"> para definir, com base no </w:t>
      </w:r>
      <w:proofErr w:type="spellStart"/>
      <w:r w:rsidRPr="008A64D3">
        <w:rPr>
          <w:lang w:val="pt-PT"/>
        </w:rPr>
        <w:t>tipo_conta_local</w:t>
      </w:r>
      <w:proofErr w:type="spellEnd"/>
      <w:r w:rsidRPr="008A64D3">
        <w:rPr>
          <w:lang w:val="pt-PT"/>
        </w:rPr>
        <w:t xml:space="preserve"> de cada operação qual deve ser o KPI proveniente do MIS a reportar para cada operação.</w:t>
      </w:r>
    </w:p>
    <w:p w14:paraId="66DCAB9C" w14:textId="5E0B18EE" w:rsidR="002C231D" w:rsidRDefault="00F56F15" w:rsidP="002C231D">
      <w:pPr>
        <w:pStyle w:val="MyHeading2"/>
        <w:rPr>
          <w:color w:val="auto"/>
          <w:lang w:val="pt-PT"/>
        </w:rPr>
      </w:pPr>
      <w:bookmarkStart w:id="30" w:name="_Toc147931294"/>
      <w:r>
        <w:rPr>
          <w:color w:val="auto"/>
          <w:lang w:val="pt-PT"/>
        </w:rPr>
        <w:t>NW_BSNNS</w:t>
      </w:r>
      <w:bookmarkEnd w:id="30"/>
    </w:p>
    <w:p w14:paraId="533E48ED" w14:textId="39C6F292" w:rsidR="00F56F15" w:rsidRPr="00D51FE7" w:rsidRDefault="00D51FE7" w:rsidP="00D51FE7">
      <w:pPr>
        <w:rPr>
          <w:i/>
          <w:iCs/>
          <w:highlight w:val="yellow"/>
          <w:lang w:val="pt-PT"/>
        </w:rPr>
      </w:pPr>
      <w:r>
        <w:rPr>
          <w:i/>
          <w:iCs/>
          <w:highlight w:val="yellow"/>
          <w:lang w:val="pt-PT"/>
        </w:rPr>
        <w:t>Requisito e</w:t>
      </w:r>
      <w:r w:rsidRPr="00D51FE7">
        <w:rPr>
          <w:i/>
          <w:iCs/>
          <w:highlight w:val="yellow"/>
          <w:lang w:val="pt-PT"/>
        </w:rPr>
        <w:t>m definição</w:t>
      </w:r>
    </w:p>
    <w:p w14:paraId="24FF909B" w14:textId="4FCF3664" w:rsidR="000A264A" w:rsidRPr="00AC71D7" w:rsidRDefault="00096CDA" w:rsidP="00AC71D7">
      <w:pPr>
        <w:pStyle w:val="MyHeading2"/>
        <w:rPr>
          <w:color w:val="auto"/>
        </w:rPr>
      </w:pPr>
      <w:bookmarkStart w:id="31" w:name="_Toc147931295"/>
      <w:r w:rsidRPr="00AC71D7">
        <w:rPr>
          <w:color w:val="auto"/>
        </w:rPr>
        <w:t>FLG_</w:t>
      </w:r>
      <w:r w:rsidR="00046826" w:rsidRPr="00AC71D7">
        <w:rPr>
          <w:color w:val="auto"/>
        </w:rPr>
        <w:t>INTRBSNSS</w:t>
      </w:r>
      <w:r w:rsidR="000D2D7A" w:rsidRPr="00AC71D7">
        <w:rPr>
          <w:color w:val="auto"/>
        </w:rPr>
        <w:t xml:space="preserve">, INTRBSNSS_ADJ_COD, </w:t>
      </w:r>
      <w:r w:rsidR="000D2D7A" w:rsidRPr="000D2D7A">
        <w:rPr>
          <w:color w:val="auto"/>
        </w:rPr>
        <w:t>COD_SOC_DSTNTN</w:t>
      </w:r>
      <w:r w:rsidR="000D2D7A">
        <w:rPr>
          <w:color w:val="auto"/>
        </w:rPr>
        <w:t xml:space="preserve">, </w:t>
      </w:r>
      <w:r w:rsidR="000D2D7A" w:rsidRPr="000D2D7A">
        <w:rPr>
          <w:color w:val="auto"/>
        </w:rPr>
        <w:t>BSNSS_AREA_DSTNTN</w:t>
      </w:r>
      <w:bookmarkEnd w:id="31"/>
    </w:p>
    <w:p w14:paraId="72A47B5E" w14:textId="77777777" w:rsidR="00631F7C" w:rsidRPr="00673AA8" w:rsidRDefault="00AC71D7" w:rsidP="007A1D11">
      <w:pPr>
        <w:jc w:val="both"/>
        <w:rPr>
          <w:lang w:val="pt-PT"/>
        </w:rPr>
      </w:pPr>
      <w:bookmarkStart w:id="32" w:name="_Hlk147237442"/>
      <w:r w:rsidRPr="00673AA8">
        <w:rPr>
          <w:lang w:val="pt-PT"/>
        </w:rPr>
        <w:t xml:space="preserve">Não existe à data operações </w:t>
      </w:r>
      <w:proofErr w:type="spellStart"/>
      <w:r w:rsidRPr="00673AA8">
        <w:rPr>
          <w:lang w:val="pt-PT"/>
        </w:rPr>
        <w:t>internegócios</w:t>
      </w:r>
      <w:proofErr w:type="spellEnd"/>
      <w:r w:rsidRPr="00673AA8">
        <w:rPr>
          <w:lang w:val="pt-PT"/>
        </w:rPr>
        <w:t xml:space="preserve"> na carteira do Banco. Neste sentido, estas variáveis serão </w:t>
      </w:r>
      <w:r w:rsidR="00631F7C" w:rsidRPr="00673AA8">
        <w:rPr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73AA8" w:rsidRDefault="00A5742C" w:rsidP="00926084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 xml:space="preserve">A variável </w:t>
      </w:r>
      <w:r w:rsidR="00A432CA" w:rsidRPr="00673AA8">
        <w:rPr>
          <w:lang w:val="pt-PT"/>
        </w:rPr>
        <w:t xml:space="preserve">FLG_INTRBSNSS </w:t>
      </w:r>
      <w:r w:rsidR="00046826" w:rsidRPr="00673AA8">
        <w:rPr>
          <w:lang w:val="pt-PT"/>
        </w:rPr>
        <w:t>ser</w:t>
      </w:r>
      <w:r w:rsidR="00A432CA" w:rsidRPr="00673AA8">
        <w:rPr>
          <w:lang w:val="pt-PT"/>
        </w:rPr>
        <w:t>á</w:t>
      </w:r>
      <w:r w:rsidR="00046826" w:rsidRPr="00673AA8">
        <w:rPr>
          <w:lang w:val="pt-PT"/>
        </w:rPr>
        <w:t xml:space="preserve"> aprovisionada com o </w:t>
      </w:r>
      <w:r w:rsidR="00656A7F" w:rsidRPr="00673AA8">
        <w:rPr>
          <w:lang w:val="pt-PT"/>
        </w:rPr>
        <w:t xml:space="preserve">valor </w:t>
      </w:r>
      <w:r w:rsidR="00656A7F" w:rsidRPr="00673AA8">
        <w:rPr>
          <w:i/>
          <w:iCs/>
          <w:lang w:val="pt-PT"/>
        </w:rPr>
        <w:t>N</w:t>
      </w:r>
      <w:bookmarkStart w:id="33" w:name="_Hlk147237501"/>
      <w:bookmarkEnd w:id="32"/>
      <w:r w:rsidR="00656A7F" w:rsidRPr="00673AA8">
        <w:rPr>
          <w:lang w:val="pt-PT"/>
        </w:rPr>
        <w:t>;</w:t>
      </w:r>
    </w:p>
    <w:p w14:paraId="29B21C3D" w14:textId="6954086C" w:rsidR="003C2F5A" w:rsidRPr="00673AA8" w:rsidRDefault="00926084" w:rsidP="003C2F5A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>A</w:t>
      </w:r>
      <w:r w:rsidR="00A5742C" w:rsidRPr="00673AA8">
        <w:rPr>
          <w:lang w:val="pt-PT"/>
        </w:rPr>
        <w:t>s</w:t>
      </w:r>
      <w:r w:rsidRPr="00673AA8">
        <w:rPr>
          <w:lang w:val="pt-PT"/>
        </w:rPr>
        <w:t xml:space="preserve"> variáve</w:t>
      </w:r>
      <w:r w:rsidR="00A5742C" w:rsidRPr="00673AA8">
        <w:rPr>
          <w:lang w:val="pt-PT"/>
        </w:rPr>
        <w:t>is</w:t>
      </w:r>
      <w:r w:rsidRPr="00673AA8">
        <w:rPr>
          <w:lang w:val="pt-PT"/>
        </w:rPr>
        <w:t xml:space="preserve"> INTRBSNSS_ADJ_COD</w:t>
      </w:r>
      <w:r w:rsidR="00A5742C" w:rsidRPr="00673AA8">
        <w:rPr>
          <w:lang w:val="pt-PT"/>
        </w:rPr>
        <w:t>, COD_SOC_DSTNTN</w:t>
      </w:r>
      <w:r w:rsidRPr="00673AA8">
        <w:rPr>
          <w:lang w:val="pt-PT"/>
        </w:rPr>
        <w:t xml:space="preserve"> </w:t>
      </w:r>
      <w:r w:rsidR="00A5742C" w:rsidRPr="00673AA8">
        <w:rPr>
          <w:lang w:val="pt-PT"/>
        </w:rPr>
        <w:t xml:space="preserve">e BSNSS_AREA_DSTNTN </w:t>
      </w:r>
      <w:r w:rsidRPr="00673AA8">
        <w:rPr>
          <w:lang w:val="pt-PT"/>
        </w:rPr>
        <w:t>ser</w:t>
      </w:r>
      <w:r w:rsidR="00673AA8" w:rsidRPr="00673AA8">
        <w:rPr>
          <w:lang w:val="pt-PT"/>
        </w:rPr>
        <w:t xml:space="preserve">ão </w:t>
      </w:r>
      <w:r w:rsidRPr="00673AA8">
        <w:rPr>
          <w:lang w:val="pt-PT"/>
        </w:rPr>
        <w:t xml:space="preserve">aprovisionadas </w:t>
      </w:r>
      <w:r w:rsidR="00673AA8" w:rsidRPr="00673AA8">
        <w:rPr>
          <w:lang w:val="pt-PT"/>
        </w:rPr>
        <w:t xml:space="preserve">de acordo com os valores da coluna </w:t>
      </w:r>
      <w:r w:rsidR="00673AA8" w:rsidRPr="00673AA8">
        <w:rPr>
          <w:i/>
          <w:iCs/>
          <w:lang w:val="pt-PT"/>
        </w:rPr>
        <w:t xml:space="preserve">VALORES DEFAULT </w:t>
      </w:r>
      <w:r w:rsidR="00673AA8" w:rsidRPr="00673AA8">
        <w:rPr>
          <w:lang w:val="pt-PT"/>
        </w:rPr>
        <w:t xml:space="preserve">presente no ficheiro BST ESG </w:t>
      </w:r>
      <w:proofErr w:type="spellStart"/>
      <w:r w:rsidR="00673AA8" w:rsidRPr="00673AA8">
        <w:rPr>
          <w:lang w:val="pt-PT"/>
        </w:rPr>
        <w:t>Loan</w:t>
      </w:r>
      <w:proofErr w:type="spellEnd"/>
      <w:r w:rsidR="00673AA8" w:rsidRPr="00673AA8">
        <w:rPr>
          <w:lang w:val="pt-PT"/>
        </w:rPr>
        <w:t xml:space="preserve"> Tape GreenDashboard.xlsx. </w:t>
      </w:r>
      <w:bookmarkEnd w:id="33"/>
    </w:p>
    <w:p w14:paraId="08DB0BDA" w14:textId="7A3946DF" w:rsidR="003C2F5A" w:rsidRDefault="003C2F5A" w:rsidP="00866561">
      <w:pPr>
        <w:pStyle w:val="MyHeading2"/>
        <w:rPr>
          <w:color w:val="auto"/>
        </w:rPr>
      </w:pPr>
      <w:bookmarkStart w:id="34" w:name="_Toc147931296"/>
      <w:r>
        <w:rPr>
          <w:color w:val="auto"/>
        </w:rPr>
        <w:t>BSNSS_AREA</w:t>
      </w:r>
      <w:r w:rsidR="008A64D3">
        <w:rPr>
          <w:color w:val="auto"/>
        </w:rPr>
        <w:t xml:space="preserve"> e BSNSS_AREA_CCRR</w:t>
      </w:r>
      <w:bookmarkEnd w:id="34"/>
    </w:p>
    <w:p w14:paraId="392CD3FE" w14:textId="6E14E285" w:rsidR="003C2F5A" w:rsidRPr="003C2F5A" w:rsidRDefault="003C2F5A" w:rsidP="003C2F5A">
      <w:pPr>
        <w:rPr>
          <w:lang w:val="pt-PT"/>
        </w:rPr>
      </w:pPr>
      <w:r w:rsidRPr="003C2F5A">
        <w:rPr>
          <w:lang w:val="pt-PT"/>
        </w:rPr>
        <w:t>O valor a alocar é definido pela tabela cd_loan_tapes_bce.lt803_codigos_lt</w:t>
      </w:r>
      <w:r w:rsidR="008A64D3">
        <w:rPr>
          <w:lang w:val="pt-PT"/>
        </w:rPr>
        <w:t>, garantindo que se garantem os cruzamentos definidos em 4.1.3.</w:t>
      </w:r>
      <w:r w:rsidRPr="003C2F5A">
        <w:rPr>
          <w:lang w:val="pt-PT"/>
        </w:rPr>
        <w:t xml:space="preserve"> Esta tabela, já existente no Data </w:t>
      </w:r>
      <w:proofErr w:type="spellStart"/>
      <w:r w:rsidRPr="003C2F5A">
        <w:rPr>
          <w:lang w:val="pt-PT"/>
        </w:rPr>
        <w:t>Lake</w:t>
      </w:r>
      <w:proofErr w:type="spellEnd"/>
      <w:r w:rsidRPr="003C2F5A">
        <w:rPr>
          <w:lang w:val="pt-PT"/>
        </w:rPr>
        <w:t xml:space="preserve">, </w:t>
      </w:r>
      <w:proofErr w:type="spellStart"/>
      <w:r w:rsidRPr="003C2F5A">
        <w:rPr>
          <w:lang w:val="pt-PT"/>
        </w:rPr>
        <w:t>atua</w:t>
      </w:r>
      <w:proofErr w:type="spellEnd"/>
      <w:r w:rsidRPr="003C2F5A">
        <w:rPr>
          <w:lang w:val="pt-PT"/>
        </w:rPr>
        <w:t xml:space="preserve"> como </w:t>
      </w:r>
      <w:r w:rsidRPr="003C2F5A">
        <w:rPr>
          <w:lang w:val="pt-PT"/>
        </w:rPr>
        <w:lastRenderedPageBreak/>
        <w:t xml:space="preserve">uma </w:t>
      </w:r>
      <w:proofErr w:type="spellStart"/>
      <w:r w:rsidRPr="003C2F5A">
        <w:rPr>
          <w:lang w:val="pt-PT"/>
        </w:rPr>
        <w:t>lookup</w:t>
      </w:r>
      <w:proofErr w:type="spellEnd"/>
      <w:r w:rsidRPr="003C2F5A">
        <w:rPr>
          <w:lang w:val="pt-PT"/>
        </w:rPr>
        <w:t xml:space="preserve">. Neste sentido, deve filtrar-se a tabela utilizando a variável </w:t>
      </w:r>
      <w:proofErr w:type="spellStart"/>
      <w:r w:rsidRPr="003C2F5A">
        <w:rPr>
          <w:lang w:val="pt-PT"/>
        </w:rPr>
        <w:t>campo_lt</w:t>
      </w:r>
      <w:proofErr w:type="spellEnd"/>
      <w:r w:rsidRPr="003C2F5A">
        <w:rPr>
          <w:lang w:val="pt-PT"/>
        </w:rPr>
        <w:t xml:space="preserve"> para obter a relação entre os valores origem (variável </w:t>
      </w:r>
      <w:proofErr w:type="spellStart"/>
      <w:r w:rsidRPr="003C2F5A">
        <w:rPr>
          <w:lang w:val="pt-PT"/>
        </w:rPr>
        <w:t>valor_origem</w:t>
      </w:r>
      <w:proofErr w:type="spellEnd"/>
      <w:r w:rsidRPr="003C2F5A">
        <w:rPr>
          <w:lang w:val="pt-PT"/>
        </w:rPr>
        <w:t xml:space="preserve">) e valores destino (variável </w:t>
      </w:r>
      <w:proofErr w:type="spellStart"/>
      <w:r w:rsidRPr="003C2F5A">
        <w:rPr>
          <w:lang w:val="pt-PT"/>
        </w:rPr>
        <w:t>valor_lt</w:t>
      </w:r>
      <w:proofErr w:type="spellEnd"/>
      <w:r w:rsidRPr="003C2F5A">
        <w:rPr>
          <w:lang w:val="pt-PT"/>
        </w:rPr>
        <w:t xml:space="preserve">) para cada uma das variáveis do </w:t>
      </w:r>
      <w:proofErr w:type="spellStart"/>
      <w:r w:rsidRPr="003C2F5A">
        <w:rPr>
          <w:lang w:val="pt-PT"/>
        </w:rPr>
        <w:t>loan</w:t>
      </w:r>
      <w:proofErr w:type="spellEnd"/>
      <w:r w:rsidRPr="003C2F5A">
        <w:rPr>
          <w:lang w:val="pt-PT"/>
        </w:rPr>
        <w:t xml:space="preserve"> tape acima mencionadas.</w:t>
      </w:r>
    </w:p>
    <w:p w14:paraId="3AAD681D" w14:textId="07CD8F8B" w:rsidR="003C2F5A" w:rsidRPr="003C2F5A" w:rsidRDefault="003C2F5A" w:rsidP="003C2F5A">
      <w:pPr>
        <w:rPr>
          <w:lang w:val="pt-PT"/>
        </w:rPr>
      </w:pPr>
      <w:r w:rsidRPr="003C2F5A">
        <w:rPr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3AC73B62" w14:textId="246378FE" w:rsidR="002C231D" w:rsidRPr="00926084" w:rsidRDefault="00866561" w:rsidP="00866561">
      <w:pPr>
        <w:pStyle w:val="MyHeading2"/>
        <w:rPr>
          <w:color w:val="auto"/>
        </w:rPr>
      </w:pPr>
      <w:bookmarkStart w:id="35" w:name="_Toc147931297"/>
      <w:r w:rsidRPr="00926084">
        <w:rPr>
          <w:color w:val="auto"/>
        </w:rPr>
        <w:t>MNGMNT_PRDCT</w:t>
      </w:r>
      <w:bookmarkEnd w:id="35"/>
    </w:p>
    <w:p w14:paraId="51A3DBA4" w14:textId="05516A11" w:rsidR="00DA4599" w:rsidRPr="00D51FE7" w:rsidRDefault="00D51FE7" w:rsidP="00DA4599">
      <w:pPr>
        <w:jc w:val="both"/>
        <w:rPr>
          <w:i/>
          <w:iCs/>
          <w:lang w:val="pt-PT"/>
        </w:rPr>
      </w:pPr>
      <w:r w:rsidRPr="00D51FE7">
        <w:rPr>
          <w:i/>
          <w:iCs/>
          <w:highlight w:val="yellow"/>
          <w:lang w:val="pt-PT"/>
        </w:rPr>
        <w:t>Requisito em definição</w:t>
      </w:r>
    </w:p>
    <w:p w14:paraId="0EC922DF" w14:textId="7B09F9F1" w:rsidR="000A264A" w:rsidRPr="00165E64" w:rsidRDefault="00B50455" w:rsidP="005942A7">
      <w:pPr>
        <w:pStyle w:val="MyHeading2"/>
        <w:rPr>
          <w:color w:val="auto"/>
          <w:lang w:val="pt-PT"/>
        </w:rPr>
      </w:pPr>
      <w:bookmarkStart w:id="36" w:name="_Toc147931298"/>
      <w:r w:rsidRPr="00165E64">
        <w:rPr>
          <w:color w:val="auto"/>
          <w:lang w:val="pt-PT"/>
        </w:rPr>
        <w:t>RWA_OFF_BLNC</w:t>
      </w:r>
      <w:bookmarkEnd w:id="36"/>
    </w:p>
    <w:p w14:paraId="3D8DCB16" w14:textId="2EC2C432" w:rsidR="00B038F4" w:rsidRPr="0056361F" w:rsidRDefault="0056361F" w:rsidP="0056361F">
      <w:pPr>
        <w:jc w:val="both"/>
        <w:rPr>
          <w:lang w:val="pt-PT"/>
        </w:rPr>
      </w:pPr>
      <w:r w:rsidRPr="00673AA8">
        <w:rPr>
          <w:lang w:val="pt-PT"/>
        </w:rPr>
        <w:t>Esta variável será aprovisionada com o valor default para ‘</w:t>
      </w:r>
      <w:proofErr w:type="spellStart"/>
      <w:r w:rsidRPr="00673AA8">
        <w:rPr>
          <w:lang w:val="pt-PT"/>
        </w:rPr>
        <w:t>Not</w:t>
      </w:r>
      <w:proofErr w:type="spellEnd"/>
      <w:r w:rsidRPr="00673AA8">
        <w:rPr>
          <w:lang w:val="pt-PT"/>
        </w:rPr>
        <w:t xml:space="preserve"> </w:t>
      </w:r>
      <w:proofErr w:type="spellStart"/>
      <w:r w:rsidRPr="00673AA8">
        <w:rPr>
          <w:lang w:val="pt-PT"/>
        </w:rPr>
        <w:t>Applicable</w:t>
      </w:r>
      <w:proofErr w:type="spellEnd"/>
      <w:r w:rsidR="00A62F3A" w:rsidRPr="00673AA8">
        <w:rPr>
          <w:lang w:val="pt-PT"/>
        </w:rPr>
        <w:t xml:space="preserve"> Field’, </w:t>
      </w:r>
      <w:r w:rsidR="00C937D5" w:rsidRPr="00673AA8">
        <w:rPr>
          <w:lang w:val="pt-PT"/>
        </w:rPr>
        <w:t xml:space="preserve">pois </w:t>
      </w:r>
      <w:r w:rsidR="00673AA8" w:rsidRPr="00673AA8">
        <w:rPr>
          <w:lang w:val="pt-PT"/>
        </w:rPr>
        <w:t>será</w:t>
      </w:r>
      <w:r w:rsidR="00C937D5" w:rsidRPr="00673AA8">
        <w:rPr>
          <w:lang w:val="pt-PT"/>
        </w:rPr>
        <w:t xml:space="preserve"> calcula</w:t>
      </w:r>
      <w:r w:rsidR="00020F92">
        <w:rPr>
          <w:lang w:val="pt-PT"/>
        </w:rPr>
        <w:t>da</w:t>
      </w:r>
      <w:r w:rsidR="00673AA8" w:rsidRPr="00673AA8">
        <w:rPr>
          <w:lang w:val="pt-PT"/>
        </w:rPr>
        <w:t xml:space="preserve"> </w:t>
      </w:r>
      <w:r w:rsidR="00C937D5" w:rsidRPr="00673AA8">
        <w:rPr>
          <w:lang w:val="pt-PT"/>
        </w:rPr>
        <w:t xml:space="preserve">pelo corporativo após envio do </w:t>
      </w:r>
      <w:proofErr w:type="spellStart"/>
      <w:r w:rsidR="00C937D5" w:rsidRPr="00673AA8">
        <w:rPr>
          <w:lang w:val="pt-PT"/>
        </w:rPr>
        <w:t>Loan</w:t>
      </w:r>
      <w:proofErr w:type="spellEnd"/>
      <w:r w:rsidR="00C937D5" w:rsidRPr="00673AA8">
        <w:rPr>
          <w:lang w:val="pt-PT"/>
        </w:rPr>
        <w:t xml:space="preserve"> Tape.</w:t>
      </w:r>
    </w:p>
    <w:p w14:paraId="28A80B27" w14:textId="120A73A8" w:rsidR="00CB04EE" w:rsidRDefault="00F41E17" w:rsidP="00DF29D0">
      <w:pPr>
        <w:pStyle w:val="MyHeading1"/>
        <w:rPr>
          <w:color w:val="000000" w:themeColor="text1"/>
          <w:lang w:val="pt-PT"/>
        </w:rPr>
      </w:pPr>
      <w:bookmarkStart w:id="37" w:name="_Hlk146808630"/>
      <w:bookmarkStart w:id="38" w:name="_Hlk146646840"/>
      <w:bookmarkStart w:id="39" w:name="_Toc147931299"/>
      <w:bookmarkEnd w:id="25"/>
      <w:r>
        <w:rPr>
          <w:color w:val="000000" w:themeColor="text1"/>
          <w:lang w:val="pt-PT"/>
        </w:rPr>
        <w:t xml:space="preserve">Alterações à tabela </w:t>
      </w:r>
      <w:r w:rsidR="00D0250C">
        <w:rPr>
          <w:color w:val="000000" w:themeColor="text1"/>
          <w:lang w:val="pt-PT"/>
        </w:rPr>
        <w:t xml:space="preserve">de parametrização </w:t>
      </w:r>
      <w:r w:rsidR="00952424" w:rsidRPr="00952424">
        <w:rPr>
          <w:i/>
          <w:iCs/>
          <w:color w:val="000000" w:themeColor="text1"/>
          <w:lang w:val="pt-PT"/>
        </w:rPr>
        <w:t>cd_captools.</w:t>
      </w:r>
      <w:r w:rsidR="00D0250C" w:rsidRPr="00952424">
        <w:rPr>
          <w:i/>
          <w:iCs/>
          <w:color w:val="000000" w:themeColor="text1"/>
          <w:lang w:val="pt-PT"/>
        </w:rPr>
        <w:t>ct831_class_meta</w:t>
      </w:r>
      <w:bookmarkEnd w:id="39"/>
      <w:r w:rsidR="00D0250C">
        <w:rPr>
          <w:color w:val="000000" w:themeColor="text1"/>
          <w:lang w:val="pt-PT"/>
        </w:rPr>
        <w:t xml:space="preserve"> </w:t>
      </w:r>
      <w:bookmarkEnd w:id="37"/>
    </w:p>
    <w:p w14:paraId="44744D85" w14:textId="27E05BA0" w:rsidR="00C26366" w:rsidRPr="00C13444" w:rsidRDefault="00F8572C" w:rsidP="007A1D11">
      <w:pPr>
        <w:jc w:val="both"/>
        <w:rPr>
          <w:lang w:val="pt-PT"/>
        </w:rPr>
      </w:pPr>
      <w:r w:rsidRPr="008A64D3">
        <w:rPr>
          <w:lang w:val="pt-PT"/>
        </w:rPr>
        <w:t>A</w:t>
      </w:r>
      <w:r w:rsidR="00C26366" w:rsidRPr="008A64D3">
        <w:rPr>
          <w:lang w:val="pt-PT"/>
        </w:rPr>
        <w:t xml:space="preserve"> </w:t>
      </w:r>
      <w:r w:rsidR="00952424" w:rsidRPr="008A64D3">
        <w:rPr>
          <w:lang w:val="pt-PT"/>
        </w:rPr>
        <w:t xml:space="preserve">alteração </w:t>
      </w:r>
      <w:r w:rsidRPr="008A64D3">
        <w:rPr>
          <w:lang w:val="pt-PT"/>
        </w:rPr>
        <w:t xml:space="preserve">a esta tabela tem como propósito </w:t>
      </w:r>
      <w:r w:rsidR="00C26366" w:rsidRPr="008A64D3">
        <w:rPr>
          <w:lang w:val="pt-PT"/>
        </w:rPr>
        <w:t>permit</w:t>
      </w:r>
      <w:r w:rsidRPr="008A64D3">
        <w:rPr>
          <w:lang w:val="pt-PT"/>
        </w:rPr>
        <w:t>ir</w:t>
      </w:r>
      <w:r w:rsidR="00C26366" w:rsidRPr="008A64D3">
        <w:rPr>
          <w:lang w:val="pt-PT"/>
        </w:rPr>
        <w:t xml:space="preserve"> aos utilizadores de negócio </w:t>
      </w:r>
      <w:r w:rsidR="0037041E" w:rsidRPr="008A64D3">
        <w:rPr>
          <w:lang w:val="pt-PT"/>
        </w:rPr>
        <w:t>classificar os códigos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 xml:space="preserve">de meta comissão (variável </w:t>
      </w:r>
      <w:r w:rsidR="00D01C0B" w:rsidRPr="008A64D3">
        <w:rPr>
          <w:i/>
          <w:iCs/>
          <w:lang w:val="pt-PT"/>
        </w:rPr>
        <w:t>cmetacom</w:t>
      </w:r>
      <w:r w:rsidR="0037041E" w:rsidRPr="008A64D3">
        <w:rPr>
          <w:lang w:val="pt-PT"/>
        </w:rPr>
        <w:t>)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>de acordo com o seu tipo de conta</w:t>
      </w:r>
      <w:r w:rsidR="003538FB" w:rsidRPr="008A64D3">
        <w:rPr>
          <w:lang w:val="pt-PT"/>
        </w:rPr>
        <w:t xml:space="preserve"> (</w:t>
      </w:r>
      <w:r w:rsidR="00F73FB2" w:rsidRPr="008A64D3">
        <w:rPr>
          <w:lang w:val="pt-PT"/>
        </w:rPr>
        <w:t>Ativo</w:t>
      </w:r>
      <w:r w:rsidR="00D01C0B" w:rsidRPr="008A64D3">
        <w:rPr>
          <w:lang w:val="pt-PT"/>
        </w:rPr>
        <w:t xml:space="preserve">, </w:t>
      </w:r>
      <w:r w:rsidR="00F73FB2" w:rsidRPr="008A64D3">
        <w:rPr>
          <w:lang w:val="pt-PT"/>
        </w:rPr>
        <w:t>A</w:t>
      </w:r>
      <w:r w:rsidR="00870B6C" w:rsidRPr="008A64D3">
        <w:rPr>
          <w:lang w:val="pt-PT"/>
        </w:rPr>
        <w:t xml:space="preserve">tivo </w:t>
      </w:r>
      <w:r w:rsidR="00F73FB2" w:rsidRPr="008A64D3">
        <w:rPr>
          <w:lang w:val="pt-PT"/>
        </w:rPr>
        <w:t>E</w:t>
      </w:r>
      <w:r w:rsidR="00870B6C" w:rsidRPr="008A64D3">
        <w:rPr>
          <w:lang w:val="pt-PT"/>
        </w:rPr>
        <w:t>xtrapatrimonial</w:t>
      </w:r>
      <w:r w:rsidR="00F73FB2" w:rsidRPr="008A64D3">
        <w:rPr>
          <w:lang w:val="pt-PT"/>
        </w:rPr>
        <w:t xml:space="preserve"> Linhas</w:t>
      </w:r>
      <w:r w:rsidR="004F7563" w:rsidRPr="008A64D3">
        <w:rPr>
          <w:lang w:val="pt-PT"/>
        </w:rPr>
        <w:t xml:space="preserve"> Crédito</w:t>
      </w:r>
      <w:r w:rsidR="00575B9D" w:rsidRPr="008A64D3">
        <w:rPr>
          <w:lang w:val="pt-PT"/>
        </w:rPr>
        <w:t>,</w:t>
      </w:r>
      <w:r w:rsidR="00870B6C" w:rsidRPr="008A64D3">
        <w:rPr>
          <w:lang w:val="pt-PT"/>
        </w:rPr>
        <w:t xml:space="preserve"> </w:t>
      </w:r>
      <w:r w:rsidR="00F73FB2" w:rsidRPr="008A64D3">
        <w:rPr>
          <w:lang w:val="pt-PT"/>
        </w:rPr>
        <w:t xml:space="preserve">Ativo Extrapatrimonial </w:t>
      </w:r>
      <w:r w:rsidR="00575B9D" w:rsidRPr="008A64D3">
        <w:rPr>
          <w:lang w:val="pt-PT"/>
        </w:rPr>
        <w:t>Crédito Assinatura</w:t>
      </w:r>
      <w:r w:rsidR="003538FB" w:rsidRPr="008A64D3">
        <w:rPr>
          <w:lang w:val="pt-PT"/>
        </w:rPr>
        <w:t>)</w:t>
      </w:r>
      <w:r w:rsidR="004400DF" w:rsidRPr="008A64D3">
        <w:rPr>
          <w:lang w:val="pt-PT"/>
        </w:rPr>
        <w:t xml:space="preserve"> e</w:t>
      </w:r>
      <w:r w:rsidR="00250A7D" w:rsidRPr="008A64D3">
        <w:rPr>
          <w:lang w:val="pt-PT"/>
        </w:rPr>
        <w:t xml:space="preserve"> os códigos de produto (variável</w:t>
      </w:r>
      <w:r w:rsidR="00CC7B39" w:rsidRPr="008A64D3">
        <w:rPr>
          <w:lang w:val="pt-PT"/>
        </w:rPr>
        <w:t xml:space="preserve"> ckmetamis)</w:t>
      </w:r>
      <w:r w:rsidR="00251F7A" w:rsidRPr="008A64D3">
        <w:rPr>
          <w:lang w:val="pt-PT"/>
        </w:rPr>
        <w:t xml:space="preserve"> de acordo com o seu tipo de conta (</w:t>
      </w:r>
      <w:r w:rsidR="00103F30" w:rsidRPr="008A64D3">
        <w:rPr>
          <w:lang w:val="pt-PT"/>
        </w:rPr>
        <w:t>Ativo, Ativo Extrapatrimonial Linhas</w:t>
      </w:r>
      <w:r w:rsidR="005A023E" w:rsidRPr="008A64D3">
        <w:rPr>
          <w:lang w:val="pt-PT"/>
        </w:rPr>
        <w:t xml:space="preserve"> Crédito</w:t>
      </w:r>
      <w:r w:rsidR="00103F30" w:rsidRPr="008A64D3">
        <w:rPr>
          <w:lang w:val="pt-PT"/>
        </w:rPr>
        <w:t>, Ativo Extrapatrimonial Crédito Assinatura</w:t>
      </w:r>
      <w:r w:rsidR="00251F7A" w:rsidRPr="008A64D3">
        <w:rPr>
          <w:lang w:val="pt-PT"/>
        </w:rPr>
        <w:t>).</w:t>
      </w:r>
    </w:p>
    <w:p w14:paraId="0480DFD2" w14:textId="77777777" w:rsidR="00BB3B16" w:rsidRPr="00C13444" w:rsidRDefault="00BB3B16" w:rsidP="007A1D11">
      <w:pPr>
        <w:jc w:val="both"/>
        <w:rPr>
          <w:lang w:val="pt-PT"/>
        </w:rPr>
      </w:pPr>
      <w:r w:rsidRPr="00C13444">
        <w:rPr>
          <w:lang w:val="pt-PT"/>
        </w:rPr>
        <w:t>P</w:t>
      </w:r>
      <w:r w:rsidR="008B291B" w:rsidRPr="00C13444">
        <w:rPr>
          <w:lang w:val="pt-PT"/>
        </w:rPr>
        <w:t xml:space="preserve">retende-se </w:t>
      </w:r>
      <w:r w:rsidRPr="00C13444">
        <w:rPr>
          <w:lang w:val="pt-PT"/>
        </w:rPr>
        <w:t>assim:</w:t>
      </w:r>
    </w:p>
    <w:p w14:paraId="5A4CD8FF" w14:textId="3CD84367" w:rsidR="00BB3B16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>A</w:t>
      </w:r>
      <w:r w:rsidR="008B291B" w:rsidRPr="00C13444">
        <w:rPr>
          <w:lang w:val="pt-PT"/>
        </w:rPr>
        <w:t xml:space="preserve">dicionar uma </w:t>
      </w:r>
      <w:r w:rsidR="00BA6325" w:rsidRPr="00C13444">
        <w:rPr>
          <w:lang w:val="pt-PT"/>
        </w:rPr>
        <w:t xml:space="preserve">nova coluna à tabela que corresponderá à variável </w:t>
      </w:r>
      <w:r w:rsidR="00BA6325" w:rsidRPr="00175C9D">
        <w:rPr>
          <w:i/>
          <w:iCs/>
          <w:lang w:val="pt-PT"/>
        </w:rPr>
        <w:t>cmetacom</w:t>
      </w:r>
      <w:r w:rsidRPr="00C13444">
        <w:rPr>
          <w:lang w:val="pt-PT"/>
        </w:rPr>
        <w:t>;</w:t>
      </w:r>
      <w:r w:rsidR="00BA6325" w:rsidRPr="00C13444">
        <w:rPr>
          <w:lang w:val="pt-PT"/>
        </w:rPr>
        <w:t xml:space="preserve"> e </w:t>
      </w:r>
    </w:p>
    <w:p w14:paraId="04BEFC81" w14:textId="7772C581" w:rsidR="004B62E7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 xml:space="preserve">Criar </w:t>
      </w:r>
      <w:r w:rsidR="00BA6325" w:rsidRPr="00C13444">
        <w:rPr>
          <w:lang w:val="pt-PT"/>
        </w:rPr>
        <w:t xml:space="preserve">de um novo </w:t>
      </w:r>
      <w:r w:rsidR="00986B54" w:rsidRPr="00C13444">
        <w:rPr>
          <w:lang w:val="pt-PT"/>
        </w:rPr>
        <w:t xml:space="preserve">âmbito </w:t>
      </w:r>
      <w:r w:rsidRPr="00C13444">
        <w:rPr>
          <w:lang w:val="pt-PT"/>
        </w:rPr>
        <w:t>denominado “</w:t>
      </w:r>
      <w:r w:rsidR="00986B54" w:rsidRPr="00C13444">
        <w:rPr>
          <w:lang w:val="pt-PT"/>
        </w:rPr>
        <w:t>MIS</w:t>
      </w:r>
      <w:r w:rsidRPr="00C13444">
        <w:rPr>
          <w:lang w:val="pt-PT"/>
        </w:rPr>
        <w:t xml:space="preserve">” do qual o </w:t>
      </w:r>
      <w:r w:rsidR="00267EDB" w:rsidRPr="00C13444">
        <w:rPr>
          <w:lang w:val="pt-PT"/>
        </w:rPr>
        <w:t xml:space="preserve">Controlo de Gestão será o </w:t>
      </w:r>
      <w:r w:rsidR="00267EDB" w:rsidRPr="00C13444">
        <w:rPr>
          <w:i/>
          <w:iCs/>
          <w:lang w:val="pt-PT"/>
        </w:rPr>
        <w:t>owner</w:t>
      </w:r>
      <w:r w:rsidR="00267EDB" w:rsidRPr="00C13444">
        <w:rPr>
          <w:lang w:val="pt-PT"/>
        </w:rPr>
        <w:t>.</w:t>
      </w:r>
    </w:p>
    <w:p w14:paraId="430B16A4" w14:textId="0F1D2F97" w:rsidR="00FF6E36" w:rsidRPr="00C13444" w:rsidRDefault="00FF6E36" w:rsidP="007A1D11">
      <w:pPr>
        <w:jc w:val="both"/>
        <w:rPr>
          <w:lang w:val="pt-PT"/>
        </w:rPr>
      </w:pPr>
      <w:r w:rsidRPr="008A64D3">
        <w:rPr>
          <w:lang w:val="pt-PT"/>
        </w:rPr>
        <w:t xml:space="preserve">Adicionalmente, </w:t>
      </w:r>
      <w:r w:rsidR="008A64D3" w:rsidRPr="008A64D3">
        <w:rPr>
          <w:lang w:val="pt-PT"/>
        </w:rPr>
        <w:t xml:space="preserve">durante a </w:t>
      </w:r>
      <w:proofErr w:type="spellStart"/>
      <w:r w:rsidR="008A64D3" w:rsidRPr="008A64D3">
        <w:rPr>
          <w:lang w:val="pt-PT"/>
        </w:rPr>
        <w:t>atualização</w:t>
      </w:r>
      <w:proofErr w:type="spellEnd"/>
      <w:r w:rsidR="008A64D3" w:rsidRPr="008A64D3">
        <w:rPr>
          <w:lang w:val="pt-PT"/>
        </w:rPr>
        <w:t xml:space="preserve"> ou carregamento desta parametrização via </w:t>
      </w:r>
      <w:proofErr w:type="spellStart"/>
      <w:r w:rsidR="008A64D3" w:rsidRPr="008A64D3">
        <w:rPr>
          <w:lang w:val="pt-PT"/>
        </w:rPr>
        <w:t>front</w:t>
      </w:r>
      <w:proofErr w:type="spellEnd"/>
      <w:r w:rsidR="008A64D3" w:rsidRPr="008A64D3">
        <w:rPr>
          <w:lang w:val="pt-PT"/>
        </w:rPr>
        <w:t xml:space="preserve"> Data </w:t>
      </w:r>
      <w:proofErr w:type="spellStart"/>
      <w:r w:rsidR="008A64D3" w:rsidRPr="008A64D3">
        <w:rPr>
          <w:lang w:val="pt-PT"/>
        </w:rPr>
        <w:t>Lake</w:t>
      </w:r>
      <w:proofErr w:type="spellEnd"/>
      <w:r w:rsidR="008A64D3" w:rsidRPr="008A64D3">
        <w:rPr>
          <w:lang w:val="pt-PT"/>
        </w:rPr>
        <w:t xml:space="preserve">, </w:t>
      </w:r>
      <w:r w:rsidRPr="008A64D3">
        <w:rPr>
          <w:lang w:val="pt-PT"/>
        </w:rPr>
        <w:t xml:space="preserve"> o utilizador deverá configurar </w:t>
      </w:r>
      <w:r w:rsidR="006630B5" w:rsidRPr="008A64D3">
        <w:rPr>
          <w:lang w:val="pt-PT"/>
        </w:rPr>
        <w:t xml:space="preserve">sempre os níveis mais agregados tanto de produto como comissão. </w:t>
      </w:r>
      <w:r w:rsidR="008A64D3" w:rsidRPr="008A64D3">
        <w:rPr>
          <w:lang w:val="pt-PT"/>
        </w:rPr>
        <w:t xml:space="preserve">O processo de ingestão da parametrização e carregamento da informação do Data </w:t>
      </w:r>
      <w:proofErr w:type="spellStart"/>
      <w:r w:rsidR="008A64D3" w:rsidRPr="008A64D3">
        <w:rPr>
          <w:lang w:val="pt-PT"/>
        </w:rPr>
        <w:t>Lake</w:t>
      </w:r>
      <w:proofErr w:type="spellEnd"/>
      <w:r w:rsidR="008A64D3" w:rsidRPr="008A64D3">
        <w:rPr>
          <w:lang w:val="pt-PT"/>
        </w:rPr>
        <w:t xml:space="preserve"> deve no entanto </w:t>
      </w:r>
      <w:r w:rsidR="00E2402C" w:rsidRPr="008A64D3">
        <w:rPr>
          <w:lang w:val="pt-PT"/>
        </w:rPr>
        <w:t xml:space="preserve">garantir </w:t>
      </w:r>
      <w:r w:rsidRPr="008A64D3">
        <w:rPr>
          <w:lang w:val="pt-PT"/>
        </w:rPr>
        <w:t xml:space="preserve">a explosão para os </w:t>
      </w:r>
      <w:r w:rsidR="00E2402C" w:rsidRPr="008A64D3">
        <w:rPr>
          <w:lang w:val="pt-PT"/>
        </w:rPr>
        <w:t>resp</w:t>
      </w:r>
      <w:r w:rsidR="007833EF" w:rsidRPr="008A64D3">
        <w:rPr>
          <w:lang w:val="pt-PT"/>
        </w:rPr>
        <w:t>e</w:t>
      </w:r>
      <w:r w:rsidR="00E2402C" w:rsidRPr="008A64D3">
        <w:rPr>
          <w:lang w:val="pt-PT"/>
        </w:rPr>
        <w:t xml:space="preserve">tivos níveis filho para todos os </w:t>
      </w:r>
      <w:proofErr w:type="spellStart"/>
      <w:r w:rsidRPr="008A64D3">
        <w:rPr>
          <w:i/>
          <w:iCs/>
          <w:lang w:val="pt-PT"/>
        </w:rPr>
        <w:t>cmetacom</w:t>
      </w:r>
      <w:proofErr w:type="spellEnd"/>
      <w:r w:rsidR="003E5077" w:rsidRPr="008A64D3">
        <w:rPr>
          <w:i/>
          <w:iCs/>
          <w:lang w:val="pt-PT"/>
        </w:rPr>
        <w:t xml:space="preserve">, </w:t>
      </w:r>
      <w:proofErr w:type="spellStart"/>
      <w:r w:rsidR="003E5077" w:rsidRPr="008A64D3">
        <w:rPr>
          <w:i/>
          <w:iCs/>
          <w:lang w:val="pt-PT"/>
        </w:rPr>
        <w:t>metaproduto</w:t>
      </w:r>
      <w:proofErr w:type="spellEnd"/>
      <w:r w:rsidRPr="008A64D3">
        <w:rPr>
          <w:lang w:val="pt-PT"/>
        </w:rPr>
        <w:t xml:space="preserve"> e </w:t>
      </w:r>
      <w:proofErr w:type="spellStart"/>
      <w:r w:rsidRPr="008A64D3">
        <w:rPr>
          <w:i/>
          <w:iCs/>
          <w:lang w:val="pt-PT"/>
        </w:rPr>
        <w:t>ckmetamis</w:t>
      </w:r>
      <w:proofErr w:type="spellEnd"/>
      <w:r w:rsidRPr="008A64D3">
        <w:rPr>
          <w:lang w:val="pt-PT"/>
        </w:rPr>
        <w:t>.</w:t>
      </w:r>
    </w:p>
    <w:p w14:paraId="64417187" w14:textId="083C4B32" w:rsidR="008F7D99" w:rsidRPr="00C13444" w:rsidRDefault="008F7D99" w:rsidP="007A1D11">
      <w:pPr>
        <w:jc w:val="both"/>
        <w:rPr>
          <w:lang w:val="pt-PT"/>
        </w:rPr>
      </w:pPr>
      <w:r w:rsidRPr="00C13444">
        <w:rPr>
          <w:lang w:val="pt-PT"/>
        </w:rPr>
        <w:t xml:space="preserve">Por fim, apesar da adição da nova </w:t>
      </w:r>
      <w:r w:rsidRPr="00175C9D">
        <w:rPr>
          <w:i/>
          <w:iCs/>
          <w:lang w:val="pt-PT"/>
        </w:rPr>
        <w:t>cmetacom</w:t>
      </w:r>
      <w:r w:rsidRPr="00C13444">
        <w:rPr>
          <w:lang w:val="pt-PT"/>
        </w:rPr>
        <w:t xml:space="preserve">, não deve ser obrigatório que todos </w:t>
      </w:r>
      <w:r w:rsidR="00C13444" w:rsidRPr="00C13444">
        <w:rPr>
          <w:lang w:val="pt-PT"/>
        </w:rPr>
        <w:t>os âmbitos tenham esta coluna preenchida.</w:t>
      </w:r>
    </w:p>
    <w:p w14:paraId="08FF64E1" w14:textId="090FED31" w:rsidR="00224609" w:rsidRPr="00C13444" w:rsidRDefault="00224609" w:rsidP="007A1D11">
      <w:pPr>
        <w:jc w:val="both"/>
        <w:rPr>
          <w:lang w:val="pt-PT"/>
        </w:rPr>
      </w:pPr>
      <w:r w:rsidRPr="00C13444">
        <w:rPr>
          <w:lang w:val="pt-PT"/>
        </w:rPr>
        <w:t>Devem ser assegurados os seguintes controlos durante o carregamento desta tabela:</w:t>
      </w:r>
    </w:p>
    <w:p w14:paraId="122217DC" w14:textId="51B634AF" w:rsidR="00224609" w:rsidRPr="00C13444" w:rsidRDefault="00D76541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Todos os registos a carregar </w:t>
      </w:r>
      <w:r w:rsidR="00911FA8" w:rsidRPr="00C13444">
        <w:rPr>
          <w:lang w:val="pt-PT"/>
        </w:rPr>
        <w:t xml:space="preserve">devem ter um </w:t>
      </w:r>
      <w:r w:rsidR="009D0234" w:rsidRPr="00C13444">
        <w:rPr>
          <w:lang w:val="pt-PT"/>
        </w:rPr>
        <w:t xml:space="preserve">associado à variável </w:t>
      </w:r>
      <w:r w:rsidR="008D04F1" w:rsidRPr="00C13444">
        <w:rPr>
          <w:i/>
          <w:iCs/>
          <w:lang w:val="pt-PT"/>
        </w:rPr>
        <w:t>cmetacom</w:t>
      </w:r>
      <w:r w:rsidR="00F73C16" w:rsidRPr="00C13444">
        <w:rPr>
          <w:lang w:val="pt-PT"/>
        </w:rPr>
        <w:t xml:space="preserve"> </w:t>
      </w:r>
      <w:r w:rsidR="009D0234" w:rsidRPr="00C13444">
        <w:rPr>
          <w:lang w:val="pt-PT"/>
        </w:rPr>
        <w:t xml:space="preserve">um tipo de conta (variável </w:t>
      </w:r>
      <w:r w:rsidR="009D0234" w:rsidRPr="00C13444">
        <w:rPr>
          <w:i/>
          <w:iCs/>
          <w:lang w:val="pt-PT"/>
        </w:rPr>
        <w:t>tipo_conta_</w:t>
      </w:r>
      <w:r w:rsidR="009D0234" w:rsidRPr="00C13444">
        <w:rPr>
          <w:lang w:val="pt-PT"/>
        </w:rPr>
        <w:t>local);</w:t>
      </w:r>
    </w:p>
    <w:p w14:paraId="40C3CA74" w14:textId="307C921F" w:rsidR="009D0234" w:rsidRPr="00C13444" w:rsidRDefault="009D0234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Ao mesmo cmetacom deve estar associado um e só um </w:t>
      </w:r>
      <w:r w:rsidRPr="00C13444">
        <w:rPr>
          <w:i/>
          <w:iCs/>
          <w:lang w:val="pt-PT"/>
        </w:rPr>
        <w:t>tipo_conta_local</w:t>
      </w:r>
      <w:r w:rsidR="007C7F11" w:rsidRPr="00C13444">
        <w:rPr>
          <w:lang w:val="pt-PT"/>
        </w:rPr>
        <w:t>;</w:t>
      </w:r>
    </w:p>
    <w:p w14:paraId="3D1FCF8B" w14:textId="7930CABB" w:rsidR="007C7F11" w:rsidRPr="00C13444" w:rsidRDefault="008F7D99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>A t</w:t>
      </w:r>
      <w:r w:rsidR="00E2402C" w:rsidRPr="00C13444">
        <w:rPr>
          <w:lang w:val="pt-PT"/>
        </w:rPr>
        <w:t>abela carregada deverá</w:t>
      </w:r>
      <w:r w:rsidRPr="00C13444">
        <w:rPr>
          <w:lang w:val="pt-PT"/>
        </w:rPr>
        <w:t xml:space="preserve"> ser </w:t>
      </w:r>
      <w:r w:rsidR="007C7F11" w:rsidRPr="00C13444">
        <w:rPr>
          <w:lang w:val="pt-PT"/>
        </w:rPr>
        <w:t>aberta de acordo com a hierarquia de cometacom e metaproduto</w:t>
      </w:r>
      <w:r w:rsidR="00EF1377" w:rsidRPr="00C13444">
        <w:rPr>
          <w:lang w:val="pt-PT"/>
        </w:rPr>
        <w:t>;</w:t>
      </w:r>
    </w:p>
    <w:p w14:paraId="34A1970F" w14:textId="3CA5A442" w:rsidR="00AE7893" w:rsidRDefault="00AE7893" w:rsidP="00DF29D0">
      <w:pPr>
        <w:pStyle w:val="MyHeading1"/>
        <w:rPr>
          <w:color w:val="000000" w:themeColor="text1"/>
          <w:lang w:val="pt-PT"/>
        </w:rPr>
      </w:pPr>
      <w:bookmarkStart w:id="40" w:name="_Toc147931300"/>
      <w:r>
        <w:rPr>
          <w:color w:val="000000" w:themeColor="text1"/>
          <w:lang w:val="pt-PT"/>
        </w:rPr>
        <w:t xml:space="preserve">Parametrização </w:t>
      </w:r>
      <w:r w:rsidR="00BB7A01">
        <w:rPr>
          <w:color w:val="000000" w:themeColor="text1"/>
          <w:lang w:val="pt-PT"/>
        </w:rPr>
        <w:t xml:space="preserve">tabela </w:t>
      </w:r>
      <w:r w:rsidR="00273FDC">
        <w:rPr>
          <w:color w:val="000000" w:themeColor="text1"/>
          <w:lang w:val="pt-PT"/>
        </w:rPr>
        <w:t>lt</w:t>
      </w:r>
      <w:r w:rsidR="00463B61">
        <w:rPr>
          <w:color w:val="000000" w:themeColor="text1"/>
          <w:lang w:val="pt-PT"/>
        </w:rPr>
        <w:t>824_assoc_kpi_gd</w:t>
      </w:r>
      <w:bookmarkEnd w:id="40"/>
    </w:p>
    <w:p w14:paraId="58DE857A" w14:textId="24964D66" w:rsidR="0059036E" w:rsidRPr="0059036E" w:rsidRDefault="003E6571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Esta parametrização permite aos utilizadores de negócio definir para cada </w:t>
      </w:r>
      <w:r w:rsidR="0059036E" w:rsidRPr="0059036E">
        <w:rPr>
          <w:lang w:val="pt-PT"/>
        </w:rPr>
        <w:t xml:space="preserve">variável reportada no contexto do </w:t>
      </w:r>
      <w:r w:rsidR="0059036E" w:rsidRPr="0059036E">
        <w:rPr>
          <w:i/>
          <w:iCs/>
          <w:lang w:val="pt-PT"/>
        </w:rPr>
        <w:t>Green Dashboard</w:t>
      </w:r>
      <w:r w:rsidRPr="0059036E">
        <w:rPr>
          <w:lang w:val="pt-PT"/>
        </w:rPr>
        <w:t xml:space="preserve">, </w:t>
      </w:r>
      <w:r w:rsidR="0059036E" w:rsidRPr="0059036E">
        <w:rPr>
          <w:lang w:val="pt-PT"/>
        </w:rPr>
        <w:t xml:space="preserve">que </w:t>
      </w:r>
      <w:proofErr w:type="spellStart"/>
      <w:r w:rsidR="0059036E" w:rsidRPr="0059036E">
        <w:rPr>
          <w:lang w:val="pt-PT"/>
        </w:rPr>
        <w:t>KPI’s</w:t>
      </w:r>
      <w:proofErr w:type="spellEnd"/>
      <w:r w:rsidR="0059036E" w:rsidRPr="0059036E">
        <w:rPr>
          <w:lang w:val="pt-PT"/>
        </w:rPr>
        <w:t xml:space="preserve"> com origem no MIS devem ser considerados para aprovisionamento, mediante o tipo de conta associado a cada operação. Adicionalmente, define também a ordem de preenchimento das variáveis reportadas na </w:t>
      </w:r>
      <w:proofErr w:type="spellStart"/>
      <w:r w:rsidR="0059036E" w:rsidRPr="0059036E">
        <w:rPr>
          <w:lang w:val="pt-PT"/>
        </w:rPr>
        <w:t>loan</w:t>
      </w:r>
      <w:proofErr w:type="spellEnd"/>
      <w:r w:rsidR="0059036E" w:rsidRPr="0059036E">
        <w:rPr>
          <w:lang w:val="pt-PT"/>
        </w:rPr>
        <w:t xml:space="preserve"> tape.</w:t>
      </w:r>
    </w:p>
    <w:p w14:paraId="4ECB772A" w14:textId="2594E393" w:rsidR="0059036E" w:rsidRDefault="00A0289B" w:rsidP="0059036E">
      <w:pPr>
        <w:jc w:val="both"/>
        <w:rPr>
          <w:lang w:val="pt-PT"/>
        </w:rPr>
      </w:pPr>
      <w:r>
        <w:rPr>
          <w:lang w:val="pt-PT"/>
        </w:rPr>
        <w:t xml:space="preserve">A </w:t>
      </w:r>
      <w:r>
        <w:rPr>
          <w:lang w:val="pt-PT"/>
        </w:rPr>
        <w:fldChar w:fldCharType="begin"/>
      </w:r>
      <w:r>
        <w:rPr>
          <w:lang w:val="pt-PT"/>
        </w:rPr>
        <w:instrText xml:space="preserve"> REF _Ref147930529 \h </w:instrText>
      </w:r>
      <w:r>
        <w:rPr>
          <w:lang w:val="pt-PT"/>
        </w:rPr>
      </w:r>
      <w:r>
        <w:rPr>
          <w:lang w:val="pt-PT"/>
        </w:rPr>
        <w:fldChar w:fldCharType="separate"/>
      </w:r>
      <w:r w:rsidRPr="0059036E">
        <w:rPr>
          <w:lang w:val="pt-PT"/>
        </w:rPr>
        <w:t xml:space="preserve">Tabela </w:t>
      </w:r>
      <w:r w:rsidRPr="0059036E">
        <w:rPr>
          <w:noProof/>
          <w:lang w:val="pt-PT"/>
        </w:rPr>
        <w:t>1</w:t>
      </w:r>
      <w:r>
        <w:rPr>
          <w:lang w:val="pt-PT"/>
        </w:rPr>
        <w:fldChar w:fldCharType="end"/>
      </w:r>
      <w:r>
        <w:rPr>
          <w:lang w:val="pt-PT"/>
        </w:rPr>
        <w:t xml:space="preserve"> apresenta parte desta parametrização. </w:t>
      </w:r>
      <w:r w:rsidR="0059036E">
        <w:rPr>
          <w:lang w:val="pt-PT"/>
        </w:rPr>
        <w:t xml:space="preserve">Note-se que esta tabela permite a associação de um ou mais </w:t>
      </w:r>
      <w:proofErr w:type="spellStart"/>
      <w:r w:rsidR="0059036E">
        <w:rPr>
          <w:lang w:val="pt-PT"/>
        </w:rPr>
        <w:t>KPI’s</w:t>
      </w:r>
      <w:proofErr w:type="spellEnd"/>
      <w:r w:rsidR="0059036E">
        <w:rPr>
          <w:lang w:val="pt-PT"/>
        </w:rPr>
        <w:t xml:space="preserve"> à mesma variável do </w:t>
      </w:r>
      <w:r w:rsidR="0059036E">
        <w:rPr>
          <w:i/>
          <w:iCs/>
          <w:lang w:val="pt-PT"/>
        </w:rPr>
        <w:t>Green Dashboard</w:t>
      </w:r>
      <w:r>
        <w:rPr>
          <w:lang w:val="pt-PT"/>
        </w:rPr>
        <w:t xml:space="preserve">, como é exemplo a variável </w:t>
      </w:r>
      <w:r>
        <w:rPr>
          <w:i/>
          <w:iCs/>
          <w:lang w:val="pt-PT"/>
        </w:rPr>
        <w:t>AVRG_BLNC</w:t>
      </w:r>
      <w:r>
        <w:rPr>
          <w:lang w:val="pt-PT"/>
        </w:rPr>
        <w:t xml:space="preserve">. Adicionalmente, são relevantes os seguintes </w:t>
      </w:r>
      <w:proofErr w:type="spellStart"/>
      <w:r>
        <w:rPr>
          <w:lang w:val="pt-PT"/>
        </w:rPr>
        <w:t>aspetos</w:t>
      </w:r>
      <w:proofErr w:type="spellEnd"/>
      <w:r>
        <w:rPr>
          <w:lang w:val="pt-PT"/>
        </w:rPr>
        <w:t>:</w:t>
      </w:r>
    </w:p>
    <w:p w14:paraId="18A4E183" w14:textId="6CC51E44" w:rsidR="00A0289B" w:rsidRPr="00A0289B" w:rsidRDefault="00A0289B" w:rsidP="00DB60AC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A0289B">
        <w:rPr>
          <w:lang w:val="pt-PT"/>
        </w:rPr>
        <w:t xml:space="preserve">Quando a variável </w:t>
      </w:r>
      <w:proofErr w:type="spellStart"/>
      <w:r w:rsidRPr="00A0289B">
        <w:rPr>
          <w:i/>
          <w:iCs/>
          <w:lang w:val="pt-PT"/>
        </w:rPr>
        <w:t>tipo_conta_local</w:t>
      </w:r>
      <w:proofErr w:type="spellEnd"/>
      <w:r w:rsidRPr="00A0289B">
        <w:rPr>
          <w:lang w:val="pt-PT"/>
        </w:rPr>
        <w:t xml:space="preserve"> não é preenchida, não é necessário considerar nenhum filtro e por isso deve considerar-se para todos os registos para o KPI </w:t>
      </w:r>
      <w:proofErr w:type="spellStart"/>
      <w:r w:rsidRPr="00A0289B">
        <w:rPr>
          <w:lang w:val="pt-PT"/>
        </w:rPr>
        <w:t>respetivo</w:t>
      </w:r>
      <w:proofErr w:type="spellEnd"/>
      <w:r w:rsidRPr="00A0289B">
        <w:rPr>
          <w:lang w:val="pt-PT"/>
        </w:rPr>
        <w:t>;</w:t>
      </w:r>
    </w:p>
    <w:p w14:paraId="6AD89D7D" w14:textId="77777777" w:rsidR="00A0289B" w:rsidRPr="00DE09FC" w:rsidRDefault="00A0289B" w:rsidP="00A0289B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lastRenderedPageBreak/>
        <w:t xml:space="preserve">Nos casos em que para a mesma </w:t>
      </w:r>
      <w:proofErr w:type="spellStart"/>
      <w:r w:rsidRPr="00DE09FC">
        <w:rPr>
          <w:lang w:val="pt-PT"/>
        </w:rPr>
        <w:t>variável_gd</w:t>
      </w:r>
      <w:proofErr w:type="spellEnd"/>
      <w:r w:rsidRPr="00DE09FC">
        <w:rPr>
          <w:lang w:val="pt-PT"/>
        </w:rPr>
        <w:t xml:space="preserve">, existem valores distintos para o para </w:t>
      </w:r>
      <w:proofErr w:type="spellStart"/>
      <w:r w:rsidRPr="00DE09FC">
        <w:rPr>
          <w:lang w:val="pt-PT"/>
        </w:rPr>
        <w:t>tipo_conta_local</w:t>
      </w:r>
      <w:proofErr w:type="spellEnd"/>
      <w:r w:rsidRPr="00DE09FC">
        <w:rPr>
          <w:lang w:val="pt-PT"/>
        </w:rPr>
        <w:t xml:space="preserve">/KPI, deve agrupar-se os </w:t>
      </w:r>
      <w:proofErr w:type="spellStart"/>
      <w:r w:rsidRPr="00DE09FC">
        <w:rPr>
          <w:lang w:val="pt-PT"/>
        </w:rPr>
        <w:t>respetivos</w:t>
      </w:r>
      <w:proofErr w:type="spellEnd"/>
      <w:r w:rsidRPr="00DE09FC">
        <w:rPr>
          <w:lang w:val="pt-PT"/>
        </w:rPr>
        <w:t xml:space="preserve"> </w:t>
      </w:r>
      <w:proofErr w:type="spellStart"/>
      <w:r w:rsidRPr="00DE09FC">
        <w:rPr>
          <w:lang w:val="pt-PT"/>
        </w:rPr>
        <w:t>KPI’s</w:t>
      </w:r>
      <w:proofErr w:type="spellEnd"/>
      <w:r w:rsidRPr="00DE09FC">
        <w:rPr>
          <w:lang w:val="pt-PT"/>
        </w:rPr>
        <w:t xml:space="preserve"> e proceder à devida alocação por contrato;</w:t>
      </w:r>
    </w:p>
    <w:p w14:paraId="6EA23452" w14:textId="2901ADA0" w:rsidR="00A0289B" w:rsidRPr="00DE09FC" w:rsidRDefault="00A0289B" w:rsidP="00DE09FC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t xml:space="preserve">A parametrização apenas aceita operações de soma e </w:t>
      </w:r>
      <w:proofErr w:type="spellStart"/>
      <w:r w:rsidRPr="00DE09FC">
        <w:rPr>
          <w:lang w:val="pt-PT"/>
        </w:rPr>
        <w:t>subtração</w:t>
      </w:r>
      <w:proofErr w:type="spellEnd"/>
      <w:r w:rsidRPr="00DE09FC">
        <w:rPr>
          <w:lang w:val="pt-PT"/>
        </w:rPr>
        <w:t xml:space="preserve">. À data não existe nenhuma </w:t>
      </w:r>
      <w:proofErr w:type="spellStart"/>
      <w:r w:rsidRPr="00DE09FC">
        <w:rPr>
          <w:lang w:val="pt-PT"/>
        </w:rPr>
        <w:t>variável_gd</w:t>
      </w:r>
      <w:proofErr w:type="spellEnd"/>
      <w:r w:rsidRPr="00DE09FC">
        <w:rPr>
          <w:lang w:val="pt-PT"/>
        </w:rPr>
        <w:t xml:space="preserve"> que seja aprovisionada pela </w:t>
      </w:r>
      <w:proofErr w:type="spellStart"/>
      <w:r w:rsidRPr="00DE09FC">
        <w:rPr>
          <w:lang w:val="pt-PT"/>
        </w:rPr>
        <w:t>subtração</w:t>
      </w:r>
      <w:proofErr w:type="spellEnd"/>
      <w:r w:rsidRPr="00DE09FC">
        <w:rPr>
          <w:lang w:val="pt-PT"/>
        </w:rPr>
        <w:t xml:space="preserve"> de dois ou mais </w:t>
      </w:r>
      <w:proofErr w:type="spellStart"/>
      <w:r w:rsidRPr="00DE09FC">
        <w:rPr>
          <w:lang w:val="pt-PT"/>
        </w:rPr>
        <w:t>KPI’s</w:t>
      </w:r>
      <w:proofErr w:type="spellEnd"/>
      <w:r w:rsidRPr="00DE09FC">
        <w:rPr>
          <w:lang w:val="pt-PT"/>
        </w:rPr>
        <w:t xml:space="preserve"> MIS. Caso se pretenda futuramente configurar uma </w:t>
      </w:r>
      <w:proofErr w:type="spellStart"/>
      <w:r w:rsidRPr="00DE09FC">
        <w:rPr>
          <w:lang w:val="pt-PT"/>
        </w:rPr>
        <w:t>subtração</w:t>
      </w:r>
      <w:proofErr w:type="spellEnd"/>
      <w:r w:rsidRPr="00DE09FC">
        <w:rPr>
          <w:lang w:val="pt-PT"/>
        </w:rPr>
        <w:t xml:space="preserve">, deve garantir-se que se adiciona o sinal “-“ aos </w:t>
      </w:r>
      <w:proofErr w:type="spellStart"/>
      <w:r w:rsidRPr="00DE09FC">
        <w:rPr>
          <w:lang w:val="pt-PT"/>
        </w:rPr>
        <w:t>KPI’s</w:t>
      </w:r>
      <w:proofErr w:type="spellEnd"/>
      <w:r w:rsidRPr="00DE09FC">
        <w:rPr>
          <w:lang w:val="pt-PT"/>
        </w:rPr>
        <w:t xml:space="preserve"> devidos</w:t>
      </w:r>
      <w:r w:rsidR="00DE09FC" w:rsidRPr="00DE09FC">
        <w:rPr>
          <w:lang w:val="pt-PT"/>
        </w:rPr>
        <w:t>.</w:t>
      </w:r>
    </w:p>
    <w:p w14:paraId="41578B97" w14:textId="3888BF53" w:rsidR="0059036E" w:rsidRPr="0059036E" w:rsidRDefault="0059036E" w:rsidP="0059036E">
      <w:pPr>
        <w:pStyle w:val="Caption"/>
        <w:jc w:val="center"/>
        <w:rPr>
          <w:lang w:val="pt-PT"/>
        </w:rPr>
      </w:pPr>
      <w:bookmarkStart w:id="41" w:name="_Ref147930529"/>
      <w:r w:rsidRPr="0059036E">
        <w:rPr>
          <w:lang w:val="pt-PT"/>
        </w:rPr>
        <w:t xml:space="preserve">Tabela </w:t>
      </w:r>
      <w:r>
        <w:fldChar w:fldCharType="begin"/>
      </w:r>
      <w:r w:rsidRPr="0059036E">
        <w:rPr>
          <w:lang w:val="pt-PT"/>
        </w:rPr>
        <w:instrText xml:space="preserve"> SEQ Tabela \* ARABIC </w:instrText>
      </w:r>
      <w:r>
        <w:fldChar w:fldCharType="separate"/>
      </w:r>
      <w:r w:rsidRPr="0059036E">
        <w:rPr>
          <w:noProof/>
          <w:lang w:val="pt-PT"/>
        </w:rPr>
        <w:t>1</w:t>
      </w:r>
      <w:r>
        <w:fldChar w:fldCharType="end"/>
      </w:r>
      <w:bookmarkEnd w:id="41"/>
      <w:r w:rsidRPr="0059036E">
        <w:rPr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59036E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  <w:proofErr w:type="spellEnd"/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  <w:proofErr w:type="spellEnd"/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  <w:proofErr w:type="spellEnd"/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  <w:proofErr w:type="spellEnd"/>
          </w:p>
        </w:tc>
      </w:tr>
      <w:tr w:rsidR="0059036E" w:rsidRPr="0059036E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59036E" w:rsidRDefault="0059036E" w:rsidP="0059036E">
            <w:pPr>
              <w:spacing w:after="0" w:line="240" w:lineRule="auto"/>
              <w:ind w:right="-96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</w:t>
            </w: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linhas de crédito, </w:t>
            </w: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</w:t>
            </w: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linhas de crédito, </w:t>
            </w: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proofErr w:type="spellStart"/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  <w:proofErr w:type="spellEnd"/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59036E" w:rsidRDefault="0059036E" w:rsidP="0059036E">
      <w:pPr>
        <w:jc w:val="both"/>
        <w:rPr>
          <w:lang w:val="pt-PT"/>
        </w:rPr>
      </w:pPr>
    </w:p>
    <w:p w14:paraId="44DED6E8" w14:textId="33E762F1" w:rsidR="0059036E" w:rsidRDefault="00516E8B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O modelo de dados desta parametrização encontra-se especificado no ficheiro </w:t>
      </w:r>
      <w:r w:rsidRPr="0059036E">
        <w:rPr>
          <w:i/>
          <w:iCs/>
          <w:lang w:val="pt-PT"/>
        </w:rPr>
        <w:t xml:space="preserve">BST ESG </w:t>
      </w:r>
      <w:proofErr w:type="spellStart"/>
      <w:r w:rsidRPr="0059036E">
        <w:rPr>
          <w:i/>
          <w:iCs/>
          <w:lang w:val="pt-PT"/>
        </w:rPr>
        <w:t>Loan</w:t>
      </w:r>
      <w:proofErr w:type="spellEnd"/>
      <w:r w:rsidRPr="0059036E">
        <w:rPr>
          <w:i/>
          <w:iCs/>
          <w:lang w:val="pt-PT"/>
        </w:rPr>
        <w:t xml:space="preserve"> Tape GreenDashboard.xlsx</w:t>
      </w:r>
      <w:r w:rsidR="005905A7" w:rsidRPr="0059036E">
        <w:rPr>
          <w:lang w:val="pt-PT"/>
        </w:rPr>
        <w:t>.</w:t>
      </w:r>
      <w:r w:rsidR="00D959E1" w:rsidRPr="0059036E">
        <w:rPr>
          <w:lang w:val="pt-PT"/>
        </w:rPr>
        <w:t xml:space="preserve"> </w:t>
      </w:r>
    </w:p>
    <w:p w14:paraId="7414E4CE" w14:textId="77777777" w:rsidR="005905A7" w:rsidRPr="00A0289B" w:rsidRDefault="005905A7" w:rsidP="0059036E">
      <w:pPr>
        <w:jc w:val="both"/>
        <w:rPr>
          <w:lang w:val="pt-PT"/>
        </w:rPr>
      </w:pPr>
      <w:r w:rsidRPr="00A0289B">
        <w:rPr>
          <w:lang w:val="pt-PT"/>
        </w:rPr>
        <w:t xml:space="preserve">Tratando-se de uma tabela de parametrização, esta deverá ser atualizada tirando partido das funcionalidades do </w:t>
      </w:r>
      <w:proofErr w:type="spellStart"/>
      <w:r w:rsidRPr="00A0289B">
        <w:rPr>
          <w:lang w:val="pt-PT"/>
        </w:rPr>
        <w:t>Front</w:t>
      </w:r>
      <w:proofErr w:type="spellEnd"/>
      <w:r w:rsidRPr="00A0289B">
        <w:rPr>
          <w:lang w:val="pt-PT"/>
        </w:rPr>
        <w:t xml:space="preserve"> do Data </w:t>
      </w:r>
      <w:proofErr w:type="spellStart"/>
      <w:r w:rsidRPr="00A0289B">
        <w:rPr>
          <w:lang w:val="pt-PT"/>
        </w:rPr>
        <w:t>Lake</w:t>
      </w:r>
      <w:proofErr w:type="spellEnd"/>
      <w:r w:rsidRPr="00A0289B">
        <w:rPr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Alteração pontual de um código, seja a sua adição, remoção ou modificação.</w:t>
      </w:r>
    </w:p>
    <w:p w14:paraId="4D6405F8" w14:textId="77777777" w:rsidR="00F04872" w:rsidRPr="00A0289B" w:rsidRDefault="00F04872" w:rsidP="0059036E">
      <w:pPr>
        <w:jc w:val="both"/>
        <w:rPr>
          <w:lang w:val="pt-PT"/>
        </w:rPr>
      </w:pPr>
      <w:r w:rsidRPr="00A0289B">
        <w:rPr>
          <w:lang w:val="pt-PT"/>
        </w:rPr>
        <w:t>Devem ser assegurados os seguintes controlos durante o carregamento desta tabela:</w:t>
      </w:r>
    </w:p>
    <w:p w14:paraId="1145D96F" w14:textId="0FA91E25" w:rsidR="00F04872" w:rsidRPr="00A0289B" w:rsidRDefault="00F048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>Todos os registos a carregar devem ter associado à</w:t>
      </w:r>
      <w:r w:rsidR="00A0289B" w:rsidRPr="00A0289B">
        <w:rPr>
          <w:lang w:val="pt-PT"/>
        </w:rPr>
        <w:t>s</w:t>
      </w:r>
      <w:r w:rsidRPr="00A0289B">
        <w:rPr>
          <w:lang w:val="pt-PT"/>
        </w:rPr>
        <w:t xml:space="preserve"> variáve</w:t>
      </w:r>
      <w:r w:rsidR="00A0289B" w:rsidRPr="00A0289B">
        <w:rPr>
          <w:lang w:val="pt-PT"/>
        </w:rPr>
        <w:t>is</w:t>
      </w:r>
      <w:r w:rsidRPr="00A0289B">
        <w:rPr>
          <w:lang w:val="pt-PT"/>
        </w:rPr>
        <w:t xml:space="preserve"> </w:t>
      </w:r>
      <w:proofErr w:type="spellStart"/>
      <w:r w:rsidR="00A0289B" w:rsidRPr="00A0289B">
        <w:rPr>
          <w:i/>
          <w:iCs/>
          <w:lang w:val="pt-PT"/>
        </w:rPr>
        <w:t>variavel</w:t>
      </w:r>
      <w:r w:rsidR="00375CC4" w:rsidRPr="00A0289B">
        <w:rPr>
          <w:i/>
          <w:iCs/>
          <w:lang w:val="pt-PT"/>
        </w:rPr>
        <w:t>_gd</w:t>
      </w:r>
      <w:proofErr w:type="spellEnd"/>
      <w:r w:rsidR="00A0289B" w:rsidRPr="00A0289B">
        <w:rPr>
          <w:lang w:val="pt-PT"/>
        </w:rPr>
        <w:t xml:space="preserve">, </w:t>
      </w:r>
      <w:r w:rsidR="00A0289B" w:rsidRPr="00A0289B">
        <w:rPr>
          <w:i/>
          <w:iCs/>
          <w:lang w:val="pt-PT"/>
        </w:rPr>
        <w:t>KPI</w:t>
      </w:r>
      <w:r w:rsidR="00A0289B" w:rsidRPr="00A0289B">
        <w:rPr>
          <w:lang w:val="pt-PT"/>
        </w:rPr>
        <w:t xml:space="preserve"> e </w:t>
      </w:r>
      <w:proofErr w:type="spellStart"/>
      <w:r w:rsidR="00A0289B" w:rsidRPr="00A0289B">
        <w:rPr>
          <w:i/>
          <w:iCs/>
          <w:lang w:val="pt-PT"/>
        </w:rPr>
        <w:t>prioridade_aprovisionamento</w:t>
      </w:r>
      <w:proofErr w:type="spellEnd"/>
      <w:r w:rsidR="00F47B09" w:rsidRPr="00A0289B">
        <w:rPr>
          <w:i/>
          <w:iCs/>
          <w:lang w:val="pt-PT"/>
        </w:rPr>
        <w:t xml:space="preserve"> </w:t>
      </w:r>
      <w:r w:rsidR="00A0289B" w:rsidRPr="00A0289B">
        <w:rPr>
          <w:lang w:val="pt-PT"/>
        </w:rPr>
        <w:t>um valor;</w:t>
      </w:r>
    </w:p>
    <w:p w14:paraId="1F90F3AE" w14:textId="667C6CF3" w:rsidR="00C64372" w:rsidRPr="00A0289B" w:rsidRDefault="00C643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 xml:space="preserve">Para </w:t>
      </w:r>
      <w:r w:rsidR="00A0289B" w:rsidRPr="00A0289B">
        <w:rPr>
          <w:lang w:val="pt-PT"/>
        </w:rPr>
        <w:t>o</w:t>
      </w:r>
      <w:r w:rsidRPr="00A0289B">
        <w:rPr>
          <w:lang w:val="pt-PT"/>
        </w:rPr>
        <w:t xml:space="preserve"> mesmo </w:t>
      </w:r>
      <w:r w:rsidR="00A0289B" w:rsidRPr="00A0289B">
        <w:rPr>
          <w:lang w:val="pt-PT"/>
        </w:rPr>
        <w:t xml:space="preserve">par </w:t>
      </w:r>
      <w:proofErr w:type="spellStart"/>
      <w:r w:rsidRPr="00A0289B">
        <w:rPr>
          <w:i/>
          <w:iCs/>
          <w:lang w:val="pt-PT"/>
        </w:rPr>
        <w:t>tipo_de_conta_local</w:t>
      </w:r>
      <w:proofErr w:type="spellEnd"/>
      <w:r w:rsidR="00A0289B" w:rsidRPr="00A0289B">
        <w:rPr>
          <w:i/>
          <w:iCs/>
          <w:lang w:val="pt-PT"/>
        </w:rPr>
        <w:t>/</w:t>
      </w:r>
      <w:proofErr w:type="spellStart"/>
      <w:r w:rsidR="009E3D9D" w:rsidRPr="00A0289B">
        <w:rPr>
          <w:i/>
          <w:iCs/>
          <w:lang w:val="pt-PT"/>
        </w:rPr>
        <w:t>campo_gd</w:t>
      </w:r>
      <w:proofErr w:type="spellEnd"/>
      <w:r w:rsidR="009E3D9D" w:rsidRPr="00A0289B">
        <w:rPr>
          <w:lang w:val="pt-PT"/>
        </w:rPr>
        <w:t xml:space="preserve"> apenas um KPI</w:t>
      </w:r>
      <w:r w:rsidR="004D1E8E" w:rsidRPr="00A0289B">
        <w:rPr>
          <w:lang w:val="pt-PT"/>
        </w:rPr>
        <w:t xml:space="preserve"> </w:t>
      </w:r>
      <w:r w:rsidR="00A0289B" w:rsidRPr="00A0289B">
        <w:rPr>
          <w:lang w:val="pt-PT"/>
        </w:rPr>
        <w:t>MIS e uma prioridade de aprovisionamento devem estar associados.</w:t>
      </w:r>
    </w:p>
    <w:p w14:paraId="00CF56FA" w14:textId="662C5D4D" w:rsidR="00DF29D0" w:rsidRPr="00DF29D0" w:rsidRDefault="00105342" w:rsidP="00DF29D0">
      <w:pPr>
        <w:pStyle w:val="MyHeading1"/>
        <w:rPr>
          <w:color w:val="000000" w:themeColor="text1"/>
          <w:lang w:val="pt-PT"/>
        </w:rPr>
      </w:pPr>
      <w:bookmarkStart w:id="42" w:name="_Toc147931301"/>
      <w:r>
        <w:rPr>
          <w:color w:val="000000" w:themeColor="text1"/>
          <w:lang w:val="pt-PT"/>
        </w:rPr>
        <w:t>Alterações à tabela de p</w:t>
      </w:r>
      <w:r w:rsidR="008C6BA2">
        <w:rPr>
          <w:color w:val="000000" w:themeColor="text1"/>
          <w:lang w:val="pt-PT"/>
        </w:rPr>
        <w:t xml:space="preserve">arametrização </w:t>
      </w:r>
      <w:r w:rsidR="00BB7A01">
        <w:rPr>
          <w:color w:val="000000" w:themeColor="text1"/>
          <w:lang w:val="pt-PT"/>
        </w:rPr>
        <w:t xml:space="preserve">tabela </w:t>
      </w:r>
      <w:r>
        <w:rPr>
          <w:color w:val="000000" w:themeColor="text1"/>
          <w:lang w:val="pt-PT"/>
        </w:rPr>
        <w:t>cd_captools</w:t>
      </w:r>
      <w:r w:rsidR="00270D10">
        <w:rPr>
          <w:color w:val="000000" w:themeColor="text1"/>
          <w:lang w:val="pt-PT"/>
        </w:rPr>
        <w:t>.</w:t>
      </w:r>
      <w:r w:rsidR="00F74E30">
        <w:rPr>
          <w:color w:val="000000" w:themeColor="text1"/>
          <w:lang w:val="pt-PT"/>
        </w:rPr>
        <w:t>ct01</w:t>
      </w:r>
      <w:r w:rsidR="003650FF">
        <w:rPr>
          <w:color w:val="000000" w:themeColor="text1"/>
          <w:lang w:val="pt-PT"/>
        </w:rPr>
        <w:t>0_</w:t>
      </w:r>
      <w:r w:rsidR="00506490">
        <w:rPr>
          <w:color w:val="000000" w:themeColor="text1"/>
          <w:lang w:val="pt-PT"/>
        </w:rPr>
        <w:t>dim_valor</w:t>
      </w:r>
      <w:bookmarkEnd w:id="42"/>
    </w:p>
    <w:bookmarkEnd w:id="14"/>
    <w:bookmarkEnd w:id="15"/>
    <w:bookmarkEnd w:id="16"/>
    <w:bookmarkEnd w:id="17"/>
    <w:bookmarkEnd w:id="18"/>
    <w:bookmarkEnd w:id="38"/>
    <w:p w14:paraId="78DCDD58" w14:textId="70E422A8" w:rsidR="00551AF5" w:rsidRPr="00D51FE7" w:rsidRDefault="00D51FE7" w:rsidP="00D51FE7">
      <w:pPr>
        <w:jc w:val="both"/>
        <w:rPr>
          <w:i/>
          <w:iCs/>
          <w:highlight w:val="yellow"/>
          <w:lang w:val="pt-PT"/>
        </w:rPr>
      </w:pPr>
      <w:r w:rsidRPr="00D51FE7">
        <w:rPr>
          <w:i/>
          <w:iCs/>
          <w:highlight w:val="yellow"/>
          <w:lang w:val="pt-PT"/>
        </w:rPr>
        <w:t>Requisito em definição</w:t>
      </w:r>
    </w:p>
    <w:sectPr w:rsidR="00551AF5" w:rsidRPr="00D51FE7" w:rsidSect="00A462A8">
      <w:footerReference w:type="default" r:id="rId13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88030" w14:textId="77777777" w:rsidR="00996BC3" w:rsidRDefault="00996BC3" w:rsidP="00C702C7">
      <w:pPr>
        <w:spacing w:after="0" w:line="240" w:lineRule="auto"/>
      </w:pPr>
      <w:r>
        <w:separator/>
      </w:r>
    </w:p>
  </w:endnote>
  <w:endnote w:type="continuationSeparator" w:id="0">
    <w:p w14:paraId="281B6577" w14:textId="77777777" w:rsidR="00996BC3" w:rsidRDefault="00996BC3" w:rsidP="00C702C7">
      <w:pPr>
        <w:spacing w:after="0" w:line="240" w:lineRule="auto"/>
      </w:pPr>
      <w:r>
        <w:continuationSeparator/>
      </w:r>
    </w:p>
  </w:endnote>
  <w:endnote w:type="continuationNotice" w:id="1">
    <w:p w14:paraId="128AC383" w14:textId="77777777" w:rsidR="00996BC3" w:rsidRDefault="00996B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FB99328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E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33AC9" w14:textId="77777777" w:rsidR="00996BC3" w:rsidRDefault="00996BC3" w:rsidP="00C702C7">
      <w:pPr>
        <w:spacing w:after="0" w:line="240" w:lineRule="auto"/>
      </w:pPr>
      <w:r>
        <w:separator/>
      </w:r>
    </w:p>
  </w:footnote>
  <w:footnote w:type="continuationSeparator" w:id="0">
    <w:p w14:paraId="31557928" w14:textId="77777777" w:rsidR="00996BC3" w:rsidRDefault="00996BC3" w:rsidP="00C702C7">
      <w:pPr>
        <w:spacing w:after="0" w:line="240" w:lineRule="auto"/>
      </w:pPr>
      <w:r>
        <w:continuationSeparator/>
      </w:r>
    </w:p>
  </w:footnote>
  <w:footnote w:type="continuationNotice" w:id="1">
    <w:p w14:paraId="5AFE80F9" w14:textId="77777777" w:rsidR="00996BC3" w:rsidRDefault="00996BC3">
      <w:pPr>
        <w:spacing w:after="0" w:line="240" w:lineRule="auto"/>
      </w:pPr>
    </w:p>
  </w:footnote>
  <w:footnote w:id="2">
    <w:p w14:paraId="491B9589" w14:textId="58FCCC54" w:rsidR="0059036E" w:rsidRPr="0059036E" w:rsidRDefault="0059036E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>
        <w:t xml:space="preserve"> </w:t>
      </w:r>
      <w:r w:rsidRPr="0059036E">
        <w:t>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GNS_FNNCL_TRNSCTN_EXCHNG_DFFRNCS, GRSS_INTRST_EXPNS, GRSS_INTRST_INCM_CCRR, GRSS_INTRST_EXPNS_CCRR, GNS_FNNCL_TRNSCTN_EXCHNG_CCRR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22E4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8718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C0738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3025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808E0"/>
    <w:multiLevelType w:val="hybridMultilevel"/>
    <w:tmpl w:val="3FDAE0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B55A4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C31F3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26718"/>
    <w:multiLevelType w:val="hybridMultilevel"/>
    <w:tmpl w:val="424A8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E97C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464CB5"/>
    <w:multiLevelType w:val="hybridMultilevel"/>
    <w:tmpl w:val="E66A2A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9621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155"/>
    <w:multiLevelType w:val="hybridMultilevel"/>
    <w:tmpl w:val="08F01A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B44C9"/>
    <w:multiLevelType w:val="hybridMultilevel"/>
    <w:tmpl w:val="096014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4D7701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8C00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144A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7202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203E9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87076">
    <w:abstractNumId w:val="3"/>
  </w:num>
  <w:num w:numId="2" w16cid:durableId="1331373722">
    <w:abstractNumId w:val="1"/>
  </w:num>
  <w:num w:numId="3" w16cid:durableId="933516236">
    <w:abstractNumId w:val="2"/>
  </w:num>
  <w:num w:numId="4" w16cid:durableId="383259253">
    <w:abstractNumId w:val="0"/>
  </w:num>
  <w:num w:numId="5" w16cid:durableId="1230507006">
    <w:abstractNumId w:val="14"/>
  </w:num>
  <w:num w:numId="6" w16cid:durableId="226958866">
    <w:abstractNumId w:val="4"/>
  </w:num>
  <w:num w:numId="7" w16cid:durableId="601842125">
    <w:abstractNumId w:val="8"/>
  </w:num>
  <w:num w:numId="8" w16cid:durableId="2113471320">
    <w:abstractNumId w:val="36"/>
  </w:num>
  <w:num w:numId="9" w16cid:durableId="1714307151">
    <w:abstractNumId w:val="28"/>
  </w:num>
  <w:num w:numId="10" w16cid:durableId="1528180496">
    <w:abstractNumId w:val="10"/>
  </w:num>
  <w:num w:numId="11" w16cid:durableId="2024630537">
    <w:abstractNumId w:val="15"/>
  </w:num>
  <w:num w:numId="12" w16cid:durableId="1924216025">
    <w:abstractNumId w:val="19"/>
  </w:num>
  <w:num w:numId="13" w16cid:durableId="1702707190">
    <w:abstractNumId w:val="31"/>
  </w:num>
  <w:num w:numId="14" w16cid:durableId="940340305">
    <w:abstractNumId w:val="6"/>
  </w:num>
  <w:num w:numId="15" w16cid:durableId="1164126520">
    <w:abstractNumId w:val="30"/>
  </w:num>
  <w:num w:numId="16" w16cid:durableId="1532306985">
    <w:abstractNumId w:val="34"/>
  </w:num>
  <w:num w:numId="17" w16cid:durableId="526061998">
    <w:abstractNumId w:val="5"/>
  </w:num>
  <w:num w:numId="18" w16cid:durableId="828054845">
    <w:abstractNumId w:val="7"/>
  </w:num>
  <w:num w:numId="19" w16cid:durableId="214396251">
    <w:abstractNumId w:val="26"/>
  </w:num>
  <w:num w:numId="20" w16cid:durableId="737675700">
    <w:abstractNumId w:val="35"/>
  </w:num>
  <w:num w:numId="21" w16cid:durableId="726614451">
    <w:abstractNumId w:val="21"/>
  </w:num>
  <w:num w:numId="22" w16cid:durableId="403114430">
    <w:abstractNumId w:val="11"/>
  </w:num>
  <w:num w:numId="23" w16cid:durableId="1290013109">
    <w:abstractNumId w:val="20"/>
  </w:num>
  <w:num w:numId="24" w16cid:durableId="1180120988">
    <w:abstractNumId w:val="9"/>
  </w:num>
  <w:num w:numId="25" w16cid:durableId="1836384780">
    <w:abstractNumId w:val="16"/>
  </w:num>
  <w:num w:numId="26" w16cid:durableId="1670282466">
    <w:abstractNumId w:val="8"/>
  </w:num>
  <w:num w:numId="27" w16cid:durableId="62992299">
    <w:abstractNumId w:val="25"/>
  </w:num>
  <w:num w:numId="28" w16cid:durableId="1191183023">
    <w:abstractNumId w:val="12"/>
  </w:num>
  <w:num w:numId="29" w16cid:durableId="802121263">
    <w:abstractNumId w:val="22"/>
  </w:num>
  <w:num w:numId="30" w16cid:durableId="141778298">
    <w:abstractNumId w:val="27"/>
  </w:num>
  <w:num w:numId="31" w16cid:durableId="2031297387">
    <w:abstractNumId w:val="33"/>
  </w:num>
  <w:num w:numId="32" w16cid:durableId="1466582599">
    <w:abstractNumId w:val="23"/>
  </w:num>
  <w:num w:numId="33" w16cid:durableId="1026711881">
    <w:abstractNumId w:val="17"/>
  </w:num>
  <w:num w:numId="34" w16cid:durableId="2087414992">
    <w:abstractNumId w:val="13"/>
  </w:num>
  <w:num w:numId="35" w16cid:durableId="1037895445">
    <w:abstractNumId w:val="24"/>
  </w:num>
  <w:num w:numId="36" w16cid:durableId="450319464">
    <w:abstractNumId w:val="32"/>
  </w:num>
  <w:num w:numId="37" w16cid:durableId="14696631">
    <w:abstractNumId w:val="29"/>
  </w:num>
  <w:num w:numId="38" w16cid:durableId="883492111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CD2"/>
    <w:rsid w:val="00007889"/>
    <w:rsid w:val="0001215E"/>
    <w:rsid w:val="00012E89"/>
    <w:rsid w:val="000131A3"/>
    <w:rsid w:val="000131BC"/>
    <w:rsid w:val="00013F89"/>
    <w:rsid w:val="00014B89"/>
    <w:rsid w:val="0001521D"/>
    <w:rsid w:val="000152D8"/>
    <w:rsid w:val="000157C5"/>
    <w:rsid w:val="000173B3"/>
    <w:rsid w:val="00020D44"/>
    <w:rsid w:val="00020E6F"/>
    <w:rsid w:val="00020F92"/>
    <w:rsid w:val="00021A39"/>
    <w:rsid w:val="00022808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EDA"/>
    <w:rsid w:val="000309A1"/>
    <w:rsid w:val="00030C4D"/>
    <w:rsid w:val="00031D69"/>
    <w:rsid w:val="00031F9C"/>
    <w:rsid w:val="000325A3"/>
    <w:rsid w:val="0003368C"/>
    <w:rsid w:val="00034070"/>
    <w:rsid w:val="00035406"/>
    <w:rsid w:val="00035DBA"/>
    <w:rsid w:val="00036179"/>
    <w:rsid w:val="0003717A"/>
    <w:rsid w:val="00037BB8"/>
    <w:rsid w:val="00037C17"/>
    <w:rsid w:val="000403BF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6826"/>
    <w:rsid w:val="00046DE9"/>
    <w:rsid w:val="00047654"/>
    <w:rsid w:val="000511D4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444"/>
    <w:rsid w:val="000617A1"/>
    <w:rsid w:val="0006288A"/>
    <w:rsid w:val="0006327A"/>
    <w:rsid w:val="000637A6"/>
    <w:rsid w:val="000652BC"/>
    <w:rsid w:val="000669BB"/>
    <w:rsid w:val="00066ADA"/>
    <w:rsid w:val="00066BBA"/>
    <w:rsid w:val="00066D0B"/>
    <w:rsid w:val="0007000B"/>
    <w:rsid w:val="000707A1"/>
    <w:rsid w:val="0007102A"/>
    <w:rsid w:val="00071509"/>
    <w:rsid w:val="00071633"/>
    <w:rsid w:val="000720BF"/>
    <w:rsid w:val="000720DC"/>
    <w:rsid w:val="00072F05"/>
    <w:rsid w:val="00074F0F"/>
    <w:rsid w:val="00075070"/>
    <w:rsid w:val="00075C79"/>
    <w:rsid w:val="00075F48"/>
    <w:rsid w:val="000776F2"/>
    <w:rsid w:val="00077791"/>
    <w:rsid w:val="00081C40"/>
    <w:rsid w:val="00082BA8"/>
    <w:rsid w:val="00082C63"/>
    <w:rsid w:val="00083DD5"/>
    <w:rsid w:val="00083F75"/>
    <w:rsid w:val="00085BB0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606"/>
    <w:rsid w:val="00094AF8"/>
    <w:rsid w:val="00095584"/>
    <w:rsid w:val="00095D92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20BD"/>
    <w:rsid w:val="000C2B24"/>
    <w:rsid w:val="000C2E89"/>
    <w:rsid w:val="000C4D3A"/>
    <w:rsid w:val="000C4D8A"/>
    <w:rsid w:val="000C5EA5"/>
    <w:rsid w:val="000C613F"/>
    <w:rsid w:val="000C63C0"/>
    <w:rsid w:val="000C6F92"/>
    <w:rsid w:val="000D0F21"/>
    <w:rsid w:val="000D10F2"/>
    <w:rsid w:val="000D1991"/>
    <w:rsid w:val="000D1BD3"/>
    <w:rsid w:val="000D1FDA"/>
    <w:rsid w:val="000D21EB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71BF"/>
    <w:rsid w:val="000D7C57"/>
    <w:rsid w:val="000E0BE5"/>
    <w:rsid w:val="000E0D6B"/>
    <w:rsid w:val="000E2779"/>
    <w:rsid w:val="000E2C94"/>
    <w:rsid w:val="000E3253"/>
    <w:rsid w:val="000E341E"/>
    <w:rsid w:val="000E431C"/>
    <w:rsid w:val="000E478C"/>
    <w:rsid w:val="000E489F"/>
    <w:rsid w:val="000E4AA4"/>
    <w:rsid w:val="000E4C42"/>
    <w:rsid w:val="000E5053"/>
    <w:rsid w:val="000E53F4"/>
    <w:rsid w:val="000E5725"/>
    <w:rsid w:val="000E5A07"/>
    <w:rsid w:val="000E5ABD"/>
    <w:rsid w:val="000E5D25"/>
    <w:rsid w:val="000E6990"/>
    <w:rsid w:val="000E6DDC"/>
    <w:rsid w:val="000E7865"/>
    <w:rsid w:val="000E7FD9"/>
    <w:rsid w:val="000F0073"/>
    <w:rsid w:val="000F1EBD"/>
    <w:rsid w:val="000F1F2A"/>
    <w:rsid w:val="000F251A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38E5"/>
    <w:rsid w:val="00115629"/>
    <w:rsid w:val="001159AF"/>
    <w:rsid w:val="00115D32"/>
    <w:rsid w:val="00115E66"/>
    <w:rsid w:val="001203CC"/>
    <w:rsid w:val="0012151E"/>
    <w:rsid w:val="00121BF9"/>
    <w:rsid w:val="00121BFC"/>
    <w:rsid w:val="00122EA2"/>
    <w:rsid w:val="00122F5E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2C26"/>
    <w:rsid w:val="00132F56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6BB5"/>
    <w:rsid w:val="00156C26"/>
    <w:rsid w:val="0015767E"/>
    <w:rsid w:val="00157BD7"/>
    <w:rsid w:val="00160077"/>
    <w:rsid w:val="00160BDC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70200"/>
    <w:rsid w:val="00170473"/>
    <w:rsid w:val="001708B9"/>
    <w:rsid w:val="001711B3"/>
    <w:rsid w:val="0017280D"/>
    <w:rsid w:val="00173B84"/>
    <w:rsid w:val="001757CE"/>
    <w:rsid w:val="00175C9D"/>
    <w:rsid w:val="00176631"/>
    <w:rsid w:val="00176C15"/>
    <w:rsid w:val="00176D65"/>
    <w:rsid w:val="00176EDF"/>
    <w:rsid w:val="0017753E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35A9"/>
    <w:rsid w:val="001843A7"/>
    <w:rsid w:val="00184668"/>
    <w:rsid w:val="00184C20"/>
    <w:rsid w:val="001853F0"/>
    <w:rsid w:val="001856E5"/>
    <w:rsid w:val="00185CC1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3A20"/>
    <w:rsid w:val="001A3B37"/>
    <w:rsid w:val="001A45CF"/>
    <w:rsid w:val="001A4EA4"/>
    <w:rsid w:val="001A59FB"/>
    <w:rsid w:val="001A62CA"/>
    <w:rsid w:val="001A632C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741E"/>
    <w:rsid w:val="001D001E"/>
    <w:rsid w:val="001D03A7"/>
    <w:rsid w:val="001D0A48"/>
    <w:rsid w:val="001D12E4"/>
    <w:rsid w:val="001D1F52"/>
    <w:rsid w:val="001D3BEF"/>
    <w:rsid w:val="001D3F71"/>
    <w:rsid w:val="001D469D"/>
    <w:rsid w:val="001D50BD"/>
    <w:rsid w:val="001D6D0E"/>
    <w:rsid w:val="001D6E29"/>
    <w:rsid w:val="001D6EA3"/>
    <w:rsid w:val="001D6F58"/>
    <w:rsid w:val="001E016B"/>
    <w:rsid w:val="001E1D75"/>
    <w:rsid w:val="001E1EB6"/>
    <w:rsid w:val="001E3051"/>
    <w:rsid w:val="001E53DA"/>
    <w:rsid w:val="001E6237"/>
    <w:rsid w:val="001E685A"/>
    <w:rsid w:val="001E6CEA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631A"/>
    <w:rsid w:val="002066DB"/>
    <w:rsid w:val="00206976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1D0"/>
    <w:rsid w:val="00224609"/>
    <w:rsid w:val="002246BC"/>
    <w:rsid w:val="00224EB2"/>
    <w:rsid w:val="00225D12"/>
    <w:rsid w:val="00226FFF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70AB"/>
    <w:rsid w:val="00237132"/>
    <w:rsid w:val="0023757F"/>
    <w:rsid w:val="00237872"/>
    <w:rsid w:val="00237C38"/>
    <w:rsid w:val="002400D0"/>
    <w:rsid w:val="00240BC3"/>
    <w:rsid w:val="002410D4"/>
    <w:rsid w:val="00241923"/>
    <w:rsid w:val="00242020"/>
    <w:rsid w:val="00242C73"/>
    <w:rsid w:val="00243179"/>
    <w:rsid w:val="00243533"/>
    <w:rsid w:val="00243A68"/>
    <w:rsid w:val="00244010"/>
    <w:rsid w:val="00245435"/>
    <w:rsid w:val="002457CD"/>
    <w:rsid w:val="00245C86"/>
    <w:rsid w:val="00246730"/>
    <w:rsid w:val="002479DF"/>
    <w:rsid w:val="00250075"/>
    <w:rsid w:val="002506FD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60F8F"/>
    <w:rsid w:val="0026119C"/>
    <w:rsid w:val="0026278B"/>
    <w:rsid w:val="00262CE1"/>
    <w:rsid w:val="0026342C"/>
    <w:rsid w:val="00264174"/>
    <w:rsid w:val="002647B8"/>
    <w:rsid w:val="00265FCE"/>
    <w:rsid w:val="00266221"/>
    <w:rsid w:val="00266682"/>
    <w:rsid w:val="0026755D"/>
    <w:rsid w:val="00267EDB"/>
    <w:rsid w:val="00267FA7"/>
    <w:rsid w:val="002700F2"/>
    <w:rsid w:val="00270379"/>
    <w:rsid w:val="00270D10"/>
    <w:rsid w:val="00270F96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6F4F"/>
    <w:rsid w:val="002874FA"/>
    <w:rsid w:val="00291B2A"/>
    <w:rsid w:val="002930B2"/>
    <w:rsid w:val="00293C24"/>
    <w:rsid w:val="00294252"/>
    <w:rsid w:val="00294BBA"/>
    <w:rsid w:val="00295B52"/>
    <w:rsid w:val="002961F2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401B"/>
    <w:rsid w:val="002B4054"/>
    <w:rsid w:val="002B42E6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231D"/>
    <w:rsid w:val="002C237D"/>
    <w:rsid w:val="002C2FAA"/>
    <w:rsid w:val="002C3077"/>
    <w:rsid w:val="002C3847"/>
    <w:rsid w:val="002C46C7"/>
    <w:rsid w:val="002C4B56"/>
    <w:rsid w:val="002C514E"/>
    <w:rsid w:val="002C5FEA"/>
    <w:rsid w:val="002C690A"/>
    <w:rsid w:val="002C6F50"/>
    <w:rsid w:val="002C74A7"/>
    <w:rsid w:val="002C7D1D"/>
    <w:rsid w:val="002D05E6"/>
    <w:rsid w:val="002D0FC3"/>
    <w:rsid w:val="002D1055"/>
    <w:rsid w:val="002D2387"/>
    <w:rsid w:val="002D25D3"/>
    <w:rsid w:val="002D2DC6"/>
    <w:rsid w:val="002D41F7"/>
    <w:rsid w:val="002D46A2"/>
    <w:rsid w:val="002D6F68"/>
    <w:rsid w:val="002D7C34"/>
    <w:rsid w:val="002E01BC"/>
    <w:rsid w:val="002E06F5"/>
    <w:rsid w:val="002E0974"/>
    <w:rsid w:val="002E1C00"/>
    <w:rsid w:val="002E2168"/>
    <w:rsid w:val="002E27EC"/>
    <w:rsid w:val="002E342B"/>
    <w:rsid w:val="002E438E"/>
    <w:rsid w:val="002E4634"/>
    <w:rsid w:val="002E58EB"/>
    <w:rsid w:val="002E5CD6"/>
    <w:rsid w:val="002E6663"/>
    <w:rsid w:val="002E7099"/>
    <w:rsid w:val="002E764C"/>
    <w:rsid w:val="002E7B7C"/>
    <w:rsid w:val="002F1E5F"/>
    <w:rsid w:val="002F2460"/>
    <w:rsid w:val="002F2771"/>
    <w:rsid w:val="002F34F8"/>
    <w:rsid w:val="002F39FD"/>
    <w:rsid w:val="002F5C31"/>
    <w:rsid w:val="002F617F"/>
    <w:rsid w:val="002F76B6"/>
    <w:rsid w:val="002F7EFD"/>
    <w:rsid w:val="00300E89"/>
    <w:rsid w:val="00301210"/>
    <w:rsid w:val="00302FEF"/>
    <w:rsid w:val="0030408F"/>
    <w:rsid w:val="00305301"/>
    <w:rsid w:val="003055A1"/>
    <w:rsid w:val="003059A4"/>
    <w:rsid w:val="00307E90"/>
    <w:rsid w:val="00310784"/>
    <w:rsid w:val="00310A1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3F8"/>
    <w:rsid w:val="00322564"/>
    <w:rsid w:val="00322756"/>
    <w:rsid w:val="00322D95"/>
    <w:rsid w:val="00322DDB"/>
    <w:rsid w:val="00323620"/>
    <w:rsid w:val="0032373B"/>
    <w:rsid w:val="0032373D"/>
    <w:rsid w:val="00323F4C"/>
    <w:rsid w:val="00326577"/>
    <w:rsid w:val="0033025D"/>
    <w:rsid w:val="00331247"/>
    <w:rsid w:val="0033166D"/>
    <w:rsid w:val="00331C79"/>
    <w:rsid w:val="00331D1F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3BC7"/>
    <w:rsid w:val="003448A6"/>
    <w:rsid w:val="003452AF"/>
    <w:rsid w:val="003453AD"/>
    <w:rsid w:val="003453EB"/>
    <w:rsid w:val="00345F84"/>
    <w:rsid w:val="0034668C"/>
    <w:rsid w:val="00347493"/>
    <w:rsid w:val="00347F0A"/>
    <w:rsid w:val="00350896"/>
    <w:rsid w:val="00350C5E"/>
    <w:rsid w:val="00352270"/>
    <w:rsid w:val="003522D0"/>
    <w:rsid w:val="00352819"/>
    <w:rsid w:val="003538FB"/>
    <w:rsid w:val="00355B29"/>
    <w:rsid w:val="00355BB2"/>
    <w:rsid w:val="00356383"/>
    <w:rsid w:val="00357B1F"/>
    <w:rsid w:val="00357E4F"/>
    <w:rsid w:val="00361B38"/>
    <w:rsid w:val="00361E45"/>
    <w:rsid w:val="0036211F"/>
    <w:rsid w:val="003627FE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3CEB"/>
    <w:rsid w:val="00374326"/>
    <w:rsid w:val="00374A32"/>
    <w:rsid w:val="00375C81"/>
    <w:rsid w:val="00375CC4"/>
    <w:rsid w:val="00375EB8"/>
    <w:rsid w:val="00376091"/>
    <w:rsid w:val="00376286"/>
    <w:rsid w:val="003770BD"/>
    <w:rsid w:val="00377AE4"/>
    <w:rsid w:val="003817EC"/>
    <w:rsid w:val="003830CF"/>
    <w:rsid w:val="003833E8"/>
    <w:rsid w:val="003838CE"/>
    <w:rsid w:val="00383B5B"/>
    <w:rsid w:val="00383E7F"/>
    <w:rsid w:val="003842E7"/>
    <w:rsid w:val="003863C7"/>
    <w:rsid w:val="003874EA"/>
    <w:rsid w:val="0038755F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24DA"/>
    <w:rsid w:val="003A2DA8"/>
    <w:rsid w:val="003A2DFB"/>
    <w:rsid w:val="003A44E9"/>
    <w:rsid w:val="003A480E"/>
    <w:rsid w:val="003A494E"/>
    <w:rsid w:val="003A53A3"/>
    <w:rsid w:val="003A5461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E84"/>
    <w:rsid w:val="003B3185"/>
    <w:rsid w:val="003B3379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7132"/>
    <w:rsid w:val="003C71CE"/>
    <w:rsid w:val="003C723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7ED"/>
    <w:rsid w:val="00404297"/>
    <w:rsid w:val="00404EC4"/>
    <w:rsid w:val="004050BA"/>
    <w:rsid w:val="004052BC"/>
    <w:rsid w:val="00405B09"/>
    <w:rsid w:val="004066C3"/>
    <w:rsid w:val="0040756D"/>
    <w:rsid w:val="00410990"/>
    <w:rsid w:val="00411264"/>
    <w:rsid w:val="00411C1B"/>
    <w:rsid w:val="00411F19"/>
    <w:rsid w:val="00412EA0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34D0"/>
    <w:rsid w:val="00443828"/>
    <w:rsid w:val="00443ACA"/>
    <w:rsid w:val="00444122"/>
    <w:rsid w:val="0044558B"/>
    <w:rsid w:val="004459F8"/>
    <w:rsid w:val="00445C7A"/>
    <w:rsid w:val="004460E6"/>
    <w:rsid w:val="0044628D"/>
    <w:rsid w:val="0044676E"/>
    <w:rsid w:val="00446B81"/>
    <w:rsid w:val="00447F3A"/>
    <w:rsid w:val="004509E2"/>
    <w:rsid w:val="004509E3"/>
    <w:rsid w:val="00450FA1"/>
    <w:rsid w:val="00451984"/>
    <w:rsid w:val="00451AD9"/>
    <w:rsid w:val="00452DF7"/>
    <w:rsid w:val="00453CA2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6046F"/>
    <w:rsid w:val="00462C0C"/>
    <w:rsid w:val="00462DC3"/>
    <w:rsid w:val="00463B61"/>
    <w:rsid w:val="0046467D"/>
    <w:rsid w:val="00464FF8"/>
    <w:rsid w:val="0046618E"/>
    <w:rsid w:val="00467B97"/>
    <w:rsid w:val="004706FB"/>
    <w:rsid w:val="00470D41"/>
    <w:rsid w:val="00470DC7"/>
    <w:rsid w:val="00472C01"/>
    <w:rsid w:val="004732C1"/>
    <w:rsid w:val="0047343C"/>
    <w:rsid w:val="00473614"/>
    <w:rsid w:val="00474703"/>
    <w:rsid w:val="00474C57"/>
    <w:rsid w:val="00475DE6"/>
    <w:rsid w:val="004771A7"/>
    <w:rsid w:val="00477221"/>
    <w:rsid w:val="00480DD7"/>
    <w:rsid w:val="004821C3"/>
    <w:rsid w:val="00483985"/>
    <w:rsid w:val="00484D0E"/>
    <w:rsid w:val="00485840"/>
    <w:rsid w:val="00486025"/>
    <w:rsid w:val="004860A3"/>
    <w:rsid w:val="00486736"/>
    <w:rsid w:val="00486952"/>
    <w:rsid w:val="00490062"/>
    <w:rsid w:val="004900B8"/>
    <w:rsid w:val="004904BD"/>
    <w:rsid w:val="00490FBA"/>
    <w:rsid w:val="0049254E"/>
    <w:rsid w:val="0049261E"/>
    <w:rsid w:val="0049377D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46A7"/>
    <w:rsid w:val="004A56D0"/>
    <w:rsid w:val="004A623B"/>
    <w:rsid w:val="004A62D1"/>
    <w:rsid w:val="004A68F9"/>
    <w:rsid w:val="004A6C6D"/>
    <w:rsid w:val="004B0B03"/>
    <w:rsid w:val="004B0C34"/>
    <w:rsid w:val="004B1B43"/>
    <w:rsid w:val="004B2CC2"/>
    <w:rsid w:val="004B301B"/>
    <w:rsid w:val="004B3598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4CE"/>
    <w:rsid w:val="004C6E52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E8E"/>
    <w:rsid w:val="004D1F57"/>
    <w:rsid w:val="004D2005"/>
    <w:rsid w:val="004D2211"/>
    <w:rsid w:val="004D49FC"/>
    <w:rsid w:val="004D4E5A"/>
    <w:rsid w:val="004D5145"/>
    <w:rsid w:val="004D5241"/>
    <w:rsid w:val="004D55E1"/>
    <w:rsid w:val="004D61F6"/>
    <w:rsid w:val="004D7271"/>
    <w:rsid w:val="004E036A"/>
    <w:rsid w:val="004E0547"/>
    <w:rsid w:val="004E11FB"/>
    <w:rsid w:val="004E19E8"/>
    <w:rsid w:val="004E2366"/>
    <w:rsid w:val="004E2A51"/>
    <w:rsid w:val="004E46F5"/>
    <w:rsid w:val="004E58AB"/>
    <w:rsid w:val="004E5A85"/>
    <w:rsid w:val="004E6AF3"/>
    <w:rsid w:val="004E7349"/>
    <w:rsid w:val="004F130B"/>
    <w:rsid w:val="004F2A00"/>
    <w:rsid w:val="004F37A4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12EB"/>
    <w:rsid w:val="00501EFF"/>
    <w:rsid w:val="00501F60"/>
    <w:rsid w:val="00502903"/>
    <w:rsid w:val="00502944"/>
    <w:rsid w:val="00502F12"/>
    <w:rsid w:val="0050315B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C82"/>
    <w:rsid w:val="005123D4"/>
    <w:rsid w:val="00512D1E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208F5"/>
    <w:rsid w:val="00520C34"/>
    <w:rsid w:val="0052164D"/>
    <w:rsid w:val="00521BB6"/>
    <w:rsid w:val="00522470"/>
    <w:rsid w:val="005228DD"/>
    <w:rsid w:val="005229FB"/>
    <w:rsid w:val="005230AB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764"/>
    <w:rsid w:val="005319E3"/>
    <w:rsid w:val="005332D4"/>
    <w:rsid w:val="00533AFA"/>
    <w:rsid w:val="005347B6"/>
    <w:rsid w:val="00535157"/>
    <w:rsid w:val="005354FB"/>
    <w:rsid w:val="00535D3E"/>
    <w:rsid w:val="00535EFB"/>
    <w:rsid w:val="00535FBA"/>
    <w:rsid w:val="00536253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ADA"/>
    <w:rsid w:val="005550D6"/>
    <w:rsid w:val="00555C2B"/>
    <w:rsid w:val="005560CA"/>
    <w:rsid w:val="00557185"/>
    <w:rsid w:val="005573E1"/>
    <w:rsid w:val="00557566"/>
    <w:rsid w:val="005579AD"/>
    <w:rsid w:val="00557F92"/>
    <w:rsid w:val="005602AE"/>
    <w:rsid w:val="005616D9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6099"/>
    <w:rsid w:val="00576CBF"/>
    <w:rsid w:val="00577C82"/>
    <w:rsid w:val="00577C99"/>
    <w:rsid w:val="005813FC"/>
    <w:rsid w:val="005821D4"/>
    <w:rsid w:val="00582458"/>
    <w:rsid w:val="00583294"/>
    <w:rsid w:val="00583E91"/>
    <w:rsid w:val="005843DE"/>
    <w:rsid w:val="0058626E"/>
    <w:rsid w:val="00586643"/>
    <w:rsid w:val="00586803"/>
    <w:rsid w:val="0058742A"/>
    <w:rsid w:val="00587B40"/>
    <w:rsid w:val="00587B81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FC7"/>
    <w:rsid w:val="005A3750"/>
    <w:rsid w:val="005A3F9E"/>
    <w:rsid w:val="005A5508"/>
    <w:rsid w:val="005A6305"/>
    <w:rsid w:val="005A67EA"/>
    <w:rsid w:val="005A754C"/>
    <w:rsid w:val="005A75F3"/>
    <w:rsid w:val="005B0B6C"/>
    <w:rsid w:val="005B1F79"/>
    <w:rsid w:val="005B2928"/>
    <w:rsid w:val="005B4611"/>
    <w:rsid w:val="005B52FA"/>
    <w:rsid w:val="005B5B4D"/>
    <w:rsid w:val="005B5B90"/>
    <w:rsid w:val="005B6849"/>
    <w:rsid w:val="005B6B53"/>
    <w:rsid w:val="005B77C4"/>
    <w:rsid w:val="005C1170"/>
    <w:rsid w:val="005C2760"/>
    <w:rsid w:val="005C2A9C"/>
    <w:rsid w:val="005C3C7E"/>
    <w:rsid w:val="005C5A18"/>
    <w:rsid w:val="005C6EFA"/>
    <w:rsid w:val="005C7418"/>
    <w:rsid w:val="005C7A22"/>
    <w:rsid w:val="005D01A5"/>
    <w:rsid w:val="005D07F0"/>
    <w:rsid w:val="005D0890"/>
    <w:rsid w:val="005D093D"/>
    <w:rsid w:val="005D0E1A"/>
    <w:rsid w:val="005D1690"/>
    <w:rsid w:val="005D1695"/>
    <w:rsid w:val="005D2D99"/>
    <w:rsid w:val="005D30B8"/>
    <w:rsid w:val="005D30FE"/>
    <w:rsid w:val="005D3690"/>
    <w:rsid w:val="005D3D05"/>
    <w:rsid w:val="005D444F"/>
    <w:rsid w:val="005D4B16"/>
    <w:rsid w:val="005D5512"/>
    <w:rsid w:val="005D56DB"/>
    <w:rsid w:val="005D5ECB"/>
    <w:rsid w:val="005D6246"/>
    <w:rsid w:val="005E09BA"/>
    <w:rsid w:val="005E1194"/>
    <w:rsid w:val="005E1CDF"/>
    <w:rsid w:val="005E3501"/>
    <w:rsid w:val="005E357D"/>
    <w:rsid w:val="005E3804"/>
    <w:rsid w:val="005E3D14"/>
    <w:rsid w:val="005E48DF"/>
    <w:rsid w:val="005E5264"/>
    <w:rsid w:val="005F0788"/>
    <w:rsid w:val="005F1FAA"/>
    <w:rsid w:val="005F268C"/>
    <w:rsid w:val="005F2CB5"/>
    <w:rsid w:val="005F382A"/>
    <w:rsid w:val="005F38A6"/>
    <w:rsid w:val="005F3BBA"/>
    <w:rsid w:val="005F3D7B"/>
    <w:rsid w:val="005F4C22"/>
    <w:rsid w:val="005F4C7C"/>
    <w:rsid w:val="005F525A"/>
    <w:rsid w:val="005F528A"/>
    <w:rsid w:val="005F54F5"/>
    <w:rsid w:val="005F55F2"/>
    <w:rsid w:val="005F68FD"/>
    <w:rsid w:val="005F7127"/>
    <w:rsid w:val="005F74C0"/>
    <w:rsid w:val="005F754A"/>
    <w:rsid w:val="005F7EB8"/>
    <w:rsid w:val="00601230"/>
    <w:rsid w:val="00601DA8"/>
    <w:rsid w:val="006020A7"/>
    <w:rsid w:val="00602BC1"/>
    <w:rsid w:val="00603741"/>
    <w:rsid w:val="0060424D"/>
    <w:rsid w:val="00605117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4C6"/>
    <w:rsid w:val="006201BF"/>
    <w:rsid w:val="00620EE2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FD8"/>
    <w:rsid w:val="0063089C"/>
    <w:rsid w:val="00631011"/>
    <w:rsid w:val="00631F7C"/>
    <w:rsid w:val="006321EC"/>
    <w:rsid w:val="00632C31"/>
    <w:rsid w:val="0063385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2063"/>
    <w:rsid w:val="0064401C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4971"/>
    <w:rsid w:val="00654BC6"/>
    <w:rsid w:val="006552F5"/>
    <w:rsid w:val="00655856"/>
    <w:rsid w:val="00656A7F"/>
    <w:rsid w:val="006573AA"/>
    <w:rsid w:val="0065780E"/>
    <w:rsid w:val="0066056E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839"/>
    <w:rsid w:val="00686056"/>
    <w:rsid w:val="006864BE"/>
    <w:rsid w:val="0068744A"/>
    <w:rsid w:val="006875A0"/>
    <w:rsid w:val="006901AA"/>
    <w:rsid w:val="00690915"/>
    <w:rsid w:val="00691773"/>
    <w:rsid w:val="006917D6"/>
    <w:rsid w:val="0069183D"/>
    <w:rsid w:val="00691C32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E5D"/>
    <w:rsid w:val="006B6EB2"/>
    <w:rsid w:val="006B75EA"/>
    <w:rsid w:val="006B7B83"/>
    <w:rsid w:val="006C06DF"/>
    <w:rsid w:val="006C0A0C"/>
    <w:rsid w:val="006C17B0"/>
    <w:rsid w:val="006C1FC1"/>
    <w:rsid w:val="006C3435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6218"/>
    <w:rsid w:val="006D6A17"/>
    <w:rsid w:val="006D7308"/>
    <w:rsid w:val="006D7BE6"/>
    <w:rsid w:val="006D7EA9"/>
    <w:rsid w:val="006E00CD"/>
    <w:rsid w:val="006E08AE"/>
    <w:rsid w:val="006E091E"/>
    <w:rsid w:val="006E1283"/>
    <w:rsid w:val="006E15C6"/>
    <w:rsid w:val="006E1ECF"/>
    <w:rsid w:val="006E2233"/>
    <w:rsid w:val="006E2723"/>
    <w:rsid w:val="006E3535"/>
    <w:rsid w:val="006E3F69"/>
    <w:rsid w:val="006E3FA2"/>
    <w:rsid w:val="006E5EEA"/>
    <w:rsid w:val="006E73C5"/>
    <w:rsid w:val="006E7525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13A3"/>
    <w:rsid w:val="0070154E"/>
    <w:rsid w:val="00701C7E"/>
    <w:rsid w:val="00702904"/>
    <w:rsid w:val="00703ACF"/>
    <w:rsid w:val="00703CF8"/>
    <w:rsid w:val="007040CB"/>
    <w:rsid w:val="00705766"/>
    <w:rsid w:val="00706A0D"/>
    <w:rsid w:val="0070781D"/>
    <w:rsid w:val="00710650"/>
    <w:rsid w:val="00711A7F"/>
    <w:rsid w:val="00711D4C"/>
    <w:rsid w:val="0071277C"/>
    <w:rsid w:val="0071281F"/>
    <w:rsid w:val="007132BD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3E42"/>
    <w:rsid w:val="007460A4"/>
    <w:rsid w:val="00746A8D"/>
    <w:rsid w:val="00747ED8"/>
    <w:rsid w:val="00750D3B"/>
    <w:rsid w:val="00750EC8"/>
    <w:rsid w:val="007516F0"/>
    <w:rsid w:val="00751FC2"/>
    <w:rsid w:val="007525BB"/>
    <w:rsid w:val="007535F7"/>
    <w:rsid w:val="00753A99"/>
    <w:rsid w:val="007540F4"/>
    <w:rsid w:val="007544C6"/>
    <w:rsid w:val="007550AB"/>
    <w:rsid w:val="00756404"/>
    <w:rsid w:val="0075675C"/>
    <w:rsid w:val="007568F1"/>
    <w:rsid w:val="00756A9B"/>
    <w:rsid w:val="0075703D"/>
    <w:rsid w:val="0076039F"/>
    <w:rsid w:val="007604FB"/>
    <w:rsid w:val="0076093A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84D"/>
    <w:rsid w:val="007768E9"/>
    <w:rsid w:val="00776F6A"/>
    <w:rsid w:val="00777219"/>
    <w:rsid w:val="0078138F"/>
    <w:rsid w:val="00781D25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A0CAC"/>
    <w:rsid w:val="007A1421"/>
    <w:rsid w:val="007A174A"/>
    <w:rsid w:val="007A1C9F"/>
    <w:rsid w:val="007A1D11"/>
    <w:rsid w:val="007A1E7B"/>
    <w:rsid w:val="007A2A38"/>
    <w:rsid w:val="007A31E7"/>
    <w:rsid w:val="007A3ECF"/>
    <w:rsid w:val="007A4214"/>
    <w:rsid w:val="007A4BFA"/>
    <w:rsid w:val="007A5BF4"/>
    <w:rsid w:val="007A65FC"/>
    <w:rsid w:val="007A6C3E"/>
    <w:rsid w:val="007A7027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C008A"/>
    <w:rsid w:val="007C0C20"/>
    <w:rsid w:val="007C13EC"/>
    <w:rsid w:val="007C198C"/>
    <w:rsid w:val="007C2292"/>
    <w:rsid w:val="007C4BDA"/>
    <w:rsid w:val="007C588D"/>
    <w:rsid w:val="007C5930"/>
    <w:rsid w:val="007C5AEC"/>
    <w:rsid w:val="007C5E4A"/>
    <w:rsid w:val="007C64BA"/>
    <w:rsid w:val="007C6695"/>
    <w:rsid w:val="007C6731"/>
    <w:rsid w:val="007C7944"/>
    <w:rsid w:val="007C7956"/>
    <w:rsid w:val="007C7C55"/>
    <w:rsid w:val="007C7F11"/>
    <w:rsid w:val="007D047F"/>
    <w:rsid w:val="007D0784"/>
    <w:rsid w:val="007D1A1B"/>
    <w:rsid w:val="007D357F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828"/>
    <w:rsid w:val="007F4FD4"/>
    <w:rsid w:val="007F5CE7"/>
    <w:rsid w:val="007F6831"/>
    <w:rsid w:val="007F74D6"/>
    <w:rsid w:val="00800255"/>
    <w:rsid w:val="00800348"/>
    <w:rsid w:val="008005C8"/>
    <w:rsid w:val="008006BE"/>
    <w:rsid w:val="00802289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995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79FF"/>
    <w:rsid w:val="0084053F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3501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110"/>
    <w:rsid w:val="008763DF"/>
    <w:rsid w:val="00876869"/>
    <w:rsid w:val="00877D1E"/>
    <w:rsid w:val="00880A55"/>
    <w:rsid w:val="00880C82"/>
    <w:rsid w:val="00880E28"/>
    <w:rsid w:val="00880FCF"/>
    <w:rsid w:val="008815C8"/>
    <w:rsid w:val="0088178C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DBB"/>
    <w:rsid w:val="008877C0"/>
    <w:rsid w:val="00887B8C"/>
    <w:rsid w:val="00887BAE"/>
    <w:rsid w:val="00890872"/>
    <w:rsid w:val="00890D87"/>
    <w:rsid w:val="00891FA0"/>
    <w:rsid w:val="008927A9"/>
    <w:rsid w:val="00892AC8"/>
    <w:rsid w:val="00892B05"/>
    <w:rsid w:val="00894268"/>
    <w:rsid w:val="0089431E"/>
    <w:rsid w:val="00894655"/>
    <w:rsid w:val="00894F9A"/>
    <w:rsid w:val="00895A29"/>
    <w:rsid w:val="00895B7E"/>
    <w:rsid w:val="00896B95"/>
    <w:rsid w:val="00896BD0"/>
    <w:rsid w:val="0089725C"/>
    <w:rsid w:val="00897EF8"/>
    <w:rsid w:val="008A162E"/>
    <w:rsid w:val="008A3EA5"/>
    <w:rsid w:val="008A43F8"/>
    <w:rsid w:val="008A4640"/>
    <w:rsid w:val="008A4A44"/>
    <w:rsid w:val="008A64D3"/>
    <w:rsid w:val="008A686F"/>
    <w:rsid w:val="008A73AA"/>
    <w:rsid w:val="008A7E73"/>
    <w:rsid w:val="008B06A2"/>
    <w:rsid w:val="008B0E5F"/>
    <w:rsid w:val="008B0F71"/>
    <w:rsid w:val="008B2245"/>
    <w:rsid w:val="008B23F4"/>
    <w:rsid w:val="008B26FD"/>
    <w:rsid w:val="008B291B"/>
    <w:rsid w:val="008B2E86"/>
    <w:rsid w:val="008B3DF1"/>
    <w:rsid w:val="008B4DEF"/>
    <w:rsid w:val="008B614F"/>
    <w:rsid w:val="008C0B76"/>
    <w:rsid w:val="008C0EAA"/>
    <w:rsid w:val="008C1781"/>
    <w:rsid w:val="008C1E15"/>
    <w:rsid w:val="008C25F1"/>
    <w:rsid w:val="008C2B00"/>
    <w:rsid w:val="008C33D3"/>
    <w:rsid w:val="008C3B6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E0012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B13"/>
    <w:rsid w:val="008F7923"/>
    <w:rsid w:val="008F7CA8"/>
    <w:rsid w:val="008F7D99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102D3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D6B"/>
    <w:rsid w:val="009350F0"/>
    <w:rsid w:val="00935724"/>
    <w:rsid w:val="00937B1E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50179"/>
    <w:rsid w:val="00952424"/>
    <w:rsid w:val="009529D2"/>
    <w:rsid w:val="00952AB7"/>
    <w:rsid w:val="00952D32"/>
    <w:rsid w:val="00952D50"/>
    <w:rsid w:val="0095482F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E1F"/>
    <w:rsid w:val="009715DC"/>
    <w:rsid w:val="00971791"/>
    <w:rsid w:val="00971EDD"/>
    <w:rsid w:val="0097200B"/>
    <w:rsid w:val="00972F5B"/>
    <w:rsid w:val="009738D8"/>
    <w:rsid w:val="00973D41"/>
    <w:rsid w:val="00974424"/>
    <w:rsid w:val="0097442E"/>
    <w:rsid w:val="009745E1"/>
    <w:rsid w:val="009752B7"/>
    <w:rsid w:val="00977BEA"/>
    <w:rsid w:val="00977E8F"/>
    <w:rsid w:val="00980548"/>
    <w:rsid w:val="009805F0"/>
    <w:rsid w:val="009814C9"/>
    <w:rsid w:val="00981B0F"/>
    <w:rsid w:val="009828FA"/>
    <w:rsid w:val="0098378C"/>
    <w:rsid w:val="00984A19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72E"/>
    <w:rsid w:val="00993A65"/>
    <w:rsid w:val="00993F17"/>
    <w:rsid w:val="00994045"/>
    <w:rsid w:val="00994C96"/>
    <w:rsid w:val="00994DAF"/>
    <w:rsid w:val="00995104"/>
    <w:rsid w:val="00995C16"/>
    <w:rsid w:val="00996BC3"/>
    <w:rsid w:val="00996FDB"/>
    <w:rsid w:val="00997FBD"/>
    <w:rsid w:val="009A01B6"/>
    <w:rsid w:val="009A0464"/>
    <w:rsid w:val="009A1018"/>
    <w:rsid w:val="009A1497"/>
    <w:rsid w:val="009A1E52"/>
    <w:rsid w:val="009A2338"/>
    <w:rsid w:val="009A2C7D"/>
    <w:rsid w:val="009A3238"/>
    <w:rsid w:val="009A44A5"/>
    <w:rsid w:val="009A4B29"/>
    <w:rsid w:val="009A5106"/>
    <w:rsid w:val="009A6301"/>
    <w:rsid w:val="009A642D"/>
    <w:rsid w:val="009A7B3B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C2E73"/>
    <w:rsid w:val="009C30B7"/>
    <w:rsid w:val="009C3216"/>
    <w:rsid w:val="009C3BAA"/>
    <w:rsid w:val="009C403B"/>
    <w:rsid w:val="009C42A5"/>
    <w:rsid w:val="009C4AC0"/>
    <w:rsid w:val="009C554E"/>
    <w:rsid w:val="009C5795"/>
    <w:rsid w:val="009C6022"/>
    <w:rsid w:val="009C7663"/>
    <w:rsid w:val="009D0234"/>
    <w:rsid w:val="009D047D"/>
    <w:rsid w:val="009D0DF2"/>
    <w:rsid w:val="009D16F4"/>
    <w:rsid w:val="009D2A83"/>
    <w:rsid w:val="009D2B27"/>
    <w:rsid w:val="009D2B39"/>
    <w:rsid w:val="009D3564"/>
    <w:rsid w:val="009D3D1E"/>
    <w:rsid w:val="009D5174"/>
    <w:rsid w:val="009D538B"/>
    <w:rsid w:val="009D56B3"/>
    <w:rsid w:val="009D57E3"/>
    <w:rsid w:val="009D6F9F"/>
    <w:rsid w:val="009D72C8"/>
    <w:rsid w:val="009D7754"/>
    <w:rsid w:val="009E006D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F0100"/>
    <w:rsid w:val="009F27F2"/>
    <w:rsid w:val="009F3A44"/>
    <w:rsid w:val="009F499F"/>
    <w:rsid w:val="009F4B83"/>
    <w:rsid w:val="009F6767"/>
    <w:rsid w:val="009F731C"/>
    <w:rsid w:val="009F7AE0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5B85"/>
    <w:rsid w:val="00A063EE"/>
    <w:rsid w:val="00A073B3"/>
    <w:rsid w:val="00A074C1"/>
    <w:rsid w:val="00A10228"/>
    <w:rsid w:val="00A116E7"/>
    <w:rsid w:val="00A11810"/>
    <w:rsid w:val="00A11C80"/>
    <w:rsid w:val="00A12E93"/>
    <w:rsid w:val="00A1319C"/>
    <w:rsid w:val="00A13E90"/>
    <w:rsid w:val="00A1435B"/>
    <w:rsid w:val="00A1607A"/>
    <w:rsid w:val="00A161A4"/>
    <w:rsid w:val="00A16220"/>
    <w:rsid w:val="00A168F7"/>
    <w:rsid w:val="00A17957"/>
    <w:rsid w:val="00A20931"/>
    <w:rsid w:val="00A20E7E"/>
    <w:rsid w:val="00A20F32"/>
    <w:rsid w:val="00A223F1"/>
    <w:rsid w:val="00A22C63"/>
    <w:rsid w:val="00A25BF5"/>
    <w:rsid w:val="00A30558"/>
    <w:rsid w:val="00A30746"/>
    <w:rsid w:val="00A31507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10F6"/>
    <w:rsid w:val="00A42AE0"/>
    <w:rsid w:val="00A432CA"/>
    <w:rsid w:val="00A43856"/>
    <w:rsid w:val="00A43B3E"/>
    <w:rsid w:val="00A43DC2"/>
    <w:rsid w:val="00A44177"/>
    <w:rsid w:val="00A462A8"/>
    <w:rsid w:val="00A462C2"/>
    <w:rsid w:val="00A464C2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B20"/>
    <w:rsid w:val="00A54689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7063C"/>
    <w:rsid w:val="00A70BD2"/>
    <w:rsid w:val="00A70E21"/>
    <w:rsid w:val="00A717D2"/>
    <w:rsid w:val="00A71A83"/>
    <w:rsid w:val="00A7281A"/>
    <w:rsid w:val="00A737D5"/>
    <w:rsid w:val="00A73E7A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C29"/>
    <w:rsid w:val="00A86E7D"/>
    <w:rsid w:val="00A8727A"/>
    <w:rsid w:val="00A875BA"/>
    <w:rsid w:val="00A87C00"/>
    <w:rsid w:val="00A900CC"/>
    <w:rsid w:val="00A90141"/>
    <w:rsid w:val="00A9095F"/>
    <w:rsid w:val="00A90A43"/>
    <w:rsid w:val="00A90B03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67F7"/>
    <w:rsid w:val="00A97660"/>
    <w:rsid w:val="00A97816"/>
    <w:rsid w:val="00A97878"/>
    <w:rsid w:val="00A97DAC"/>
    <w:rsid w:val="00A97EDE"/>
    <w:rsid w:val="00AA02B0"/>
    <w:rsid w:val="00AA0938"/>
    <w:rsid w:val="00AA0DDB"/>
    <w:rsid w:val="00AA22C3"/>
    <w:rsid w:val="00AA2AF4"/>
    <w:rsid w:val="00AA34E3"/>
    <w:rsid w:val="00AA35C5"/>
    <w:rsid w:val="00AA432A"/>
    <w:rsid w:val="00AA4905"/>
    <w:rsid w:val="00AA4A69"/>
    <w:rsid w:val="00AA4D57"/>
    <w:rsid w:val="00AA5CC8"/>
    <w:rsid w:val="00AA6336"/>
    <w:rsid w:val="00AA68DD"/>
    <w:rsid w:val="00AA73F5"/>
    <w:rsid w:val="00AA773E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C02AA"/>
    <w:rsid w:val="00AC06BD"/>
    <w:rsid w:val="00AC1048"/>
    <w:rsid w:val="00AC1D94"/>
    <w:rsid w:val="00AC2081"/>
    <w:rsid w:val="00AC3971"/>
    <w:rsid w:val="00AC5F41"/>
    <w:rsid w:val="00AC71D7"/>
    <w:rsid w:val="00AC72AC"/>
    <w:rsid w:val="00AC7C5D"/>
    <w:rsid w:val="00AD0009"/>
    <w:rsid w:val="00AD03A3"/>
    <w:rsid w:val="00AD116C"/>
    <w:rsid w:val="00AD1C94"/>
    <w:rsid w:val="00AD2E0A"/>
    <w:rsid w:val="00AD52BA"/>
    <w:rsid w:val="00AD5C39"/>
    <w:rsid w:val="00AD6475"/>
    <w:rsid w:val="00AD685E"/>
    <w:rsid w:val="00AD6CB1"/>
    <w:rsid w:val="00AD7D32"/>
    <w:rsid w:val="00AE0AF0"/>
    <w:rsid w:val="00AE0FC7"/>
    <w:rsid w:val="00AE1DF0"/>
    <w:rsid w:val="00AE3032"/>
    <w:rsid w:val="00AE393B"/>
    <w:rsid w:val="00AE477E"/>
    <w:rsid w:val="00AE4FF9"/>
    <w:rsid w:val="00AE5326"/>
    <w:rsid w:val="00AE5AA7"/>
    <w:rsid w:val="00AE6C40"/>
    <w:rsid w:val="00AE6EB5"/>
    <w:rsid w:val="00AE710A"/>
    <w:rsid w:val="00AE7241"/>
    <w:rsid w:val="00AE7893"/>
    <w:rsid w:val="00AE7909"/>
    <w:rsid w:val="00AE7BF4"/>
    <w:rsid w:val="00AE7D28"/>
    <w:rsid w:val="00AF1CF3"/>
    <w:rsid w:val="00AF4221"/>
    <w:rsid w:val="00AF4E6B"/>
    <w:rsid w:val="00AF6A6C"/>
    <w:rsid w:val="00AF7BFD"/>
    <w:rsid w:val="00AF7D8E"/>
    <w:rsid w:val="00B0016E"/>
    <w:rsid w:val="00B00C61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20"/>
    <w:rsid w:val="00B0660D"/>
    <w:rsid w:val="00B06697"/>
    <w:rsid w:val="00B07E97"/>
    <w:rsid w:val="00B10975"/>
    <w:rsid w:val="00B10BF9"/>
    <w:rsid w:val="00B1140A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E03"/>
    <w:rsid w:val="00B21E4C"/>
    <w:rsid w:val="00B22165"/>
    <w:rsid w:val="00B221F3"/>
    <w:rsid w:val="00B23027"/>
    <w:rsid w:val="00B235F2"/>
    <w:rsid w:val="00B246FD"/>
    <w:rsid w:val="00B24A77"/>
    <w:rsid w:val="00B24D9A"/>
    <w:rsid w:val="00B253A1"/>
    <w:rsid w:val="00B25A67"/>
    <w:rsid w:val="00B262AB"/>
    <w:rsid w:val="00B26EB8"/>
    <w:rsid w:val="00B273B8"/>
    <w:rsid w:val="00B274C6"/>
    <w:rsid w:val="00B277FD"/>
    <w:rsid w:val="00B27CFE"/>
    <w:rsid w:val="00B27FBE"/>
    <w:rsid w:val="00B31097"/>
    <w:rsid w:val="00B32E50"/>
    <w:rsid w:val="00B333B1"/>
    <w:rsid w:val="00B335D8"/>
    <w:rsid w:val="00B33C23"/>
    <w:rsid w:val="00B33CB7"/>
    <w:rsid w:val="00B34640"/>
    <w:rsid w:val="00B34EB0"/>
    <w:rsid w:val="00B352FA"/>
    <w:rsid w:val="00B35960"/>
    <w:rsid w:val="00B36104"/>
    <w:rsid w:val="00B36B5C"/>
    <w:rsid w:val="00B36B62"/>
    <w:rsid w:val="00B36D31"/>
    <w:rsid w:val="00B36F77"/>
    <w:rsid w:val="00B37610"/>
    <w:rsid w:val="00B4007F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D42"/>
    <w:rsid w:val="00B46519"/>
    <w:rsid w:val="00B46969"/>
    <w:rsid w:val="00B46F12"/>
    <w:rsid w:val="00B47A1D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71C"/>
    <w:rsid w:val="00B75415"/>
    <w:rsid w:val="00B76AF5"/>
    <w:rsid w:val="00B76B7C"/>
    <w:rsid w:val="00B76D2D"/>
    <w:rsid w:val="00B77567"/>
    <w:rsid w:val="00B77B63"/>
    <w:rsid w:val="00B77F95"/>
    <w:rsid w:val="00B8042E"/>
    <w:rsid w:val="00B80490"/>
    <w:rsid w:val="00B805B8"/>
    <w:rsid w:val="00B805E0"/>
    <w:rsid w:val="00B81773"/>
    <w:rsid w:val="00B81995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3BB"/>
    <w:rsid w:val="00BD162B"/>
    <w:rsid w:val="00BD1A10"/>
    <w:rsid w:val="00BD1B94"/>
    <w:rsid w:val="00BD3A8E"/>
    <w:rsid w:val="00BD3EE6"/>
    <w:rsid w:val="00BD3FE6"/>
    <w:rsid w:val="00BD5383"/>
    <w:rsid w:val="00BD560B"/>
    <w:rsid w:val="00BD56C1"/>
    <w:rsid w:val="00BD5CE5"/>
    <w:rsid w:val="00BD60F5"/>
    <w:rsid w:val="00BD6ACC"/>
    <w:rsid w:val="00BD6B83"/>
    <w:rsid w:val="00BE0548"/>
    <w:rsid w:val="00BE07E2"/>
    <w:rsid w:val="00BE236F"/>
    <w:rsid w:val="00BE2F76"/>
    <w:rsid w:val="00BE39D5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2985"/>
    <w:rsid w:val="00BF3B21"/>
    <w:rsid w:val="00BF3B33"/>
    <w:rsid w:val="00BF3C3E"/>
    <w:rsid w:val="00BF48D9"/>
    <w:rsid w:val="00BF4941"/>
    <w:rsid w:val="00BF67EE"/>
    <w:rsid w:val="00BF6C65"/>
    <w:rsid w:val="00BF6F8B"/>
    <w:rsid w:val="00BF7B48"/>
    <w:rsid w:val="00C0083F"/>
    <w:rsid w:val="00C00BD6"/>
    <w:rsid w:val="00C018CF"/>
    <w:rsid w:val="00C01D9D"/>
    <w:rsid w:val="00C035B3"/>
    <w:rsid w:val="00C03FD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65A"/>
    <w:rsid w:val="00C12187"/>
    <w:rsid w:val="00C121E0"/>
    <w:rsid w:val="00C13444"/>
    <w:rsid w:val="00C13654"/>
    <w:rsid w:val="00C13D28"/>
    <w:rsid w:val="00C158DA"/>
    <w:rsid w:val="00C163ED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21D"/>
    <w:rsid w:val="00C45803"/>
    <w:rsid w:val="00C46E9B"/>
    <w:rsid w:val="00C508C1"/>
    <w:rsid w:val="00C50A26"/>
    <w:rsid w:val="00C527B9"/>
    <w:rsid w:val="00C52918"/>
    <w:rsid w:val="00C529C9"/>
    <w:rsid w:val="00C52B67"/>
    <w:rsid w:val="00C52E68"/>
    <w:rsid w:val="00C535BA"/>
    <w:rsid w:val="00C5385B"/>
    <w:rsid w:val="00C541AE"/>
    <w:rsid w:val="00C5479E"/>
    <w:rsid w:val="00C54ACA"/>
    <w:rsid w:val="00C54ED0"/>
    <w:rsid w:val="00C55322"/>
    <w:rsid w:val="00C56827"/>
    <w:rsid w:val="00C573E5"/>
    <w:rsid w:val="00C57789"/>
    <w:rsid w:val="00C6022D"/>
    <w:rsid w:val="00C61AC6"/>
    <w:rsid w:val="00C62315"/>
    <w:rsid w:val="00C6268F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BE5"/>
    <w:rsid w:val="00C67EEE"/>
    <w:rsid w:val="00C702C7"/>
    <w:rsid w:val="00C71252"/>
    <w:rsid w:val="00C719FD"/>
    <w:rsid w:val="00C71A32"/>
    <w:rsid w:val="00C7229E"/>
    <w:rsid w:val="00C72C7A"/>
    <w:rsid w:val="00C7429C"/>
    <w:rsid w:val="00C7472B"/>
    <w:rsid w:val="00C74A38"/>
    <w:rsid w:val="00C74E09"/>
    <w:rsid w:val="00C75C6A"/>
    <w:rsid w:val="00C75F41"/>
    <w:rsid w:val="00C762EB"/>
    <w:rsid w:val="00C76D3F"/>
    <w:rsid w:val="00C81399"/>
    <w:rsid w:val="00C82158"/>
    <w:rsid w:val="00C8245D"/>
    <w:rsid w:val="00C82C91"/>
    <w:rsid w:val="00C8389D"/>
    <w:rsid w:val="00C83989"/>
    <w:rsid w:val="00C85140"/>
    <w:rsid w:val="00C85C0F"/>
    <w:rsid w:val="00C8703B"/>
    <w:rsid w:val="00C87309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361E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B3D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95B"/>
    <w:rsid w:val="00CD451F"/>
    <w:rsid w:val="00CD496C"/>
    <w:rsid w:val="00CD56D1"/>
    <w:rsid w:val="00CD5842"/>
    <w:rsid w:val="00CD5EC2"/>
    <w:rsid w:val="00CD6814"/>
    <w:rsid w:val="00CD7245"/>
    <w:rsid w:val="00CD73B1"/>
    <w:rsid w:val="00CD76C5"/>
    <w:rsid w:val="00CE01EA"/>
    <w:rsid w:val="00CE1D9F"/>
    <w:rsid w:val="00CE32F3"/>
    <w:rsid w:val="00CE332F"/>
    <w:rsid w:val="00CE3B84"/>
    <w:rsid w:val="00CE4384"/>
    <w:rsid w:val="00CE665D"/>
    <w:rsid w:val="00CE6AC1"/>
    <w:rsid w:val="00CE79D4"/>
    <w:rsid w:val="00CE7A0C"/>
    <w:rsid w:val="00CE7CAF"/>
    <w:rsid w:val="00CF0593"/>
    <w:rsid w:val="00CF07FA"/>
    <w:rsid w:val="00CF1404"/>
    <w:rsid w:val="00CF2DF5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771D"/>
    <w:rsid w:val="00CF7F7F"/>
    <w:rsid w:val="00D0023B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403"/>
    <w:rsid w:val="00D07573"/>
    <w:rsid w:val="00D07665"/>
    <w:rsid w:val="00D07E39"/>
    <w:rsid w:val="00D1014D"/>
    <w:rsid w:val="00D1032A"/>
    <w:rsid w:val="00D133D1"/>
    <w:rsid w:val="00D134A0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280C"/>
    <w:rsid w:val="00D437F9"/>
    <w:rsid w:val="00D44001"/>
    <w:rsid w:val="00D442C5"/>
    <w:rsid w:val="00D44ACB"/>
    <w:rsid w:val="00D44CF4"/>
    <w:rsid w:val="00D44FEC"/>
    <w:rsid w:val="00D453BA"/>
    <w:rsid w:val="00D45C04"/>
    <w:rsid w:val="00D45D5B"/>
    <w:rsid w:val="00D469E3"/>
    <w:rsid w:val="00D47829"/>
    <w:rsid w:val="00D507B4"/>
    <w:rsid w:val="00D5108F"/>
    <w:rsid w:val="00D51AF5"/>
    <w:rsid w:val="00D51FE7"/>
    <w:rsid w:val="00D5297D"/>
    <w:rsid w:val="00D52A6A"/>
    <w:rsid w:val="00D53577"/>
    <w:rsid w:val="00D53E88"/>
    <w:rsid w:val="00D54281"/>
    <w:rsid w:val="00D54E84"/>
    <w:rsid w:val="00D55083"/>
    <w:rsid w:val="00D553B1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D8B"/>
    <w:rsid w:val="00D6508A"/>
    <w:rsid w:val="00D65DF0"/>
    <w:rsid w:val="00D67A99"/>
    <w:rsid w:val="00D70E94"/>
    <w:rsid w:val="00D71B28"/>
    <w:rsid w:val="00D71BB0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6249"/>
    <w:rsid w:val="00D76541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D27"/>
    <w:rsid w:val="00D87F7C"/>
    <w:rsid w:val="00D907CE"/>
    <w:rsid w:val="00D90970"/>
    <w:rsid w:val="00D909A3"/>
    <w:rsid w:val="00D90B84"/>
    <w:rsid w:val="00D91F7B"/>
    <w:rsid w:val="00D929B7"/>
    <w:rsid w:val="00D92D9C"/>
    <w:rsid w:val="00D92F3C"/>
    <w:rsid w:val="00D94104"/>
    <w:rsid w:val="00D94DB6"/>
    <w:rsid w:val="00D94FEE"/>
    <w:rsid w:val="00D955F3"/>
    <w:rsid w:val="00D959E1"/>
    <w:rsid w:val="00D95C20"/>
    <w:rsid w:val="00D97A6E"/>
    <w:rsid w:val="00D97BAA"/>
    <w:rsid w:val="00DA0BC2"/>
    <w:rsid w:val="00DA1962"/>
    <w:rsid w:val="00DA3109"/>
    <w:rsid w:val="00DA4599"/>
    <w:rsid w:val="00DA478A"/>
    <w:rsid w:val="00DA4A81"/>
    <w:rsid w:val="00DA6AAE"/>
    <w:rsid w:val="00DA6C09"/>
    <w:rsid w:val="00DA6E6B"/>
    <w:rsid w:val="00DA7FCE"/>
    <w:rsid w:val="00DB00D0"/>
    <w:rsid w:val="00DB0CB1"/>
    <w:rsid w:val="00DB194F"/>
    <w:rsid w:val="00DB1A43"/>
    <w:rsid w:val="00DB3767"/>
    <w:rsid w:val="00DB3E31"/>
    <w:rsid w:val="00DB414C"/>
    <w:rsid w:val="00DB4238"/>
    <w:rsid w:val="00DB4B36"/>
    <w:rsid w:val="00DB5D79"/>
    <w:rsid w:val="00DB5DFE"/>
    <w:rsid w:val="00DB608F"/>
    <w:rsid w:val="00DB62F8"/>
    <w:rsid w:val="00DB67B5"/>
    <w:rsid w:val="00DB7346"/>
    <w:rsid w:val="00DC0DF9"/>
    <w:rsid w:val="00DC23ED"/>
    <w:rsid w:val="00DC2C6F"/>
    <w:rsid w:val="00DC2EEE"/>
    <w:rsid w:val="00DC4A37"/>
    <w:rsid w:val="00DC4D91"/>
    <w:rsid w:val="00DC4E98"/>
    <w:rsid w:val="00DC518F"/>
    <w:rsid w:val="00DC5396"/>
    <w:rsid w:val="00DC65D0"/>
    <w:rsid w:val="00DC6D46"/>
    <w:rsid w:val="00DC75AA"/>
    <w:rsid w:val="00DD08B8"/>
    <w:rsid w:val="00DD1425"/>
    <w:rsid w:val="00DD15A2"/>
    <w:rsid w:val="00DD17D7"/>
    <w:rsid w:val="00DD1B10"/>
    <w:rsid w:val="00DD2A34"/>
    <w:rsid w:val="00DD3C49"/>
    <w:rsid w:val="00DD5214"/>
    <w:rsid w:val="00DD5A1B"/>
    <w:rsid w:val="00DD5C3B"/>
    <w:rsid w:val="00DD6C14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6A6"/>
    <w:rsid w:val="00DE6AD1"/>
    <w:rsid w:val="00DE6ED6"/>
    <w:rsid w:val="00DE7016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692"/>
    <w:rsid w:val="00DF691D"/>
    <w:rsid w:val="00DF6DBE"/>
    <w:rsid w:val="00DF7B75"/>
    <w:rsid w:val="00E0107F"/>
    <w:rsid w:val="00E012A1"/>
    <w:rsid w:val="00E01451"/>
    <w:rsid w:val="00E0174C"/>
    <w:rsid w:val="00E01A90"/>
    <w:rsid w:val="00E02EB0"/>
    <w:rsid w:val="00E03C2B"/>
    <w:rsid w:val="00E04CAC"/>
    <w:rsid w:val="00E0517E"/>
    <w:rsid w:val="00E05921"/>
    <w:rsid w:val="00E06CF6"/>
    <w:rsid w:val="00E1028C"/>
    <w:rsid w:val="00E118DC"/>
    <w:rsid w:val="00E12706"/>
    <w:rsid w:val="00E13DEC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59B"/>
    <w:rsid w:val="00E20DF0"/>
    <w:rsid w:val="00E20E84"/>
    <w:rsid w:val="00E20F14"/>
    <w:rsid w:val="00E21EE8"/>
    <w:rsid w:val="00E229B8"/>
    <w:rsid w:val="00E2402C"/>
    <w:rsid w:val="00E2418A"/>
    <w:rsid w:val="00E2466C"/>
    <w:rsid w:val="00E25482"/>
    <w:rsid w:val="00E26113"/>
    <w:rsid w:val="00E26281"/>
    <w:rsid w:val="00E266A4"/>
    <w:rsid w:val="00E26E70"/>
    <w:rsid w:val="00E27CA2"/>
    <w:rsid w:val="00E312C8"/>
    <w:rsid w:val="00E319A8"/>
    <w:rsid w:val="00E319C6"/>
    <w:rsid w:val="00E31BAD"/>
    <w:rsid w:val="00E31E35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847"/>
    <w:rsid w:val="00E36B63"/>
    <w:rsid w:val="00E36C7A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13FE"/>
    <w:rsid w:val="00E61478"/>
    <w:rsid w:val="00E6185E"/>
    <w:rsid w:val="00E61B60"/>
    <w:rsid w:val="00E62A45"/>
    <w:rsid w:val="00E62BC6"/>
    <w:rsid w:val="00E63FBF"/>
    <w:rsid w:val="00E642ED"/>
    <w:rsid w:val="00E644E0"/>
    <w:rsid w:val="00E645AA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20CA"/>
    <w:rsid w:val="00E72D41"/>
    <w:rsid w:val="00E732E6"/>
    <w:rsid w:val="00E740C3"/>
    <w:rsid w:val="00E746A9"/>
    <w:rsid w:val="00E763F0"/>
    <w:rsid w:val="00E7797E"/>
    <w:rsid w:val="00E80760"/>
    <w:rsid w:val="00E80AE0"/>
    <w:rsid w:val="00E81304"/>
    <w:rsid w:val="00E81942"/>
    <w:rsid w:val="00E82807"/>
    <w:rsid w:val="00E849F3"/>
    <w:rsid w:val="00E84FDD"/>
    <w:rsid w:val="00E85DB3"/>
    <w:rsid w:val="00E86CAD"/>
    <w:rsid w:val="00E86EA8"/>
    <w:rsid w:val="00E873D2"/>
    <w:rsid w:val="00E87432"/>
    <w:rsid w:val="00E8770A"/>
    <w:rsid w:val="00E87E60"/>
    <w:rsid w:val="00E91007"/>
    <w:rsid w:val="00E9139F"/>
    <w:rsid w:val="00E9152A"/>
    <w:rsid w:val="00E92F81"/>
    <w:rsid w:val="00E93D22"/>
    <w:rsid w:val="00E943B8"/>
    <w:rsid w:val="00E94C20"/>
    <w:rsid w:val="00E95599"/>
    <w:rsid w:val="00E95746"/>
    <w:rsid w:val="00E95BBF"/>
    <w:rsid w:val="00E97BAD"/>
    <w:rsid w:val="00EA0278"/>
    <w:rsid w:val="00EA0339"/>
    <w:rsid w:val="00EA1A23"/>
    <w:rsid w:val="00EA2606"/>
    <w:rsid w:val="00EA2A3A"/>
    <w:rsid w:val="00EA393F"/>
    <w:rsid w:val="00EA3CB7"/>
    <w:rsid w:val="00EA3D88"/>
    <w:rsid w:val="00EA4505"/>
    <w:rsid w:val="00EA5175"/>
    <w:rsid w:val="00EA6467"/>
    <w:rsid w:val="00EA6496"/>
    <w:rsid w:val="00EB0769"/>
    <w:rsid w:val="00EB1EB8"/>
    <w:rsid w:val="00EB209E"/>
    <w:rsid w:val="00EB2E04"/>
    <w:rsid w:val="00EB3139"/>
    <w:rsid w:val="00EB4581"/>
    <w:rsid w:val="00EB5959"/>
    <w:rsid w:val="00EB5A54"/>
    <w:rsid w:val="00EB5CD1"/>
    <w:rsid w:val="00EB605B"/>
    <w:rsid w:val="00EB6E03"/>
    <w:rsid w:val="00EB7D28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52C1"/>
    <w:rsid w:val="00ED568B"/>
    <w:rsid w:val="00ED5730"/>
    <w:rsid w:val="00ED5DBC"/>
    <w:rsid w:val="00ED61B1"/>
    <w:rsid w:val="00ED7167"/>
    <w:rsid w:val="00ED754D"/>
    <w:rsid w:val="00ED7C86"/>
    <w:rsid w:val="00ED7E16"/>
    <w:rsid w:val="00EE0B03"/>
    <w:rsid w:val="00EE16D4"/>
    <w:rsid w:val="00EE18A7"/>
    <w:rsid w:val="00EE23BC"/>
    <w:rsid w:val="00EE2622"/>
    <w:rsid w:val="00EE2C87"/>
    <w:rsid w:val="00EE3DA5"/>
    <w:rsid w:val="00EE4FE6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F8"/>
    <w:rsid w:val="00EF3FEB"/>
    <w:rsid w:val="00EF4086"/>
    <w:rsid w:val="00EF4AD4"/>
    <w:rsid w:val="00EF4FE2"/>
    <w:rsid w:val="00EF57FA"/>
    <w:rsid w:val="00EF6F3D"/>
    <w:rsid w:val="00EF73B0"/>
    <w:rsid w:val="00EF7733"/>
    <w:rsid w:val="00EF7A3D"/>
    <w:rsid w:val="00F01596"/>
    <w:rsid w:val="00F02130"/>
    <w:rsid w:val="00F023A2"/>
    <w:rsid w:val="00F02CE3"/>
    <w:rsid w:val="00F0334B"/>
    <w:rsid w:val="00F037A6"/>
    <w:rsid w:val="00F045B9"/>
    <w:rsid w:val="00F04872"/>
    <w:rsid w:val="00F0574F"/>
    <w:rsid w:val="00F06457"/>
    <w:rsid w:val="00F06F1B"/>
    <w:rsid w:val="00F071AA"/>
    <w:rsid w:val="00F1066E"/>
    <w:rsid w:val="00F1071D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962"/>
    <w:rsid w:val="00F36AE2"/>
    <w:rsid w:val="00F37BC0"/>
    <w:rsid w:val="00F37EA9"/>
    <w:rsid w:val="00F41C30"/>
    <w:rsid w:val="00F41E17"/>
    <w:rsid w:val="00F42496"/>
    <w:rsid w:val="00F424EB"/>
    <w:rsid w:val="00F42CFA"/>
    <w:rsid w:val="00F43298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3201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700C6"/>
    <w:rsid w:val="00F70354"/>
    <w:rsid w:val="00F70755"/>
    <w:rsid w:val="00F71D4B"/>
    <w:rsid w:val="00F722B4"/>
    <w:rsid w:val="00F72BC5"/>
    <w:rsid w:val="00F72E74"/>
    <w:rsid w:val="00F73C16"/>
    <w:rsid w:val="00F73FB2"/>
    <w:rsid w:val="00F7435C"/>
    <w:rsid w:val="00F745E2"/>
    <w:rsid w:val="00F74C19"/>
    <w:rsid w:val="00F74E30"/>
    <w:rsid w:val="00F74FF9"/>
    <w:rsid w:val="00F773F0"/>
    <w:rsid w:val="00F77606"/>
    <w:rsid w:val="00F80033"/>
    <w:rsid w:val="00F80054"/>
    <w:rsid w:val="00F800D9"/>
    <w:rsid w:val="00F802F0"/>
    <w:rsid w:val="00F80462"/>
    <w:rsid w:val="00F80A1D"/>
    <w:rsid w:val="00F816A1"/>
    <w:rsid w:val="00F819BC"/>
    <w:rsid w:val="00F8246B"/>
    <w:rsid w:val="00F834EC"/>
    <w:rsid w:val="00F838CE"/>
    <w:rsid w:val="00F83A0D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AFE"/>
    <w:rsid w:val="00FA06AC"/>
    <w:rsid w:val="00FA0732"/>
    <w:rsid w:val="00FA13F5"/>
    <w:rsid w:val="00FA1DF1"/>
    <w:rsid w:val="00FA2748"/>
    <w:rsid w:val="00FA2BE0"/>
    <w:rsid w:val="00FA373D"/>
    <w:rsid w:val="00FA3A1C"/>
    <w:rsid w:val="00FA3BFA"/>
    <w:rsid w:val="00FA40F8"/>
    <w:rsid w:val="00FA5D27"/>
    <w:rsid w:val="00FA6164"/>
    <w:rsid w:val="00FA665D"/>
    <w:rsid w:val="00FA6EC4"/>
    <w:rsid w:val="00FA6F43"/>
    <w:rsid w:val="00FA7664"/>
    <w:rsid w:val="00FA771A"/>
    <w:rsid w:val="00FA7A84"/>
    <w:rsid w:val="00FA7C2E"/>
    <w:rsid w:val="00FB088B"/>
    <w:rsid w:val="00FB0CB7"/>
    <w:rsid w:val="00FB128A"/>
    <w:rsid w:val="00FB25C1"/>
    <w:rsid w:val="00FB3829"/>
    <w:rsid w:val="00FB3DC8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74D9"/>
    <w:rsid w:val="00FC7EB6"/>
    <w:rsid w:val="00FC7F68"/>
    <w:rsid w:val="00FD1887"/>
    <w:rsid w:val="00FD198B"/>
    <w:rsid w:val="00FD1A58"/>
    <w:rsid w:val="00FD1D9F"/>
    <w:rsid w:val="00FD1F29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DAB"/>
    <w:rsid w:val="00FE4CF5"/>
    <w:rsid w:val="00FE54B2"/>
    <w:rsid w:val="00FE5A68"/>
    <w:rsid w:val="00FE5F6B"/>
    <w:rsid w:val="00FE757E"/>
    <w:rsid w:val="00FE7E6F"/>
    <w:rsid w:val="00FE7F10"/>
    <w:rsid w:val="00FF0F52"/>
    <w:rsid w:val="00FF0F60"/>
    <w:rsid w:val="00FF1653"/>
    <w:rsid w:val="00FF1E8D"/>
    <w:rsid w:val="00FF1EA0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912785FA-8397-4DA8-8E66-927E4615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7F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b4e8fe2b-eb8c-4b3b-8ab0-5e2f34c28bfb"/>
    <ds:schemaRef ds:uri="b35c86f1-9f67-4226-a27e-c18b74d412ec"/>
  </ds:schemaRefs>
</ds:datastoreItem>
</file>

<file path=customXml/itemProps2.xml><?xml version="1.0" encoding="utf-8"?>
<ds:datastoreItem xmlns:ds="http://schemas.openxmlformats.org/officeDocument/2006/customXml" ds:itemID="{4D8A49B3-253A-4061-BCE0-DB3D7C1CF7F0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4F5DC1-D404-4CD9-8E15-A82E07CBD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2022</TotalTime>
  <Pages>8</Pages>
  <Words>2585</Words>
  <Characters>13962</Characters>
  <Application>Microsoft Office Word</Application>
  <DocSecurity>0</DocSecurity>
  <Lines>116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16514</CharactersWithSpaces>
  <SharedDoc>false</SharedDoc>
  <HLinks>
    <vt:vector size="126" baseType="variant">
      <vt:variant>
        <vt:i4>1310783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_Toc147786160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_Toc147786159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_Toc147786158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_Toc147786157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_Toc147786156</vt:lpwstr>
      </vt:variant>
      <vt:variant>
        <vt:i4>1507391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_Toc147786155</vt:lpwstr>
      </vt:variant>
      <vt:variant>
        <vt:i4>1507391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_Toc147786154</vt:lpwstr>
      </vt:variant>
      <vt:variant>
        <vt:i4>1507391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_Toc147786153</vt:lpwstr>
      </vt:variant>
      <vt:variant>
        <vt:i4>1507391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_Toc147786152</vt:lpwstr>
      </vt:variant>
      <vt:variant>
        <vt:i4>1507391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_Toc147786151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_Toc147786150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_Toc147786149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_Toc147786148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_Toc147786147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_Toc147786146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_Toc147786145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_Toc147786144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_Toc147786143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_Toc147786142</vt:lpwstr>
      </vt:variant>
      <vt:variant>
        <vt:i4>1441855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_Toc147786141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_Toc147786140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Clara, Afonso Vicente</cp:lastModifiedBy>
  <cp:revision>314</cp:revision>
  <cp:lastPrinted>2016-04-04T23:14:00Z</cp:lastPrinted>
  <dcterms:created xsi:type="dcterms:W3CDTF">2023-09-29T14:55:00Z</dcterms:created>
  <dcterms:modified xsi:type="dcterms:W3CDTF">2023-10-11T14:41:00Z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