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64FEB" w14:textId="77777777" w:rsidR="00466899" w:rsidRDefault="00466899" w:rsidP="00466899">
      <w:pPr>
        <w:pStyle w:val="MyHeading3"/>
        <w:spacing w:after="240" w:line="276" w:lineRule="auto"/>
        <w:rPr>
          <w:i/>
          <w:iCs/>
          <w:lang w:val="pt-PT"/>
        </w:rPr>
      </w:pPr>
      <w:r w:rsidRPr="00466899">
        <w:rPr>
          <w:rFonts w:ascii="Santander Text" w:hAnsi="Santander Text"/>
          <w:lang w:val="pt-PT"/>
        </w:rPr>
        <w:t>‘</w:t>
      </w:r>
      <w:r w:rsidRPr="00014FFB">
        <w:rPr>
          <w:i/>
          <w:iCs/>
          <w:lang w:val="pt-PT"/>
        </w:rPr>
        <w:t>SSTNBL_INDCTR</w:t>
      </w:r>
      <w:r>
        <w:rPr>
          <w:i/>
          <w:iCs/>
          <w:lang w:val="pt-PT"/>
        </w:rPr>
        <w:t>’</w:t>
      </w:r>
    </w:p>
    <w:p w14:paraId="5AB4A1AB" w14:textId="77777777" w:rsidR="00466899" w:rsidRDefault="00466899" w:rsidP="00466899">
      <w:pPr>
        <w:spacing w:line="276" w:lineRule="auto"/>
        <w:rPr>
          <w:rFonts w:ascii="Santander Text" w:hAnsi="Santander Text"/>
          <w:lang w:val="pt-PT"/>
        </w:rPr>
      </w:pPr>
      <w:r w:rsidRPr="00E20FC8">
        <w:rPr>
          <w:rFonts w:ascii="Santander Text" w:hAnsi="Santander Text"/>
          <w:lang w:val="pt-PT"/>
        </w:rPr>
        <w:t>De modo a aprovisionar o campo ‘</w:t>
      </w:r>
      <w:r w:rsidRPr="00F135AB">
        <w:rPr>
          <w:rFonts w:ascii="Santander Text" w:hAnsi="Santander Text"/>
          <w:i/>
          <w:iCs/>
          <w:lang w:val="pt-PT"/>
        </w:rPr>
        <w:t>SSTNBL_INDCTR</w:t>
      </w:r>
      <w:r w:rsidRPr="00F135AB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 xml:space="preserve"> </w:t>
      </w:r>
      <w:r w:rsidRPr="00E20FC8">
        <w:rPr>
          <w:rFonts w:ascii="Santander Text" w:hAnsi="Santander Text"/>
          <w:lang w:val="pt-PT"/>
        </w:rPr>
        <w:t xml:space="preserve">deve ser considerada a informação presente no campo </w:t>
      </w:r>
      <w:r w:rsidRPr="00E20FC8">
        <w:rPr>
          <w:rFonts w:ascii="Santander Text" w:hAnsi="Santander Text"/>
          <w:i/>
          <w:iCs/>
          <w:lang w:val="pt-PT"/>
        </w:rPr>
        <w:t>‘sstnbl_</w:t>
      </w:r>
      <w:r>
        <w:rPr>
          <w:rFonts w:ascii="Santander Text" w:hAnsi="Santander Text"/>
          <w:i/>
          <w:iCs/>
          <w:lang w:val="pt-PT"/>
        </w:rPr>
        <w:t>indctr</w:t>
      </w:r>
      <w:r w:rsidRPr="00E20FC8">
        <w:rPr>
          <w:rFonts w:ascii="Santander Text" w:hAnsi="Santander Text"/>
          <w:i/>
          <w:iCs/>
          <w:lang w:val="pt-PT"/>
        </w:rPr>
        <w:t>’</w:t>
      </w:r>
      <w:r w:rsidRPr="00E20FC8">
        <w:rPr>
          <w:rFonts w:ascii="Santander Text" w:hAnsi="Santander Text"/>
          <w:lang w:val="pt-PT"/>
        </w:rPr>
        <w:t xml:space="preserve"> da tabela </w:t>
      </w:r>
      <w:r w:rsidRPr="00E20FC8">
        <w:rPr>
          <w:rFonts w:ascii="Santander Text" w:hAnsi="Santander Text"/>
          <w:i/>
          <w:iCs/>
          <w:lang w:val="pt-PT"/>
        </w:rPr>
        <w:t>modesg_out_sfcs_taxon_europeia</w:t>
      </w:r>
      <w:r w:rsidRPr="00E20FC8">
        <w:rPr>
          <w:rFonts w:ascii="Santander Text" w:hAnsi="Santander Text"/>
          <w:lang w:val="pt-PT"/>
        </w:rPr>
        <w:t xml:space="preserve"> do Modelo de Dados ESG, assim como os valores da tabela de parametrização </w:t>
      </w:r>
      <w:r w:rsidRPr="00E20FC8">
        <w:rPr>
          <w:rFonts w:ascii="Santander Text" w:hAnsi="Santander Text"/>
          <w:i/>
          <w:iCs/>
          <w:lang w:val="pt-PT"/>
        </w:rPr>
        <w:t>lt803_codigos_lt</w:t>
      </w:r>
      <w:r w:rsidRPr="00E20FC8">
        <w:rPr>
          <w:rFonts w:ascii="Santander Text" w:hAnsi="Santander Text"/>
          <w:lang w:val="pt-PT"/>
        </w:rPr>
        <w:t xml:space="preserve"> no </w:t>
      </w:r>
      <w:r w:rsidRPr="00E20FC8">
        <w:rPr>
          <w:rFonts w:ascii="Santander Text" w:hAnsi="Santander Text"/>
          <w:i/>
          <w:iCs/>
          <w:lang w:val="pt-PT"/>
        </w:rPr>
        <w:t>schema</w:t>
      </w:r>
      <w:r w:rsidRPr="00E20FC8">
        <w:rPr>
          <w:rFonts w:ascii="Santander Text" w:hAnsi="Santander Text"/>
          <w:lang w:val="pt-PT"/>
        </w:rPr>
        <w:t xml:space="preserve"> </w:t>
      </w:r>
      <w:r w:rsidRPr="00E20FC8">
        <w:rPr>
          <w:rFonts w:ascii="Santander Text" w:hAnsi="Santander Text"/>
          <w:i/>
          <w:iCs/>
          <w:lang w:val="pt-PT"/>
        </w:rPr>
        <w:t>cd_loan_tapes_bce</w:t>
      </w:r>
      <w:r w:rsidRPr="00E20FC8">
        <w:rPr>
          <w:rFonts w:ascii="Santander Text" w:hAnsi="Santander Text"/>
          <w:lang w:val="pt-PT"/>
        </w:rPr>
        <w:t xml:space="preserve"> quando campo_lt = ‘</w:t>
      </w:r>
      <w:r w:rsidRPr="00F135AB">
        <w:rPr>
          <w:rFonts w:ascii="Santander Text" w:hAnsi="Santander Text"/>
          <w:i/>
          <w:iCs/>
          <w:lang w:val="pt-PT"/>
        </w:rPr>
        <w:t>SSTNBL_INDCTR</w:t>
      </w:r>
      <w:r w:rsidRPr="00E20FC8">
        <w:rPr>
          <w:rFonts w:ascii="Santander Text" w:hAnsi="Santander Text"/>
          <w:lang w:val="pt-PT"/>
        </w:rPr>
        <w:t>‘.</w:t>
      </w:r>
    </w:p>
    <w:p w14:paraId="5EAAF8E8" w14:textId="77777777" w:rsidR="00466899" w:rsidRDefault="00466899" w:rsidP="00466899">
      <w:pPr>
        <w:spacing w:line="276" w:lineRule="auto"/>
        <w:jc w:val="both"/>
        <w:rPr>
          <w:rFonts w:ascii="Santander Text" w:hAnsi="Santander Text"/>
          <w:lang w:val="pt-PT"/>
        </w:rPr>
      </w:pPr>
      <w:r w:rsidRPr="00777BA4">
        <w:rPr>
          <w:rFonts w:ascii="Santander Text" w:hAnsi="Santander Text"/>
          <w:lang w:val="pt-PT"/>
        </w:rPr>
        <w:t xml:space="preserve">Para tal, </w:t>
      </w:r>
      <w:r>
        <w:rPr>
          <w:rFonts w:ascii="Santander Text" w:hAnsi="Santander Text"/>
          <w:lang w:val="pt-PT"/>
        </w:rPr>
        <w:t xml:space="preserve">tendo </w:t>
      </w:r>
      <w:r w:rsidRPr="00A80339">
        <w:rPr>
          <w:rFonts w:ascii="Santander Text" w:hAnsi="Santander Text"/>
          <w:lang w:val="pt-PT"/>
        </w:rPr>
        <w:t xml:space="preserve">como base o universo da tabela </w:t>
      </w:r>
      <w:r w:rsidRPr="006808CC">
        <w:rPr>
          <w:rFonts w:ascii="Santander Text" w:hAnsi="Santander Text"/>
          <w:i/>
          <w:iCs/>
          <w:lang w:val="pt-PT"/>
        </w:rPr>
        <w:t>lt007_instr_activity</w:t>
      </w:r>
      <w:r>
        <w:rPr>
          <w:rFonts w:ascii="Santander Text" w:hAnsi="Santander Text"/>
          <w:i/>
          <w:iCs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deverá proceder-se ao cruzamento com o tradutor de chaves FINREP </w:t>
      </w:r>
      <w:r w:rsidRPr="00BF681D">
        <w:rPr>
          <w:rFonts w:ascii="Santander Text" w:hAnsi="Santander Text"/>
          <w:i/>
          <w:lang w:val="pt-PT"/>
        </w:rPr>
        <w:t>(</w:t>
      </w:r>
      <w:r>
        <w:rPr>
          <w:rFonts w:ascii="Santander Text" w:hAnsi="Santander Text"/>
          <w:iCs/>
          <w:lang w:val="pt-PT"/>
        </w:rPr>
        <w:t xml:space="preserve">tabela </w:t>
      </w:r>
      <w:r w:rsidRPr="00BF681D">
        <w:rPr>
          <w:rFonts w:ascii="Santander Text" w:hAnsi="Santander Text"/>
          <w:i/>
          <w:iCs/>
          <w:lang w:val="pt-PT"/>
        </w:rPr>
        <w:t xml:space="preserve">kt_chaves_finrep) </w:t>
      </w:r>
      <w:r>
        <w:rPr>
          <w:rFonts w:ascii="Santander Text" w:hAnsi="Santander Text"/>
          <w:lang w:val="pt-PT"/>
        </w:rPr>
        <w:t>através da ligação entre</w:t>
      </w:r>
      <w:r w:rsidRPr="00A80339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o campo</w:t>
      </w:r>
      <w:r w:rsidRPr="00785608">
        <w:rPr>
          <w:rFonts w:ascii="Santander Text" w:hAnsi="Santander Text"/>
          <w:i/>
          <w:iCs/>
          <w:lang w:val="pt-PT"/>
        </w:rPr>
        <w:t xml:space="preserve"> </w:t>
      </w:r>
      <w:r>
        <w:rPr>
          <w:rFonts w:ascii="Santander Text" w:hAnsi="Santander Text"/>
          <w:i/>
          <w:iCs/>
          <w:lang w:val="pt-PT"/>
        </w:rPr>
        <w:t>‘</w:t>
      </w:r>
      <w:r w:rsidRPr="006808CC">
        <w:rPr>
          <w:rFonts w:ascii="Santander Text" w:hAnsi="Santander Text"/>
          <w:i/>
          <w:iCs/>
          <w:lang w:val="pt-PT"/>
        </w:rPr>
        <w:t>instrmnt_id</w:t>
      </w:r>
      <w:r>
        <w:rPr>
          <w:rFonts w:ascii="Santander Text" w:hAnsi="Santander Text"/>
          <w:i/>
          <w:iCs/>
          <w:lang w:val="pt-PT"/>
        </w:rPr>
        <w:t>’</w:t>
      </w:r>
      <w:r w:rsidRPr="00785608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(tabela </w:t>
      </w:r>
      <w:r w:rsidRPr="006808CC">
        <w:rPr>
          <w:rFonts w:ascii="Santander Text" w:hAnsi="Santander Text"/>
          <w:i/>
          <w:iCs/>
          <w:lang w:val="pt-PT"/>
        </w:rPr>
        <w:t>lt007_instr_activity</w:t>
      </w:r>
      <w:r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e a concatenação dos campos </w:t>
      </w:r>
      <w:r w:rsidRPr="00C459DB">
        <w:rPr>
          <w:rFonts w:ascii="Santander Text" w:hAnsi="Santander Text"/>
          <w:szCs w:val="18"/>
          <w:lang w:val="pt-PT"/>
        </w:rPr>
        <w:t>‘</w:t>
      </w:r>
      <w:r w:rsidRPr="00C459DB">
        <w:rPr>
          <w:rFonts w:ascii="Santander Text" w:hAnsi="Santander Text"/>
          <w:i/>
          <w:szCs w:val="18"/>
          <w:lang w:val="pt-PT"/>
        </w:rPr>
        <w:t>cempresa_fr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cbalcao_fr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cnumecta_fr</w:t>
      </w:r>
      <w:r w:rsidRPr="00C459DB">
        <w:rPr>
          <w:rFonts w:ascii="Santander Text" w:hAnsi="Santander Text"/>
          <w:szCs w:val="18"/>
          <w:lang w:val="pt-PT"/>
        </w:rPr>
        <w:t>’ e ‘</w:t>
      </w:r>
      <w:r w:rsidRPr="00C459DB">
        <w:rPr>
          <w:rFonts w:ascii="Santander Text" w:hAnsi="Santander Text"/>
          <w:i/>
          <w:szCs w:val="18"/>
          <w:lang w:val="pt-PT"/>
        </w:rPr>
        <w:t>zdeposit_fr</w:t>
      </w:r>
      <w:r w:rsidRPr="00C459DB">
        <w:rPr>
          <w:rFonts w:ascii="Santander Text" w:hAnsi="Santander Text"/>
          <w:szCs w:val="18"/>
          <w:lang w:val="pt-PT"/>
        </w:rPr>
        <w:t xml:space="preserve">’ </w:t>
      </w:r>
      <w:r w:rsidRPr="000D351F">
        <w:rPr>
          <w:rFonts w:ascii="Santander Text" w:hAnsi="Santander Text"/>
          <w:i/>
          <w:szCs w:val="18"/>
          <w:lang w:val="pt-PT"/>
        </w:rPr>
        <w:t>(</w:t>
      </w:r>
      <w:r>
        <w:rPr>
          <w:rFonts w:ascii="Santander Text" w:hAnsi="Santander Text"/>
          <w:iCs/>
          <w:szCs w:val="18"/>
          <w:lang w:val="pt-PT"/>
        </w:rPr>
        <w:t xml:space="preserve">tabela </w:t>
      </w:r>
      <w:r w:rsidRPr="000D351F">
        <w:rPr>
          <w:rFonts w:ascii="Santander Text" w:hAnsi="Santander Text"/>
          <w:i/>
          <w:iCs/>
          <w:szCs w:val="18"/>
          <w:lang w:val="pt-PT"/>
        </w:rPr>
        <w:t>kt_chaves_finrep).</w:t>
      </w:r>
    </w:p>
    <w:p w14:paraId="601BC9AD" w14:textId="77777777" w:rsidR="00466899" w:rsidRPr="00FF2A44" w:rsidRDefault="00466899" w:rsidP="00466899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Adicionalmente, deverá cruzar-se a concatenação dos campos </w:t>
      </w:r>
      <w:r w:rsidRPr="00C459DB">
        <w:rPr>
          <w:rFonts w:ascii="Santander Text" w:hAnsi="Santander Text"/>
          <w:szCs w:val="18"/>
          <w:lang w:val="pt-PT"/>
        </w:rPr>
        <w:t>‘</w:t>
      </w:r>
      <w:r w:rsidRPr="00C459DB">
        <w:rPr>
          <w:rFonts w:ascii="Santander Text" w:hAnsi="Santander Text"/>
          <w:i/>
          <w:szCs w:val="18"/>
          <w:lang w:val="pt-PT"/>
        </w:rPr>
        <w:t>cempres</w:t>
      </w:r>
      <w:r>
        <w:rPr>
          <w:rFonts w:ascii="Santander Text" w:hAnsi="Santander Text"/>
          <w:i/>
          <w:szCs w:val="18"/>
          <w:lang w:val="pt-PT"/>
        </w:rPr>
        <w:t>a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cbalcao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cnumecta</w:t>
      </w:r>
      <w:r w:rsidRPr="00C459DB">
        <w:rPr>
          <w:rFonts w:ascii="Santander Text" w:hAnsi="Santander Text"/>
          <w:szCs w:val="18"/>
          <w:lang w:val="pt-PT"/>
        </w:rPr>
        <w:t>’ e ‘</w:t>
      </w:r>
      <w:r w:rsidRPr="00C459DB">
        <w:rPr>
          <w:rFonts w:ascii="Santander Text" w:hAnsi="Santander Text"/>
          <w:i/>
          <w:szCs w:val="18"/>
          <w:lang w:val="pt-PT"/>
        </w:rPr>
        <w:t>zdeposit</w:t>
      </w:r>
      <w:r w:rsidRPr="00C459DB">
        <w:rPr>
          <w:rFonts w:ascii="Santander Text" w:hAnsi="Santander Text"/>
          <w:szCs w:val="18"/>
          <w:lang w:val="pt-PT"/>
        </w:rPr>
        <w:t xml:space="preserve">’ </w:t>
      </w:r>
      <w:r w:rsidRPr="000D351F">
        <w:rPr>
          <w:rFonts w:ascii="Santander Text" w:hAnsi="Santander Text"/>
          <w:i/>
          <w:szCs w:val="18"/>
          <w:lang w:val="pt-PT"/>
        </w:rPr>
        <w:t>(</w:t>
      </w:r>
      <w:r>
        <w:rPr>
          <w:rFonts w:ascii="Santander Text" w:hAnsi="Santander Text"/>
          <w:iCs/>
          <w:szCs w:val="18"/>
          <w:lang w:val="pt-PT"/>
        </w:rPr>
        <w:t xml:space="preserve">tabela </w:t>
      </w:r>
      <w:r w:rsidRPr="000D351F">
        <w:rPr>
          <w:rFonts w:ascii="Santander Text" w:hAnsi="Santander Text"/>
          <w:i/>
          <w:iCs/>
          <w:szCs w:val="18"/>
          <w:lang w:val="pt-PT"/>
        </w:rPr>
        <w:t>kt_chaves_finrep)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com a concatenação dos campos </w:t>
      </w:r>
      <w:r>
        <w:rPr>
          <w:rFonts w:ascii="Santander Text" w:hAnsi="Santander Text"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cempresa</w:t>
      </w:r>
      <w:r>
        <w:rPr>
          <w:rFonts w:ascii="Santander Text" w:hAnsi="Santander Text"/>
          <w:i/>
          <w:iCs/>
          <w:lang w:val="pt-PT"/>
        </w:rPr>
        <w:t>’</w:t>
      </w:r>
      <w:r w:rsidRPr="00FA5EC1">
        <w:rPr>
          <w:rFonts w:ascii="Santander Text" w:hAnsi="Santander Text"/>
          <w:i/>
          <w:iCs/>
          <w:lang w:val="pt-PT"/>
        </w:rPr>
        <w:t xml:space="preserve">, </w:t>
      </w:r>
      <w:r>
        <w:rPr>
          <w:rFonts w:ascii="Santander Text" w:hAnsi="Santander Text"/>
          <w:i/>
          <w:iCs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cbalcao</w:t>
      </w:r>
      <w:r>
        <w:rPr>
          <w:rFonts w:ascii="Santander Text" w:hAnsi="Santander Text"/>
          <w:i/>
          <w:iCs/>
          <w:lang w:val="pt-PT"/>
        </w:rPr>
        <w:t>’</w:t>
      </w:r>
      <w:r w:rsidRPr="00FA5EC1">
        <w:rPr>
          <w:rFonts w:ascii="Santander Text" w:hAnsi="Santander Text"/>
          <w:i/>
          <w:iCs/>
          <w:lang w:val="pt-PT"/>
        </w:rPr>
        <w:t xml:space="preserve">, </w:t>
      </w:r>
      <w:r>
        <w:rPr>
          <w:rFonts w:ascii="Santander Text" w:hAnsi="Santander Text"/>
          <w:i/>
          <w:iCs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cnumecta</w:t>
      </w:r>
      <w:r>
        <w:rPr>
          <w:rFonts w:ascii="Santander Text" w:hAnsi="Santander Text"/>
          <w:i/>
          <w:iCs/>
          <w:lang w:val="pt-PT"/>
        </w:rPr>
        <w:t>’</w:t>
      </w:r>
      <w:r w:rsidRPr="00777BA4">
        <w:rPr>
          <w:rFonts w:ascii="Santander Text" w:hAnsi="Santander Text"/>
          <w:lang w:val="pt-PT"/>
        </w:rPr>
        <w:t xml:space="preserve"> e </w:t>
      </w:r>
      <w:r>
        <w:rPr>
          <w:rFonts w:ascii="Santander Text" w:hAnsi="Santander Text"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zdeposit</w:t>
      </w:r>
      <w:r>
        <w:rPr>
          <w:rFonts w:ascii="Santander Text" w:hAnsi="Santander Text"/>
          <w:i/>
          <w:iCs/>
          <w:lang w:val="pt-PT"/>
        </w:rPr>
        <w:t>’</w:t>
      </w:r>
      <w:r w:rsidRPr="00777BA4">
        <w:rPr>
          <w:rFonts w:ascii="Santander Text" w:hAnsi="Santander Text"/>
          <w:lang w:val="pt-PT"/>
        </w:rPr>
        <w:t xml:space="preserve"> da </w:t>
      </w:r>
      <w:r>
        <w:rPr>
          <w:rFonts w:ascii="Santander Text" w:hAnsi="Santander Text"/>
          <w:lang w:val="pt-PT"/>
        </w:rPr>
        <w:t xml:space="preserve">tabela </w:t>
      </w:r>
      <w:r w:rsidRPr="00BB6F46">
        <w:rPr>
          <w:rFonts w:ascii="Santander Text" w:hAnsi="Santander Text"/>
          <w:i/>
          <w:iCs/>
          <w:lang w:val="pt-PT"/>
        </w:rPr>
        <w:t>modesg_out_sfcs_taxon_europeia</w:t>
      </w:r>
      <w:r w:rsidRPr="00777BA4">
        <w:rPr>
          <w:rFonts w:ascii="Santander Text" w:hAnsi="Santander Text"/>
          <w:lang w:val="pt-PT"/>
        </w:rPr>
        <w:t>.</w:t>
      </w:r>
    </w:p>
    <w:p w14:paraId="2514D32E" w14:textId="77777777" w:rsidR="00466899" w:rsidRDefault="00466899" w:rsidP="00466899">
      <w:pPr>
        <w:spacing w:line="276" w:lineRule="auto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Posteriormente, deverá proceder-se à ligação entre o </w:t>
      </w:r>
      <w:r w:rsidRPr="00125E14">
        <w:rPr>
          <w:rFonts w:ascii="Santander Text" w:hAnsi="Santander Text"/>
          <w:lang w:val="pt-PT"/>
        </w:rPr>
        <w:t>campo ‘</w:t>
      </w:r>
      <w:r w:rsidRPr="009C0C3F">
        <w:rPr>
          <w:rFonts w:ascii="Santander Text" w:hAnsi="Santander Text"/>
          <w:i/>
          <w:iCs/>
          <w:lang w:val="pt-PT"/>
        </w:rPr>
        <w:t>sstnbl_indctr’</w:t>
      </w:r>
      <w:r w:rsidRPr="00125E14">
        <w:rPr>
          <w:rFonts w:ascii="Santander Text" w:hAnsi="Santander Text"/>
          <w:lang w:val="pt-PT"/>
        </w:rPr>
        <w:t xml:space="preserve"> da tabela </w:t>
      </w:r>
      <w:r w:rsidRPr="00F135AB">
        <w:rPr>
          <w:rFonts w:ascii="Santander Text" w:hAnsi="Santander Text"/>
          <w:i/>
          <w:iCs/>
          <w:lang w:val="pt-PT"/>
        </w:rPr>
        <w:t>modesg_out_sfcs_taxon_europeia</w:t>
      </w:r>
      <w:r w:rsidRPr="00F135AB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com</w:t>
      </w:r>
      <w:r w:rsidRPr="00125E14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o campo ‘</w:t>
      </w:r>
      <w:r w:rsidRPr="009C0C3F">
        <w:rPr>
          <w:rFonts w:ascii="Santander Text" w:hAnsi="Santander Text"/>
          <w:i/>
          <w:iCs/>
          <w:lang w:val="pt-PT"/>
        </w:rPr>
        <w:t>valor_origem’</w:t>
      </w:r>
      <w:r>
        <w:rPr>
          <w:rFonts w:ascii="Santander Text" w:hAnsi="Santander Text"/>
          <w:lang w:val="pt-PT"/>
        </w:rPr>
        <w:t xml:space="preserve"> quando campo_lt = ‘</w:t>
      </w:r>
      <w:r w:rsidRPr="00E722DE">
        <w:rPr>
          <w:rFonts w:ascii="Santander Text" w:hAnsi="Santander Text"/>
          <w:i/>
          <w:iCs/>
          <w:lang w:val="pt-PT"/>
        </w:rPr>
        <w:t>SSTNBL_INDCTR</w:t>
      </w:r>
      <w:r>
        <w:rPr>
          <w:rFonts w:ascii="Santander Text" w:hAnsi="Santander Text"/>
          <w:lang w:val="pt-PT"/>
        </w:rPr>
        <w:t>’  d</w:t>
      </w:r>
      <w:r w:rsidRPr="00125E14">
        <w:rPr>
          <w:rFonts w:ascii="Santander Text" w:hAnsi="Santander Text"/>
          <w:lang w:val="pt-PT"/>
        </w:rPr>
        <w:t xml:space="preserve">a tabela de parametrização </w:t>
      </w:r>
      <w:r w:rsidRPr="006129E0">
        <w:rPr>
          <w:rFonts w:ascii="Santander Text" w:hAnsi="Santander Text"/>
          <w:i/>
          <w:iCs/>
          <w:lang w:val="pt-PT"/>
        </w:rPr>
        <w:t>lt803_codigos_lt</w:t>
      </w:r>
      <w:r>
        <w:rPr>
          <w:rFonts w:ascii="Santander Text" w:hAnsi="Santander Text"/>
          <w:i/>
          <w:iCs/>
          <w:lang w:val="pt-PT"/>
        </w:rPr>
        <w:t>.</w:t>
      </w:r>
    </w:p>
    <w:p w14:paraId="2AF663AE" w14:textId="77777777" w:rsidR="00466899" w:rsidRDefault="00466899" w:rsidP="00466899">
      <w:pPr>
        <w:rPr>
          <w:rFonts w:ascii="Santander Text" w:hAnsi="Santander Text"/>
          <w:lang w:val="pt-PT"/>
        </w:rPr>
      </w:pPr>
      <w:r w:rsidRPr="00E048D1">
        <w:rPr>
          <w:rFonts w:ascii="Santander Text" w:hAnsi="Santander Text"/>
          <w:lang w:val="pt-PT"/>
        </w:rPr>
        <w:t xml:space="preserve">Por fim, o valor a reportar no </w:t>
      </w:r>
      <w:r w:rsidRPr="00E048D1">
        <w:rPr>
          <w:rFonts w:ascii="Santander Text" w:hAnsi="Santander Text"/>
          <w:i/>
          <w:iCs/>
          <w:lang w:val="pt-PT"/>
        </w:rPr>
        <w:t>Loan Tape / Green Dashboard</w:t>
      </w:r>
      <w:r w:rsidRPr="00E048D1">
        <w:rPr>
          <w:rFonts w:ascii="Santander Text" w:hAnsi="Santander Text"/>
          <w:lang w:val="pt-PT"/>
        </w:rPr>
        <w:t xml:space="preserve"> encontra-se no campo ‘</w:t>
      </w:r>
      <w:r w:rsidRPr="00E048D1">
        <w:rPr>
          <w:rFonts w:ascii="Santander Text" w:hAnsi="Santander Text"/>
          <w:i/>
          <w:iCs/>
          <w:lang w:val="pt-PT"/>
        </w:rPr>
        <w:t>valor_lt</w:t>
      </w:r>
      <w:r w:rsidRPr="00E048D1">
        <w:rPr>
          <w:rFonts w:ascii="Santander Text" w:hAnsi="Santander Text"/>
          <w:lang w:val="pt-PT"/>
        </w:rPr>
        <w:t xml:space="preserve">’ para campo_lt = </w:t>
      </w:r>
      <w:r w:rsidRPr="00E048D1">
        <w:rPr>
          <w:rFonts w:ascii="Santander Text" w:hAnsi="Santander Text"/>
          <w:i/>
          <w:iCs/>
          <w:lang w:val="pt-PT"/>
        </w:rPr>
        <w:t>‘SSTNBL_INDCTR</w:t>
      </w:r>
      <w:r w:rsidRPr="00E048D1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>.</w:t>
      </w:r>
      <w:r w:rsidRPr="00E005C5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Caso o campo ‘</w:t>
      </w:r>
      <w:r w:rsidRPr="00900C30">
        <w:rPr>
          <w:rFonts w:ascii="Santander Text" w:hAnsi="Santander Text"/>
          <w:i/>
          <w:iCs/>
          <w:szCs w:val="18"/>
          <w:lang w:val="pt-PT"/>
        </w:rPr>
        <w:t>valor_origem’</w:t>
      </w:r>
      <w:r>
        <w:rPr>
          <w:rFonts w:ascii="Santander Text" w:hAnsi="Santander Text"/>
          <w:szCs w:val="18"/>
          <w:lang w:val="pt-PT"/>
        </w:rPr>
        <w:t xml:space="preserve"> não se encontre mapeado na tabela de parametrização </w:t>
      </w:r>
      <w:r w:rsidRPr="004A0822">
        <w:rPr>
          <w:rFonts w:ascii="Santander Text" w:hAnsi="Santander Text"/>
          <w:i/>
          <w:iCs/>
          <w:szCs w:val="18"/>
          <w:lang w:val="pt-PT"/>
        </w:rPr>
        <w:t>lt803_codigos_lt</w:t>
      </w:r>
      <w:r>
        <w:rPr>
          <w:rFonts w:ascii="Santander Text" w:hAnsi="Santander Text"/>
          <w:szCs w:val="18"/>
          <w:lang w:val="pt-PT"/>
        </w:rPr>
        <w:t xml:space="preserve"> então o valor a reportar para o campo </w:t>
      </w:r>
      <w:r w:rsidRPr="0046344B">
        <w:rPr>
          <w:rFonts w:ascii="Santander Text" w:hAnsi="Santander Text"/>
          <w:lang w:val="pt-PT"/>
        </w:rPr>
        <w:t>‘</w:t>
      </w:r>
      <w:r w:rsidRPr="00F135AB">
        <w:rPr>
          <w:rFonts w:ascii="Santander Text" w:hAnsi="Santander Text"/>
          <w:i/>
          <w:iCs/>
          <w:lang w:val="pt-PT"/>
        </w:rPr>
        <w:t>SSTNBL_INDCTR</w:t>
      </w:r>
      <w:r w:rsidRPr="00F135AB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 xml:space="preserve"> deverá se igual a ‘</w:t>
      </w:r>
      <w:r w:rsidRPr="00870FB4">
        <w:rPr>
          <w:rFonts w:ascii="Santander Text" w:hAnsi="Santander Text"/>
          <w:lang w:val="pt-PT"/>
        </w:rPr>
        <w:t>SSTNBL6</w:t>
      </w:r>
      <w:r>
        <w:rPr>
          <w:rFonts w:ascii="Santander Text" w:hAnsi="Santander Text"/>
          <w:lang w:val="pt-PT"/>
        </w:rPr>
        <w:t xml:space="preserve">’. </w:t>
      </w:r>
      <w:r w:rsidRPr="00E048D1">
        <w:rPr>
          <w:rFonts w:ascii="Santander Text" w:hAnsi="Santander Text"/>
          <w:lang w:val="pt-PT"/>
        </w:rPr>
        <w:t xml:space="preserve">  </w:t>
      </w:r>
    </w:p>
    <w:p w14:paraId="0AE7F12C" w14:textId="77777777" w:rsidR="0090070A" w:rsidRPr="009353D3" w:rsidRDefault="0090070A">
      <w:pPr>
        <w:rPr>
          <w:lang w:val="pt-PT"/>
        </w:rPr>
      </w:pPr>
    </w:p>
    <w:sectPr w:rsidR="0090070A" w:rsidRPr="009353D3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BFEFD" w14:textId="77777777" w:rsidR="00466899" w:rsidRDefault="00466899" w:rsidP="00466899">
      <w:pPr>
        <w:spacing w:after="0" w:line="240" w:lineRule="auto"/>
      </w:pPr>
      <w:r>
        <w:separator/>
      </w:r>
    </w:p>
  </w:endnote>
  <w:endnote w:type="continuationSeparator" w:id="0">
    <w:p w14:paraId="40A4BB0F" w14:textId="77777777" w:rsidR="00466899" w:rsidRDefault="00466899" w:rsidP="004668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16D03" w14:textId="77777777" w:rsidR="00466899" w:rsidRDefault="00466899" w:rsidP="00466899">
      <w:pPr>
        <w:spacing w:after="0" w:line="240" w:lineRule="auto"/>
      </w:pPr>
      <w:r>
        <w:separator/>
      </w:r>
    </w:p>
  </w:footnote>
  <w:footnote w:type="continuationSeparator" w:id="0">
    <w:p w14:paraId="15193A7D" w14:textId="77777777" w:rsidR="00466899" w:rsidRDefault="00466899" w:rsidP="004668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2350B" w14:textId="099372A0" w:rsidR="00466899" w:rsidRDefault="00466899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8A126A8" wp14:editId="15C7C2D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82015" cy="345440"/>
              <wp:effectExtent l="0" t="0" r="13335" b="16510"/>
              <wp:wrapNone/>
              <wp:docPr id="1063040426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201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9EDA3C" w14:textId="3F270C7C" w:rsidR="00466899" w:rsidRPr="00466899" w:rsidRDefault="00466899" w:rsidP="0046689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6689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A126A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69.45pt;height:27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" filled="f" stroked="f">
              <v:fill o:detectmouseclick="t"/>
              <v:textbox style="mso-fit-shape-to-text:t" inset="20pt,15pt,0,0">
                <w:txbxContent>
                  <w:p w14:paraId="4E9EDA3C" w14:textId="3F270C7C" w:rsidR="00466899" w:rsidRPr="00466899" w:rsidRDefault="00466899" w:rsidP="0046689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6689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AF983" w14:textId="577026FE" w:rsidR="00466899" w:rsidRDefault="00466899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494B126" wp14:editId="38B03C6C">
              <wp:simplePos x="914400" y="450850"/>
              <wp:positionH relativeFrom="page">
                <wp:align>left</wp:align>
              </wp:positionH>
              <wp:positionV relativeFrom="page">
                <wp:align>top</wp:align>
              </wp:positionV>
              <wp:extent cx="882015" cy="345440"/>
              <wp:effectExtent l="0" t="0" r="13335" b="16510"/>
              <wp:wrapNone/>
              <wp:docPr id="72783022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201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195950" w14:textId="15840C0F" w:rsidR="00466899" w:rsidRPr="00466899" w:rsidRDefault="00466899" w:rsidP="0046689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6689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94B12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0;margin-top:0;width:69.45pt;height:27.2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06195950" w14:textId="15840C0F" w:rsidR="00466899" w:rsidRPr="00466899" w:rsidRDefault="00466899" w:rsidP="0046689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6689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FD08F" w14:textId="759E3EBE" w:rsidR="00466899" w:rsidRDefault="00466899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2D9F137" wp14:editId="29DD63B3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82015" cy="345440"/>
              <wp:effectExtent l="0" t="0" r="13335" b="16510"/>
              <wp:wrapNone/>
              <wp:docPr id="1565745986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201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E3F1D0" w14:textId="16C0B10D" w:rsidR="00466899" w:rsidRPr="00466899" w:rsidRDefault="00466899" w:rsidP="0046689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6689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D9F13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0;margin-top:0;width:69.45pt;height:27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" filled="f" stroked="f">
              <v:fill o:detectmouseclick="t"/>
              <v:textbox style="mso-fit-shape-to-text:t" inset="20pt,15pt,0,0">
                <w:txbxContent>
                  <w:p w14:paraId="6FE3F1D0" w14:textId="16C0B10D" w:rsidR="00466899" w:rsidRPr="00466899" w:rsidRDefault="00466899" w:rsidP="0046689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6689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15959"/>
    <w:multiLevelType w:val="hybridMultilevel"/>
    <w:tmpl w:val="06842E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3C7B2C"/>
    <w:multiLevelType w:val="hybridMultilevel"/>
    <w:tmpl w:val="23282E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2C1F8E"/>
    <w:multiLevelType w:val="hybridMultilevel"/>
    <w:tmpl w:val="7C9838E4"/>
    <w:lvl w:ilvl="0" w:tplc="2B48F38A">
      <w:start w:val="2"/>
      <w:numFmt w:val="bullet"/>
      <w:lvlText w:val=""/>
      <w:lvlJc w:val="left"/>
      <w:pPr>
        <w:ind w:left="2484" w:hanging="360"/>
      </w:pPr>
      <w:rPr>
        <w:rFonts w:ascii="Symbol" w:eastAsiaTheme="minorHAnsi" w:hAnsi="Symbol" w:cstheme="minorBidi" w:hint="default"/>
      </w:rPr>
    </w:lvl>
    <w:lvl w:ilvl="1" w:tplc="08160003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" w15:restartNumberingAfterBreak="0">
    <w:nsid w:val="72FC05E2"/>
    <w:multiLevelType w:val="hybridMultilevel"/>
    <w:tmpl w:val="C07CFC9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3B0F12"/>
    <w:multiLevelType w:val="hybridMultilevel"/>
    <w:tmpl w:val="C88C309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42073">
    <w:abstractNumId w:val="1"/>
  </w:num>
  <w:num w:numId="2" w16cid:durableId="624578857">
    <w:abstractNumId w:val="4"/>
  </w:num>
  <w:num w:numId="3" w16cid:durableId="34039281">
    <w:abstractNumId w:val="2"/>
  </w:num>
  <w:num w:numId="4" w16cid:durableId="209196446">
    <w:abstractNumId w:val="3"/>
  </w:num>
  <w:num w:numId="5" w16cid:durableId="1656492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3D3"/>
    <w:rsid w:val="00466899"/>
    <w:rsid w:val="005C45EA"/>
    <w:rsid w:val="00704204"/>
    <w:rsid w:val="0090070A"/>
    <w:rsid w:val="009353D3"/>
    <w:rsid w:val="00A651ED"/>
    <w:rsid w:val="00F65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B5638"/>
  <w15:chartTrackingRefBased/>
  <w15:docId w15:val="{F63DE9DD-188D-4505-8FD8-4A3907457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53D3"/>
    <w:pPr>
      <w:spacing w:after="240" w:line="240" w:lineRule="atLeast"/>
    </w:pPr>
    <w:rPr>
      <w:kern w:val="0"/>
      <w:sz w:val="18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5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3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3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3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3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3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3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3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3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3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3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3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3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3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3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3D3"/>
    <w:rPr>
      <w:b/>
      <w:bCs/>
      <w:smallCaps/>
      <w:color w:val="0F4761" w:themeColor="accent1" w:themeShade="BF"/>
      <w:spacing w:val="5"/>
    </w:rPr>
  </w:style>
  <w:style w:type="paragraph" w:customStyle="1" w:styleId="Sectiontitle">
    <w:name w:val="Section title"/>
    <w:basedOn w:val="Normal"/>
    <w:next w:val="Normal"/>
    <w:qFormat/>
    <w:rsid w:val="00466899"/>
    <w:pPr>
      <w:spacing w:after="480" w:line="720" w:lineRule="atLeast"/>
      <w:outlineLvl w:val="0"/>
    </w:pPr>
    <w:rPr>
      <w:sz w:val="60"/>
    </w:rPr>
  </w:style>
  <w:style w:type="paragraph" w:customStyle="1" w:styleId="MyHeading1">
    <w:name w:val="My Heading 1"/>
    <w:basedOn w:val="Heading1"/>
    <w:next w:val="Normal"/>
    <w:qFormat/>
    <w:rsid w:val="00466899"/>
    <w:pPr>
      <w:spacing w:before="0" w:after="0"/>
      <w:outlineLvl w:val="1"/>
    </w:pPr>
    <w:rPr>
      <w:b/>
      <w:bCs/>
      <w:color w:val="196B24" w:themeColor="accent3"/>
      <w:sz w:val="18"/>
      <w:szCs w:val="28"/>
    </w:rPr>
  </w:style>
  <w:style w:type="paragraph" w:customStyle="1" w:styleId="MyHeading2">
    <w:name w:val="My Heading 2"/>
    <w:basedOn w:val="Heading2"/>
    <w:next w:val="Normal"/>
    <w:qFormat/>
    <w:rsid w:val="00466899"/>
    <w:pPr>
      <w:spacing w:before="0" w:after="0"/>
      <w:outlineLvl w:val="2"/>
    </w:pPr>
    <w:rPr>
      <w:b/>
      <w:bCs/>
      <w:color w:val="156082" w:themeColor="accent1"/>
      <w:sz w:val="18"/>
      <w:szCs w:val="26"/>
    </w:rPr>
  </w:style>
  <w:style w:type="paragraph" w:customStyle="1" w:styleId="MyHeading3">
    <w:name w:val="My Heading 3"/>
    <w:basedOn w:val="Heading3"/>
    <w:next w:val="Normal"/>
    <w:link w:val="MyHeading3Char"/>
    <w:qFormat/>
    <w:rsid w:val="00466899"/>
    <w:pPr>
      <w:spacing w:before="0" w:after="0"/>
      <w:outlineLvl w:val="3"/>
    </w:pPr>
    <w:rPr>
      <w:rFonts w:asciiTheme="majorHAnsi" w:hAnsiTheme="majorHAnsi"/>
      <w:b/>
      <w:bCs/>
      <w:color w:val="000000" w:themeColor="text1"/>
      <w:sz w:val="18"/>
      <w:szCs w:val="22"/>
    </w:rPr>
  </w:style>
  <w:style w:type="character" w:customStyle="1" w:styleId="MyHeading3Char">
    <w:name w:val="My Heading 3 Char"/>
    <w:basedOn w:val="Heading3Char"/>
    <w:link w:val="MyHeading3"/>
    <w:rsid w:val="00466899"/>
    <w:rPr>
      <w:rFonts w:asciiTheme="majorHAnsi" w:eastAsiaTheme="majorEastAsia" w:hAnsiTheme="majorHAnsi" w:cstheme="majorBidi"/>
      <w:b/>
      <w:bCs/>
      <w:color w:val="000000" w:themeColor="text1"/>
      <w:kern w:val="0"/>
      <w:sz w:val="18"/>
      <w:szCs w:val="22"/>
      <w:lang w:val="en-US"/>
      <w14:ligatures w14:val="none"/>
    </w:rPr>
  </w:style>
  <w:style w:type="paragraph" w:customStyle="1" w:styleId="MyHeading4">
    <w:name w:val="My Heading 4"/>
    <w:basedOn w:val="MyHeading3"/>
    <w:next w:val="Normal"/>
    <w:qFormat/>
    <w:rsid w:val="00466899"/>
    <w:pPr>
      <w:tabs>
        <w:tab w:val="num" w:pos="360"/>
      </w:tabs>
      <w:outlineLvl w:val="4"/>
    </w:pPr>
    <w:rPr>
      <w:color w:val="4EA72E" w:themeColor="accent6"/>
      <w:lang w:eastAsia="pt-PT"/>
    </w:rPr>
  </w:style>
  <w:style w:type="paragraph" w:styleId="Header">
    <w:name w:val="header"/>
    <w:basedOn w:val="Normal"/>
    <w:link w:val="HeaderChar"/>
    <w:uiPriority w:val="99"/>
    <w:unhideWhenUsed/>
    <w:rsid w:val="004668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899"/>
    <w:rPr>
      <w:kern w:val="0"/>
      <w:sz w:val="18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F2CD0D646C4A4BA134F31D4B24B40E" ma:contentTypeVersion="6" ma:contentTypeDescription="Criar um novo documento." ma:contentTypeScope="" ma:versionID="ee834c5e09faf6bcb2f836a3da2b7114">
  <xsd:schema xmlns:xsd="http://www.w3.org/2001/XMLSchema" xmlns:xs="http://www.w3.org/2001/XMLSchema" xmlns:p="http://schemas.microsoft.com/office/2006/metadata/properties" xmlns:ns1="http://schemas.microsoft.com/sharepoint/v3" xmlns:ns2="452ab218-3f18-4af3-9aea-c75ce8322b25" targetNamespace="http://schemas.microsoft.com/office/2006/metadata/properties" ma:root="true" ma:fieldsID="f519bc8625f3442e1ae96e3884ef305c" ns1:_="" ns2:_="">
    <xsd:import namespace="http://schemas.microsoft.com/sharepoint/v3"/>
    <xsd:import namespace="452ab218-3f18-4af3-9aea-c75ce8322b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2ab218-3f18-4af3-9aea-c75ce8322b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3DE88E3F-26C6-455D-9699-6EB666C1B2A5}"/>
</file>

<file path=customXml/itemProps2.xml><?xml version="1.0" encoding="utf-8"?>
<ds:datastoreItem xmlns:ds="http://schemas.openxmlformats.org/officeDocument/2006/customXml" ds:itemID="{772E0DCA-5870-4B68-BEE0-C3014C553BC0}"/>
</file>

<file path=customXml/itemProps3.xml><?xml version="1.0" encoding="utf-8"?>
<ds:datastoreItem xmlns:ds="http://schemas.openxmlformats.org/officeDocument/2006/customXml" ds:itemID="{D99CF374-227D-4EC9-B811-91F7FD36570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227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Banco Santander Portugal</Company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 Maia Matias</dc:creator>
  <cp:keywords/>
  <dc:description/>
  <cp:lastModifiedBy>Rita Maia Matias</cp:lastModifiedBy>
  <cp:revision>1</cp:revision>
  <dcterms:created xsi:type="dcterms:W3CDTF">2025-03-11T10:19:00Z</dcterms:created>
  <dcterms:modified xsi:type="dcterms:W3CDTF">2025-03-11T12:21:00Z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5d536342,3f5cb5aa,45694ae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Confidential</vt:lpwstr>
  </property>
  <property fmtid="{D5CDD505-2E9C-101B-9397-08002B2CF9AE}" pid="5" name="MSIP_Label_3c41c091-3cbc-4dba-8b59-ce62f19500db_Enabled">
    <vt:lpwstr>true</vt:lpwstr>
  </property>
  <property fmtid="{D5CDD505-2E9C-101B-9397-08002B2CF9AE}" pid="6" name="MSIP_Label_3c41c091-3cbc-4dba-8b59-ce62f19500db_SetDate">
    <vt:lpwstr>2025-03-11T12:21:33Z</vt:lpwstr>
  </property>
  <property fmtid="{D5CDD505-2E9C-101B-9397-08002B2CF9AE}" pid="7" name="MSIP_Label_3c41c091-3cbc-4dba-8b59-ce62f19500db_Method">
    <vt:lpwstr>Privileged</vt:lpwstr>
  </property>
  <property fmtid="{D5CDD505-2E9C-101B-9397-08002B2CF9AE}" pid="8" name="MSIP_Label_3c41c091-3cbc-4dba-8b59-ce62f19500db_Name">
    <vt:lpwstr>Confidential_0_1</vt:lpwstr>
  </property>
  <property fmtid="{D5CDD505-2E9C-101B-9397-08002B2CF9AE}" pid="9" name="MSIP_Label_3c41c091-3cbc-4dba-8b59-ce62f19500db_SiteId">
    <vt:lpwstr>35595a02-4d6d-44ac-99e1-f9ab4cd872db</vt:lpwstr>
  </property>
  <property fmtid="{D5CDD505-2E9C-101B-9397-08002B2CF9AE}" pid="10" name="MSIP_Label_3c41c091-3cbc-4dba-8b59-ce62f19500db_ActionId">
    <vt:lpwstr>14c29b3b-5b5a-4ae4-9b72-ec18fda6db35</vt:lpwstr>
  </property>
  <property fmtid="{D5CDD505-2E9C-101B-9397-08002B2CF9AE}" pid="11" name="MSIP_Label_3c41c091-3cbc-4dba-8b59-ce62f19500db_ContentBits">
    <vt:lpwstr>1</vt:lpwstr>
  </property>
  <property fmtid="{D5CDD505-2E9C-101B-9397-08002B2CF9AE}" pid="12" name="MSIP_Label_3c41c091-3cbc-4dba-8b59-ce62f19500db_Tag">
    <vt:lpwstr>10, 0, 1, 1</vt:lpwstr>
  </property>
  <property fmtid="{D5CDD505-2E9C-101B-9397-08002B2CF9AE}" pid="13" name="ContentTypeId">
    <vt:lpwstr>0x010100B0F2CD0D646C4A4BA134F31D4B24B40E</vt:lpwstr>
  </property>
</Properties>
</file>