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3C898" w14:textId="77777777" w:rsidR="00706664" w:rsidRDefault="00706664">
      <w:r>
        <w:t xml:space="preserve"> </w:t>
      </w:r>
    </w:p>
    <w:p w14:paraId="0A83604A" w14:textId="77777777" w:rsidR="003C1F75" w:rsidRPr="006C0951" w:rsidRDefault="006C0951" w:rsidP="00F75DDE">
      <w:pPr>
        <w:pStyle w:val="IntenseQuote"/>
      </w:pPr>
      <w:r w:rsidRPr="006C0951">
        <w:t>Documento de Definição de Requisitos</w:t>
      </w:r>
      <w:r w:rsidR="00F75DDE">
        <w:t xml:space="preserve"> (DDR)</w:t>
      </w:r>
    </w:p>
    <w:p w14:paraId="6D11AE07" w14:textId="1D32D5A5" w:rsidR="006C0951" w:rsidRDefault="00635F02" w:rsidP="00F75DDE">
      <w:pPr>
        <w:pStyle w:val="IntenseQuote"/>
      </w:pPr>
      <w:r w:rsidRPr="00635F02">
        <w:t>Automatização do Reporte</w:t>
      </w:r>
      <w:r w:rsidR="000F6F2E">
        <w:t>s</w:t>
      </w:r>
      <w:r w:rsidRPr="00635F02">
        <w:t xml:space="preserve"> da</w:t>
      </w:r>
      <w:r w:rsidR="000F6F2E">
        <w:t>s</w:t>
      </w:r>
      <w:r w:rsidRPr="00635F02">
        <w:t xml:space="preserve"> Linha</w:t>
      </w:r>
      <w:r w:rsidR="000F6F2E">
        <w:t>s</w:t>
      </w:r>
      <w:r w:rsidRPr="00635F02">
        <w:t xml:space="preserve"> </w:t>
      </w:r>
      <w:r w:rsidR="000F6F2E">
        <w:t xml:space="preserve">BEI e </w:t>
      </w:r>
      <w:r w:rsidR="006B615A">
        <w:t>FEI</w:t>
      </w:r>
    </w:p>
    <w:p w14:paraId="5A4E36C1" w14:textId="460D592B" w:rsidR="006C0951" w:rsidRDefault="00A97985" w:rsidP="00F75DDE">
      <w:pPr>
        <w:pStyle w:val="IntenseQuote"/>
      </w:pPr>
      <w:r>
        <w:t xml:space="preserve">V </w:t>
      </w:r>
      <w:r w:rsidR="006C0951">
        <w:t>1</w:t>
      </w:r>
      <w:r>
        <w:t>.0</w:t>
      </w:r>
    </w:p>
    <w:p w14:paraId="05977FD4" w14:textId="77777777" w:rsidR="006C0951" w:rsidRDefault="006C0951">
      <w:r>
        <w:br w:type="page"/>
      </w:r>
    </w:p>
    <w:bookmarkStart w:id="0" w:name="_Toc201915086" w:displacedByCustomXml="next"/>
    <w:sdt>
      <w:sdtPr>
        <w:rPr>
          <w:rFonts w:ascii="Arial" w:eastAsiaTheme="minorHAnsi" w:hAnsi="Arial" w:cstheme="minorBidi"/>
          <w:color w:val="auto"/>
          <w:sz w:val="24"/>
          <w:szCs w:val="22"/>
          <w:lang w:val="pt-PT"/>
        </w:rPr>
        <w:id w:val="-1439982761"/>
        <w:docPartObj>
          <w:docPartGallery w:val="Table of Contents"/>
          <w:docPartUnique/>
        </w:docPartObj>
      </w:sdtPr>
      <w:sdtEndPr>
        <w:rPr>
          <w:b/>
          <w:bCs/>
        </w:rPr>
      </w:sdtEndPr>
      <w:sdtContent>
        <w:p w14:paraId="200FA935" w14:textId="77777777" w:rsidR="006C0951" w:rsidRDefault="006C0951" w:rsidP="00C66E19">
          <w:pPr>
            <w:pStyle w:val="Heading1"/>
            <w:numPr>
              <w:ilvl w:val="0"/>
              <w:numId w:val="0"/>
            </w:numPr>
            <w:ind w:left="360" w:hanging="360"/>
          </w:pPr>
          <w:r>
            <w:t>Índice</w:t>
          </w:r>
          <w:bookmarkEnd w:id="0"/>
        </w:p>
        <w:p w14:paraId="085C293A" w14:textId="64BF0958" w:rsidR="00F16162" w:rsidRPr="000F6F2E" w:rsidRDefault="006C0951">
          <w:pPr>
            <w:pStyle w:val="TOC1"/>
            <w:rPr>
              <w:rFonts w:asciiTheme="minorHAnsi" w:eastAsiaTheme="minorEastAsia" w:hAnsiTheme="minorHAnsi"/>
              <w:noProof/>
              <w:sz w:val="22"/>
              <w:lang w:eastAsia="pt-PT"/>
            </w:rPr>
          </w:pPr>
          <w:r>
            <w:fldChar w:fldCharType="begin"/>
          </w:r>
          <w:r>
            <w:instrText xml:space="preserve"> TOC \o "1-3" \h \z \u </w:instrText>
          </w:r>
          <w:r>
            <w:fldChar w:fldCharType="separate"/>
          </w:r>
          <w:hyperlink w:anchor="_Toc201915086" w:history="1">
            <w:r w:rsidR="00F16162" w:rsidRPr="000F6F2E">
              <w:rPr>
                <w:rStyle w:val="Hyperlink"/>
                <w:noProof/>
              </w:rPr>
              <w:t>Índice</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_Toc201915086 \h </w:instrText>
            </w:r>
            <w:r w:rsidR="00F16162" w:rsidRPr="000F6F2E">
              <w:rPr>
                <w:noProof/>
                <w:webHidden/>
              </w:rPr>
            </w:r>
            <w:r w:rsidR="00F16162" w:rsidRPr="000F6F2E">
              <w:rPr>
                <w:noProof/>
                <w:webHidden/>
              </w:rPr>
              <w:fldChar w:fldCharType="separate"/>
            </w:r>
            <w:r w:rsidR="00F16162" w:rsidRPr="000F6F2E">
              <w:rPr>
                <w:noProof/>
                <w:webHidden/>
              </w:rPr>
              <w:t>2</w:t>
            </w:r>
            <w:r w:rsidR="00F16162" w:rsidRPr="000F6F2E">
              <w:rPr>
                <w:noProof/>
                <w:webHidden/>
              </w:rPr>
              <w:fldChar w:fldCharType="end"/>
            </w:r>
          </w:hyperlink>
        </w:p>
        <w:p w14:paraId="52A642CD" w14:textId="0C780C98" w:rsidR="00F16162" w:rsidRPr="000F6F2E" w:rsidRDefault="009443A2">
          <w:pPr>
            <w:pStyle w:val="TOC1"/>
            <w:rPr>
              <w:rFonts w:asciiTheme="minorHAnsi" w:eastAsiaTheme="minorEastAsia" w:hAnsiTheme="minorHAnsi"/>
              <w:noProof/>
              <w:sz w:val="22"/>
              <w:lang w:eastAsia="pt-PT"/>
            </w:rPr>
          </w:pPr>
          <w:hyperlink w:anchor="_Toc201915087" w:history="1">
            <w:r w:rsidR="00F16162" w:rsidRPr="000F6F2E">
              <w:rPr>
                <w:rStyle w:val="Hyperlink"/>
                <w:noProof/>
              </w:rPr>
              <w:t>Control de Ediciones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_Toc201915087 \h </w:instrText>
            </w:r>
            <w:r w:rsidR="00F16162" w:rsidRPr="000F6F2E">
              <w:rPr>
                <w:noProof/>
                <w:webHidden/>
              </w:rPr>
            </w:r>
            <w:r w:rsidR="00F16162" w:rsidRPr="000F6F2E">
              <w:rPr>
                <w:noProof/>
                <w:webHidden/>
              </w:rPr>
              <w:fldChar w:fldCharType="separate"/>
            </w:r>
            <w:r w:rsidR="00F16162" w:rsidRPr="000F6F2E">
              <w:rPr>
                <w:noProof/>
                <w:webHidden/>
              </w:rPr>
              <w:t>4</w:t>
            </w:r>
            <w:r w:rsidR="00F16162" w:rsidRPr="000F6F2E">
              <w:rPr>
                <w:noProof/>
                <w:webHidden/>
              </w:rPr>
              <w:fldChar w:fldCharType="end"/>
            </w:r>
          </w:hyperlink>
        </w:p>
        <w:p w14:paraId="4F5D9D2C" w14:textId="1E42B289" w:rsidR="00F16162" w:rsidRPr="000F6F2E" w:rsidRDefault="009443A2">
          <w:pPr>
            <w:pStyle w:val="TOC1"/>
            <w:tabs>
              <w:tab w:val="left" w:pos="1100"/>
            </w:tabs>
            <w:rPr>
              <w:rFonts w:asciiTheme="minorHAnsi" w:eastAsiaTheme="minorEastAsia" w:hAnsiTheme="minorHAnsi"/>
              <w:noProof/>
              <w:sz w:val="22"/>
              <w:lang w:eastAsia="pt-PT"/>
            </w:rPr>
          </w:pPr>
          <w:hyperlink w:anchor="_Toc201915088" w:history="1">
            <w:r w:rsidR="00F16162" w:rsidRPr="000F6F2E">
              <w:rPr>
                <w:rStyle w:val="Hyperlink"/>
                <w:noProof/>
              </w:rPr>
              <w:t>1.</w:t>
            </w:r>
            <w:r w:rsidR="00F16162" w:rsidRPr="000F6F2E">
              <w:rPr>
                <w:rFonts w:asciiTheme="minorHAnsi" w:eastAsiaTheme="minorEastAsia" w:hAnsiTheme="minorHAnsi"/>
                <w:noProof/>
                <w:sz w:val="22"/>
                <w:lang w:eastAsia="pt-PT"/>
              </w:rPr>
              <w:tab/>
            </w:r>
            <w:r w:rsidR="00F16162" w:rsidRPr="000F6F2E">
              <w:rPr>
                <w:rStyle w:val="Hyperlink"/>
                <w:noProof/>
              </w:rPr>
              <w:t>Introducción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_Toc201915088 \h </w:instrText>
            </w:r>
            <w:r w:rsidR="00F16162" w:rsidRPr="000F6F2E">
              <w:rPr>
                <w:noProof/>
                <w:webHidden/>
              </w:rPr>
            </w:r>
            <w:r w:rsidR="00F16162" w:rsidRPr="000F6F2E">
              <w:rPr>
                <w:noProof/>
                <w:webHidden/>
              </w:rPr>
              <w:fldChar w:fldCharType="separate"/>
            </w:r>
            <w:r w:rsidR="00F16162" w:rsidRPr="000F6F2E">
              <w:rPr>
                <w:noProof/>
                <w:webHidden/>
              </w:rPr>
              <w:t>5</w:t>
            </w:r>
            <w:r w:rsidR="00F16162" w:rsidRPr="000F6F2E">
              <w:rPr>
                <w:noProof/>
                <w:webHidden/>
              </w:rPr>
              <w:fldChar w:fldCharType="end"/>
            </w:r>
          </w:hyperlink>
        </w:p>
        <w:p w14:paraId="55636DA3" w14:textId="1BBFC93F"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89" w:history="1">
            <w:r w:rsidR="00F16162" w:rsidRPr="000F6F2E">
              <w:rPr>
                <w:rStyle w:val="Hyperlink"/>
                <w:noProof/>
              </w:rPr>
              <w:t>1.1.</w:t>
            </w:r>
            <w:r w:rsidR="00F16162" w:rsidRPr="000F6F2E">
              <w:rPr>
                <w:rFonts w:asciiTheme="minorHAnsi" w:eastAsiaTheme="minorEastAsia" w:hAnsiTheme="minorHAnsi"/>
                <w:noProof/>
                <w:sz w:val="22"/>
                <w:lang w:eastAsia="pt-PT"/>
              </w:rPr>
              <w:tab/>
            </w:r>
            <w:r w:rsidR="00F16162" w:rsidRPr="000F6F2E">
              <w:rPr>
                <w:rStyle w:val="Hyperlink"/>
                <w:noProof/>
              </w:rPr>
              <w:t>Propósito y audiencia</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_Toc201915089 \h </w:instrText>
            </w:r>
            <w:r w:rsidR="00F16162" w:rsidRPr="000F6F2E">
              <w:rPr>
                <w:noProof/>
                <w:webHidden/>
              </w:rPr>
            </w:r>
            <w:r w:rsidR="00F16162" w:rsidRPr="000F6F2E">
              <w:rPr>
                <w:noProof/>
                <w:webHidden/>
              </w:rPr>
              <w:fldChar w:fldCharType="separate"/>
            </w:r>
            <w:r w:rsidR="00F16162" w:rsidRPr="000F6F2E">
              <w:rPr>
                <w:noProof/>
                <w:webHidden/>
              </w:rPr>
              <w:t>5</w:t>
            </w:r>
            <w:r w:rsidR="00F16162" w:rsidRPr="000F6F2E">
              <w:rPr>
                <w:noProof/>
                <w:webHidden/>
              </w:rPr>
              <w:fldChar w:fldCharType="end"/>
            </w:r>
          </w:hyperlink>
        </w:p>
        <w:p w14:paraId="6271D915" w14:textId="53F83256"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0" w:history="1">
            <w:r w:rsidR="00F16162" w:rsidRPr="000F6F2E">
              <w:rPr>
                <w:rStyle w:val="Hyperlink"/>
                <w:noProof/>
              </w:rPr>
              <w:t>1.2.</w:t>
            </w:r>
            <w:r w:rsidR="00F16162" w:rsidRPr="000F6F2E">
              <w:rPr>
                <w:rFonts w:asciiTheme="minorHAnsi" w:eastAsiaTheme="minorEastAsia" w:hAnsiTheme="minorHAnsi"/>
                <w:noProof/>
                <w:sz w:val="22"/>
                <w:lang w:eastAsia="pt-PT"/>
              </w:rPr>
              <w:tab/>
            </w:r>
            <w:r w:rsidR="00F16162" w:rsidRPr="000F6F2E">
              <w:rPr>
                <w:rStyle w:val="Hyperlink"/>
                <w:noProof/>
              </w:rPr>
              <w:t>Normas de Cumplimentación.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_Toc201915090 \h </w:instrText>
            </w:r>
            <w:r w:rsidR="00F16162" w:rsidRPr="000F6F2E">
              <w:rPr>
                <w:noProof/>
                <w:webHidden/>
              </w:rPr>
            </w:r>
            <w:r w:rsidR="00F16162" w:rsidRPr="000F6F2E">
              <w:rPr>
                <w:noProof/>
                <w:webHidden/>
              </w:rPr>
              <w:fldChar w:fldCharType="separate"/>
            </w:r>
            <w:r w:rsidR="00F16162" w:rsidRPr="000F6F2E">
              <w:rPr>
                <w:noProof/>
                <w:webHidden/>
              </w:rPr>
              <w:t>5</w:t>
            </w:r>
            <w:r w:rsidR="00F16162" w:rsidRPr="000F6F2E">
              <w:rPr>
                <w:noProof/>
                <w:webHidden/>
              </w:rPr>
              <w:fldChar w:fldCharType="end"/>
            </w:r>
          </w:hyperlink>
        </w:p>
        <w:p w14:paraId="44A1F6C9" w14:textId="324BF554"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1" w:history="1">
            <w:r w:rsidR="00F16162" w:rsidRPr="000F6F2E">
              <w:rPr>
                <w:rStyle w:val="Hyperlink"/>
                <w:noProof/>
              </w:rPr>
              <w:t>1.3.</w:t>
            </w:r>
            <w:r w:rsidR="00F16162" w:rsidRPr="000F6F2E">
              <w:rPr>
                <w:rFonts w:asciiTheme="minorHAnsi" w:eastAsiaTheme="minorEastAsia" w:hAnsiTheme="minorHAnsi"/>
                <w:noProof/>
                <w:sz w:val="22"/>
                <w:lang w:eastAsia="pt-PT"/>
              </w:rPr>
              <w:tab/>
            </w:r>
            <w:r w:rsidR="00F16162" w:rsidRPr="000F6F2E">
              <w:rPr>
                <w:rStyle w:val="Hyperlink"/>
                <w:noProof/>
              </w:rPr>
              <w:t>Vocabulario común y acrónimos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_Toc201915091 \h </w:instrText>
            </w:r>
            <w:r w:rsidR="00F16162" w:rsidRPr="000F6F2E">
              <w:rPr>
                <w:noProof/>
                <w:webHidden/>
              </w:rPr>
            </w:r>
            <w:r w:rsidR="00F16162" w:rsidRPr="000F6F2E">
              <w:rPr>
                <w:noProof/>
                <w:webHidden/>
              </w:rPr>
              <w:fldChar w:fldCharType="separate"/>
            </w:r>
            <w:r w:rsidR="00F16162" w:rsidRPr="000F6F2E">
              <w:rPr>
                <w:noProof/>
                <w:webHidden/>
              </w:rPr>
              <w:t>5</w:t>
            </w:r>
            <w:r w:rsidR="00F16162" w:rsidRPr="000F6F2E">
              <w:rPr>
                <w:noProof/>
                <w:webHidden/>
              </w:rPr>
              <w:fldChar w:fldCharType="end"/>
            </w:r>
          </w:hyperlink>
        </w:p>
        <w:p w14:paraId="1485560A" w14:textId="5E71828A"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2" w:history="1">
            <w:r w:rsidR="00F16162" w:rsidRPr="000F6F2E">
              <w:rPr>
                <w:rStyle w:val="Hyperlink"/>
                <w:noProof/>
              </w:rPr>
              <w:t>1.4.</w:t>
            </w:r>
            <w:r w:rsidR="00F16162" w:rsidRPr="000F6F2E">
              <w:rPr>
                <w:rFonts w:asciiTheme="minorHAnsi" w:eastAsiaTheme="minorEastAsia" w:hAnsiTheme="minorHAnsi"/>
                <w:noProof/>
                <w:sz w:val="22"/>
                <w:lang w:eastAsia="pt-PT"/>
              </w:rPr>
              <w:tab/>
            </w:r>
            <w:r w:rsidR="00F16162" w:rsidRPr="000F6F2E">
              <w:rPr>
                <w:rStyle w:val="Hyperlink"/>
                <w:noProof/>
              </w:rPr>
              <w:t>Referencias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_Toc201915092 \h </w:instrText>
            </w:r>
            <w:r w:rsidR="00F16162" w:rsidRPr="000F6F2E">
              <w:rPr>
                <w:noProof/>
                <w:webHidden/>
              </w:rPr>
            </w:r>
            <w:r w:rsidR="00F16162" w:rsidRPr="000F6F2E">
              <w:rPr>
                <w:noProof/>
                <w:webHidden/>
              </w:rPr>
              <w:fldChar w:fldCharType="separate"/>
            </w:r>
            <w:r w:rsidR="00F16162" w:rsidRPr="000F6F2E">
              <w:rPr>
                <w:noProof/>
                <w:webHidden/>
              </w:rPr>
              <w:t>7</w:t>
            </w:r>
            <w:r w:rsidR="00F16162" w:rsidRPr="000F6F2E">
              <w:rPr>
                <w:noProof/>
                <w:webHidden/>
              </w:rPr>
              <w:fldChar w:fldCharType="end"/>
            </w:r>
          </w:hyperlink>
        </w:p>
        <w:p w14:paraId="5A426904" w14:textId="3102BD31" w:rsidR="00F16162" w:rsidRPr="000F6F2E" w:rsidRDefault="009443A2">
          <w:pPr>
            <w:pStyle w:val="TOC1"/>
            <w:tabs>
              <w:tab w:val="left" w:pos="1100"/>
            </w:tabs>
            <w:rPr>
              <w:rFonts w:asciiTheme="minorHAnsi" w:eastAsiaTheme="minorEastAsia" w:hAnsiTheme="minorHAnsi"/>
              <w:noProof/>
              <w:sz w:val="22"/>
              <w:lang w:eastAsia="pt-PT"/>
            </w:rPr>
          </w:pPr>
          <w:hyperlink w:anchor="_Toc201915093" w:history="1">
            <w:r w:rsidR="00F16162" w:rsidRPr="000F6F2E">
              <w:rPr>
                <w:rStyle w:val="Hyperlink"/>
                <w:noProof/>
              </w:rPr>
              <w:t>2.</w:t>
            </w:r>
            <w:r w:rsidR="00F16162" w:rsidRPr="000F6F2E">
              <w:rPr>
                <w:rFonts w:asciiTheme="minorHAnsi" w:eastAsiaTheme="minorEastAsia" w:hAnsiTheme="minorHAnsi"/>
                <w:noProof/>
                <w:sz w:val="22"/>
                <w:lang w:eastAsia="pt-PT"/>
              </w:rPr>
              <w:tab/>
            </w:r>
            <w:r w:rsidR="00F16162" w:rsidRPr="000F6F2E">
              <w:rPr>
                <w:rStyle w:val="Hyperlink"/>
                <w:noProof/>
              </w:rPr>
              <w:t>Descripción de la Funcionalidad</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_Toc201915093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40C39ED0" w14:textId="6786FE79"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4" w:history="1">
            <w:r w:rsidR="00F16162" w:rsidRPr="000F6F2E">
              <w:rPr>
                <w:rStyle w:val="Hyperlink"/>
                <w:noProof/>
              </w:rPr>
              <w:t>2.1.</w:t>
            </w:r>
            <w:r w:rsidR="00F16162" w:rsidRPr="000F6F2E">
              <w:rPr>
                <w:rFonts w:asciiTheme="minorHAnsi" w:eastAsiaTheme="minorEastAsia" w:hAnsiTheme="minorHAnsi"/>
                <w:noProof/>
                <w:sz w:val="22"/>
                <w:lang w:eastAsia="pt-PT"/>
              </w:rPr>
              <w:tab/>
            </w:r>
            <w:r w:rsidR="00F16162" w:rsidRPr="000F6F2E">
              <w:rPr>
                <w:rStyle w:val="Hyperlink"/>
                <w:noProof/>
              </w:rPr>
              <w:t>Objetivos y beneficios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_Toc201915094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2BB05BAB" w14:textId="1B9ED72C"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5" w:history="1">
            <w:r w:rsidR="00F16162" w:rsidRPr="000F6F2E">
              <w:rPr>
                <w:rStyle w:val="Hyperlink"/>
                <w:noProof/>
              </w:rPr>
              <w:t>2.2.</w:t>
            </w:r>
            <w:r w:rsidR="00F16162" w:rsidRPr="000F6F2E">
              <w:rPr>
                <w:rFonts w:asciiTheme="minorHAnsi" w:eastAsiaTheme="minorEastAsia" w:hAnsiTheme="minorHAnsi"/>
                <w:noProof/>
                <w:sz w:val="22"/>
                <w:lang w:eastAsia="pt-PT"/>
              </w:rPr>
              <w:tab/>
            </w:r>
            <w:r w:rsidR="00F16162" w:rsidRPr="000F6F2E">
              <w:rPr>
                <w:rStyle w:val="Hyperlink"/>
                <w:noProof/>
              </w:rPr>
              <w:t>Descripción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_Toc201915095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27B97B40" w14:textId="099588B3"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6" w:history="1">
            <w:r w:rsidR="00F16162" w:rsidRPr="000F6F2E">
              <w:rPr>
                <w:rStyle w:val="Hyperlink"/>
                <w:noProof/>
              </w:rPr>
              <w:t>2.3.</w:t>
            </w:r>
            <w:r w:rsidR="00F16162" w:rsidRPr="000F6F2E">
              <w:rPr>
                <w:rFonts w:asciiTheme="minorHAnsi" w:eastAsiaTheme="minorEastAsia" w:hAnsiTheme="minorHAnsi"/>
                <w:noProof/>
                <w:sz w:val="22"/>
                <w:lang w:eastAsia="pt-PT"/>
              </w:rPr>
              <w:tab/>
            </w:r>
            <w:r w:rsidR="00F16162" w:rsidRPr="000F6F2E">
              <w:rPr>
                <w:rStyle w:val="Hyperlink"/>
                <w:noProof/>
              </w:rPr>
              <w:t>Alcance</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_Toc201915096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11BA0EB5" w14:textId="07E79BC2"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097" w:history="1">
            <w:r w:rsidR="00F16162" w:rsidRPr="000F6F2E">
              <w:rPr>
                <w:rStyle w:val="Hyperlink"/>
                <w:noProof/>
              </w:rPr>
              <w:t>2.3.1.</w:t>
            </w:r>
            <w:r w:rsidR="00F16162" w:rsidRPr="000F6F2E">
              <w:rPr>
                <w:rFonts w:asciiTheme="minorHAnsi" w:eastAsiaTheme="minorEastAsia" w:hAnsiTheme="minorHAnsi"/>
                <w:noProof/>
                <w:sz w:val="22"/>
                <w:lang w:eastAsia="pt-PT"/>
              </w:rPr>
              <w:tab/>
            </w:r>
            <w:r w:rsidR="00F16162" w:rsidRPr="000F6F2E">
              <w:rPr>
                <w:rStyle w:val="Hyperlink"/>
                <w:noProof/>
              </w:rPr>
              <w:t>Âmbito de implantación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_Toc201915097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29D30208" w14:textId="2FB70615"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098" w:history="1">
            <w:r w:rsidR="00F16162" w:rsidRPr="000F6F2E">
              <w:rPr>
                <w:rStyle w:val="Hyperlink"/>
                <w:noProof/>
              </w:rPr>
              <w:t>2.3.2.</w:t>
            </w:r>
            <w:r w:rsidR="00F16162" w:rsidRPr="000F6F2E">
              <w:rPr>
                <w:rFonts w:asciiTheme="minorHAnsi" w:eastAsiaTheme="minorEastAsia" w:hAnsiTheme="minorHAnsi"/>
                <w:noProof/>
                <w:sz w:val="22"/>
                <w:lang w:eastAsia="pt-PT"/>
              </w:rPr>
              <w:tab/>
            </w:r>
            <w:r w:rsidR="00F16162" w:rsidRPr="000F6F2E">
              <w:rPr>
                <w:rStyle w:val="Hyperlink"/>
                <w:noProof/>
              </w:rPr>
              <w:t>Áreas, Usuarios y Procesos de Negocio afectados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_Toc201915098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1F01C34D" w14:textId="324F4E7D"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099" w:history="1">
            <w:r w:rsidR="00F16162" w:rsidRPr="000F6F2E">
              <w:rPr>
                <w:rStyle w:val="Hyperlink"/>
                <w:noProof/>
              </w:rPr>
              <w:t>2.4.</w:t>
            </w:r>
            <w:r w:rsidR="00F16162" w:rsidRPr="000F6F2E">
              <w:rPr>
                <w:rFonts w:asciiTheme="minorHAnsi" w:eastAsiaTheme="minorEastAsia" w:hAnsiTheme="minorHAnsi"/>
                <w:noProof/>
                <w:sz w:val="22"/>
                <w:lang w:eastAsia="pt-PT"/>
              </w:rPr>
              <w:tab/>
            </w:r>
            <w:r w:rsidR="00F16162" w:rsidRPr="000F6F2E">
              <w:rPr>
                <w:rStyle w:val="Hyperlink"/>
                <w:noProof/>
              </w:rPr>
              <w:t>Canales afectados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_Toc201915099 \h </w:instrText>
            </w:r>
            <w:r w:rsidR="00F16162" w:rsidRPr="000F6F2E">
              <w:rPr>
                <w:noProof/>
                <w:webHidden/>
              </w:rPr>
            </w:r>
            <w:r w:rsidR="00F16162" w:rsidRPr="000F6F2E">
              <w:rPr>
                <w:noProof/>
                <w:webHidden/>
              </w:rPr>
              <w:fldChar w:fldCharType="separate"/>
            </w:r>
            <w:r w:rsidR="00F16162" w:rsidRPr="000F6F2E">
              <w:rPr>
                <w:noProof/>
                <w:webHidden/>
              </w:rPr>
              <w:t>8</w:t>
            </w:r>
            <w:r w:rsidR="00F16162" w:rsidRPr="000F6F2E">
              <w:rPr>
                <w:noProof/>
                <w:webHidden/>
              </w:rPr>
              <w:fldChar w:fldCharType="end"/>
            </w:r>
          </w:hyperlink>
        </w:p>
        <w:p w14:paraId="21AE2502" w14:textId="0B16B2C8"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100" w:history="1">
            <w:r w:rsidR="00F16162" w:rsidRPr="000F6F2E">
              <w:rPr>
                <w:rStyle w:val="Hyperlink"/>
                <w:noProof/>
              </w:rPr>
              <w:t>2.5.</w:t>
            </w:r>
            <w:r w:rsidR="00F16162" w:rsidRPr="000F6F2E">
              <w:rPr>
                <w:rFonts w:asciiTheme="minorHAnsi" w:eastAsiaTheme="minorEastAsia" w:hAnsiTheme="minorHAnsi"/>
                <w:noProof/>
                <w:sz w:val="22"/>
                <w:lang w:eastAsia="pt-PT"/>
              </w:rPr>
              <w:tab/>
            </w:r>
            <w:r w:rsidR="00F16162" w:rsidRPr="000F6F2E">
              <w:rPr>
                <w:rStyle w:val="Hyperlink"/>
                <w:noProof/>
              </w:rPr>
              <w:t>Integración y Ubicación prevista para la nueva aplicación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_Toc201915100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30CE94DF" w14:textId="2910869E"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01" w:history="1">
            <w:r w:rsidR="00F16162" w:rsidRPr="000F6F2E">
              <w:rPr>
                <w:rStyle w:val="Hyperlink"/>
                <w:noProof/>
              </w:rPr>
              <w:t>2.5.1.</w:t>
            </w:r>
            <w:r w:rsidR="00F16162" w:rsidRPr="000F6F2E">
              <w:rPr>
                <w:rFonts w:asciiTheme="minorHAnsi" w:eastAsiaTheme="minorEastAsia" w:hAnsiTheme="minorHAnsi"/>
                <w:noProof/>
                <w:sz w:val="22"/>
                <w:lang w:eastAsia="pt-PT"/>
              </w:rPr>
              <w:tab/>
            </w:r>
            <w:r w:rsidR="00F16162" w:rsidRPr="000F6F2E">
              <w:rPr>
                <w:rStyle w:val="Hyperlink"/>
                <w:noProof/>
              </w:rPr>
              <w:t>Entorno, Ámbito, Alcance y Pais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_Toc201915101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0031EC02" w14:textId="019AF63B"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02" w:history="1">
            <w:r w:rsidR="00F16162" w:rsidRPr="000F6F2E">
              <w:rPr>
                <w:rStyle w:val="Hyperlink"/>
                <w:noProof/>
              </w:rPr>
              <w:t>2.5.2.</w:t>
            </w:r>
            <w:r w:rsidR="00F16162" w:rsidRPr="000F6F2E">
              <w:rPr>
                <w:rFonts w:asciiTheme="minorHAnsi" w:eastAsiaTheme="minorEastAsia" w:hAnsiTheme="minorHAnsi"/>
                <w:noProof/>
                <w:sz w:val="22"/>
                <w:lang w:eastAsia="pt-PT"/>
              </w:rPr>
              <w:tab/>
            </w:r>
            <w:r w:rsidR="00F16162" w:rsidRPr="000F6F2E">
              <w:rPr>
                <w:rStyle w:val="Hyperlink"/>
                <w:noProof/>
              </w:rPr>
              <w:t>Idioma</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_Toc201915102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1637B6A9" w14:textId="0DD05A6B"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03" w:history="1">
            <w:r w:rsidR="00F16162" w:rsidRPr="000F6F2E">
              <w:rPr>
                <w:rStyle w:val="Hyperlink"/>
                <w:noProof/>
              </w:rPr>
              <w:t>2.5.3.</w:t>
            </w:r>
            <w:r w:rsidR="00F16162" w:rsidRPr="000F6F2E">
              <w:rPr>
                <w:rFonts w:asciiTheme="minorHAnsi" w:eastAsiaTheme="minorEastAsia" w:hAnsiTheme="minorHAnsi"/>
                <w:noProof/>
                <w:sz w:val="22"/>
                <w:lang w:eastAsia="pt-PT"/>
              </w:rPr>
              <w:tab/>
            </w:r>
            <w:r w:rsidR="00F16162" w:rsidRPr="000F6F2E">
              <w:rPr>
                <w:rStyle w:val="Hyperlink"/>
                <w:noProof/>
              </w:rPr>
              <w:t>Fecha</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_Toc201915103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72673222" w14:textId="6D2E23A9"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04" w:history="1">
            <w:r w:rsidR="00F16162" w:rsidRPr="000F6F2E">
              <w:rPr>
                <w:rStyle w:val="Hyperlink"/>
                <w:noProof/>
              </w:rPr>
              <w:t>2.5.4.</w:t>
            </w:r>
            <w:r w:rsidR="00F16162" w:rsidRPr="000F6F2E">
              <w:rPr>
                <w:rFonts w:asciiTheme="minorHAnsi" w:eastAsiaTheme="minorEastAsia" w:hAnsiTheme="minorHAnsi"/>
                <w:noProof/>
                <w:sz w:val="22"/>
                <w:lang w:eastAsia="pt-PT"/>
              </w:rPr>
              <w:tab/>
            </w:r>
            <w:r w:rsidR="00F16162" w:rsidRPr="000F6F2E">
              <w:rPr>
                <w:rStyle w:val="Hyperlink"/>
                <w:noProof/>
              </w:rPr>
              <w:t>Relación de Portales desde los que será accesible la Aplicación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_Toc201915104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7BFB2828" w14:textId="35B81C9E"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05" w:history="1">
            <w:r w:rsidR="00F16162" w:rsidRPr="000F6F2E">
              <w:rPr>
                <w:rStyle w:val="Hyperlink"/>
                <w:noProof/>
              </w:rPr>
              <w:t>2.5.5.</w:t>
            </w:r>
            <w:r w:rsidR="00F16162" w:rsidRPr="000F6F2E">
              <w:rPr>
                <w:rFonts w:asciiTheme="minorHAnsi" w:eastAsiaTheme="minorEastAsia" w:hAnsiTheme="minorHAnsi"/>
                <w:noProof/>
                <w:sz w:val="22"/>
                <w:lang w:eastAsia="pt-PT"/>
              </w:rPr>
              <w:tab/>
            </w:r>
            <w:r w:rsidR="00F16162" w:rsidRPr="000F6F2E">
              <w:rPr>
                <w:rStyle w:val="Hyperlink"/>
                <w:noProof/>
              </w:rPr>
              <w:t>Dependencias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_Toc201915105 \h </w:instrText>
            </w:r>
            <w:r w:rsidR="00F16162" w:rsidRPr="000F6F2E">
              <w:rPr>
                <w:noProof/>
                <w:webHidden/>
              </w:rPr>
            </w:r>
            <w:r w:rsidR="00F16162" w:rsidRPr="000F6F2E">
              <w:rPr>
                <w:noProof/>
                <w:webHidden/>
              </w:rPr>
              <w:fldChar w:fldCharType="separate"/>
            </w:r>
            <w:r w:rsidR="00F16162" w:rsidRPr="000F6F2E">
              <w:rPr>
                <w:noProof/>
                <w:webHidden/>
              </w:rPr>
              <w:t>9</w:t>
            </w:r>
            <w:r w:rsidR="00F16162" w:rsidRPr="000F6F2E">
              <w:rPr>
                <w:noProof/>
                <w:webHidden/>
              </w:rPr>
              <w:fldChar w:fldCharType="end"/>
            </w:r>
          </w:hyperlink>
        </w:p>
        <w:p w14:paraId="6D4088D4" w14:textId="122D323E"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106" w:history="1">
            <w:r w:rsidR="00F16162" w:rsidRPr="000F6F2E">
              <w:rPr>
                <w:rStyle w:val="Hyperlink"/>
                <w:noProof/>
              </w:rPr>
              <w:t>2.6.</w:t>
            </w:r>
            <w:r w:rsidR="00F16162" w:rsidRPr="000F6F2E">
              <w:rPr>
                <w:rFonts w:asciiTheme="minorHAnsi" w:eastAsiaTheme="minorEastAsia" w:hAnsiTheme="minorHAnsi"/>
                <w:noProof/>
                <w:sz w:val="22"/>
                <w:lang w:eastAsia="pt-PT"/>
              </w:rPr>
              <w:tab/>
            </w:r>
            <w:r w:rsidR="00F16162" w:rsidRPr="000F6F2E">
              <w:rPr>
                <w:rStyle w:val="Hyperlink"/>
                <w:noProof/>
              </w:rPr>
              <w:t>Utilización de herramienta de gestión y automatización de errores batch</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_Toc201915106 \h </w:instrText>
            </w:r>
            <w:r w:rsidR="00F16162" w:rsidRPr="000F6F2E">
              <w:rPr>
                <w:noProof/>
                <w:webHidden/>
              </w:rPr>
            </w:r>
            <w:r w:rsidR="00F16162" w:rsidRPr="000F6F2E">
              <w:rPr>
                <w:noProof/>
                <w:webHidden/>
              </w:rPr>
              <w:fldChar w:fldCharType="separate"/>
            </w:r>
            <w:r w:rsidR="00F16162" w:rsidRPr="000F6F2E">
              <w:rPr>
                <w:noProof/>
                <w:webHidden/>
              </w:rPr>
              <w:t>10</w:t>
            </w:r>
            <w:r w:rsidR="00F16162" w:rsidRPr="000F6F2E">
              <w:rPr>
                <w:noProof/>
                <w:webHidden/>
              </w:rPr>
              <w:fldChar w:fldCharType="end"/>
            </w:r>
          </w:hyperlink>
        </w:p>
        <w:p w14:paraId="5FCE286C" w14:textId="4E95FC5E" w:rsidR="00F16162" w:rsidRPr="000F6F2E" w:rsidRDefault="009443A2">
          <w:pPr>
            <w:pStyle w:val="TOC1"/>
            <w:tabs>
              <w:tab w:val="left" w:pos="1100"/>
            </w:tabs>
            <w:rPr>
              <w:rFonts w:asciiTheme="minorHAnsi" w:eastAsiaTheme="minorEastAsia" w:hAnsiTheme="minorHAnsi"/>
              <w:noProof/>
              <w:sz w:val="22"/>
              <w:lang w:eastAsia="pt-PT"/>
            </w:rPr>
          </w:pPr>
          <w:hyperlink w:anchor="_Toc201915107" w:history="1">
            <w:r w:rsidR="00F16162" w:rsidRPr="000F6F2E">
              <w:rPr>
                <w:rStyle w:val="Hyperlink"/>
                <w:noProof/>
              </w:rPr>
              <w:t>3.</w:t>
            </w:r>
            <w:r w:rsidR="00F16162" w:rsidRPr="000F6F2E">
              <w:rPr>
                <w:rFonts w:asciiTheme="minorHAnsi" w:eastAsiaTheme="minorEastAsia" w:hAnsiTheme="minorHAnsi"/>
                <w:noProof/>
                <w:sz w:val="22"/>
                <w:lang w:eastAsia="pt-PT"/>
              </w:rPr>
              <w:tab/>
            </w:r>
            <w:r w:rsidR="00F16162" w:rsidRPr="000F6F2E">
              <w:rPr>
                <w:rStyle w:val="Hyperlink"/>
                <w:noProof/>
              </w:rPr>
              <w:t>Situación Actual (falta o FEI INVESTEU)</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_Toc201915107 \h </w:instrText>
            </w:r>
            <w:r w:rsidR="00F16162" w:rsidRPr="000F6F2E">
              <w:rPr>
                <w:noProof/>
                <w:webHidden/>
              </w:rPr>
            </w:r>
            <w:r w:rsidR="00F16162" w:rsidRPr="000F6F2E">
              <w:rPr>
                <w:noProof/>
                <w:webHidden/>
              </w:rPr>
              <w:fldChar w:fldCharType="separate"/>
            </w:r>
            <w:r w:rsidR="00F16162" w:rsidRPr="000F6F2E">
              <w:rPr>
                <w:noProof/>
                <w:webHidden/>
              </w:rPr>
              <w:t>11</w:t>
            </w:r>
            <w:r w:rsidR="00F16162" w:rsidRPr="000F6F2E">
              <w:rPr>
                <w:noProof/>
                <w:webHidden/>
              </w:rPr>
              <w:fldChar w:fldCharType="end"/>
            </w:r>
          </w:hyperlink>
        </w:p>
        <w:p w14:paraId="02F1975F" w14:textId="07A6B590" w:rsidR="00F16162" w:rsidRPr="000F6F2E" w:rsidRDefault="009443A2">
          <w:pPr>
            <w:pStyle w:val="TOC1"/>
            <w:tabs>
              <w:tab w:val="left" w:pos="1100"/>
            </w:tabs>
            <w:rPr>
              <w:rFonts w:asciiTheme="minorHAnsi" w:eastAsiaTheme="minorEastAsia" w:hAnsiTheme="minorHAnsi"/>
              <w:noProof/>
              <w:sz w:val="22"/>
              <w:lang w:eastAsia="pt-PT"/>
            </w:rPr>
          </w:pPr>
          <w:hyperlink w:anchor="_Toc201915108" w:history="1">
            <w:r w:rsidR="00F16162" w:rsidRPr="000F6F2E">
              <w:rPr>
                <w:rStyle w:val="Hyperlink"/>
                <w:noProof/>
              </w:rPr>
              <w:t>4.</w:t>
            </w:r>
            <w:r w:rsidR="00F16162" w:rsidRPr="000F6F2E">
              <w:rPr>
                <w:rFonts w:asciiTheme="minorHAnsi" w:eastAsiaTheme="minorEastAsia" w:hAnsiTheme="minorHAnsi"/>
                <w:noProof/>
                <w:sz w:val="22"/>
                <w:lang w:eastAsia="pt-PT"/>
              </w:rPr>
              <w:tab/>
            </w:r>
            <w:r w:rsidR="00F16162" w:rsidRPr="000F6F2E">
              <w:rPr>
                <w:rStyle w:val="Hyperlink"/>
                <w:noProof/>
              </w:rPr>
              <w:t>Requerimientos Funcionales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_Toc201915108 \h </w:instrText>
            </w:r>
            <w:r w:rsidR="00F16162" w:rsidRPr="000F6F2E">
              <w:rPr>
                <w:noProof/>
                <w:webHidden/>
              </w:rPr>
            </w:r>
            <w:r w:rsidR="00F16162" w:rsidRPr="000F6F2E">
              <w:rPr>
                <w:noProof/>
                <w:webHidden/>
              </w:rPr>
              <w:fldChar w:fldCharType="separate"/>
            </w:r>
            <w:r w:rsidR="00F16162" w:rsidRPr="000F6F2E">
              <w:rPr>
                <w:noProof/>
                <w:webHidden/>
              </w:rPr>
              <w:t>12</w:t>
            </w:r>
            <w:r w:rsidR="00F16162" w:rsidRPr="000F6F2E">
              <w:rPr>
                <w:noProof/>
                <w:webHidden/>
              </w:rPr>
              <w:fldChar w:fldCharType="end"/>
            </w:r>
          </w:hyperlink>
        </w:p>
        <w:p w14:paraId="0948CCB7" w14:textId="46AEF5F7" w:rsidR="00F16162" w:rsidRPr="000F6F2E" w:rsidRDefault="009443A2">
          <w:pPr>
            <w:pStyle w:val="TOC2"/>
            <w:tabs>
              <w:tab w:val="left" w:pos="1540"/>
              <w:tab w:val="right" w:leader="dot" w:pos="9350"/>
            </w:tabs>
            <w:rPr>
              <w:rFonts w:asciiTheme="minorHAnsi" w:eastAsiaTheme="minorEastAsia" w:hAnsiTheme="minorHAnsi"/>
              <w:noProof/>
              <w:sz w:val="22"/>
              <w:lang w:eastAsia="pt-PT"/>
            </w:rPr>
          </w:pPr>
          <w:hyperlink w:anchor="_Toc201915109" w:history="1">
            <w:r w:rsidR="00F16162" w:rsidRPr="000F6F2E">
              <w:rPr>
                <w:rStyle w:val="Hyperlink"/>
                <w:noProof/>
              </w:rPr>
              <w:t>4.1.</w:t>
            </w:r>
            <w:r w:rsidR="00F16162" w:rsidRPr="000F6F2E">
              <w:rPr>
                <w:rFonts w:asciiTheme="minorHAnsi" w:eastAsiaTheme="minorEastAsia" w:hAnsiTheme="minorHAnsi"/>
                <w:noProof/>
                <w:sz w:val="22"/>
                <w:lang w:eastAsia="pt-PT"/>
              </w:rPr>
              <w:tab/>
            </w:r>
            <w:r w:rsidR="00F16162" w:rsidRPr="000F6F2E">
              <w:rPr>
                <w:rStyle w:val="Hyperlink"/>
                <w:noProof/>
              </w:rPr>
              <w:t>Descripción de funcionalidades</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_Toc201915109 \h </w:instrText>
            </w:r>
            <w:r w:rsidR="00F16162" w:rsidRPr="000F6F2E">
              <w:rPr>
                <w:noProof/>
                <w:webHidden/>
              </w:rPr>
            </w:r>
            <w:r w:rsidR="00F16162" w:rsidRPr="000F6F2E">
              <w:rPr>
                <w:noProof/>
                <w:webHidden/>
              </w:rPr>
              <w:fldChar w:fldCharType="separate"/>
            </w:r>
            <w:r w:rsidR="00F16162" w:rsidRPr="000F6F2E">
              <w:rPr>
                <w:noProof/>
                <w:webHidden/>
              </w:rPr>
              <w:t>12</w:t>
            </w:r>
            <w:r w:rsidR="00F16162" w:rsidRPr="000F6F2E">
              <w:rPr>
                <w:noProof/>
                <w:webHidden/>
              </w:rPr>
              <w:fldChar w:fldCharType="end"/>
            </w:r>
          </w:hyperlink>
        </w:p>
        <w:p w14:paraId="48E23A9C" w14:textId="15F4E9C9"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10" w:history="1">
            <w:r w:rsidR="00F16162" w:rsidRPr="000F6F2E">
              <w:rPr>
                <w:rStyle w:val="Hyperlink"/>
                <w:noProof/>
              </w:rPr>
              <w:t>4.1.1.</w:t>
            </w:r>
            <w:r w:rsidR="00F16162" w:rsidRPr="000F6F2E">
              <w:rPr>
                <w:rFonts w:asciiTheme="minorHAnsi" w:eastAsiaTheme="minorEastAsia" w:hAnsiTheme="minorHAnsi"/>
                <w:noProof/>
                <w:sz w:val="22"/>
                <w:lang w:eastAsia="pt-PT"/>
              </w:rPr>
              <w:tab/>
            </w:r>
            <w:r w:rsidR="00F16162" w:rsidRPr="000F6F2E">
              <w:rPr>
                <w:rStyle w:val="Hyperlink"/>
                <w:noProof/>
              </w:rPr>
              <w:t>Repositorio – Universo de información</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_Toc201915110 \h </w:instrText>
            </w:r>
            <w:r w:rsidR="00F16162" w:rsidRPr="000F6F2E">
              <w:rPr>
                <w:noProof/>
                <w:webHidden/>
              </w:rPr>
            </w:r>
            <w:r w:rsidR="00F16162" w:rsidRPr="000F6F2E">
              <w:rPr>
                <w:noProof/>
                <w:webHidden/>
              </w:rPr>
              <w:fldChar w:fldCharType="separate"/>
            </w:r>
            <w:r w:rsidR="00F16162" w:rsidRPr="000F6F2E">
              <w:rPr>
                <w:noProof/>
                <w:webHidden/>
              </w:rPr>
              <w:t>12</w:t>
            </w:r>
            <w:r w:rsidR="00F16162" w:rsidRPr="000F6F2E">
              <w:rPr>
                <w:noProof/>
                <w:webHidden/>
              </w:rPr>
              <w:fldChar w:fldCharType="end"/>
            </w:r>
          </w:hyperlink>
        </w:p>
        <w:p w14:paraId="29EF5100" w14:textId="1F425988" w:rsidR="00F16162" w:rsidRPr="000F6F2E" w:rsidRDefault="009443A2">
          <w:pPr>
            <w:pStyle w:val="TOC3"/>
            <w:tabs>
              <w:tab w:val="left" w:pos="1952"/>
              <w:tab w:val="right" w:leader="dot" w:pos="9350"/>
            </w:tabs>
            <w:rPr>
              <w:rFonts w:asciiTheme="minorHAnsi" w:eastAsiaTheme="minorEastAsia" w:hAnsiTheme="minorHAnsi"/>
              <w:noProof/>
              <w:sz w:val="22"/>
              <w:lang w:eastAsia="pt-PT"/>
            </w:rPr>
          </w:pPr>
          <w:hyperlink w:anchor="_Toc201915111" w:history="1">
            <w:r w:rsidR="00F16162" w:rsidRPr="000F6F2E">
              <w:rPr>
                <w:rStyle w:val="Hyperlink"/>
                <w:noProof/>
              </w:rPr>
              <w:t>4.1.2.</w:t>
            </w:r>
            <w:r w:rsidR="00F16162" w:rsidRPr="000F6F2E">
              <w:rPr>
                <w:rFonts w:asciiTheme="minorHAnsi" w:eastAsiaTheme="minorEastAsia" w:hAnsiTheme="minorHAnsi"/>
                <w:noProof/>
                <w:sz w:val="22"/>
                <w:lang w:eastAsia="pt-PT"/>
              </w:rPr>
              <w:tab/>
            </w:r>
            <w:r w:rsidR="00F16162" w:rsidRPr="000F6F2E">
              <w:rPr>
                <w:rStyle w:val="Hyperlink"/>
                <w:noProof/>
              </w:rPr>
              <w:t>Fluxo do processo</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_Toc201915111 \h </w:instrText>
            </w:r>
            <w:r w:rsidR="00F16162" w:rsidRPr="000F6F2E">
              <w:rPr>
                <w:noProof/>
                <w:webHidden/>
              </w:rPr>
            </w:r>
            <w:r w:rsidR="00F16162" w:rsidRPr="000F6F2E">
              <w:rPr>
                <w:noProof/>
                <w:webHidden/>
              </w:rPr>
              <w:fldChar w:fldCharType="separate"/>
            </w:r>
            <w:r w:rsidR="00F16162" w:rsidRPr="000F6F2E">
              <w:rPr>
                <w:noProof/>
                <w:webHidden/>
              </w:rPr>
              <w:t>13</w:t>
            </w:r>
            <w:r w:rsidR="00F16162" w:rsidRPr="000F6F2E">
              <w:rPr>
                <w:noProof/>
                <w:webHidden/>
              </w:rPr>
              <w:fldChar w:fldCharType="end"/>
            </w:r>
          </w:hyperlink>
        </w:p>
        <w:p w14:paraId="5D032B7D" w14:textId="207AB66F" w:rsidR="00F16162" w:rsidRDefault="009443A2">
          <w:pPr>
            <w:pStyle w:val="TOC3"/>
            <w:tabs>
              <w:tab w:val="left" w:pos="1952"/>
              <w:tab w:val="right" w:leader="dot" w:pos="9350"/>
            </w:tabs>
            <w:rPr>
              <w:rFonts w:asciiTheme="minorHAnsi" w:eastAsiaTheme="minorEastAsia" w:hAnsiTheme="minorHAnsi"/>
              <w:noProof/>
              <w:sz w:val="22"/>
              <w:lang w:eastAsia="pt-PT"/>
            </w:rPr>
          </w:pPr>
          <w:hyperlink w:anchor="_Toc201915112" w:history="1">
            <w:r w:rsidR="00F16162" w:rsidRPr="000F6F2E">
              <w:rPr>
                <w:rStyle w:val="Hyperlink"/>
                <w:noProof/>
              </w:rPr>
              <w:t>4.1.3.</w:t>
            </w:r>
            <w:r w:rsidR="00F16162" w:rsidRPr="000F6F2E">
              <w:rPr>
                <w:rFonts w:asciiTheme="minorHAnsi" w:eastAsiaTheme="minorEastAsia" w:hAnsiTheme="minorHAnsi"/>
                <w:noProof/>
                <w:sz w:val="22"/>
                <w:lang w:eastAsia="pt-PT"/>
              </w:rPr>
              <w:tab/>
            </w:r>
            <w:r w:rsidR="00F16162" w:rsidRPr="000F6F2E">
              <w:rPr>
                <w:rStyle w:val="Hyperlink"/>
                <w:noProof/>
              </w:rPr>
              <w:t>Información base do modelo</w:t>
            </w:r>
            <w:r w:rsidR="00F16162" w:rsidRPr="000F6F2E">
              <w:rPr>
                <w:noProof/>
                <w:webHidden/>
              </w:rPr>
              <w:tab/>
            </w:r>
            <w:r w:rsidR="00F16162" w:rsidRPr="000F6F2E">
              <w:rPr>
                <w:noProof/>
                <w:webHidden/>
              </w:rPr>
              <w:fldChar w:fldCharType="begin"/>
            </w:r>
            <w:r w:rsidR="00F16162" w:rsidRPr="000F6F2E">
              <w:rPr>
                <w:noProof/>
                <w:webHidden/>
              </w:rPr>
              <w:instrText xml:space="preserve"> PAGEREF _Toc201915112 \h </w:instrText>
            </w:r>
            <w:r w:rsidR="00F16162" w:rsidRPr="000F6F2E">
              <w:rPr>
                <w:noProof/>
                <w:webHidden/>
              </w:rPr>
            </w:r>
            <w:r w:rsidR="00F16162" w:rsidRPr="000F6F2E">
              <w:rPr>
                <w:noProof/>
                <w:webHidden/>
              </w:rPr>
              <w:fldChar w:fldCharType="separate"/>
            </w:r>
            <w:r w:rsidR="00F16162" w:rsidRPr="000F6F2E">
              <w:rPr>
                <w:noProof/>
                <w:webHidden/>
              </w:rPr>
              <w:t>13</w:t>
            </w:r>
            <w:r w:rsidR="00F16162" w:rsidRPr="000F6F2E">
              <w:rPr>
                <w:noProof/>
                <w:webHidden/>
              </w:rPr>
              <w:fldChar w:fldCharType="end"/>
            </w:r>
          </w:hyperlink>
        </w:p>
        <w:p w14:paraId="4773D522" w14:textId="3BAD7487" w:rsidR="006C0951" w:rsidRDefault="006C0951">
          <w:r>
            <w:rPr>
              <w:b/>
              <w:bCs/>
            </w:rPr>
            <w:fldChar w:fldCharType="end"/>
          </w:r>
        </w:p>
      </w:sdtContent>
    </w:sdt>
    <w:p w14:paraId="41C44781" w14:textId="77777777" w:rsidR="006C0951" w:rsidRDefault="006C0951">
      <w:r>
        <w:br w:type="page"/>
      </w:r>
    </w:p>
    <w:p w14:paraId="21F7E4A6" w14:textId="77777777" w:rsidR="006C0951" w:rsidRDefault="006C0951" w:rsidP="00C66E19">
      <w:pPr>
        <w:pStyle w:val="Heading1"/>
        <w:numPr>
          <w:ilvl w:val="0"/>
          <w:numId w:val="0"/>
        </w:numPr>
      </w:pPr>
      <w:bookmarkStart w:id="1" w:name="_Toc201915087"/>
      <w:r>
        <w:lastRenderedPageBreak/>
        <w:t>Control de Ediciones</w:t>
      </w:r>
      <w:bookmarkEnd w:id="1"/>
    </w:p>
    <w:tbl>
      <w:tblPr>
        <w:tblStyle w:val="TableGrid"/>
        <w:tblW w:w="0" w:type="auto"/>
        <w:tblLook w:val="04A0" w:firstRow="1" w:lastRow="0" w:firstColumn="1" w:lastColumn="0" w:noHBand="0" w:noVBand="1"/>
      </w:tblPr>
      <w:tblGrid>
        <w:gridCol w:w="2337"/>
        <w:gridCol w:w="2337"/>
        <w:gridCol w:w="2338"/>
        <w:gridCol w:w="2338"/>
      </w:tblGrid>
      <w:tr w:rsidR="006C0951" w14:paraId="5F66DFEF" w14:textId="77777777" w:rsidTr="00717E1F">
        <w:tc>
          <w:tcPr>
            <w:tcW w:w="2337" w:type="dxa"/>
            <w:shd w:val="clear" w:color="auto" w:fill="F2F2F2" w:themeFill="background1" w:themeFillShade="F2"/>
            <w:vAlign w:val="center"/>
          </w:tcPr>
          <w:p w14:paraId="3E0B8467" w14:textId="77777777" w:rsidR="006C0951" w:rsidRPr="00717E1F" w:rsidRDefault="006C0951" w:rsidP="00717E1F">
            <w:pPr>
              <w:ind w:firstLine="0"/>
              <w:jc w:val="center"/>
              <w:rPr>
                <w:b/>
                <w:i/>
                <w:lang w:val="es-ES"/>
              </w:rPr>
            </w:pPr>
            <w:r w:rsidRPr="00717E1F">
              <w:rPr>
                <w:b/>
                <w:i/>
                <w:lang w:val="es-ES"/>
              </w:rPr>
              <w:t>Versión</w:t>
            </w:r>
          </w:p>
        </w:tc>
        <w:tc>
          <w:tcPr>
            <w:tcW w:w="2337" w:type="dxa"/>
            <w:shd w:val="clear" w:color="auto" w:fill="F2F2F2" w:themeFill="background1" w:themeFillShade="F2"/>
            <w:vAlign w:val="center"/>
          </w:tcPr>
          <w:p w14:paraId="5AE343ED" w14:textId="77777777" w:rsidR="006C0951" w:rsidRPr="00717E1F" w:rsidRDefault="006C0951" w:rsidP="00717E1F">
            <w:pPr>
              <w:ind w:firstLine="0"/>
              <w:jc w:val="center"/>
              <w:rPr>
                <w:b/>
                <w:i/>
                <w:lang w:val="es-ES"/>
              </w:rPr>
            </w:pPr>
            <w:r w:rsidRPr="00717E1F">
              <w:rPr>
                <w:b/>
                <w:i/>
                <w:lang w:val="es-ES"/>
              </w:rPr>
              <w:t>Fecha</w:t>
            </w:r>
          </w:p>
        </w:tc>
        <w:tc>
          <w:tcPr>
            <w:tcW w:w="2338" w:type="dxa"/>
            <w:shd w:val="clear" w:color="auto" w:fill="F2F2F2" w:themeFill="background1" w:themeFillShade="F2"/>
            <w:vAlign w:val="center"/>
          </w:tcPr>
          <w:p w14:paraId="5BB1B323" w14:textId="77777777" w:rsidR="006C0951" w:rsidRPr="00717E1F" w:rsidRDefault="006C0951" w:rsidP="00717E1F">
            <w:pPr>
              <w:ind w:firstLine="0"/>
              <w:jc w:val="center"/>
              <w:rPr>
                <w:b/>
                <w:i/>
                <w:lang w:val="es-ES"/>
              </w:rPr>
            </w:pPr>
            <w:r w:rsidRPr="00717E1F">
              <w:rPr>
                <w:b/>
                <w:i/>
                <w:lang w:val="es-ES"/>
              </w:rPr>
              <w:t>Modificación</w:t>
            </w:r>
          </w:p>
        </w:tc>
        <w:tc>
          <w:tcPr>
            <w:tcW w:w="2338" w:type="dxa"/>
            <w:shd w:val="clear" w:color="auto" w:fill="F2F2F2" w:themeFill="background1" w:themeFillShade="F2"/>
            <w:vAlign w:val="center"/>
          </w:tcPr>
          <w:p w14:paraId="4B322FF6" w14:textId="77777777" w:rsidR="006C0951" w:rsidRPr="00717E1F" w:rsidRDefault="006C0951" w:rsidP="00717E1F">
            <w:pPr>
              <w:ind w:firstLine="0"/>
              <w:jc w:val="center"/>
              <w:rPr>
                <w:b/>
                <w:i/>
                <w:lang w:val="es-ES"/>
              </w:rPr>
            </w:pPr>
            <w:r w:rsidRPr="00717E1F">
              <w:rPr>
                <w:b/>
                <w:i/>
                <w:lang w:val="es-ES"/>
              </w:rPr>
              <w:t>Autor</w:t>
            </w:r>
          </w:p>
        </w:tc>
      </w:tr>
      <w:tr w:rsidR="006C0951" w14:paraId="14E79EAF" w14:textId="77777777" w:rsidTr="006C0951">
        <w:tc>
          <w:tcPr>
            <w:tcW w:w="2337" w:type="dxa"/>
          </w:tcPr>
          <w:p w14:paraId="08A9BF6D" w14:textId="6BD5C978" w:rsidR="006C0951" w:rsidRDefault="006C0951" w:rsidP="00717E1F">
            <w:pPr>
              <w:ind w:firstLine="0"/>
            </w:pPr>
            <w:r>
              <w:t xml:space="preserve">V </w:t>
            </w:r>
            <w:r w:rsidR="00717E1F">
              <w:t>0</w:t>
            </w:r>
            <w:r>
              <w:t>.</w:t>
            </w:r>
            <w:r w:rsidR="00717E1F">
              <w:t>1</w:t>
            </w:r>
          </w:p>
        </w:tc>
        <w:tc>
          <w:tcPr>
            <w:tcW w:w="2337" w:type="dxa"/>
          </w:tcPr>
          <w:p w14:paraId="732165C7" w14:textId="77777777" w:rsidR="006C0951" w:rsidRDefault="006C0951" w:rsidP="00717E1F">
            <w:pPr>
              <w:ind w:firstLine="0"/>
            </w:pPr>
          </w:p>
        </w:tc>
        <w:tc>
          <w:tcPr>
            <w:tcW w:w="2338" w:type="dxa"/>
          </w:tcPr>
          <w:p w14:paraId="634A7170" w14:textId="30A74E48" w:rsidR="006C0951" w:rsidRDefault="00717E1F" w:rsidP="00717E1F">
            <w:pPr>
              <w:ind w:firstLine="0"/>
            </w:pPr>
            <w:r>
              <w:t xml:space="preserve">DRAFT da </w:t>
            </w:r>
            <w:r w:rsidR="006C0951">
              <w:t>Versão Inicial</w:t>
            </w:r>
          </w:p>
        </w:tc>
        <w:tc>
          <w:tcPr>
            <w:tcW w:w="2338" w:type="dxa"/>
          </w:tcPr>
          <w:p w14:paraId="39EEB020" w14:textId="45B0C18F" w:rsidR="006C0951" w:rsidRDefault="006C0951" w:rsidP="00717E1F">
            <w:pPr>
              <w:ind w:firstLine="0"/>
            </w:pPr>
          </w:p>
        </w:tc>
      </w:tr>
    </w:tbl>
    <w:p w14:paraId="14BF5800" w14:textId="77777777" w:rsidR="006C0951" w:rsidRDefault="006C0951" w:rsidP="006C0951"/>
    <w:p w14:paraId="0B9FA2DD" w14:textId="77777777" w:rsidR="006C0951" w:rsidRDefault="006C0951">
      <w:r>
        <w:br w:type="page"/>
      </w:r>
    </w:p>
    <w:p w14:paraId="0637A7DE" w14:textId="77777777" w:rsidR="006C0951" w:rsidRDefault="006C0951" w:rsidP="000E71D3">
      <w:pPr>
        <w:pStyle w:val="Heading1"/>
      </w:pPr>
      <w:bookmarkStart w:id="2" w:name="_Toc201915088"/>
      <w:r>
        <w:lastRenderedPageBreak/>
        <w:t>Introducción</w:t>
      </w:r>
      <w:bookmarkEnd w:id="2"/>
    </w:p>
    <w:p w14:paraId="202FB03D" w14:textId="3C4F21A9" w:rsidR="00CE6B76" w:rsidRPr="000F6F2E" w:rsidRDefault="00CE6B76" w:rsidP="000E71D3">
      <w:pPr>
        <w:pStyle w:val="Heading2"/>
      </w:pPr>
      <w:bookmarkStart w:id="3" w:name="_Toc201915089"/>
      <w:r w:rsidRPr="000F6F2E">
        <w:t>Propósito y audiencia</w:t>
      </w:r>
      <w:bookmarkEnd w:id="3"/>
    </w:p>
    <w:p w14:paraId="1467E74D" w14:textId="4369BECD" w:rsidR="00635F02" w:rsidRDefault="00635F02" w:rsidP="00391EE2">
      <w:r>
        <w:t xml:space="preserve">Pretende-se que este documento sirva de base para a implementação de uma ferramenta de suporte do banco para a área de </w:t>
      </w:r>
      <w:r w:rsidR="000F6F2E">
        <w:t>Crédito Protocolado responsável pelas linhas de crédito protocoladas do BEI e FEI</w:t>
      </w:r>
      <w:r w:rsidR="006B615A">
        <w:t>. A iniciativa da criação do repositório de informação de suporte à geração</w:t>
      </w:r>
      <w:r w:rsidR="00F02B70">
        <w:t xml:space="preserve"> do</w:t>
      </w:r>
      <w:r w:rsidR="000F6F2E">
        <w:t>s</w:t>
      </w:r>
      <w:r w:rsidR="00F02B70">
        <w:t xml:space="preserve"> Reporte</w:t>
      </w:r>
      <w:r w:rsidR="000F6F2E">
        <w:t>s</w:t>
      </w:r>
      <w:r w:rsidR="00F02B70">
        <w:t xml:space="preserve"> tem como objetivo </w:t>
      </w:r>
      <w:r w:rsidR="00F02B70" w:rsidRPr="00F02B70">
        <w:t>facilitar e automatizar a elaboração dos relatórios trimestrais para o acompanhamento remoto das linhas protocoladas do Banco do Fomento. Esses relatórios visam proporcionar ao banco uma visão abrangente sobre as operações realizadas, incluindo informações sobre os clientes beneficiários, o que est</w:t>
      </w:r>
      <w:r w:rsidR="000F6F2E">
        <w:t>á sendo financiado, e a</w:t>
      </w:r>
      <w:r w:rsidR="00F02B70" w:rsidRPr="00F02B70">
        <w:t xml:space="preserve"> composição da carteira, promovendo maior efi</w:t>
      </w:r>
      <w:r w:rsidR="000F6F2E">
        <w:t>ciência na supervisão e monitorização</w:t>
      </w:r>
      <w:r w:rsidR="00F02B70" w:rsidRPr="00F02B70">
        <w:t xml:space="preserve"> dessas iniciativas de financiamento.</w:t>
      </w:r>
    </w:p>
    <w:p w14:paraId="7A9068C7" w14:textId="732E07B0" w:rsidR="002953A1" w:rsidRPr="000F6F2E" w:rsidRDefault="002953A1" w:rsidP="000E71D3">
      <w:pPr>
        <w:pStyle w:val="Heading2"/>
      </w:pPr>
      <w:bookmarkStart w:id="4" w:name="_Toc201915090"/>
      <w:r w:rsidRPr="000F6F2E">
        <w:t>Normas de Cumplimentación</w:t>
      </w:r>
      <w:r w:rsidR="00391EE2" w:rsidRPr="000F6F2E">
        <w:t>.</w:t>
      </w:r>
      <w:bookmarkEnd w:id="4"/>
    </w:p>
    <w:p w14:paraId="4B6ED636" w14:textId="0971BC56" w:rsidR="00391EE2" w:rsidRPr="00391EE2" w:rsidRDefault="00391EE2" w:rsidP="00391EE2">
      <w:pPr>
        <w:rPr>
          <w:lang w:val="es-ES"/>
        </w:rPr>
      </w:pPr>
      <w:r>
        <w:rPr>
          <w:lang w:val="es-ES"/>
        </w:rPr>
        <w:t>N/A</w:t>
      </w:r>
    </w:p>
    <w:p w14:paraId="38407548" w14:textId="05604C3E" w:rsidR="002953A1" w:rsidRPr="000F6F2E" w:rsidRDefault="002953A1" w:rsidP="000E71D3">
      <w:pPr>
        <w:pStyle w:val="Heading2"/>
      </w:pPr>
      <w:bookmarkStart w:id="5" w:name="_Toc201915091"/>
      <w:r w:rsidRPr="000F6F2E">
        <w:t>Vocabulario común y acrónimos</w:t>
      </w:r>
      <w:bookmarkEnd w:id="5"/>
    </w:p>
    <w:tbl>
      <w:tblPr>
        <w:tblStyle w:val="TableGrid"/>
        <w:tblW w:w="0" w:type="auto"/>
        <w:tblLook w:val="04A0" w:firstRow="1" w:lastRow="0" w:firstColumn="1" w:lastColumn="0" w:noHBand="0" w:noVBand="1"/>
      </w:tblPr>
      <w:tblGrid>
        <w:gridCol w:w="4675"/>
        <w:gridCol w:w="4675"/>
      </w:tblGrid>
      <w:tr w:rsidR="00391EE2" w14:paraId="66657B9E" w14:textId="77777777" w:rsidTr="00391EE2">
        <w:tc>
          <w:tcPr>
            <w:tcW w:w="4675" w:type="dxa"/>
            <w:shd w:val="clear" w:color="auto" w:fill="F2F2F2" w:themeFill="background1" w:themeFillShade="F2"/>
            <w:vAlign w:val="center"/>
          </w:tcPr>
          <w:p w14:paraId="6B9CC830" w14:textId="412F1E85" w:rsidR="00391EE2" w:rsidRPr="00391EE2" w:rsidRDefault="00391EE2" w:rsidP="00391EE2">
            <w:pPr>
              <w:spacing w:line="240" w:lineRule="auto"/>
              <w:ind w:firstLine="0"/>
              <w:jc w:val="center"/>
              <w:rPr>
                <w:b/>
              </w:rPr>
            </w:pPr>
            <w:r w:rsidRPr="00391EE2">
              <w:rPr>
                <w:b/>
              </w:rPr>
              <w:t>Sigla</w:t>
            </w:r>
          </w:p>
        </w:tc>
        <w:tc>
          <w:tcPr>
            <w:tcW w:w="4675" w:type="dxa"/>
            <w:shd w:val="clear" w:color="auto" w:fill="F2F2F2" w:themeFill="background1" w:themeFillShade="F2"/>
            <w:vAlign w:val="center"/>
          </w:tcPr>
          <w:p w14:paraId="78B8D8E3" w14:textId="7B06520F" w:rsidR="00391EE2" w:rsidRPr="00391EE2" w:rsidRDefault="00391EE2" w:rsidP="00391EE2">
            <w:pPr>
              <w:spacing w:line="240" w:lineRule="auto"/>
              <w:ind w:firstLine="0"/>
              <w:jc w:val="center"/>
              <w:rPr>
                <w:b/>
              </w:rPr>
            </w:pPr>
            <w:r w:rsidRPr="00391EE2">
              <w:rPr>
                <w:b/>
              </w:rPr>
              <w:t>Definição</w:t>
            </w:r>
          </w:p>
        </w:tc>
      </w:tr>
      <w:tr w:rsidR="00391EE2" w14:paraId="249949FE" w14:textId="77777777" w:rsidTr="00391EE2">
        <w:tc>
          <w:tcPr>
            <w:tcW w:w="4675" w:type="dxa"/>
          </w:tcPr>
          <w:p w14:paraId="5E443FAD" w14:textId="22C7DC39" w:rsidR="007805FB" w:rsidRDefault="00635F02" w:rsidP="001604D7">
            <w:pPr>
              <w:spacing w:line="240" w:lineRule="auto"/>
              <w:ind w:firstLine="0"/>
              <w:rPr>
                <w:lang w:val="es-ES"/>
              </w:rPr>
            </w:pPr>
            <w:r>
              <w:rPr>
                <w:lang w:val="es-ES"/>
              </w:rPr>
              <w:t>BEI</w:t>
            </w:r>
          </w:p>
        </w:tc>
        <w:tc>
          <w:tcPr>
            <w:tcW w:w="4675" w:type="dxa"/>
          </w:tcPr>
          <w:p w14:paraId="7B4BC389" w14:textId="17EC9F6F" w:rsidR="00391EE2" w:rsidRPr="00730DFB" w:rsidRDefault="00635F02" w:rsidP="00ED390B">
            <w:pPr>
              <w:spacing w:line="240" w:lineRule="auto"/>
              <w:ind w:firstLine="0"/>
              <w:rPr>
                <w:i/>
                <w:lang w:val="es-ES"/>
              </w:rPr>
            </w:pPr>
            <w:r>
              <w:rPr>
                <w:i/>
                <w:lang w:val="es-ES"/>
              </w:rPr>
              <w:t>Banco Europeu de Investimento</w:t>
            </w:r>
          </w:p>
        </w:tc>
      </w:tr>
      <w:tr w:rsidR="00A724D7" w14:paraId="13E55AB1" w14:textId="77777777" w:rsidTr="00391EE2">
        <w:tc>
          <w:tcPr>
            <w:tcW w:w="4675" w:type="dxa"/>
          </w:tcPr>
          <w:p w14:paraId="02B0C4AE" w14:textId="4687753B" w:rsidR="00A724D7" w:rsidRDefault="00635F02" w:rsidP="001604D7">
            <w:pPr>
              <w:spacing w:line="240" w:lineRule="auto"/>
              <w:ind w:firstLine="0"/>
              <w:rPr>
                <w:lang w:val="es-ES"/>
              </w:rPr>
            </w:pPr>
            <w:r>
              <w:rPr>
                <w:lang w:val="es-ES"/>
              </w:rPr>
              <w:t>FEI</w:t>
            </w:r>
          </w:p>
        </w:tc>
        <w:tc>
          <w:tcPr>
            <w:tcW w:w="4675" w:type="dxa"/>
          </w:tcPr>
          <w:p w14:paraId="5275FFDB" w14:textId="4883CBB2" w:rsidR="00A724D7" w:rsidRDefault="00635F02" w:rsidP="00ED390B">
            <w:pPr>
              <w:spacing w:line="240" w:lineRule="auto"/>
              <w:ind w:firstLine="0"/>
              <w:rPr>
                <w:i/>
                <w:lang w:val="es-ES"/>
              </w:rPr>
            </w:pPr>
            <w:r>
              <w:rPr>
                <w:i/>
                <w:lang w:val="es-ES"/>
              </w:rPr>
              <w:t>Fundo Europeu de Investimento</w:t>
            </w:r>
          </w:p>
        </w:tc>
      </w:tr>
      <w:tr w:rsidR="0056632D" w14:paraId="40FF2370" w14:textId="77777777" w:rsidTr="00391EE2">
        <w:tc>
          <w:tcPr>
            <w:tcW w:w="4675" w:type="dxa"/>
          </w:tcPr>
          <w:p w14:paraId="37E2DB07" w14:textId="5F5A7E9E" w:rsidR="0056632D" w:rsidRDefault="00635F02" w:rsidP="001604D7">
            <w:pPr>
              <w:spacing w:line="240" w:lineRule="auto"/>
              <w:ind w:firstLine="0"/>
              <w:rPr>
                <w:lang w:val="es-ES"/>
              </w:rPr>
            </w:pPr>
            <w:r>
              <w:rPr>
                <w:lang w:val="es-ES"/>
              </w:rPr>
              <w:t>EGF</w:t>
            </w:r>
          </w:p>
        </w:tc>
        <w:tc>
          <w:tcPr>
            <w:tcW w:w="4675" w:type="dxa"/>
          </w:tcPr>
          <w:p w14:paraId="14F974B6" w14:textId="29554ED3" w:rsidR="0056632D" w:rsidRPr="00A724D7" w:rsidRDefault="00635F02" w:rsidP="00ED390B">
            <w:pPr>
              <w:spacing w:line="240" w:lineRule="auto"/>
              <w:ind w:firstLine="0"/>
              <w:rPr>
                <w:i/>
                <w:lang w:val="es-ES"/>
              </w:rPr>
            </w:pPr>
            <w:r>
              <w:rPr>
                <w:i/>
                <w:lang w:val="es-ES"/>
              </w:rPr>
              <w:t>Fundo de Garantia Pan-Europeu</w:t>
            </w:r>
          </w:p>
        </w:tc>
      </w:tr>
      <w:tr w:rsidR="00C66E19" w14:paraId="363CCC2A" w14:textId="77777777" w:rsidTr="00391EE2">
        <w:tc>
          <w:tcPr>
            <w:tcW w:w="4675" w:type="dxa"/>
          </w:tcPr>
          <w:p w14:paraId="2D687672" w14:textId="70B3F961" w:rsidR="00C66E19" w:rsidRDefault="00C66E19" w:rsidP="001604D7">
            <w:pPr>
              <w:spacing w:line="240" w:lineRule="auto"/>
              <w:ind w:firstLine="0"/>
              <w:rPr>
                <w:lang w:val="es-ES"/>
              </w:rPr>
            </w:pPr>
            <w:r>
              <w:rPr>
                <w:lang w:val="es-ES"/>
              </w:rPr>
              <w:t>INVESTEU</w:t>
            </w:r>
          </w:p>
        </w:tc>
        <w:tc>
          <w:tcPr>
            <w:tcW w:w="4675" w:type="dxa"/>
          </w:tcPr>
          <w:p w14:paraId="1B94CB02" w14:textId="0978916A" w:rsidR="00C66E19" w:rsidRDefault="006B615A" w:rsidP="006B615A">
            <w:pPr>
              <w:spacing w:line="240" w:lineRule="auto"/>
              <w:ind w:firstLine="0"/>
              <w:rPr>
                <w:i/>
                <w:lang w:val="es-ES"/>
              </w:rPr>
            </w:pPr>
            <w:r>
              <w:rPr>
                <w:i/>
                <w:lang w:val="es-ES"/>
              </w:rPr>
              <w:t>Investment European Union</w:t>
            </w:r>
          </w:p>
        </w:tc>
      </w:tr>
      <w:tr w:rsidR="00635F02" w14:paraId="17F47056" w14:textId="77777777" w:rsidTr="00391EE2">
        <w:tc>
          <w:tcPr>
            <w:tcW w:w="4675" w:type="dxa"/>
          </w:tcPr>
          <w:p w14:paraId="6031E239" w14:textId="67AF12DB" w:rsidR="00635F02" w:rsidRDefault="00635F02" w:rsidP="001604D7">
            <w:pPr>
              <w:spacing w:line="240" w:lineRule="auto"/>
              <w:ind w:firstLine="0"/>
              <w:rPr>
                <w:lang w:val="es-ES"/>
              </w:rPr>
            </w:pPr>
            <w:r>
              <w:rPr>
                <w:lang w:val="es-ES"/>
              </w:rPr>
              <w:t>APM</w:t>
            </w:r>
          </w:p>
        </w:tc>
        <w:tc>
          <w:tcPr>
            <w:tcW w:w="4675" w:type="dxa"/>
          </w:tcPr>
          <w:p w14:paraId="74C07FD1" w14:textId="036EFABF" w:rsidR="00635F02" w:rsidRDefault="00635F02" w:rsidP="00ED390B">
            <w:pPr>
              <w:spacing w:line="240" w:lineRule="auto"/>
              <w:ind w:firstLine="0"/>
              <w:rPr>
                <w:i/>
                <w:lang w:val="es-ES"/>
              </w:rPr>
            </w:pPr>
            <w:r>
              <w:rPr>
                <w:i/>
                <w:lang w:val="es-ES"/>
              </w:rPr>
              <w:t>Application Portfolio Management</w:t>
            </w:r>
          </w:p>
        </w:tc>
      </w:tr>
      <w:tr w:rsidR="00635F02" w14:paraId="51CC7D56" w14:textId="77777777" w:rsidTr="00391EE2">
        <w:tc>
          <w:tcPr>
            <w:tcW w:w="4675" w:type="dxa"/>
          </w:tcPr>
          <w:p w14:paraId="7B2EBDE9" w14:textId="2FAA1CC7" w:rsidR="00635F02" w:rsidRDefault="00635F02" w:rsidP="001604D7">
            <w:pPr>
              <w:spacing w:line="240" w:lineRule="auto"/>
              <w:ind w:firstLine="0"/>
              <w:rPr>
                <w:lang w:val="es-ES"/>
              </w:rPr>
            </w:pPr>
            <w:r>
              <w:rPr>
                <w:lang w:val="es-ES"/>
              </w:rPr>
              <w:t>RCL</w:t>
            </w:r>
          </w:p>
        </w:tc>
        <w:tc>
          <w:tcPr>
            <w:tcW w:w="4675" w:type="dxa"/>
          </w:tcPr>
          <w:p w14:paraId="4B38817D" w14:textId="416E0055" w:rsidR="00635F02" w:rsidRDefault="00635F02" w:rsidP="00ED390B">
            <w:pPr>
              <w:spacing w:line="240" w:lineRule="auto"/>
              <w:ind w:firstLine="0"/>
              <w:rPr>
                <w:i/>
                <w:lang w:val="es-ES"/>
              </w:rPr>
            </w:pPr>
            <w:r>
              <w:rPr>
                <w:i/>
                <w:lang w:val="es-ES"/>
              </w:rPr>
              <w:t>Revolving Credit Line</w:t>
            </w:r>
          </w:p>
        </w:tc>
      </w:tr>
      <w:tr w:rsidR="00635F02" w14:paraId="4D44ED42" w14:textId="77777777" w:rsidTr="00391EE2">
        <w:tc>
          <w:tcPr>
            <w:tcW w:w="4675" w:type="dxa"/>
          </w:tcPr>
          <w:p w14:paraId="4DEBF401" w14:textId="1779FC81" w:rsidR="00635F02" w:rsidRDefault="00635F02" w:rsidP="001604D7">
            <w:pPr>
              <w:spacing w:line="240" w:lineRule="auto"/>
              <w:ind w:firstLine="0"/>
              <w:rPr>
                <w:lang w:val="es-ES"/>
              </w:rPr>
            </w:pPr>
            <w:r>
              <w:rPr>
                <w:lang w:val="es-ES"/>
              </w:rPr>
              <w:t>OLC</w:t>
            </w:r>
          </w:p>
        </w:tc>
        <w:tc>
          <w:tcPr>
            <w:tcW w:w="4675" w:type="dxa"/>
          </w:tcPr>
          <w:p w14:paraId="6FFCB8A8" w14:textId="1AD2F87F" w:rsidR="00635F02" w:rsidRDefault="00635F02" w:rsidP="00ED390B">
            <w:pPr>
              <w:spacing w:line="240" w:lineRule="auto"/>
              <w:ind w:firstLine="0"/>
              <w:rPr>
                <w:i/>
                <w:lang w:val="es-ES"/>
              </w:rPr>
            </w:pPr>
            <w:r>
              <w:rPr>
                <w:i/>
                <w:lang w:val="es-ES"/>
              </w:rPr>
              <w:t>Operating Line of Credit</w:t>
            </w:r>
          </w:p>
        </w:tc>
      </w:tr>
    </w:tbl>
    <w:p w14:paraId="0D369402" w14:textId="77777777" w:rsidR="007805FB" w:rsidRDefault="007805FB" w:rsidP="007805FB">
      <w:pPr>
        <w:rPr>
          <w:lang w:val="es-ES"/>
        </w:rPr>
      </w:pPr>
      <w:bookmarkStart w:id="6" w:name="_Referencias"/>
      <w:bookmarkEnd w:id="6"/>
    </w:p>
    <w:p w14:paraId="75FF98A2" w14:textId="77777777" w:rsidR="007805FB" w:rsidRDefault="007805FB">
      <w:pPr>
        <w:spacing w:after="160" w:line="259" w:lineRule="auto"/>
        <w:ind w:firstLine="0"/>
        <w:jc w:val="left"/>
        <w:rPr>
          <w:lang w:val="es-ES"/>
        </w:rPr>
      </w:pPr>
      <w:r>
        <w:rPr>
          <w:lang w:val="es-ES"/>
        </w:rPr>
        <w:lastRenderedPageBreak/>
        <w:br w:type="page"/>
      </w:r>
    </w:p>
    <w:p w14:paraId="18A8EEB5" w14:textId="62168BF3" w:rsidR="002953A1" w:rsidRPr="00D41FBB" w:rsidRDefault="002953A1" w:rsidP="000E71D3">
      <w:pPr>
        <w:pStyle w:val="Heading2"/>
      </w:pPr>
      <w:bookmarkStart w:id="7" w:name="_Referencias_1"/>
      <w:bookmarkStart w:id="8" w:name="_Toc201915092"/>
      <w:bookmarkEnd w:id="7"/>
      <w:r w:rsidRPr="00D41FBB">
        <w:lastRenderedPageBreak/>
        <w:t>Referencias</w:t>
      </w:r>
      <w:bookmarkEnd w:id="8"/>
    </w:p>
    <w:tbl>
      <w:tblPr>
        <w:tblStyle w:val="TableGrid"/>
        <w:tblW w:w="0" w:type="auto"/>
        <w:tblLook w:val="04A0" w:firstRow="1" w:lastRow="0" w:firstColumn="1" w:lastColumn="0" w:noHBand="0" w:noVBand="1"/>
      </w:tblPr>
      <w:tblGrid>
        <w:gridCol w:w="1555"/>
        <w:gridCol w:w="5953"/>
        <w:gridCol w:w="1842"/>
      </w:tblGrid>
      <w:tr w:rsidR="002953A1" w14:paraId="6C95AC8C" w14:textId="77777777" w:rsidTr="34570197">
        <w:trPr>
          <w:trHeight w:val="479"/>
        </w:trPr>
        <w:tc>
          <w:tcPr>
            <w:tcW w:w="1555" w:type="dxa"/>
            <w:shd w:val="clear" w:color="auto" w:fill="F2F2F2" w:themeFill="background1" w:themeFillShade="F2"/>
            <w:vAlign w:val="center"/>
          </w:tcPr>
          <w:p w14:paraId="7B7A1B27" w14:textId="2D5AF4CC" w:rsidR="002953A1" w:rsidRPr="002953A1" w:rsidRDefault="002953A1" w:rsidP="00397CAF">
            <w:pPr>
              <w:spacing w:line="240" w:lineRule="auto"/>
              <w:ind w:firstLine="0"/>
              <w:jc w:val="center"/>
              <w:rPr>
                <w:b/>
              </w:rPr>
            </w:pPr>
            <w:r w:rsidRPr="002953A1">
              <w:rPr>
                <w:b/>
              </w:rPr>
              <w:t>Referência</w:t>
            </w:r>
          </w:p>
        </w:tc>
        <w:tc>
          <w:tcPr>
            <w:tcW w:w="5953" w:type="dxa"/>
            <w:shd w:val="clear" w:color="auto" w:fill="F2F2F2" w:themeFill="background1" w:themeFillShade="F2"/>
            <w:vAlign w:val="center"/>
          </w:tcPr>
          <w:p w14:paraId="1670A26E" w14:textId="055D5DBA" w:rsidR="002953A1" w:rsidRPr="002953A1" w:rsidRDefault="002953A1" w:rsidP="00397CAF">
            <w:pPr>
              <w:spacing w:line="240" w:lineRule="auto"/>
              <w:ind w:firstLine="0"/>
              <w:jc w:val="center"/>
              <w:rPr>
                <w:b/>
              </w:rPr>
            </w:pPr>
            <w:r w:rsidRPr="002953A1">
              <w:rPr>
                <w:b/>
              </w:rPr>
              <w:t>Descrição</w:t>
            </w:r>
          </w:p>
        </w:tc>
        <w:tc>
          <w:tcPr>
            <w:tcW w:w="1842" w:type="dxa"/>
            <w:shd w:val="clear" w:color="auto" w:fill="F2F2F2" w:themeFill="background1" w:themeFillShade="F2"/>
            <w:vAlign w:val="center"/>
          </w:tcPr>
          <w:p w14:paraId="7A1401CA" w14:textId="4F249B77" w:rsidR="002953A1" w:rsidRPr="002953A1" w:rsidRDefault="002953A1" w:rsidP="00397CAF">
            <w:pPr>
              <w:spacing w:line="240" w:lineRule="auto"/>
              <w:ind w:firstLine="0"/>
              <w:jc w:val="center"/>
              <w:rPr>
                <w:b/>
              </w:rPr>
            </w:pPr>
            <w:r w:rsidRPr="002953A1">
              <w:rPr>
                <w:b/>
              </w:rPr>
              <w:t>Documento</w:t>
            </w:r>
          </w:p>
        </w:tc>
      </w:tr>
      <w:tr w:rsidR="002953A1" w:rsidRPr="00397CAF" w14:paraId="087EB321" w14:textId="77777777" w:rsidTr="34570197">
        <w:tc>
          <w:tcPr>
            <w:tcW w:w="1555" w:type="dxa"/>
            <w:vAlign w:val="center"/>
          </w:tcPr>
          <w:p w14:paraId="450974F7" w14:textId="50E946A3" w:rsidR="002953A1" w:rsidRPr="002D61C9" w:rsidRDefault="002953A1" w:rsidP="004B7535">
            <w:pPr>
              <w:spacing w:line="240" w:lineRule="auto"/>
              <w:ind w:firstLine="0"/>
              <w:jc w:val="center"/>
              <w:rPr>
                <w:lang w:val="es-ES"/>
              </w:rPr>
            </w:pPr>
            <w:r w:rsidRPr="002D61C9">
              <w:rPr>
                <w:lang w:val="es-ES"/>
              </w:rPr>
              <w:t>[</w:t>
            </w:r>
            <w:bookmarkStart w:id="9" w:name="RF1"/>
            <w:r w:rsidRPr="002D61C9">
              <w:rPr>
                <w:lang w:val="es-ES"/>
              </w:rPr>
              <w:t>RF1</w:t>
            </w:r>
            <w:bookmarkEnd w:id="9"/>
            <w:r w:rsidRPr="002D61C9">
              <w:rPr>
                <w:lang w:val="es-ES"/>
              </w:rPr>
              <w:t>]</w:t>
            </w:r>
          </w:p>
        </w:tc>
        <w:tc>
          <w:tcPr>
            <w:tcW w:w="5953" w:type="dxa"/>
            <w:vAlign w:val="center"/>
          </w:tcPr>
          <w:p w14:paraId="16D8F62F" w14:textId="25A0D3C3" w:rsidR="002953A1" w:rsidRPr="002D61C9" w:rsidRDefault="00AA7AE5" w:rsidP="009D5900">
            <w:pPr>
              <w:spacing w:line="240" w:lineRule="auto"/>
              <w:ind w:firstLine="0"/>
              <w:jc w:val="left"/>
            </w:pPr>
            <w:r>
              <w:t>Modelo comum de dados da</w:t>
            </w:r>
            <w:r w:rsidR="00D41FBB">
              <w:t>s</w:t>
            </w:r>
            <w:r>
              <w:t xml:space="preserve"> Linha</w:t>
            </w:r>
            <w:r w:rsidR="00D41FBB">
              <w:t>s BEI e</w:t>
            </w:r>
            <w:r>
              <w:t xml:space="preserve"> FEI</w:t>
            </w:r>
            <w:r w:rsidR="004B7535" w:rsidRPr="002D61C9">
              <w:t xml:space="preserve">, com informação dos campos </w:t>
            </w:r>
            <w:r w:rsidR="009D5900" w:rsidRPr="002D61C9">
              <w:t>existentes</w:t>
            </w:r>
            <w:r w:rsidR="004B7535" w:rsidRPr="002D61C9">
              <w:t xml:space="preserve"> em todas as tabelas presentes no modelo de dados.</w:t>
            </w:r>
          </w:p>
        </w:tc>
        <w:tc>
          <w:tcPr>
            <w:tcW w:w="1842" w:type="dxa"/>
          </w:tcPr>
          <w:p w14:paraId="1C69235F" w14:textId="0D5992B4" w:rsidR="002953A1" w:rsidRPr="00635F02" w:rsidRDefault="002953A1" w:rsidP="00C028E1">
            <w:pPr>
              <w:spacing w:line="240" w:lineRule="auto"/>
              <w:ind w:firstLine="0"/>
              <w:jc w:val="center"/>
              <w:rPr>
                <w:highlight w:val="yellow"/>
              </w:rPr>
            </w:pPr>
          </w:p>
        </w:tc>
      </w:tr>
    </w:tbl>
    <w:p w14:paraId="72A37D4C" w14:textId="77777777" w:rsidR="002953A1" w:rsidRPr="00397CAF" w:rsidRDefault="002953A1" w:rsidP="002953A1"/>
    <w:p w14:paraId="6088DDAA" w14:textId="77777777" w:rsidR="000C7BE8" w:rsidRDefault="000C7BE8">
      <w:pPr>
        <w:spacing w:line="259" w:lineRule="auto"/>
        <w:ind w:firstLine="0"/>
        <w:jc w:val="left"/>
      </w:pPr>
      <w:r>
        <w:br w:type="page"/>
      </w:r>
    </w:p>
    <w:p w14:paraId="7DACA3DD" w14:textId="77777777" w:rsidR="000C7BE8" w:rsidRDefault="000C7BE8" w:rsidP="000E71D3">
      <w:pPr>
        <w:pStyle w:val="Heading1"/>
      </w:pPr>
      <w:bookmarkStart w:id="10" w:name="_Toc201915093"/>
      <w:r>
        <w:lastRenderedPageBreak/>
        <w:t>Descripción de la Funcionalidad</w:t>
      </w:r>
      <w:bookmarkEnd w:id="10"/>
    </w:p>
    <w:p w14:paraId="63173EB5" w14:textId="77777777" w:rsidR="000C7BE8" w:rsidRPr="00C62845" w:rsidRDefault="000C7BE8" w:rsidP="000E71D3">
      <w:pPr>
        <w:pStyle w:val="Heading2"/>
      </w:pPr>
      <w:bookmarkStart w:id="11" w:name="_Toc201915094"/>
      <w:r w:rsidRPr="00C62845">
        <w:t>Objetivos y beneficios</w:t>
      </w:r>
      <w:bookmarkEnd w:id="11"/>
    </w:p>
    <w:p w14:paraId="63C3A356" w14:textId="3402663B" w:rsidR="003440AF" w:rsidRDefault="003440AF" w:rsidP="00C62845">
      <w:r>
        <w:t>A</w:t>
      </w:r>
      <w:r w:rsidR="00C62845">
        <w:t xml:space="preserve"> </w:t>
      </w:r>
      <w:r w:rsidR="00C62845" w:rsidRPr="00C62845">
        <w:rPr>
          <w:i/>
        </w:rPr>
        <w:t>workload</w:t>
      </w:r>
      <w:r>
        <w:t xml:space="preserve"> tem como objetivo </w:t>
      </w:r>
      <w:r w:rsidR="006B615A">
        <w:t xml:space="preserve">produzir um repositório de informação para automatização da geração dos mapas através </w:t>
      </w:r>
      <w:r w:rsidR="00821F1E">
        <w:t xml:space="preserve">informação das bases </w:t>
      </w:r>
      <w:r w:rsidR="00C62845">
        <w:t xml:space="preserve">fidedignas do banco, de forma a reduzir as tarefas manuais, conseguindo assim uma </w:t>
      </w:r>
      <w:r w:rsidR="00964361">
        <w:t>melhoria</w:t>
      </w:r>
      <w:r w:rsidR="00821F1E">
        <w:t xml:space="preserve"> e uniformização</w:t>
      </w:r>
      <w:r w:rsidR="00964361">
        <w:t xml:space="preserve"> na qualidade dos dados apresentados, minimizando a possibilidade de erros e promovendo uma gestão mais eficiente.</w:t>
      </w:r>
    </w:p>
    <w:p w14:paraId="2286E356" w14:textId="011D5C77" w:rsidR="00C62845" w:rsidRPr="000C7BE8" w:rsidRDefault="00C62845" w:rsidP="00C62845">
      <w:r>
        <w:t xml:space="preserve">Os mapas </w:t>
      </w:r>
      <w:r w:rsidR="00821F1E">
        <w:t>são</w:t>
      </w:r>
      <w:r>
        <w:t xml:space="preserve"> disponibilizados à área de Crédito Protocolado, para que possam verificar a informação e </w:t>
      </w:r>
      <w:r w:rsidR="00B149C3">
        <w:t>reportar às entidades responsáveis.</w:t>
      </w:r>
    </w:p>
    <w:p w14:paraId="13C687D6" w14:textId="4F720967" w:rsidR="00821F1E" w:rsidRDefault="00A874EB" w:rsidP="00821F1E">
      <w:pPr>
        <w:pStyle w:val="Heading2"/>
      </w:pPr>
      <w:bookmarkStart w:id="12" w:name="_Toc201915095"/>
      <w:r w:rsidRPr="00B149C3">
        <w:t>Descripción</w:t>
      </w:r>
      <w:bookmarkEnd w:id="12"/>
    </w:p>
    <w:p w14:paraId="1BFFF6D5" w14:textId="78514B4E" w:rsidR="00821F1E" w:rsidRDefault="00821F1E" w:rsidP="00AA4900">
      <w:pPr>
        <w:ind w:firstLine="720"/>
      </w:pPr>
      <w:r>
        <w:t>A solução passa por obter o universo de contratos e clientes através da ligação ao contrato-proposta, uma vez que é através do código de natureza WIN</w:t>
      </w:r>
      <w:r w:rsidR="00132753">
        <w:t xml:space="preserve"> </w:t>
      </w:r>
      <w:r>
        <w:t>associado à proposta que é possível identificar quais são âmbito destas linhas FEI e BEI</w:t>
      </w:r>
      <w:r w:rsidR="00132753">
        <w:t>.</w:t>
      </w:r>
      <w:r w:rsidR="001003BF">
        <w:t xml:space="preserve"> É também através da natureza que é possível i</w:t>
      </w:r>
      <w:r w:rsidR="006B615A">
        <w:t>dentificar quais as operações “capped” e “u</w:t>
      </w:r>
      <w:r w:rsidR="001003BF">
        <w:t>ncapped”, necessário por serem reportadas em ficheir</w:t>
      </w:r>
      <w:r w:rsidR="00C37B80">
        <w:t xml:space="preserve">os diferentes, ainda que com </w:t>
      </w:r>
      <w:r w:rsidR="00C37B80" w:rsidRPr="004C06B8">
        <w:rPr>
          <w:i/>
        </w:rPr>
        <w:t>template</w:t>
      </w:r>
      <w:r w:rsidR="00C37B80">
        <w:t xml:space="preserve"> igual.</w:t>
      </w:r>
    </w:p>
    <w:p w14:paraId="63AA72E0" w14:textId="5B30A192" w:rsidR="00132753" w:rsidRDefault="00132753" w:rsidP="00132753">
      <w:pPr>
        <w:ind w:firstLine="360"/>
      </w:pPr>
      <w:r>
        <w:t xml:space="preserve">Este universo é </w:t>
      </w:r>
      <w:r w:rsidR="00ED0FAC">
        <w:t>por sua vez é complementado com a informação a reportar</w:t>
      </w:r>
      <w:r>
        <w:t xml:space="preserve"> pr</w:t>
      </w:r>
      <w:r w:rsidR="00906F6C">
        <w:t xml:space="preserve">oveniente de diversas fontes, privilegiando a informação que existe no modelo comum de dados. </w:t>
      </w:r>
    </w:p>
    <w:p w14:paraId="3432F4C7" w14:textId="77777777" w:rsidR="00A874EB" w:rsidRDefault="00A874EB" w:rsidP="000E71D3">
      <w:pPr>
        <w:pStyle w:val="Heading2"/>
      </w:pPr>
      <w:bookmarkStart w:id="13" w:name="_Toc201915096"/>
      <w:r>
        <w:t>Alcance</w:t>
      </w:r>
      <w:bookmarkEnd w:id="13"/>
    </w:p>
    <w:p w14:paraId="21E5498A" w14:textId="77777777" w:rsidR="00A874EB" w:rsidRPr="001A44ED" w:rsidRDefault="001B6C44" w:rsidP="004C06B8">
      <w:pPr>
        <w:pStyle w:val="Heading3"/>
        <w:ind w:left="993" w:hanging="426"/>
      </w:pPr>
      <w:bookmarkStart w:id="14" w:name="_Toc201915097"/>
      <w:r w:rsidRPr="001A44ED">
        <w:t>Âmbito de implantación</w:t>
      </w:r>
      <w:bookmarkEnd w:id="14"/>
    </w:p>
    <w:p w14:paraId="74430567" w14:textId="77777777" w:rsidR="001B6C44" w:rsidRDefault="001B6C44" w:rsidP="001B6C44">
      <w:r>
        <w:t>O âmbito de implementação desta aplicação é local.</w:t>
      </w:r>
    </w:p>
    <w:p w14:paraId="280CCA7F" w14:textId="74A81A00" w:rsidR="000C7BE8" w:rsidRDefault="001B6C44" w:rsidP="004B273B">
      <w:pPr>
        <w:pStyle w:val="ListParagraph"/>
        <w:numPr>
          <w:ilvl w:val="0"/>
          <w:numId w:val="4"/>
        </w:numPr>
      </w:pPr>
      <w:r>
        <w:t>Infraestrutura Local.</w:t>
      </w:r>
    </w:p>
    <w:p w14:paraId="0DC13FDC" w14:textId="77777777" w:rsidR="001B6C44" w:rsidRPr="001A44ED" w:rsidRDefault="001B6C44" w:rsidP="000E71D3">
      <w:pPr>
        <w:pStyle w:val="Heading3"/>
      </w:pPr>
      <w:bookmarkStart w:id="15" w:name="_Toc201915098"/>
      <w:r w:rsidRPr="001A44ED">
        <w:lastRenderedPageBreak/>
        <w:t>Áreas, Usuarios y Procesos de Negocio afectados</w:t>
      </w:r>
      <w:bookmarkEnd w:id="15"/>
    </w:p>
    <w:p w14:paraId="49BB869B" w14:textId="77777777" w:rsidR="001B6C44" w:rsidRPr="001A44ED" w:rsidRDefault="001B6C44" w:rsidP="001B6C44">
      <w:r w:rsidRPr="001B6C44">
        <w:t>As áreas de negócio que ir</w:t>
      </w:r>
      <w:r>
        <w:t>ão ter impacto com a implementação deste projeto serão:</w:t>
      </w:r>
    </w:p>
    <w:p w14:paraId="3A27BE2D" w14:textId="753C3EF2" w:rsidR="001B6C44" w:rsidRPr="001A44ED" w:rsidRDefault="001A44ED" w:rsidP="001B6C44">
      <w:pPr>
        <w:pStyle w:val="ListParagraph"/>
        <w:numPr>
          <w:ilvl w:val="0"/>
          <w:numId w:val="4"/>
        </w:numPr>
      </w:pPr>
      <w:r>
        <w:t>Crédito Protocolado</w:t>
      </w:r>
    </w:p>
    <w:p w14:paraId="1D281E82" w14:textId="0A5BF5A6" w:rsidR="001B6C44" w:rsidRPr="00CD68BB" w:rsidRDefault="000C7BE8" w:rsidP="000E71D3">
      <w:pPr>
        <w:pStyle w:val="Heading2"/>
      </w:pPr>
      <w:bookmarkStart w:id="16" w:name="_Toc201915099"/>
      <w:r w:rsidRPr="00CD68BB">
        <w:t>Canales afectados</w:t>
      </w:r>
      <w:bookmarkEnd w:id="16"/>
    </w:p>
    <w:p w14:paraId="04EB9DC7" w14:textId="6A2D2818" w:rsidR="00730DFB" w:rsidRPr="00730DFB" w:rsidRDefault="00730DFB" w:rsidP="00730DFB">
      <w:r>
        <w:t>N/A</w:t>
      </w:r>
    </w:p>
    <w:p w14:paraId="27271B99" w14:textId="77777777" w:rsidR="000C7BE8" w:rsidRDefault="000C7BE8" w:rsidP="000E71D3">
      <w:pPr>
        <w:pStyle w:val="Heading2"/>
      </w:pPr>
      <w:bookmarkStart w:id="17" w:name="_Toc201915100"/>
      <w:r w:rsidRPr="000C7BE8">
        <w:t xml:space="preserve">Integración y Ubicación prevista para la nueva </w:t>
      </w:r>
      <w:r>
        <w:t>aplicación</w:t>
      </w:r>
      <w:bookmarkEnd w:id="17"/>
    </w:p>
    <w:p w14:paraId="225A832B" w14:textId="77777777" w:rsidR="000C7BE8" w:rsidRPr="00CD68BB" w:rsidRDefault="000C7BE8" w:rsidP="004C06B8">
      <w:pPr>
        <w:pStyle w:val="Heading3"/>
        <w:ind w:left="1134" w:hanging="567"/>
      </w:pPr>
      <w:bookmarkStart w:id="18" w:name="_Toc201915101"/>
      <w:r w:rsidRPr="00CD68BB">
        <w:t>Entorno, Ámbito, Alcance y Pais</w:t>
      </w:r>
      <w:bookmarkEnd w:id="18"/>
    </w:p>
    <w:p w14:paraId="0566C026" w14:textId="77777777" w:rsidR="000C7BE8" w:rsidRDefault="000C7BE8" w:rsidP="00464C46">
      <w:pPr>
        <w:rPr>
          <w:lang w:val="es-ES"/>
        </w:rPr>
      </w:pPr>
      <w:r w:rsidRPr="000C7BE8">
        <w:rPr>
          <w:b/>
          <w:lang w:val="es-ES"/>
        </w:rPr>
        <w:t>Ambiente</w:t>
      </w:r>
      <w:r>
        <w:rPr>
          <w:lang w:val="es-ES"/>
        </w:rPr>
        <w:t>: Intranet;</w:t>
      </w:r>
    </w:p>
    <w:p w14:paraId="51E615C5" w14:textId="77777777" w:rsidR="000C7BE8" w:rsidRDefault="000C7BE8" w:rsidP="00464C46">
      <w:pPr>
        <w:rPr>
          <w:lang w:val="es-ES"/>
        </w:rPr>
      </w:pPr>
      <w:r w:rsidRPr="000C7BE8">
        <w:rPr>
          <w:b/>
        </w:rPr>
        <w:t>Âmbito</w:t>
      </w:r>
      <w:r>
        <w:rPr>
          <w:lang w:val="es-ES"/>
        </w:rPr>
        <w:t>: Privado;</w:t>
      </w:r>
    </w:p>
    <w:p w14:paraId="02DE079A" w14:textId="77777777" w:rsidR="000C7BE8" w:rsidRDefault="000C7BE8" w:rsidP="00464C46">
      <w:pPr>
        <w:rPr>
          <w:lang w:val="es-ES"/>
        </w:rPr>
      </w:pPr>
      <w:r w:rsidRPr="000C7BE8">
        <w:rPr>
          <w:b/>
          <w:lang w:val="es-ES"/>
        </w:rPr>
        <w:t>Alcance</w:t>
      </w:r>
      <w:r>
        <w:rPr>
          <w:lang w:val="es-ES"/>
        </w:rPr>
        <w:t>: Local;</w:t>
      </w:r>
    </w:p>
    <w:p w14:paraId="1AD65B0A" w14:textId="77777777" w:rsidR="000C7BE8" w:rsidRDefault="000C7BE8" w:rsidP="00464C46">
      <w:pPr>
        <w:rPr>
          <w:lang w:val="es-ES"/>
        </w:rPr>
      </w:pPr>
      <w:r w:rsidRPr="000C7BE8">
        <w:rPr>
          <w:b/>
          <w:lang w:val="es-ES"/>
        </w:rPr>
        <w:t>País</w:t>
      </w:r>
      <w:r>
        <w:rPr>
          <w:lang w:val="es-ES"/>
        </w:rPr>
        <w:t>: Portugal.</w:t>
      </w:r>
    </w:p>
    <w:p w14:paraId="611D09C2" w14:textId="77777777" w:rsidR="004A7E5D" w:rsidRPr="00CD68BB" w:rsidRDefault="004A7E5D" w:rsidP="000E71D3">
      <w:pPr>
        <w:pStyle w:val="Heading3"/>
      </w:pPr>
      <w:bookmarkStart w:id="19" w:name="_Toc201915102"/>
      <w:r w:rsidRPr="00CD68BB">
        <w:t>Idioma</w:t>
      </w:r>
      <w:bookmarkEnd w:id="19"/>
    </w:p>
    <w:p w14:paraId="320C4F4A" w14:textId="77777777" w:rsidR="004A7E5D" w:rsidRDefault="004A7E5D" w:rsidP="004A7E5D">
      <w:pPr>
        <w:rPr>
          <w:lang w:val="es-ES"/>
        </w:rPr>
      </w:pPr>
      <w:r>
        <w:rPr>
          <w:lang w:val="es-ES"/>
        </w:rPr>
        <w:t>N/A</w:t>
      </w:r>
    </w:p>
    <w:p w14:paraId="4A7FB753" w14:textId="77777777" w:rsidR="00464C46" w:rsidRPr="00CD68BB" w:rsidRDefault="00464C46" w:rsidP="000E71D3">
      <w:pPr>
        <w:pStyle w:val="Heading3"/>
      </w:pPr>
      <w:bookmarkStart w:id="20" w:name="_Toc201915103"/>
      <w:r w:rsidRPr="00CD68BB">
        <w:t>Fecha</w:t>
      </w:r>
      <w:bookmarkEnd w:id="20"/>
    </w:p>
    <w:p w14:paraId="20A8C8BD" w14:textId="77777777" w:rsidR="00464C46" w:rsidRDefault="00464C46" w:rsidP="00464C46">
      <w:pPr>
        <w:rPr>
          <w:lang w:val="es-ES"/>
        </w:rPr>
      </w:pPr>
      <w:r>
        <w:rPr>
          <w:lang w:val="es-ES"/>
        </w:rPr>
        <w:t>N/A</w:t>
      </w:r>
    </w:p>
    <w:p w14:paraId="0629CF7C" w14:textId="77777777" w:rsidR="00464C46" w:rsidRPr="00CD68BB" w:rsidRDefault="00464C46" w:rsidP="000E71D3">
      <w:pPr>
        <w:pStyle w:val="Heading3"/>
      </w:pPr>
      <w:bookmarkStart w:id="21" w:name="_Toc201915104"/>
      <w:r w:rsidRPr="00CD68BB">
        <w:t>Relación de Portales desde los que será accesible la Aplicación</w:t>
      </w:r>
      <w:bookmarkEnd w:id="21"/>
    </w:p>
    <w:p w14:paraId="5764219A" w14:textId="7830E75D" w:rsidR="004B273B" w:rsidRDefault="004B273B" w:rsidP="00464C46">
      <w:r>
        <w:t>N/A</w:t>
      </w:r>
    </w:p>
    <w:p w14:paraId="3DA12EB3" w14:textId="731FDD8D" w:rsidR="00464C46" w:rsidRPr="00CD68BB" w:rsidRDefault="004B273B" w:rsidP="000E71D3">
      <w:pPr>
        <w:pStyle w:val="Heading3"/>
      </w:pPr>
      <w:bookmarkStart w:id="22" w:name="_Toc201915105"/>
      <w:r w:rsidRPr="00CD68BB">
        <w:lastRenderedPageBreak/>
        <w:t>Dependencias</w:t>
      </w:r>
      <w:bookmarkEnd w:id="22"/>
      <w:r w:rsidRPr="00CD68BB">
        <w:t xml:space="preserve"> </w:t>
      </w:r>
    </w:p>
    <w:p w14:paraId="28836302" w14:textId="52F19446" w:rsidR="00FD5B3D" w:rsidRDefault="00FD5B3D" w:rsidP="00FD5B3D">
      <w:r>
        <w:t xml:space="preserve">No âmbito deste projeto, terão de ser assegurados a disponibilização </w:t>
      </w:r>
      <w:r w:rsidR="00CD68BB">
        <w:t>diária e/ou mensal</w:t>
      </w:r>
      <w:r>
        <w:t xml:space="preserve"> da seguinte informação:</w:t>
      </w:r>
    </w:p>
    <w:p w14:paraId="3BA6C53D" w14:textId="77777777" w:rsidR="00C66E19" w:rsidRDefault="00C66E19" w:rsidP="00C66E19">
      <w:pPr>
        <w:pStyle w:val="ListParagraph"/>
        <w:numPr>
          <w:ilvl w:val="0"/>
          <w:numId w:val="4"/>
        </w:numPr>
      </w:pPr>
      <w:r>
        <w:t>Propostas;</w:t>
      </w:r>
    </w:p>
    <w:p w14:paraId="07E97DEB" w14:textId="77777777" w:rsidR="00C66E19" w:rsidRDefault="00C66E19" w:rsidP="00C66E19">
      <w:pPr>
        <w:pStyle w:val="ListParagraph"/>
        <w:numPr>
          <w:ilvl w:val="0"/>
          <w:numId w:val="4"/>
        </w:numPr>
      </w:pPr>
      <w:r>
        <w:t>Common Data Model;</w:t>
      </w:r>
    </w:p>
    <w:p w14:paraId="23906229" w14:textId="77777777" w:rsidR="00C66E19" w:rsidRDefault="00C66E19" w:rsidP="00C66E19">
      <w:pPr>
        <w:pStyle w:val="ListParagraph"/>
        <w:numPr>
          <w:ilvl w:val="0"/>
          <w:numId w:val="4"/>
        </w:numPr>
      </w:pPr>
      <w:r>
        <w:t>Universo contabilístico;</w:t>
      </w:r>
    </w:p>
    <w:p w14:paraId="751284CD" w14:textId="77777777" w:rsidR="00C66E19" w:rsidRDefault="00C66E19" w:rsidP="00C66E19">
      <w:pPr>
        <w:pStyle w:val="ListParagraph"/>
        <w:numPr>
          <w:ilvl w:val="0"/>
          <w:numId w:val="4"/>
        </w:numPr>
      </w:pPr>
      <w:r>
        <w:t>Empréstimos;</w:t>
      </w:r>
    </w:p>
    <w:p w14:paraId="0492644A" w14:textId="39639F8D" w:rsidR="00FD5B3D" w:rsidRDefault="00C66E19" w:rsidP="00C66E19">
      <w:pPr>
        <w:pStyle w:val="ListParagraph"/>
        <w:numPr>
          <w:ilvl w:val="0"/>
          <w:numId w:val="4"/>
        </w:numPr>
      </w:pPr>
      <w:r>
        <w:t>Ratings;</w:t>
      </w:r>
    </w:p>
    <w:p w14:paraId="3DECC21C" w14:textId="6A18A161" w:rsidR="00C66E19" w:rsidRPr="00C66E19" w:rsidRDefault="00C66E19" w:rsidP="00C66E19">
      <w:pPr>
        <w:pStyle w:val="ListParagraph"/>
        <w:numPr>
          <w:ilvl w:val="0"/>
          <w:numId w:val="4"/>
        </w:numPr>
      </w:pPr>
      <w:r>
        <w:t>TAT91</w:t>
      </w:r>
    </w:p>
    <w:p w14:paraId="6B896483" w14:textId="77777777" w:rsidR="00464C46" w:rsidRPr="005C6745" w:rsidRDefault="00464C46" w:rsidP="000E71D3">
      <w:pPr>
        <w:pStyle w:val="Heading2"/>
      </w:pPr>
      <w:bookmarkStart w:id="23" w:name="_Toc201915106"/>
      <w:r w:rsidRPr="005C6745">
        <w:t>Utilización de herramienta de gestión y automatización de errores batch</w:t>
      </w:r>
      <w:bookmarkEnd w:id="23"/>
    </w:p>
    <w:p w14:paraId="10E1ED7A" w14:textId="77777777" w:rsidR="00464C46" w:rsidRDefault="00464C46" w:rsidP="00464C46">
      <w:pPr>
        <w:rPr>
          <w:lang w:val="es-ES"/>
        </w:rPr>
      </w:pPr>
      <w:r>
        <w:rPr>
          <w:lang w:val="es-ES"/>
        </w:rPr>
        <w:t>N/A</w:t>
      </w:r>
    </w:p>
    <w:p w14:paraId="46602CC6" w14:textId="77777777" w:rsidR="00464C46" w:rsidRDefault="00464C46">
      <w:pPr>
        <w:spacing w:after="160" w:line="259" w:lineRule="auto"/>
        <w:ind w:firstLine="0"/>
        <w:jc w:val="left"/>
        <w:rPr>
          <w:lang w:val="es-ES"/>
        </w:rPr>
      </w:pPr>
      <w:r>
        <w:rPr>
          <w:lang w:val="es-ES"/>
        </w:rPr>
        <w:br w:type="page"/>
      </w:r>
    </w:p>
    <w:p w14:paraId="72A27E65" w14:textId="110D7613" w:rsidR="00464C46" w:rsidRPr="00132753" w:rsidRDefault="00464C46" w:rsidP="000E71D3">
      <w:pPr>
        <w:pStyle w:val="Heading1"/>
      </w:pPr>
      <w:bookmarkStart w:id="24" w:name="_Situación_Actual"/>
      <w:bookmarkStart w:id="25" w:name="_Toc201915107"/>
      <w:bookmarkEnd w:id="24"/>
      <w:r w:rsidRPr="00132753">
        <w:lastRenderedPageBreak/>
        <w:t>Situación Actual</w:t>
      </w:r>
      <w:bookmarkEnd w:id="25"/>
    </w:p>
    <w:p w14:paraId="7D259032" w14:textId="296D035D" w:rsidR="003440AF" w:rsidRDefault="003440AF" w:rsidP="003440AF">
      <w:r>
        <w:t>Atualmente, o Banco Santander prepara e envia um</w:t>
      </w:r>
      <w:r w:rsidR="00132753">
        <w:t xml:space="preserve"> conjunto de</w:t>
      </w:r>
      <w:r>
        <w:t xml:space="preserve"> relatório</w:t>
      </w:r>
      <w:r w:rsidR="00132753">
        <w:t>s trimestrais</w:t>
      </w:r>
      <w:r>
        <w:t xml:space="preserve"> ao Banco Europeu de Investimento (BEI)</w:t>
      </w:r>
      <w:r w:rsidR="00132753">
        <w:t xml:space="preserve"> e ao FEI (Fundo Europeu de Investimento)</w:t>
      </w:r>
      <w:r>
        <w:t>, que contém informações sobre os clientes e os tipos de operações realizadas através d</w:t>
      </w:r>
      <w:r w:rsidR="00132753">
        <w:t>as linhas de financiamento BEI-LRS, FEI-EGF, FEI-InvestEU, entre outras</w:t>
      </w:r>
      <w:r>
        <w:t xml:space="preserve">. </w:t>
      </w:r>
      <w:r w:rsidR="00132753">
        <w:t>Estes relatórios</w:t>
      </w:r>
      <w:r>
        <w:t xml:space="preserve"> </w:t>
      </w:r>
      <w:r w:rsidR="00132753">
        <w:t>permitem</w:t>
      </w:r>
      <w:r>
        <w:t xml:space="preserve"> </w:t>
      </w:r>
      <w:r w:rsidR="00132753">
        <w:t xml:space="preserve">que </w:t>
      </w:r>
      <w:r>
        <w:t>o BEI acompanhe à distância a carteira de clientes, compreendendo o tipo de operações financiadas e a sua evolução ao longo do tempo.</w:t>
      </w:r>
    </w:p>
    <w:p w14:paraId="33FF9A5B" w14:textId="581A613B" w:rsidR="00CA0E37" w:rsidRDefault="00132753" w:rsidP="003440AF">
      <w:r>
        <w:t>No âmbito deste W</w:t>
      </w:r>
      <w:r w:rsidR="00CA0E37">
        <w:t>orkload estão as linhas FEI-EGF e FEI-InvestEU que detalhamos de seguida, prevendo-se ainda a inclusão da BEI-LRS.</w:t>
      </w:r>
    </w:p>
    <w:p w14:paraId="6AAFB6A7" w14:textId="76E82CD7" w:rsidR="003440AF" w:rsidRDefault="00CA0E37" w:rsidP="00CA0E37">
      <w:r>
        <w:t>A</w:t>
      </w:r>
      <w:r w:rsidR="003440AF">
        <w:t xml:space="preserve"> </w:t>
      </w:r>
      <w:r w:rsidR="003440AF" w:rsidRPr="00CA0E37">
        <w:t>linha FEI-EGF</w:t>
      </w:r>
      <w:r w:rsidR="00132753" w:rsidRPr="00CA0E37">
        <w:t xml:space="preserve"> </w:t>
      </w:r>
      <w:r w:rsidR="003440AF">
        <w:t>encontra</w:t>
      </w:r>
      <w:r>
        <w:t xml:space="preserve">-se </w:t>
      </w:r>
      <w:r w:rsidR="003440AF">
        <w:t>encerrada</w:t>
      </w:r>
      <w:r w:rsidR="00132753">
        <w:t xml:space="preserve"> para novas contratualizações</w:t>
      </w:r>
      <w:r w:rsidR="003440AF">
        <w:t>, o que significa que não serão adicionados novos clientes</w:t>
      </w:r>
      <w:r w:rsidR="00132753">
        <w:t xml:space="preserve"> ou operações</w:t>
      </w:r>
      <w:r w:rsidR="003440AF">
        <w:t xml:space="preserve"> a esta linha de financiamento. Atualmente, a carteira é composta por</w:t>
      </w:r>
      <w:r w:rsidR="00132753">
        <w:t xml:space="preserve"> cerca</w:t>
      </w:r>
      <w:r w:rsidR="003440AF">
        <w:t xml:space="preserve"> </w:t>
      </w:r>
      <w:r w:rsidR="007741CB">
        <w:t xml:space="preserve">de </w:t>
      </w:r>
      <w:r w:rsidR="003440AF">
        <w:t>8.500 operações</w:t>
      </w:r>
      <w:r w:rsidR="008B62A3">
        <w:t xml:space="preserve"> de empréstimos, contas correntes e leasing</w:t>
      </w:r>
      <w:r w:rsidR="003440AF">
        <w:t xml:space="preserve">. O </w:t>
      </w:r>
      <w:r w:rsidR="00132753">
        <w:t>reporte</w:t>
      </w:r>
      <w:r w:rsidR="003440AF">
        <w:t xml:space="preserve"> </w:t>
      </w:r>
      <w:r w:rsidR="00132753">
        <w:t>é trimestral</w:t>
      </w:r>
      <w:r w:rsidR="003440AF">
        <w:t>, abrangendo os períodos: janeiro-março</w:t>
      </w:r>
      <w:r w:rsidR="00132753">
        <w:t xml:space="preserve"> (Q1)</w:t>
      </w:r>
      <w:r w:rsidR="003440AF">
        <w:t>, abril-junho</w:t>
      </w:r>
      <w:r w:rsidR="00132753">
        <w:t xml:space="preserve"> (Q2)</w:t>
      </w:r>
      <w:r w:rsidR="003440AF">
        <w:t>, julho-setembro</w:t>
      </w:r>
      <w:r w:rsidR="00132753">
        <w:t xml:space="preserve"> (Q3)</w:t>
      </w:r>
      <w:r w:rsidR="003440AF">
        <w:t xml:space="preserve"> e outubro-dezembro</w:t>
      </w:r>
      <w:r w:rsidR="00132753">
        <w:t xml:space="preserve"> (Q4)</w:t>
      </w:r>
      <w:r w:rsidR="003440AF">
        <w:t xml:space="preserve">. </w:t>
      </w:r>
      <w:r w:rsidR="00132753">
        <w:t>O envio deste mapa será necessário</w:t>
      </w:r>
      <w:r w:rsidR="003440AF">
        <w:t xml:space="preserve"> enquanto existirem </w:t>
      </w:r>
      <w:r w:rsidR="00132753">
        <w:t xml:space="preserve">operações </w:t>
      </w:r>
      <w:r w:rsidR="003440AF">
        <w:t>em aberto.</w:t>
      </w:r>
    </w:p>
    <w:p w14:paraId="289DB974" w14:textId="1514D39B" w:rsidR="001003BF" w:rsidRDefault="003440AF" w:rsidP="0013218D">
      <w:r>
        <w:t xml:space="preserve">O </w:t>
      </w:r>
      <w:r w:rsidR="001003BF">
        <w:t xml:space="preserve">reporte é realizado em 2 ficheiros excel para cada trimestre, que são definidos de acordo com </w:t>
      </w:r>
      <w:r w:rsidR="001003BF" w:rsidRPr="00670C66">
        <w:rPr>
          <w:i/>
        </w:rPr>
        <w:t>template</w:t>
      </w:r>
      <w:r w:rsidR="001003BF">
        <w:t xml:space="preserve"> e se</w:t>
      </w:r>
      <w:r w:rsidR="007741CB">
        <w:t>parados entre operações “capped” e “u</w:t>
      </w:r>
      <w:r w:rsidR="001003BF">
        <w:t>ncapped”.</w:t>
      </w:r>
      <w:r w:rsidR="00EA0365">
        <w:t xml:space="preserve"> O </w:t>
      </w:r>
      <w:r w:rsidR="00EA0365" w:rsidRPr="00670C66">
        <w:rPr>
          <w:i/>
        </w:rPr>
        <w:t>template</w:t>
      </w:r>
      <w:r w:rsidR="00EA0365">
        <w:t xml:space="preserve"> tem a seguinte estrutura:</w:t>
      </w:r>
    </w:p>
    <w:p w14:paraId="0DA90863" w14:textId="0C6B0751" w:rsidR="003440AF" w:rsidRPr="00522D83" w:rsidRDefault="003440AF" w:rsidP="00522D83">
      <w:pPr>
        <w:pStyle w:val="ListParagraph"/>
        <w:numPr>
          <w:ilvl w:val="0"/>
          <w:numId w:val="4"/>
        </w:numPr>
        <w:rPr>
          <w:lang w:val="en-US"/>
        </w:rPr>
      </w:pPr>
      <w:r w:rsidRPr="00522D83">
        <w:rPr>
          <w:lang w:val="en-US"/>
        </w:rPr>
        <w:t>Tab</w:t>
      </w:r>
      <w:r w:rsidR="00522D83" w:rsidRPr="00522D83">
        <w:rPr>
          <w:lang w:val="en-US"/>
        </w:rPr>
        <w:t>le</w:t>
      </w:r>
      <w:r w:rsidRPr="00522D83">
        <w:rPr>
          <w:lang w:val="en-US"/>
        </w:rPr>
        <w:t xml:space="preserve"> A1</w:t>
      </w:r>
      <w:r w:rsidR="00522D83" w:rsidRPr="00522D83">
        <w:rPr>
          <w:lang w:val="en-US"/>
        </w:rPr>
        <w:t xml:space="preserve"> - New Final Recipients</w:t>
      </w:r>
      <w:r w:rsidRPr="00522D83">
        <w:rPr>
          <w:lang w:val="en-US"/>
        </w:rPr>
        <w:t>;</w:t>
      </w:r>
    </w:p>
    <w:p w14:paraId="051144E0" w14:textId="6F3C4804" w:rsidR="003440AF" w:rsidRDefault="00522D83" w:rsidP="00670C66">
      <w:pPr>
        <w:pStyle w:val="ListParagraph"/>
        <w:numPr>
          <w:ilvl w:val="0"/>
          <w:numId w:val="4"/>
        </w:numPr>
        <w:rPr>
          <w:lang w:val="en-US"/>
        </w:rPr>
      </w:pPr>
      <w:r w:rsidRPr="00670C66">
        <w:rPr>
          <w:lang w:val="en-US"/>
        </w:rPr>
        <w:t xml:space="preserve">Table </w:t>
      </w:r>
      <w:r w:rsidR="003440AF" w:rsidRPr="00670C66">
        <w:rPr>
          <w:lang w:val="en-US"/>
        </w:rPr>
        <w:t>A2</w:t>
      </w:r>
      <w:r w:rsidRPr="00670C66">
        <w:rPr>
          <w:lang w:val="en-US"/>
        </w:rPr>
        <w:t xml:space="preserve"> - </w:t>
      </w:r>
      <w:r w:rsidR="00670C66" w:rsidRPr="00670C66">
        <w:rPr>
          <w:lang w:val="en-US"/>
        </w:rPr>
        <w:t>New Final Recipient Transactions</w:t>
      </w:r>
      <w:r w:rsidR="003440AF" w:rsidRPr="00670C66">
        <w:rPr>
          <w:lang w:val="en-US"/>
        </w:rPr>
        <w:t>;</w:t>
      </w:r>
    </w:p>
    <w:p w14:paraId="76A3AACD" w14:textId="12907F6B" w:rsidR="00670C66" w:rsidRDefault="00670C66" w:rsidP="00670C66">
      <w:pPr>
        <w:pStyle w:val="ListParagraph"/>
        <w:numPr>
          <w:ilvl w:val="0"/>
          <w:numId w:val="4"/>
        </w:numPr>
        <w:rPr>
          <w:lang w:val="en-US"/>
        </w:rPr>
      </w:pPr>
      <w:r>
        <w:rPr>
          <w:lang w:val="en-US"/>
        </w:rPr>
        <w:t>T</w:t>
      </w:r>
      <w:r w:rsidRPr="00670C66">
        <w:rPr>
          <w:lang w:val="en-US"/>
        </w:rPr>
        <w:t>able B -  Included transactions</w:t>
      </w:r>
      <w:r>
        <w:rPr>
          <w:lang w:val="en-US"/>
        </w:rPr>
        <w:t>;</w:t>
      </w:r>
    </w:p>
    <w:p w14:paraId="4C74E018" w14:textId="54EBF4A1" w:rsidR="00670C66" w:rsidRDefault="00D5528F" w:rsidP="00670C66">
      <w:pPr>
        <w:pStyle w:val="ListParagraph"/>
        <w:numPr>
          <w:ilvl w:val="0"/>
          <w:numId w:val="4"/>
        </w:numPr>
        <w:rPr>
          <w:lang w:val="en-US"/>
        </w:rPr>
      </w:pPr>
      <w:r>
        <w:rPr>
          <w:lang w:val="en-US"/>
        </w:rPr>
        <w:t>Table</w:t>
      </w:r>
      <w:r w:rsidR="00670C66">
        <w:rPr>
          <w:lang w:val="en-US"/>
        </w:rPr>
        <w:t xml:space="preserve"> C  - Payment demand;</w:t>
      </w:r>
    </w:p>
    <w:p w14:paraId="339E4C8A" w14:textId="5AD70D2B" w:rsidR="00670C66" w:rsidRDefault="00D5528F" w:rsidP="00670C66">
      <w:pPr>
        <w:pStyle w:val="ListParagraph"/>
        <w:numPr>
          <w:ilvl w:val="0"/>
          <w:numId w:val="4"/>
        </w:numPr>
        <w:rPr>
          <w:lang w:val="en-US"/>
        </w:rPr>
      </w:pPr>
      <w:r>
        <w:rPr>
          <w:lang w:val="en-US"/>
        </w:rPr>
        <w:t>T</w:t>
      </w:r>
      <w:r w:rsidR="00670C66" w:rsidRPr="00670C66">
        <w:rPr>
          <w:lang w:val="en-US"/>
        </w:rPr>
        <w:t xml:space="preserve">able D - </w:t>
      </w:r>
      <w:r w:rsidR="00C07C6E" w:rsidRPr="00CA1D30">
        <w:rPr>
          <w:lang w:val="en-GB"/>
        </w:rPr>
        <w:t>Expired/Repaid Final Recipient Transactions</w:t>
      </w:r>
      <w:r w:rsidR="00670C66">
        <w:rPr>
          <w:lang w:val="en-US"/>
        </w:rPr>
        <w:t>;</w:t>
      </w:r>
    </w:p>
    <w:p w14:paraId="2B668CCF" w14:textId="4C85E7BD" w:rsidR="00670C66" w:rsidRDefault="00D5528F" w:rsidP="00670C66">
      <w:pPr>
        <w:pStyle w:val="ListParagraph"/>
        <w:numPr>
          <w:ilvl w:val="0"/>
          <w:numId w:val="4"/>
        </w:numPr>
        <w:rPr>
          <w:lang w:val="en-US"/>
        </w:rPr>
      </w:pPr>
      <w:r>
        <w:rPr>
          <w:lang w:val="en-US"/>
        </w:rPr>
        <w:t>Table</w:t>
      </w:r>
      <w:r w:rsidR="00670C66" w:rsidRPr="00670C66">
        <w:rPr>
          <w:lang w:val="en-US"/>
        </w:rPr>
        <w:t xml:space="preserve"> E </w:t>
      </w:r>
      <w:r w:rsidR="00670C66">
        <w:rPr>
          <w:lang w:val="en-US"/>
        </w:rPr>
        <w:t>–</w:t>
      </w:r>
      <w:r w:rsidR="00670C66" w:rsidRPr="00670C66">
        <w:rPr>
          <w:lang w:val="en-US"/>
        </w:rPr>
        <w:t xml:space="preserve"> E</w:t>
      </w:r>
      <w:r w:rsidR="00670C66">
        <w:rPr>
          <w:lang w:val="en-US"/>
        </w:rPr>
        <w:t>xcluded SME transactions;</w:t>
      </w:r>
    </w:p>
    <w:p w14:paraId="3A525908" w14:textId="58E9B738" w:rsidR="00670C66" w:rsidRPr="00670C66" w:rsidRDefault="00D5528F" w:rsidP="00670C66">
      <w:pPr>
        <w:pStyle w:val="ListParagraph"/>
        <w:numPr>
          <w:ilvl w:val="0"/>
          <w:numId w:val="4"/>
        </w:numPr>
        <w:rPr>
          <w:lang w:val="en-US"/>
        </w:rPr>
      </w:pPr>
      <w:r>
        <w:rPr>
          <w:lang w:val="en-US"/>
        </w:rPr>
        <w:t>Table F - Modifications</w:t>
      </w:r>
    </w:p>
    <w:p w14:paraId="05435BB2" w14:textId="4B27EBB1" w:rsidR="00135D77" w:rsidRDefault="003440AF" w:rsidP="003440AF">
      <w:r>
        <w:lastRenderedPageBreak/>
        <w:t xml:space="preserve">Atualmente, a preparação </w:t>
      </w:r>
      <w:r w:rsidR="00D5528F">
        <w:t>deste reporte</w:t>
      </w:r>
      <w:r>
        <w:t xml:space="preserve"> é feita manualmente, exigindo a extração de dados através do Power BI, troca de e-mails e outras tarefas manuais. Como a linha está encerrada, as tabelas A1 e A2, que envolvem a identificação de novos clientes e operações, </w:t>
      </w:r>
      <w:r w:rsidR="00CA0E37">
        <w:t>não têm informação a reportar</w:t>
      </w:r>
      <w:r w:rsidR="009E7373">
        <w:t xml:space="preserve">. </w:t>
      </w:r>
      <w:r w:rsidR="009E7373" w:rsidRPr="009E7373">
        <w:t xml:space="preserve">A mesma lógica se aplica à Tabela F e às subsecções F1 e F2, que dependem de alterações realizadas no trimestre. Como não </w:t>
      </w:r>
      <w:r w:rsidR="009E7373">
        <w:t>haverá alterações nesta linha</w:t>
      </w:r>
      <w:r w:rsidR="009E7373" w:rsidRPr="009E7373">
        <w:t xml:space="preserve">, ambas </w:t>
      </w:r>
      <w:r w:rsidR="009E7373">
        <w:t xml:space="preserve">as tabelas </w:t>
      </w:r>
      <w:r w:rsidR="009E7373" w:rsidRPr="009E7373">
        <w:t>serão enviadas em branco</w:t>
      </w:r>
      <w:r w:rsidR="009E7373">
        <w:t>.</w:t>
      </w:r>
    </w:p>
    <w:p w14:paraId="7E4C725F" w14:textId="1E7BE641" w:rsidR="00D5528F" w:rsidRDefault="00BF67FB" w:rsidP="00906F6C">
      <w:r>
        <w:t>A linha FEI-InvestEU contempla um menor número de operações, mas é muito semelhante à FEI-EGF em termos de template.</w:t>
      </w:r>
      <w:r w:rsidR="00906F6C">
        <w:t xml:space="preserve"> </w:t>
      </w:r>
      <w:r w:rsidR="00D5528F">
        <w:t xml:space="preserve">Também separados entre operações </w:t>
      </w:r>
      <w:r w:rsidR="005C588D">
        <w:t>“capped” e “u</w:t>
      </w:r>
      <w:r w:rsidR="00D5528F">
        <w:t xml:space="preserve">ncapped”, o </w:t>
      </w:r>
      <w:r w:rsidR="00D5528F" w:rsidRPr="00670C66">
        <w:rPr>
          <w:i/>
        </w:rPr>
        <w:t>template</w:t>
      </w:r>
      <w:r w:rsidR="00D5528F">
        <w:t xml:space="preserve"> tem a seguinte estrutura:</w:t>
      </w:r>
    </w:p>
    <w:p w14:paraId="34488033" w14:textId="77777777" w:rsidR="00D5528F" w:rsidRPr="00522D83" w:rsidRDefault="00D5528F" w:rsidP="00D5528F">
      <w:pPr>
        <w:pStyle w:val="ListParagraph"/>
        <w:numPr>
          <w:ilvl w:val="0"/>
          <w:numId w:val="4"/>
        </w:numPr>
        <w:rPr>
          <w:lang w:val="en-US"/>
        </w:rPr>
      </w:pPr>
      <w:r w:rsidRPr="00522D83">
        <w:rPr>
          <w:lang w:val="en-US"/>
        </w:rPr>
        <w:t>Table A1 - New Final Recipients;</w:t>
      </w:r>
    </w:p>
    <w:p w14:paraId="5C6AE736" w14:textId="77777777" w:rsidR="00D5528F" w:rsidRDefault="00D5528F" w:rsidP="00D5528F">
      <w:pPr>
        <w:pStyle w:val="ListParagraph"/>
        <w:numPr>
          <w:ilvl w:val="0"/>
          <w:numId w:val="4"/>
        </w:numPr>
        <w:rPr>
          <w:lang w:val="en-US"/>
        </w:rPr>
      </w:pPr>
      <w:r w:rsidRPr="00670C66">
        <w:rPr>
          <w:lang w:val="en-US"/>
        </w:rPr>
        <w:t>Table A2 - New Final Recipient Transactions;</w:t>
      </w:r>
    </w:p>
    <w:p w14:paraId="0C34F5C9" w14:textId="77777777" w:rsidR="00D5528F" w:rsidRDefault="00D5528F" w:rsidP="00D5528F">
      <w:pPr>
        <w:pStyle w:val="ListParagraph"/>
        <w:numPr>
          <w:ilvl w:val="0"/>
          <w:numId w:val="4"/>
        </w:numPr>
        <w:rPr>
          <w:lang w:val="en-US"/>
        </w:rPr>
      </w:pPr>
      <w:r>
        <w:rPr>
          <w:lang w:val="en-US"/>
        </w:rPr>
        <w:t>T</w:t>
      </w:r>
      <w:r w:rsidRPr="00670C66">
        <w:rPr>
          <w:lang w:val="en-US"/>
        </w:rPr>
        <w:t>able B -  Included transactions</w:t>
      </w:r>
      <w:r>
        <w:rPr>
          <w:lang w:val="en-US"/>
        </w:rPr>
        <w:t>;</w:t>
      </w:r>
    </w:p>
    <w:p w14:paraId="4F5AD4C8" w14:textId="6CADFB14" w:rsidR="00D5528F" w:rsidRDefault="00C07C6E" w:rsidP="00D5528F">
      <w:pPr>
        <w:pStyle w:val="ListParagraph"/>
        <w:numPr>
          <w:ilvl w:val="0"/>
          <w:numId w:val="4"/>
        </w:numPr>
        <w:rPr>
          <w:lang w:val="en-US"/>
        </w:rPr>
      </w:pPr>
      <w:r>
        <w:rPr>
          <w:lang w:val="en-US"/>
        </w:rPr>
        <w:t>T</w:t>
      </w:r>
      <w:r w:rsidR="00D5528F" w:rsidRPr="00670C66">
        <w:rPr>
          <w:lang w:val="en-US"/>
        </w:rPr>
        <w:t xml:space="preserve">able D - </w:t>
      </w:r>
      <w:r w:rsidRPr="00CA1D30">
        <w:rPr>
          <w:lang w:val="en-GB"/>
        </w:rPr>
        <w:t>Expired/Repaid Final Recipient Transactions</w:t>
      </w:r>
      <w:r w:rsidR="00D5528F">
        <w:rPr>
          <w:lang w:val="en-US"/>
        </w:rPr>
        <w:t>;</w:t>
      </w:r>
    </w:p>
    <w:p w14:paraId="55D849E6" w14:textId="22DF42D6" w:rsidR="00D5528F" w:rsidRDefault="00E274BB" w:rsidP="00D5528F">
      <w:pPr>
        <w:pStyle w:val="ListParagraph"/>
        <w:numPr>
          <w:ilvl w:val="0"/>
          <w:numId w:val="4"/>
        </w:numPr>
        <w:rPr>
          <w:lang w:val="en-US"/>
        </w:rPr>
      </w:pPr>
      <w:r>
        <w:rPr>
          <w:lang w:val="en-US"/>
        </w:rPr>
        <w:t>Table</w:t>
      </w:r>
      <w:r w:rsidR="00D5528F" w:rsidRPr="00D5528F">
        <w:rPr>
          <w:lang w:val="en-US"/>
        </w:rPr>
        <w:t xml:space="preserve"> S.3</w:t>
      </w:r>
      <w:r>
        <w:rPr>
          <w:lang w:val="en-US"/>
        </w:rPr>
        <w:t xml:space="preserve"> -</w:t>
      </w:r>
      <w:r w:rsidR="00D5528F" w:rsidRPr="00D5528F">
        <w:rPr>
          <w:lang w:val="en-US"/>
        </w:rPr>
        <w:t xml:space="preserve"> Sustainability Guarantee, RE and EE eligibility</w:t>
      </w:r>
    </w:p>
    <w:p w14:paraId="41D4CFCA" w14:textId="22EF8B77" w:rsidR="00D5528F" w:rsidRPr="00C84876" w:rsidRDefault="00E274BB" w:rsidP="00C84876">
      <w:pPr>
        <w:pStyle w:val="ListParagraph"/>
        <w:numPr>
          <w:ilvl w:val="0"/>
          <w:numId w:val="4"/>
        </w:numPr>
        <w:rPr>
          <w:lang w:val="en-US"/>
        </w:rPr>
      </w:pPr>
      <w:r>
        <w:rPr>
          <w:lang w:val="en-US"/>
        </w:rPr>
        <w:t>Table F – Modifications A1 and A2</w:t>
      </w:r>
    </w:p>
    <w:p w14:paraId="25B37332" w14:textId="77777777" w:rsidR="00464C46" w:rsidRPr="000E71D3" w:rsidRDefault="00464C46" w:rsidP="000E71D3">
      <w:pPr>
        <w:pStyle w:val="Heading1"/>
      </w:pPr>
      <w:bookmarkStart w:id="26" w:name="_Toc201915108"/>
      <w:r w:rsidRPr="000E71D3">
        <w:t>Requerimientos Funcionales</w:t>
      </w:r>
      <w:bookmarkEnd w:id="26"/>
    </w:p>
    <w:p w14:paraId="705711D0" w14:textId="77777777" w:rsidR="00464C46" w:rsidRPr="00BF67FB" w:rsidRDefault="00464C46" w:rsidP="000E71D3">
      <w:pPr>
        <w:pStyle w:val="Heading2"/>
      </w:pPr>
      <w:bookmarkStart w:id="27" w:name="_Toc201915109"/>
      <w:r w:rsidRPr="00BF67FB">
        <w:t>Descripción de funcionalidades</w:t>
      </w:r>
      <w:bookmarkEnd w:id="27"/>
    </w:p>
    <w:p w14:paraId="261B8152" w14:textId="58A96E88" w:rsidR="005310BE" w:rsidRDefault="00C97672" w:rsidP="00F45065">
      <w:r>
        <w:t xml:space="preserve">A aplicação </w:t>
      </w:r>
      <w:r w:rsidRPr="00C97672">
        <w:t xml:space="preserve">Workload - Reporte Linhas BEI e FEI </w:t>
      </w:r>
      <w:r w:rsidR="00906F6C">
        <w:t xml:space="preserve">é processada automaticamente via Batch e alimenta o </w:t>
      </w:r>
      <w:r w:rsidR="00F45065">
        <w:t>modelo de dados</w:t>
      </w:r>
      <w:r w:rsidR="00906F6C">
        <w:t xml:space="preserve"> business_beifei. </w:t>
      </w:r>
    </w:p>
    <w:p w14:paraId="1413A3E4" w14:textId="24FF96B2" w:rsidR="005310BE" w:rsidRDefault="005310BE" w:rsidP="005310BE">
      <w:r>
        <w:t xml:space="preserve">Após o universo de contratos </w:t>
      </w:r>
      <w:r w:rsidR="00101E8B">
        <w:t xml:space="preserve">e clientes </w:t>
      </w:r>
      <w:r>
        <w:t xml:space="preserve">ser obtido, a informação </w:t>
      </w:r>
      <w:r w:rsidR="00F45065">
        <w:t xml:space="preserve">é </w:t>
      </w:r>
      <w:r>
        <w:t>enriqueci</w:t>
      </w:r>
      <w:r w:rsidR="00F45065">
        <w:t>da com informação complementar</w:t>
      </w:r>
      <w:r>
        <w:t xml:space="preserve"> de </w:t>
      </w:r>
      <w:r w:rsidR="00F45065">
        <w:t>diversas fontes – Modelo comum de dados</w:t>
      </w:r>
      <w:r>
        <w:t xml:space="preserve">, </w:t>
      </w:r>
      <w:r w:rsidR="009C0150">
        <w:t>Universo Contab</w:t>
      </w:r>
      <w:r w:rsidR="00101E8B">
        <w:t>ilístico, Empréstimos e Ratings.</w:t>
      </w:r>
    </w:p>
    <w:p w14:paraId="7C44FB49" w14:textId="1E9C4D04" w:rsidR="00101E8B" w:rsidRPr="00101E8B" w:rsidRDefault="00101E8B" w:rsidP="005310BE">
      <w:r w:rsidRPr="00101E8B">
        <w:lastRenderedPageBreak/>
        <w:t>As tabelas OUT_CONTRACTS e OUT_CLIENTS contemplam toda a cartei</w:t>
      </w:r>
      <w:r>
        <w:t>ra de contratos e clientes</w:t>
      </w:r>
      <w:r w:rsidR="00595C3D">
        <w:t xml:space="preserve"> e campos relevantes para os vários mapas identificados no </w:t>
      </w:r>
      <w:hyperlink w:anchor="_Situación_Actual" w:history="1">
        <w:r w:rsidR="00595C3D" w:rsidRPr="00595C3D">
          <w:rPr>
            <w:rStyle w:val="Hyperlink"/>
          </w:rPr>
          <w:t>3.Situacion Atual</w:t>
        </w:r>
      </w:hyperlink>
      <w:r w:rsidR="00595C3D">
        <w:t>, do FEI-EGF e FEI-INVESTEU.</w:t>
      </w:r>
    </w:p>
    <w:p w14:paraId="3E154259" w14:textId="72565848" w:rsidR="002B11B1" w:rsidRPr="00F45065" w:rsidRDefault="00B75839" w:rsidP="00243DC6">
      <w:pPr>
        <w:pStyle w:val="Heading3"/>
        <w:ind w:left="1701"/>
      </w:pPr>
      <w:bookmarkStart w:id="28" w:name="_Toc201915110"/>
      <w:r w:rsidRPr="00F45065">
        <w:t>Repositorio</w:t>
      </w:r>
      <w:r w:rsidR="00391EE2" w:rsidRPr="00F45065">
        <w:t xml:space="preserve"> – </w:t>
      </w:r>
      <w:r w:rsidR="00391EE2" w:rsidRPr="00CC59EA">
        <w:t>Universo</w:t>
      </w:r>
      <w:r w:rsidR="000D41BF" w:rsidRPr="00F45065">
        <w:t xml:space="preserve"> de </w:t>
      </w:r>
      <w:r w:rsidR="004E25BF" w:rsidRPr="00F45065">
        <w:t>información</w:t>
      </w:r>
      <w:bookmarkEnd w:id="28"/>
    </w:p>
    <w:p w14:paraId="1AB0E80C" w14:textId="77777777" w:rsidR="007A79DB" w:rsidRDefault="007A79DB" w:rsidP="0012545A">
      <w:pPr>
        <w:ind w:firstLine="720"/>
      </w:pPr>
      <w:r w:rsidRPr="001E1222">
        <w:t>A base deste universo dever</w:t>
      </w:r>
      <w:r>
        <w:t>á ser constituída pelos seguintes inputs:</w:t>
      </w:r>
    </w:p>
    <w:p w14:paraId="745B8FC9" w14:textId="330D5F2A" w:rsidR="007A79DB" w:rsidRDefault="007A79DB" w:rsidP="007A79DB">
      <w:pPr>
        <w:pStyle w:val="ListParagraph"/>
        <w:numPr>
          <w:ilvl w:val="0"/>
          <w:numId w:val="11"/>
        </w:numPr>
      </w:pPr>
      <w:r>
        <w:t>Propostas;</w:t>
      </w:r>
    </w:p>
    <w:p w14:paraId="4C50B8A0" w14:textId="75DF9567" w:rsidR="007A79DB" w:rsidRDefault="00595C3D" w:rsidP="007A79DB">
      <w:pPr>
        <w:pStyle w:val="ListParagraph"/>
        <w:numPr>
          <w:ilvl w:val="0"/>
          <w:numId w:val="11"/>
        </w:numPr>
      </w:pPr>
      <w:r>
        <w:t>Modelo comum de dados</w:t>
      </w:r>
      <w:r w:rsidR="007A79DB">
        <w:t>;</w:t>
      </w:r>
    </w:p>
    <w:p w14:paraId="0FC2C18B" w14:textId="230892BF" w:rsidR="007A79DB" w:rsidRDefault="007A79DB" w:rsidP="007A79DB">
      <w:pPr>
        <w:pStyle w:val="ListParagraph"/>
        <w:numPr>
          <w:ilvl w:val="0"/>
          <w:numId w:val="11"/>
        </w:numPr>
      </w:pPr>
      <w:r>
        <w:t>Universo contabilístico;</w:t>
      </w:r>
    </w:p>
    <w:p w14:paraId="1AF25D9D" w14:textId="1C309D8C" w:rsidR="007A79DB" w:rsidRDefault="007A79DB" w:rsidP="007A79DB">
      <w:pPr>
        <w:pStyle w:val="ListParagraph"/>
        <w:numPr>
          <w:ilvl w:val="0"/>
          <w:numId w:val="11"/>
        </w:numPr>
      </w:pPr>
      <w:r>
        <w:t>Empréstimos;</w:t>
      </w:r>
    </w:p>
    <w:p w14:paraId="1018C81F" w14:textId="57DDD9E0" w:rsidR="007A79DB" w:rsidRDefault="007A79DB" w:rsidP="007A79DB">
      <w:pPr>
        <w:pStyle w:val="ListParagraph"/>
        <w:numPr>
          <w:ilvl w:val="0"/>
          <w:numId w:val="11"/>
        </w:numPr>
      </w:pPr>
      <w:r>
        <w:t>Ratings;</w:t>
      </w:r>
    </w:p>
    <w:p w14:paraId="6951C2AF" w14:textId="40D8B0CE" w:rsidR="007A79DB" w:rsidRDefault="00E76BE1" w:rsidP="007A79DB">
      <w:pPr>
        <w:pStyle w:val="ListParagraph"/>
        <w:numPr>
          <w:ilvl w:val="0"/>
          <w:numId w:val="11"/>
        </w:numPr>
      </w:pPr>
      <w:r>
        <w:t>TAT91;</w:t>
      </w:r>
    </w:p>
    <w:p w14:paraId="5403951E" w14:textId="4101D467" w:rsidR="00E76BE1" w:rsidRPr="00E76BE1" w:rsidRDefault="00E76BE1" w:rsidP="00E76BE1">
      <w:pPr>
        <w:pStyle w:val="ListParagraph"/>
        <w:numPr>
          <w:ilvl w:val="0"/>
          <w:numId w:val="11"/>
        </w:numPr>
        <w:rPr>
          <w:lang w:val="en-US"/>
        </w:rPr>
      </w:pPr>
      <w:r w:rsidRPr="00E76BE1">
        <w:rPr>
          <w:lang w:val="en-US"/>
        </w:rPr>
        <w:t>File Upload – “Input Manual FEI IEU_YYYYMMDD”</w:t>
      </w:r>
      <w:r>
        <w:rPr>
          <w:lang w:val="en-US"/>
        </w:rPr>
        <w:t>.</w:t>
      </w:r>
    </w:p>
    <w:p w14:paraId="6FB91911" w14:textId="3C143DB6" w:rsidR="00660B3F" w:rsidRDefault="007A79DB" w:rsidP="0012545A">
      <w:pPr>
        <w:ind w:firstLine="720"/>
      </w:pPr>
      <w:r>
        <w:t>Após o aprovisionamento e conciliação desta informação em Datalake,</w:t>
      </w:r>
      <w:r w:rsidR="0012545A">
        <w:t xml:space="preserve"> a aplicação consome e transforma-a para alimentar o modelo de dados.</w:t>
      </w:r>
    </w:p>
    <w:p w14:paraId="3370E74E" w14:textId="72A46E68" w:rsidR="00916661" w:rsidRPr="00595C3D" w:rsidRDefault="00F70DAC" w:rsidP="00820EFC">
      <w:pPr>
        <w:pStyle w:val="Heading3"/>
        <w:ind w:left="1701" w:hanging="284"/>
      </w:pPr>
      <w:bookmarkStart w:id="29" w:name="_Toc201915111"/>
      <w:r w:rsidRPr="00595C3D">
        <w:lastRenderedPageBreak/>
        <w:t>Fluxo do processo</w:t>
      </w:r>
      <w:bookmarkEnd w:id="29"/>
    </w:p>
    <w:p w14:paraId="1F88BF9E" w14:textId="08F4F377" w:rsidR="00821F1E" w:rsidRDefault="0012545A" w:rsidP="00821F1E">
      <w:r>
        <w:t xml:space="preserve">O </w:t>
      </w:r>
      <w:r w:rsidRPr="0012545A">
        <w:t>Workload - Reporte Linhas BEI e FEI</w:t>
      </w:r>
      <w:r>
        <w:t xml:space="preserve"> </w:t>
      </w:r>
      <w:r w:rsidR="00CF1FE4">
        <w:t>encontra-se representado da</w:t>
      </w:r>
      <w:r w:rsidR="00F672BB">
        <w:t xml:space="preserve"> seguinte forma:</w:t>
      </w:r>
      <w:r w:rsidRPr="0012545A">
        <w:t xml:space="preserve"> </w:t>
      </w:r>
      <w:r w:rsidR="004F65BB" w:rsidRPr="004F65BB">
        <w:rPr>
          <w:noProof/>
          <w:lang w:eastAsia="pt-PT"/>
        </w:rPr>
        <w:drawing>
          <wp:inline distT="0" distB="0" distL="0" distR="0" wp14:anchorId="382CC285" wp14:editId="3F07A386">
            <wp:extent cx="5943600" cy="331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7240"/>
                    </a:xfrm>
                    <a:prstGeom prst="rect">
                      <a:avLst/>
                    </a:prstGeom>
                  </pic:spPr>
                </pic:pic>
              </a:graphicData>
            </a:graphic>
          </wp:inline>
        </w:drawing>
      </w:r>
    </w:p>
    <w:p w14:paraId="2456B298" w14:textId="28D55A44" w:rsidR="00C129EA" w:rsidRDefault="004F17D4" w:rsidP="0012545A">
      <w:pPr>
        <w:pStyle w:val="Caption"/>
        <w:ind w:firstLine="0"/>
        <w:jc w:val="center"/>
      </w:pPr>
      <w:r>
        <w:t xml:space="preserve">Figura </w:t>
      </w:r>
      <w:r>
        <w:fldChar w:fldCharType="begin"/>
      </w:r>
      <w:r>
        <w:instrText xml:space="preserve"> SEQ Figura \* ARABIC </w:instrText>
      </w:r>
      <w:r>
        <w:fldChar w:fldCharType="separate"/>
      </w:r>
      <w:r w:rsidR="006D242C">
        <w:rPr>
          <w:noProof/>
        </w:rPr>
        <w:t>1</w:t>
      </w:r>
      <w:r>
        <w:fldChar w:fldCharType="end"/>
      </w:r>
      <w:r>
        <w:t xml:space="preserve">- Fluxo de </w:t>
      </w:r>
      <w:r w:rsidR="005F2E9D">
        <w:t xml:space="preserve">carregamento do </w:t>
      </w:r>
      <w:r w:rsidR="0013218D" w:rsidRPr="0013218D">
        <w:t xml:space="preserve">Workload - Reporte </w:t>
      </w:r>
      <w:r w:rsidR="00822E0B">
        <w:t>Linha</w:t>
      </w:r>
      <w:r w:rsidR="0013218D" w:rsidRPr="0013218D">
        <w:t xml:space="preserve"> FEI</w:t>
      </w:r>
    </w:p>
    <w:p w14:paraId="3C98A514" w14:textId="77777777" w:rsidR="00D7768F" w:rsidRPr="00D7768F" w:rsidRDefault="00D7768F" w:rsidP="00D7768F"/>
    <w:p w14:paraId="4E206420" w14:textId="087AB4D1" w:rsidR="007C532B" w:rsidRPr="0012545A" w:rsidRDefault="0001758C" w:rsidP="009668DB">
      <w:pPr>
        <w:pStyle w:val="Heading3"/>
        <w:ind w:left="1701"/>
        <w:jc w:val="left"/>
      </w:pPr>
      <w:bookmarkStart w:id="30" w:name="_Toc201915112"/>
      <w:r w:rsidRPr="0012545A">
        <w:t xml:space="preserve">Información </w:t>
      </w:r>
      <w:r w:rsidR="00F70DAC" w:rsidRPr="0012545A">
        <w:t>base do modelo</w:t>
      </w:r>
      <w:bookmarkEnd w:id="30"/>
    </w:p>
    <w:p w14:paraId="338CC34A" w14:textId="55F3EC18" w:rsidR="0017318A" w:rsidRDefault="0017318A" w:rsidP="00B30A07">
      <w:pPr>
        <w:ind w:firstLine="720"/>
      </w:pPr>
      <w:r>
        <w:t>O modelo é carregado de forma mensal em D+11, arrancando por condição horárias às 8h, de modo a garantir que quando é executado todas as fontes já foram processadas.</w:t>
      </w:r>
      <w:r w:rsidR="006C6360">
        <w:t xml:space="preserve"> Apenas nos trimestres, também em D+11, o reporte excel é extraído para o volume databricks - /egress/beifei.</w:t>
      </w:r>
    </w:p>
    <w:p w14:paraId="61B51DBA" w14:textId="00227456" w:rsidR="00864882" w:rsidRDefault="008C39A3" w:rsidP="00B30A07">
      <w:pPr>
        <w:ind w:firstLine="720"/>
      </w:pPr>
      <w:r>
        <w:t xml:space="preserve">Como a tabela B reporta todas as operações já contratadas, tenham sido liquidadas ou não, foi carregado na tabela </w:t>
      </w:r>
      <w:r w:rsidR="00E02671">
        <w:t xml:space="preserve">out_fei_included_transactions </w:t>
      </w:r>
      <w:r>
        <w:t xml:space="preserve">o reporte oficial </w:t>
      </w:r>
      <w:r>
        <w:lastRenderedPageBreak/>
        <w:t>do Q1 de 2024, que é utilizado</w:t>
      </w:r>
      <w:r w:rsidR="00EB36B6">
        <w:t xml:space="preserve"> para complementar os universos e que garantes que não são perdidas operações.</w:t>
      </w:r>
    </w:p>
    <w:p w14:paraId="0CB410B1" w14:textId="39BB1DF2" w:rsidR="00CC59EA" w:rsidRDefault="008C39A3" w:rsidP="00B30A07">
      <w:pPr>
        <w:ind w:firstLine="720"/>
      </w:pPr>
      <w:r>
        <w:t>Posto isto, a</w:t>
      </w:r>
      <w:r w:rsidR="00CC59EA">
        <w:t xml:space="preserve"> informação é completada com dados dos contratos e clientes vindos do modelo comum de dados e de outras fontes.</w:t>
      </w:r>
    </w:p>
    <w:p w14:paraId="655FC9B3" w14:textId="173993ED" w:rsidR="002D61C9" w:rsidRDefault="002D61C9" w:rsidP="00032ED3">
      <w:r>
        <w:t xml:space="preserve">Para </w:t>
      </w:r>
      <w:r w:rsidR="00032ED3">
        <w:t>gerar</w:t>
      </w:r>
      <w:r>
        <w:t xml:space="preserve"> e </w:t>
      </w:r>
      <w:r w:rsidR="00032ED3">
        <w:t>exportar os reportes d</w:t>
      </w:r>
      <w:r>
        <w:t>a</w:t>
      </w:r>
      <w:r w:rsidR="00032ED3">
        <w:t>s</w:t>
      </w:r>
      <w:r>
        <w:t xml:space="preserve"> linha</w:t>
      </w:r>
      <w:r w:rsidR="00032ED3">
        <w:t>s</w:t>
      </w:r>
      <w:r>
        <w:t xml:space="preserve"> FEI</w:t>
      </w:r>
      <w:r w:rsidR="00032ED3">
        <w:t>-EGF e FEI-INVESTEU</w:t>
      </w:r>
      <w:r>
        <w:t>, for</w:t>
      </w:r>
      <w:r w:rsidR="00032ED3">
        <w:t>am criadas 8 tabelas de output: 2 como repositório dos contratos e clientes âmbito, com</w:t>
      </w:r>
      <w:r>
        <w:t xml:space="preserve"> </w:t>
      </w:r>
      <w:r w:rsidR="00032ED3">
        <w:t xml:space="preserve">todos os campos necessários para os mapas </w:t>
      </w:r>
      <w:r>
        <w:t>e as restantes 6 como espelhos de cada uma das abas do relatório da Linha FEI</w:t>
      </w:r>
      <w:r w:rsidR="00032ED3">
        <w:t>-EGF e FEI-INVESTEU.</w:t>
      </w:r>
    </w:p>
    <w:p w14:paraId="3CEF70E2" w14:textId="02508443" w:rsidR="002D61C9" w:rsidRDefault="002D61C9" w:rsidP="00AA7AE5">
      <w:r>
        <w:t xml:space="preserve">É possível obter-se mais informação sobre cada uma das tabelas mencionadas no anexo </w:t>
      </w:r>
      <w:hyperlink w:anchor="RF1" w:history="1">
        <w:r w:rsidRPr="00314951">
          <w:rPr>
            <w:rStyle w:val="Hyperlink"/>
          </w:rPr>
          <w:t>[REF</w:t>
        </w:r>
        <w:r w:rsidR="00AA7AE5" w:rsidRPr="00314951">
          <w:rPr>
            <w:rStyle w:val="Hyperlink"/>
          </w:rPr>
          <w:t>1</w:t>
        </w:r>
        <w:r w:rsidRPr="00314951">
          <w:rPr>
            <w:rStyle w:val="Hyperlink"/>
          </w:rPr>
          <w:t>]</w:t>
        </w:r>
      </w:hyperlink>
      <w:r w:rsidRPr="00AA7AE5">
        <w:t>.</w:t>
      </w:r>
    </w:p>
    <w:p w14:paraId="08434785" w14:textId="0C242BDD" w:rsidR="002D61C9" w:rsidRDefault="000E71D3" w:rsidP="00057525">
      <w:pPr>
        <w:pStyle w:val="Heading4"/>
        <w:numPr>
          <w:ilvl w:val="3"/>
          <w:numId w:val="7"/>
        </w:numPr>
      </w:pPr>
      <w:r w:rsidRPr="002D61C9">
        <w:t>OUT_CONTRACTS</w:t>
      </w:r>
    </w:p>
    <w:p w14:paraId="41D404CB" w14:textId="018EBFE7" w:rsidR="009668DB" w:rsidRDefault="009668DB" w:rsidP="003B1F2C">
      <w:r>
        <w:t>Tabela principal com informação contratual de toda a carteira do FEI-EGF e FEI-INVEST</w:t>
      </w:r>
      <w:r w:rsidR="008C39A3">
        <w:t>, com contratos que ainda não foram liquidados para cada data de referência</w:t>
      </w:r>
      <w:r>
        <w:t>. I</w:t>
      </w:r>
      <w:r w:rsidR="007B2598" w:rsidRPr="007B2598">
        <w:t xml:space="preserve">nclui </w:t>
      </w:r>
      <w:r w:rsidR="008C39A3">
        <w:t xml:space="preserve">ainda </w:t>
      </w:r>
      <w:r w:rsidR="007B2598" w:rsidRPr="007B2598">
        <w:t>todos os campos referentes aos detalhes d</w:t>
      </w:r>
      <w:r>
        <w:t>e</w:t>
      </w:r>
      <w:r w:rsidR="007B2598" w:rsidRPr="007B2598">
        <w:t xml:space="preserve"> contrato necessários para o </w:t>
      </w:r>
      <w:r>
        <w:t>reporte</w:t>
      </w:r>
      <w:r w:rsidR="007B2598" w:rsidRPr="007B2598">
        <w:t xml:space="preserve"> final, bem como outros campos necessários para cálculos </w:t>
      </w:r>
      <w:r>
        <w:t>intermédios</w:t>
      </w:r>
      <w:r w:rsidR="007B2598" w:rsidRPr="007B2598">
        <w:t xml:space="preserve">. </w:t>
      </w:r>
    </w:p>
    <w:p w14:paraId="62B368E4" w14:textId="5EA7442F" w:rsidR="003B1F2C" w:rsidRDefault="007B2598" w:rsidP="003B1F2C">
      <w:pPr>
        <w:rPr>
          <w:lang w:val="en-US"/>
        </w:rPr>
      </w:pPr>
      <w:r w:rsidRPr="007B2598">
        <w:rPr>
          <w:lang w:val="en-US"/>
        </w:rPr>
        <w:t xml:space="preserve">Esta tabela serve como base para a </w:t>
      </w:r>
      <w:r w:rsidR="00E02671" w:rsidRPr="00E02671">
        <w:rPr>
          <w:i/>
          <w:lang w:val="en-US"/>
        </w:rPr>
        <w:t>out_fei_final_transactions</w:t>
      </w:r>
      <w:r w:rsidRPr="00E02671">
        <w:rPr>
          <w:lang w:val="en-US"/>
        </w:rPr>
        <w:t xml:space="preserve"> </w:t>
      </w:r>
      <w:r w:rsidR="00E02671">
        <w:rPr>
          <w:lang w:val="en-US"/>
        </w:rPr>
        <w:t>(sheet A2</w:t>
      </w:r>
      <w:r w:rsidRPr="007B2598">
        <w:rPr>
          <w:lang w:val="en-US"/>
        </w:rPr>
        <w:t xml:space="preserve">), </w:t>
      </w:r>
      <w:r w:rsidRPr="007B2598">
        <w:rPr>
          <w:i/>
          <w:lang w:val="en-US"/>
        </w:rPr>
        <w:t>out_fei_included_transactions</w:t>
      </w:r>
      <w:r w:rsidRPr="007B2598">
        <w:rPr>
          <w:lang w:val="en-US"/>
        </w:rPr>
        <w:t xml:space="preserve"> (sheet B), </w:t>
      </w:r>
      <w:r w:rsidRPr="007B2598">
        <w:rPr>
          <w:i/>
          <w:lang w:val="en-US"/>
        </w:rPr>
        <w:t>out_fei_payment_demand</w:t>
      </w:r>
      <w:r w:rsidR="0090647A">
        <w:rPr>
          <w:lang w:val="en-US"/>
        </w:rPr>
        <w:t xml:space="preserve"> (sheet C) e </w:t>
      </w:r>
      <w:r w:rsidRPr="007B2598">
        <w:rPr>
          <w:i/>
          <w:lang w:val="en-US"/>
        </w:rPr>
        <w:t>out_fei_repaid_transactions</w:t>
      </w:r>
      <w:r w:rsidR="0090647A">
        <w:rPr>
          <w:lang w:val="en-US"/>
        </w:rPr>
        <w:t xml:space="preserve"> (sheet D).</w:t>
      </w:r>
    </w:p>
    <w:p w14:paraId="3744964B" w14:textId="44DF9D55" w:rsidR="0030282D" w:rsidRDefault="0030282D" w:rsidP="003B1F2C">
      <w:r w:rsidRPr="0030282D">
        <w:t>Para criar</w:t>
      </w:r>
      <w:r>
        <w:t xml:space="preserve"> o universo de </w:t>
      </w:r>
      <w:r w:rsidR="0090647A">
        <w:t xml:space="preserve">contratos âmbito do FEI-EGF e FEI-INVESTEU, são seguidos </w:t>
      </w:r>
      <w:r>
        <w:t>seguintes passos:</w:t>
      </w:r>
    </w:p>
    <w:p w14:paraId="0D233303" w14:textId="6A35838A" w:rsidR="001A0B63" w:rsidRDefault="0090647A" w:rsidP="0030282D">
      <w:pPr>
        <w:pStyle w:val="ListParagraph"/>
        <w:numPr>
          <w:ilvl w:val="0"/>
          <w:numId w:val="28"/>
        </w:numPr>
      </w:pPr>
      <w:r>
        <w:t xml:space="preserve">Selecionam-se as propostas com naturezas WIN âmbito: </w:t>
      </w:r>
    </w:p>
    <w:p w14:paraId="220432E8" w14:textId="77777777" w:rsidR="001A0B63" w:rsidRDefault="001A0B63" w:rsidP="001A0B63">
      <w:pPr>
        <w:pStyle w:val="ListParagraph"/>
        <w:ind w:left="1012" w:firstLine="0"/>
      </w:pPr>
    </w:p>
    <w:p w14:paraId="524EB8DF" w14:textId="5434F1CB" w:rsidR="0090647A" w:rsidRDefault="001A0B63" w:rsidP="001A0B63">
      <w:pPr>
        <w:pStyle w:val="ListParagraph"/>
        <w:numPr>
          <w:ilvl w:val="1"/>
          <w:numId w:val="28"/>
        </w:numPr>
      </w:pPr>
      <w:r>
        <w:t>Para cada proposta é obtida a natureza (</w:t>
      </w:r>
      <w:r>
        <w:rPr>
          <w:i/>
        </w:rPr>
        <w:t>cnatoper)</w:t>
      </w:r>
      <w:r>
        <w:t xml:space="preserve"> da </w:t>
      </w:r>
      <w:r>
        <w:rPr>
          <w:i/>
        </w:rPr>
        <w:t xml:space="preserve">wit30_detprod, </w:t>
      </w:r>
      <w:r>
        <w:t xml:space="preserve">correspondente ao maior </w:t>
      </w:r>
      <w:r w:rsidRPr="001A0B63">
        <w:rPr>
          <w:i/>
        </w:rPr>
        <w:t>znivel</w:t>
      </w:r>
      <w:r>
        <w:t xml:space="preserve"> de cada proposta,</w:t>
      </w:r>
      <w:r>
        <w:rPr>
          <w:i/>
        </w:rPr>
        <w:t xml:space="preserve"> </w:t>
      </w:r>
      <w:r>
        <w:t xml:space="preserve">filtrada pelo </w:t>
      </w:r>
      <w:r w:rsidRPr="001A0B63">
        <w:rPr>
          <w:i/>
        </w:rPr>
        <w:t>znivel</w:t>
      </w:r>
      <w:r>
        <w:t xml:space="preserve"> != 9 e </w:t>
      </w:r>
      <w:r w:rsidRPr="001A0B63">
        <w:rPr>
          <w:i/>
        </w:rPr>
        <w:t>data_date_part</w:t>
      </w:r>
      <w:r>
        <w:t xml:space="preserve"> do último dia útil do mês;</w:t>
      </w:r>
    </w:p>
    <w:p w14:paraId="0E2CDD61" w14:textId="77777777" w:rsidR="001A0B63" w:rsidRDefault="001A0B63" w:rsidP="001A0B63">
      <w:pPr>
        <w:pStyle w:val="ListParagraph"/>
        <w:ind w:left="1732" w:firstLine="0"/>
      </w:pPr>
    </w:p>
    <w:p w14:paraId="05B80155" w14:textId="1264817B" w:rsidR="001A0B63" w:rsidRPr="001A0B63" w:rsidRDefault="001A0B63" w:rsidP="001A0B63">
      <w:pPr>
        <w:pStyle w:val="ListParagraph"/>
        <w:numPr>
          <w:ilvl w:val="1"/>
          <w:numId w:val="28"/>
        </w:numPr>
        <w:rPr>
          <w:i/>
        </w:rPr>
      </w:pPr>
      <w:r>
        <w:t xml:space="preserve">A natureza é utilizada para cruzar com os primeiros 7 caracteres do campo </w:t>
      </w:r>
      <w:r w:rsidRPr="001A0B63">
        <w:rPr>
          <w:i/>
        </w:rPr>
        <w:t>tayd91c0_celemtab</w:t>
      </w:r>
      <w:r>
        <w:rPr>
          <w:i/>
        </w:rPr>
        <w:t xml:space="preserve"> </w:t>
      </w:r>
      <w:r>
        <w:t xml:space="preserve">da </w:t>
      </w:r>
      <w:r w:rsidRPr="001A0B63">
        <w:rPr>
          <w:i/>
        </w:rPr>
        <w:t xml:space="preserve">tat91_tabelas, </w:t>
      </w:r>
      <w:r>
        <w:t xml:space="preserve">filtrada pelo </w:t>
      </w:r>
      <w:r w:rsidRPr="001A0B63">
        <w:rPr>
          <w:i/>
        </w:rPr>
        <w:t>tayd91c0_ctabela</w:t>
      </w:r>
      <w:r w:rsidRPr="001A0B63">
        <w:t xml:space="preserve"> = "H41"</w:t>
      </w:r>
      <w:r>
        <w:t xml:space="preserve">, que transforma este código na sua descrição que está no campo </w:t>
      </w:r>
      <w:r w:rsidRPr="001A0B63">
        <w:rPr>
          <w:i/>
        </w:rPr>
        <w:t>tayd91c0_gelemtab</w:t>
      </w:r>
      <w:r>
        <w:rPr>
          <w:i/>
        </w:rPr>
        <w:t>.</w:t>
      </w:r>
      <w:r>
        <w:t xml:space="preserve"> Esta descrição é usada para filtrar o que é “EGF” e “INVESTEU”.</w:t>
      </w:r>
    </w:p>
    <w:p w14:paraId="06A829D9" w14:textId="77777777" w:rsidR="001A0B63" w:rsidRDefault="001A0B63" w:rsidP="001A0B63">
      <w:pPr>
        <w:pStyle w:val="ListParagraph"/>
        <w:ind w:left="1012" w:firstLine="0"/>
      </w:pPr>
    </w:p>
    <w:p w14:paraId="1F7A3A5D" w14:textId="307D2737" w:rsidR="0030282D" w:rsidRDefault="001A0B63" w:rsidP="001A0B63">
      <w:pPr>
        <w:pStyle w:val="ListParagraph"/>
        <w:numPr>
          <w:ilvl w:val="0"/>
          <w:numId w:val="28"/>
        </w:numPr>
      </w:pPr>
      <w:r>
        <w:t>Ligação proposta-contrato</w:t>
      </w:r>
      <w:r w:rsidR="0030282D">
        <w:t xml:space="preserve">: </w:t>
      </w:r>
      <w:r>
        <w:t xml:space="preserve">esta é realizada através da </w:t>
      </w:r>
      <w:r w:rsidRPr="001A0B63">
        <w:t>ngt14_relcta</w:t>
      </w:r>
    </w:p>
    <w:p w14:paraId="261CB290" w14:textId="77777777" w:rsidR="001A0B63" w:rsidRDefault="001A0B63" w:rsidP="001A0B63">
      <w:pPr>
        <w:pStyle w:val="ListParagraph"/>
        <w:ind w:left="1012" w:firstLine="0"/>
      </w:pPr>
    </w:p>
    <w:p w14:paraId="0A68004E" w14:textId="4CE61663" w:rsidR="006B4BCD" w:rsidRDefault="001A0B63" w:rsidP="00C81FB0">
      <w:pPr>
        <w:pStyle w:val="ListParagraph"/>
        <w:numPr>
          <w:ilvl w:val="0"/>
          <w:numId w:val="28"/>
        </w:numPr>
      </w:pPr>
      <w:r>
        <w:t xml:space="preserve">Universo de contratos que </w:t>
      </w:r>
      <w:r w:rsidR="002C00F1">
        <w:t>estavam</w:t>
      </w:r>
      <w:r>
        <w:t xml:space="preserve"> ativos</w:t>
      </w:r>
      <w:r w:rsidR="002C00F1">
        <w:t xml:space="preserve"> durante o mês</w:t>
      </w:r>
      <w:r w:rsidR="006B4BCD">
        <w:t>:</w:t>
      </w:r>
      <w:r w:rsidR="005A4508">
        <w:t xml:space="preserve"> </w:t>
      </w:r>
      <w:r w:rsidR="00E36FD8">
        <w:t xml:space="preserve">as chaves dos contratos </w:t>
      </w:r>
      <w:r w:rsidR="002C00F1">
        <w:t xml:space="preserve">têm que existir no modelo comum de dados - </w:t>
      </w:r>
      <w:r w:rsidR="001537B3">
        <w:t>common_cont</w:t>
      </w:r>
      <w:r w:rsidR="002C00F1">
        <w:t>racts_loans/leasing/loanaccount durante o mês em processamento</w:t>
      </w:r>
      <w:r w:rsidR="000314B8">
        <w:t>.</w:t>
      </w:r>
    </w:p>
    <w:p w14:paraId="3047F995" w14:textId="52607E11" w:rsidR="000E71D3" w:rsidRDefault="000E71D3" w:rsidP="00057525">
      <w:pPr>
        <w:pStyle w:val="Heading4"/>
        <w:numPr>
          <w:ilvl w:val="3"/>
          <w:numId w:val="7"/>
        </w:numPr>
      </w:pPr>
      <w:r>
        <w:t>OUT_CLIENTS</w:t>
      </w:r>
    </w:p>
    <w:p w14:paraId="5AD129C4" w14:textId="56EC588B" w:rsidR="003B1F2C" w:rsidRPr="003B1F2C" w:rsidRDefault="00E97F40" w:rsidP="003B1F2C">
      <w:r>
        <w:t xml:space="preserve">O universo de clientes é obtido da tabela </w:t>
      </w:r>
      <w:r>
        <w:rPr>
          <w:i/>
        </w:rPr>
        <w:t>out_contracts</w:t>
      </w:r>
      <w:r>
        <w:t>, para a respetiva data_date_part.</w:t>
      </w:r>
    </w:p>
    <w:p w14:paraId="6DEAD0E9" w14:textId="6E9C1B3D" w:rsidR="000E71D3" w:rsidRDefault="00E97F40" w:rsidP="002D61C9">
      <w:pPr>
        <w:pStyle w:val="Heading4"/>
        <w:numPr>
          <w:ilvl w:val="3"/>
          <w:numId w:val="7"/>
        </w:numPr>
      </w:pPr>
      <w:r>
        <w:t>OUT_FEI_NEW_RECIPIENTS</w:t>
      </w:r>
    </w:p>
    <w:p w14:paraId="75CDF71B" w14:textId="65535CD7" w:rsidR="00434F3E" w:rsidRPr="00434F3E" w:rsidRDefault="00434F3E" w:rsidP="00434F3E">
      <w:r>
        <w:t xml:space="preserve">Esta tabela contempla todos os clientes associados a contratos que são contratados durante o trimestre, ou seja, os clientes são obtidos da </w:t>
      </w:r>
      <w:r w:rsidR="00E57FA8">
        <w:t xml:space="preserve">tabela </w:t>
      </w:r>
      <w:r>
        <w:rPr>
          <w:i/>
        </w:rPr>
        <w:t>out</w:t>
      </w:r>
      <w:r>
        <w:t>_</w:t>
      </w:r>
      <w:r>
        <w:rPr>
          <w:i/>
        </w:rPr>
        <w:t>contracts</w:t>
      </w:r>
      <w:r>
        <w:t>.</w:t>
      </w:r>
    </w:p>
    <w:p w14:paraId="4909C77C" w14:textId="6D0E1F86" w:rsidR="000E71D3" w:rsidRDefault="00E97F40" w:rsidP="002D61C9">
      <w:pPr>
        <w:pStyle w:val="Heading4"/>
        <w:numPr>
          <w:ilvl w:val="3"/>
          <w:numId w:val="7"/>
        </w:numPr>
      </w:pPr>
      <w:r>
        <w:t>OUT_FEI_NEW_TRANSACTIONS</w:t>
      </w:r>
    </w:p>
    <w:p w14:paraId="51DC3F3B" w14:textId="4B5D18DF" w:rsidR="00434F3E" w:rsidRPr="00434F3E" w:rsidRDefault="00434F3E" w:rsidP="00434F3E">
      <w:r>
        <w:t>Esta tabela contempla todos os contratos contratados durante o trimestre, que são obtidos da</w:t>
      </w:r>
      <w:r w:rsidR="00E57FA8">
        <w:t xml:space="preserve"> tabela</w:t>
      </w:r>
      <w:r>
        <w:t xml:space="preserve"> </w:t>
      </w:r>
      <w:r w:rsidRPr="00434F3E">
        <w:rPr>
          <w:i/>
        </w:rPr>
        <w:t>out_contracts.</w:t>
      </w:r>
    </w:p>
    <w:p w14:paraId="1736BFCF" w14:textId="138D1FB7" w:rsidR="000E71D3" w:rsidRDefault="005310BE" w:rsidP="002D61C9">
      <w:pPr>
        <w:pStyle w:val="Heading4"/>
        <w:numPr>
          <w:ilvl w:val="3"/>
          <w:numId w:val="7"/>
        </w:numPr>
      </w:pPr>
      <w:r>
        <w:t>OUT_FEI_INCLUDED_TRANSACTIONS</w:t>
      </w:r>
    </w:p>
    <w:p w14:paraId="2806589E" w14:textId="174C58F8" w:rsidR="00DD69A1" w:rsidRPr="00DD69A1" w:rsidRDefault="00DD69A1" w:rsidP="008256F9">
      <w:r>
        <w:t>Esta tabela contempla todos os contratos comercializados da carteira do FEI-EGF e FEI-INVESTEU</w:t>
      </w:r>
      <w:r w:rsidR="00F500E7">
        <w:t>, obtidos da</w:t>
      </w:r>
      <w:r w:rsidR="00E57FA8">
        <w:t xml:space="preserve"> tabela</w:t>
      </w:r>
      <w:r w:rsidR="00F500E7">
        <w:t xml:space="preserve"> </w:t>
      </w:r>
      <w:r w:rsidR="00F500E7">
        <w:rPr>
          <w:i/>
        </w:rPr>
        <w:t>out_</w:t>
      </w:r>
      <w:r w:rsidR="00F500E7" w:rsidRPr="00F500E7">
        <w:t>contracts</w:t>
      </w:r>
      <w:r w:rsidR="00E57FA8">
        <w:t xml:space="preserve">, </w:t>
      </w:r>
      <w:r w:rsidR="00F500E7">
        <w:t xml:space="preserve">filtrada pelo trimestre em processamento </w:t>
      </w:r>
      <w:r w:rsidR="00F500E7" w:rsidRPr="00F500E7">
        <w:t>e</w:t>
      </w:r>
      <w:r w:rsidR="00F500E7">
        <w:t xml:space="preserve"> complementada pela in</w:t>
      </w:r>
      <w:r w:rsidR="008256F9">
        <w:t>formação carregada no momento 0 na</w:t>
      </w:r>
      <w:r w:rsidR="00F66249">
        <w:t xml:space="preserve"> </w:t>
      </w:r>
      <w:r w:rsidR="00F500E7">
        <w:rPr>
          <w:i/>
        </w:rPr>
        <w:lastRenderedPageBreak/>
        <w:t xml:space="preserve">data_date_part = </w:t>
      </w:r>
      <w:r w:rsidR="00F500E7">
        <w:t>2025-03-31</w:t>
      </w:r>
      <w:r w:rsidR="00E57FA8">
        <w:t xml:space="preserve"> e data_date_part = 2025-06-30</w:t>
      </w:r>
      <w:r w:rsidR="00F500E7">
        <w:t xml:space="preserve">, da </w:t>
      </w:r>
      <w:r w:rsidR="00E57FA8">
        <w:rPr>
          <w:i/>
        </w:rPr>
        <w:t xml:space="preserve">out_fei_included_transactions, </w:t>
      </w:r>
      <w:r w:rsidR="00E57FA8">
        <w:t>para o EGF e INVESTEU, respetivamente.</w:t>
      </w:r>
    </w:p>
    <w:p w14:paraId="2A6920EC" w14:textId="6355A42A" w:rsidR="000E71D3" w:rsidRDefault="005310BE" w:rsidP="002D61C9">
      <w:pPr>
        <w:pStyle w:val="Heading4"/>
        <w:numPr>
          <w:ilvl w:val="3"/>
          <w:numId w:val="7"/>
        </w:numPr>
      </w:pPr>
      <w:r>
        <w:t>OUT_FEI_PAYMENT_DEMAND</w:t>
      </w:r>
    </w:p>
    <w:p w14:paraId="2D35F50F" w14:textId="5EC76493" w:rsidR="00E470FC" w:rsidRDefault="00E470FC" w:rsidP="00E470FC">
      <w:r>
        <w:t>Esta tabela contempla todos os contratos que pelo 2º trimestre consecutivo</w:t>
      </w:r>
      <w:r w:rsidR="00C45011">
        <w:t xml:space="preserve"> estejam em incumprimento ou delinquência, ou que tenham entrada em contencioso.</w:t>
      </w:r>
      <w:r>
        <w:t xml:space="preserve"> </w:t>
      </w:r>
    </w:p>
    <w:p w14:paraId="1E20C478" w14:textId="075B707D" w:rsidR="000E71D3" w:rsidRDefault="005310BE" w:rsidP="002D61C9">
      <w:pPr>
        <w:pStyle w:val="Heading4"/>
        <w:numPr>
          <w:ilvl w:val="3"/>
          <w:numId w:val="7"/>
        </w:numPr>
      </w:pPr>
      <w:r>
        <w:t>OUT_FEI_REPAID_TRANSACTIONS</w:t>
      </w:r>
    </w:p>
    <w:p w14:paraId="59F72BB3" w14:textId="23A982BA" w:rsidR="00886796" w:rsidRPr="00886796" w:rsidRDefault="00886796" w:rsidP="00886796">
      <w:r>
        <w:t>Esta tabela contempla todos os contratos liquidados durante o trimestre, obtidos da</w:t>
      </w:r>
      <w:r w:rsidR="00F66249">
        <w:t xml:space="preserve"> tabela</w:t>
      </w:r>
      <w:r>
        <w:t xml:space="preserve"> </w:t>
      </w:r>
      <w:r>
        <w:rPr>
          <w:i/>
        </w:rPr>
        <w:t>out_contracts</w:t>
      </w:r>
      <w:r>
        <w:t xml:space="preserve"> com </w:t>
      </w:r>
      <w:r>
        <w:rPr>
          <w:i/>
        </w:rPr>
        <w:t>last_date_available</w:t>
      </w:r>
      <w:r>
        <w:t xml:space="preserve"> inferior à data de processamento.</w:t>
      </w:r>
    </w:p>
    <w:p w14:paraId="6B85F69C" w14:textId="5CD20A59" w:rsidR="000E71D3" w:rsidRDefault="00434F3E" w:rsidP="002D61C9">
      <w:pPr>
        <w:pStyle w:val="Heading4"/>
        <w:numPr>
          <w:ilvl w:val="3"/>
          <w:numId w:val="7"/>
        </w:numPr>
      </w:pPr>
      <w:r>
        <w:t>OUT_FEI_MODIFICATIONS</w:t>
      </w:r>
      <w:r w:rsidR="000E71D3">
        <w:t xml:space="preserve"> </w:t>
      </w:r>
    </w:p>
    <w:p w14:paraId="48308170" w14:textId="70417E73" w:rsidR="00F43F41" w:rsidRDefault="00F43F41" w:rsidP="00F43F41">
      <w:r>
        <w:t>Esta tabela contempla todos os contratos e clientes que tenham tido alterações nalguns dos campos informados nos mapas A1 e A2. As alterações a reportar são nos seguintes campos:</w:t>
      </w:r>
    </w:p>
    <w:p w14:paraId="4DB55EBB" w14:textId="71E1926C" w:rsidR="00F43F41" w:rsidRDefault="00F43F41" w:rsidP="00F43F41">
      <w:pPr>
        <w:pStyle w:val="ListParagraph"/>
        <w:numPr>
          <w:ilvl w:val="0"/>
          <w:numId w:val="31"/>
        </w:numPr>
        <w:rPr>
          <w:lang w:val="en-US"/>
        </w:rPr>
      </w:pPr>
      <w:r w:rsidRPr="00F43F41">
        <w:rPr>
          <w:lang w:val="en-US"/>
        </w:rPr>
        <w:t>A1 (country, nationality, sector (NACE 4)</w:t>
      </w:r>
      <w:r>
        <w:rPr>
          <w:lang w:val="en-US"/>
        </w:rPr>
        <w:t xml:space="preserve">, </w:t>
      </w:r>
      <w:r w:rsidRPr="00F43F41">
        <w:rPr>
          <w:lang w:val="en-US"/>
        </w:rPr>
        <w:t>Region (NUTS3)</w:t>
      </w:r>
      <w:r>
        <w:rPr>
          <w:lang w:val="en-US"/>
        </w:rPr>
        <w:t xml:space="preserve">, </w:t>
      </w:r>
      <w:r w:rsidRPr="00F43F41">
        <w:rPr>
          <w:lang w:val="en-US"/>
        </w:rPr>
        <w:t>New Number of employees</w:t>
      </w:r>
      <w:r>
        <w:rPr>
          <w:lang w:val="en-US"/>
        </w:rPr>
        <w:t xml:space="preserve">, New Total turnover (EUR), New Total assets (EUR), Start-up (Y/N), </w:t>
      </w:r>
      <w:r w:rsidRPr="00F43F41">
        <w:rPr>
          <w:lang w:val="en-US"/>
        </w:rPr>
        <w:t>FR category</w:t>
      </w:r>
      <w:r>
        <w:rPr>
          <w:lang w:val="en-US"/>
        </w:rPr>
        <w:t>)</w:t>
      </w:r>
    </w:p>
    <w:p w14:paraId="00E3E55B" w14:textId="1AD2570D" w:rsidR="0041206F" w:rsidRPr="0029660D" w:rsidRDefault="00F43F41" w:rsidP="0029660D">
      <w:pPr>
        <w:pStyle w:val="ListParagraph"/>
        <w:numPr>
          <w:ilvl w:val="0"/>
          <w:numId w:val="31"/>
        </w:numPr>
        <w:rPr>
          <w:lang w:val="en-US"/>
        </w:rPr>
      </w:pPr>
      <w:r>
        <w:rPr>
          <w:lang w:val="en-US"/>
        </w:rPr>
        <w:t>A2 (</w:t>
      </w:r>
      <w:r w:rsidRPr="00F43F41">
        <w:rPr>
          <w:lang w:val="en-US"/>
        </w:rPr>
        <w:t>Final Recipient Transaction Type, Final Recipient Transaction Currency, Fina</w:t>
      </w:r>
      <w:r>
        <w:rPr>
          <w:lang w:val="en-US"/>
        </w:rPr>
        <w:t>l Recipient Transaction Purpose</w:t>
      </w:r>
      <w:r w:rsidRPr="00F43F41">
        <w:rPr>
          <w:lang w:val="en-US"/>
        </w:rPr>
        <w:t>, New Final Recipient Transaction Principal amount, New Purchase price, New Down payment, New Final Recipient Transaction Maturity (months), New Grace period (months), New Final Recipient Transaction signature date, New Amortization profile, IEU Portfolio Guarantee Product Eligibility Criteria, Eligible educational programme, Eligible investment i</w:t>
      </w:r>
      <w:r>
        <w:rPr>
          <w:lang w:val="en-US"/>
        </w:rPr>
        <w:t>nto Skills, Country of studies)</w:t>
      </w:r>
    </w:p>
    <w:p w14:paraId="4FC6DC80" w14:textId="21BAC024" w:rsidR="00A90743" w:rsidRDefault="00A90743" w:rsidP="006D62D9">
      <w:pPr>
        <w:pStyle w:val="Heading4"/>
        <w:numPr>
          <w:ilvl w:val="3"/>
          <w:numId w:val="7"/>
        </w:numPr>
        <w:ind w:left="1080" w:firstLine="0"/>
        <w:rPr>
          <w:lang w:val="en-US"/>
        </w:rPr>
      </w:pPr>
      <w:r w:rsidRPr="00A90743">
        <w:rPr>
          <w:lang w:val="en-US"/>
        </w:rPr>
        <w:t>INP_FEI_IEU_NEW_TRANSACTIONS</w:t>
      </w:r>
    </w:p>
    <w:p w14:paraId="61E1A75B" w14:textId="70098A3E" w:rsidR="000E71D3" w:rsidRPr="00A90743" w:rsidRDefault="00A90743" w:rsidP="009443A2">
      <w:r>
        <w:t>Esta tabela de input, será carregada pelo utilizador final através do File U</w:t>
      </w:r>
      <w:r w:rsidR="00686F1A">
        <w:t xml:space="preserve">pload, de forma a complementar o modelo com informação que será </w:t>
      </w:r>
      <w:r w:rsidR="00B371C9">
        <w:t>enviada</w:t>
      </w:r>
      <w:r w:rsidR="00686F1A">
        <w:t xml:space="preserve"> pelos Balcões</w:t>
      </w:r>
      <w:r w:rsidR="00B371C9">
        <w:t xml:space="preserve"> (extraída de simuladores de elegibilidade)</w:t>
      </w:r>
      <w:r w:rsidR="00686F1A">
        <w:t xml:space="preserve"> e extraída do IAPMEI.</w:t>
      </w:r>
      <w:bookmarkStart w:id="31" w:name="_GoBack"/>
      <w:bookmarkEnd w:id="31"/>
    </w:p>
    <w:sectPr w:rsidR="000E71D3" w:rsidRPr="00A90743" w:rsidSect="00A11208">
      <w:headerReference w:type="default" r:id="rId12"/>
      <w:footerReference w:type="default" r:id="rId13"/>
      <w:head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5FACB" w14:textId="77777777" w:rsidR="001A0B63" w:rsidRDefault="001A0B63" w:rsidP="00DC5CA9">
      <w:pPr>
        <w:spacing w:line="240" w:lineRule="auto"/>
      </w:pPr>
      <w:r>
        <w:separator/>
      </w:r>
    </w:p>
  </w:endnote>
  <w:endnote w:type="continuationSeparator" w:id="0">
    <w:p w14:paraId="3641891B" w14:textId="77777777" w:rsidR="001A0B63" w:rsidRDefault="001A0B63" w:rsidP="00DC5CA9">
      <w:pPr>
        <w:spacing w:line="240" w:lineRule="auto"/>
      </w:pPr>
      <w:r>
        <w:continuationSeparator/>
      </w:r>
    </w:p>
  </w:endnote>
  <w:endnote w:type="continuationNotice" w:id="1">
    <w:p w14:paraId="22960E5C" w14:textId="77777777" w:rsidR="001A0B63" w:rsidRDefault="001A0B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8ED6F" w14:textId="78A78FBD" w:rsidR="001A0B63" w:rsidRDefault="001A0B63" w:rsidP="00D0161B">
    <w:pPr>
      <w:pStyle w:val="Footer"/>
      <w:pBdr>
        <w:top w:val="single" w:sz="4" w:space="1" w:color="auto"/>
      </w:pBd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FC67C1" w14:textId="77777777" w:rsidR="001A0B63" w:rsidRDefault="001A0B63" w:rsidP="00DC5CA9">
      <w:pPr>
        <w:spacing w:line="240" w:lineRule="auto"/>
      </w:pPr>
      <w:r>
        <w:separator/>
      </w:r>
    </w:p>
  </w:footnote>
  <w:footnote w:type="continuationSeparator" w:id="0">
    <w:p w14:paraId="30A3A28D" w14:textId="77777777" w:rsidR="001A0B63" w:rsidRDefault="001A0B63" w:rsidP="00DC5CA9">
      <w:pPr>
        <w:spacing w:line="240" w:lineRule="auto"/>
      </w:pPr>
      <w:r>
        <w:continuationSeparator/>
      </w:r>
    </w:p>
  </w:footnote>
  <w:footnote w:type="continuationNotice" w:id="1">
    <w:p w14:paraId="5F10F4BB" w14:textId="77777777" w:rsidR="001A0B63" w:rsidRDefault="001A0B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868" w:type="pct"/>
      <w:tblInd w:w="-7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774"/>
      <w:gridCol w:w="3681"/>
      <w:gridCol w:w="920"/>
      <w:gridCol w:w="768"/>
      <w:gridCol w:w="1532"/>
      <w:gridCol w:w="2298"/>
    </w:tblGrid>
    <w:tr w:rsidR="001A0B63" w:rsidRPr="004B6AD5" w14:paraId="6CA2D1C7" w14:textId="77777777" w:rsidTr="00A11208">
      <w:trPr>
        <w:cantSplit/>
        <w:trHeight w:val="328"/>
      </w:trPr>
      <w:tc>
        <w:tcPr>
          <w:tcW w:w="808" w:type="pct"/>
          <w:vMerge w:val="restart"/>
          <w:vAlign w:val="center"/>
        </w:tcPr>
        <w:p w14:paraId="775425DF" w14:textId="77777777" w:rsidR="001A0B63" w:rsidRPr="004B6AD5" w:rsidRDefault="001A0B63" w:rsidP="00A11208">
          <w:pPr>
            <w:tabs>
              <w:tab w:val="center" w:pos="4252"/>
              <w:tab w:val="right" w:pos="8504"/>
            </w:tabs>
            <w:ind w:firstLine="0"/>
            <w:rPr>
              <w:rFonts w:ascii="Arial (W1)" w:hAnsi="Arial (W1)"/>
              <w:caps/>
              <w:sz w:val="16"/>
            </w:rPr>
          </w:pPr>
          <w:r>
            <w:rPr>
              <w:noProof/>
              <w:lang w:eastAsia="pt-PT"/>
            </w:rPr>
            <w:drawing>
              <wp:inline distT="0" distB="0" distL="0" distR="0" wp14:anchorId="7CD213D7" wp14:editId="22500EAD">
                <wp:extent cx="1049572" cy="183022"/>
                <wp:effectExtent l="0" t="0" r="0" b="7620"/>
                <wp:docPr id="1" name="Gráfico 10">
                  <a:extLst xmlns:a="http://schemas.openxmlformats.org/drawingml/2006/main">
                    <a:ext uri="{FF2B5EF4-FFF2-40B4-BE49-F238E27FC236}">
                      <a16:creationId xmlns:a16="http://schemas.microsoft.com/office/drawing/2014/main" id="{00000000-0008-0000-02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0">
                          <a:extLst>
                            <a:ext uri="{FF2B5EF4-FFF2-40B4-BE49-F238E27FC236}">
                              <a16:creationId xmlns:a16="http://schemas.microsoft.com/office/drawing/2014/main" id="{00000000-0008-0000-0200-000002000000}"/>
                            </a:ext>
                          </a:extLst>
                        </pic:cNvPr>
                        <pic:cNvPicPr>
                          <a:picLocks noChangeAspect="1"/>
                        </pic:cNvPicPr>
                      </pic:nvPicPr>
                      <pic:blipFill>
                        <a:blip r:embed="rId1">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xmlns:a14="http://schemas.microsoft.com/office/drawing/2010/main" xmlns:a16="http://schemas.microsoft.com/office/drawing/2014/main" r:embed="rId2"/>
                            </a:ext>
                          </a:extLst>
                        </a:blip>
                        <a:stretch>
                          <a:fillRect/>
                        </a:stretch>
                      </pic:blipFill>
                      <pic:spPr>
                        <a:xfrm>
                          <a:off x="0" y="0"/>
                          <a:ext cx="1044238" cy="182092"/>
                        </a:xfrm>
                        <a:prstGeom prst="rect">
                          <a:avLst/>
                        </a:prstGeom>
                      </pic:spPr>
                    </pic:pic>
                  </a:graphicData>
                </a:graphic>
              </wp:inline>
            </w:drawing>
          </w:r>
        </w:p>
      </w:tc>
      <w:tc>
        <w:tcPr>
          <w:tcW w:w="1677" w:type="pct"/>
          <w:vMerge w:val="restart"/>
          <w:vAlign w:val="center"/>
        </w:tcPr>
        <w:p w14:paraId="723DC775" w14:textId="77777777" w:rsidR="001A0B63" w:rsidRPr="004B6AD5" w:rsidRDefault="001A0B63" w:rsidP="00A11208">
          <w:pPr>
            <w:tabs>
              <w:tab w:val="center" w:pos="4252"/>
              <w:tab w:val="right" w:pos="8504"/>
            </w:tabs>
            <w:ind w:firstLine="0"/>
            <w:jc w:val="center"/>
            <w:rPr>
              <w:rFonts w:ascii="Arial (W1)" w:hAnsi="Arial (W1)"/>
              <w:caps/>
              <w:sz w:val="16"/>
            </w:rPr>
          </w:pPr>
          <w:r>
            <w:rPr>
              <w:rFonts w:ascii="Arial (W1)" w:hAnsi="Arial (W1)"/>
              <w:caps/>
              <w:sz w:val="16"/>
            </w:rPr>
            <w:t>DDR – BS</w:t>
          </w:r>
        </w:p>
      </w:tc>
      <w:tc>
        <w:tcPr>
          <w:tcW w:w="419" w:type="pct"/>
          <w:vAlign w:val="center"/>
        </w:tcPr>
        <w:p w14:paraId="4719BFA0" w14:textId="77777777" w:rsidR="001A0B63" w:rsidRPr="004B6AD5" w:rsidRDefault="001A0B63" w:rsidP="00A11208">
          <w:pPr>
            <w:tabs>
              <w:tab w:val="center" w:pos="4252"/>
              <w:tab w:val="right" w:pos="8504"/>
            </w:tabs>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350" w:type="pct"/>
          <w:vAlign w:val="center"/>
        </w:tcPr>
        <w:p w14:paraId="41D93B29" w14:textId="77777777" w:rsidR="001A0B63" w:rsidRPr="004B6AD5" w:rsidRDefault="001A0B63" w:rsidP="00A11208">
          <w:pPr>
            <w:tabs>
              <w:tab w:val="center" w:pos="4252"/>
              <w:tab w:val="right" w:pos="8504"/>
            </w:tabs>
            <w:ind w:left="5"/>
            <w:jc w:val="center"/>
            <w:rPr>
              <w:rFonts w:ascii="Arial (W1)" w:hAnsi="Arial (W1)"/>
              <w:b/>
              <w:bCs/>
              <w:color w:val="808080"/>
              <w:sz w:val="14"/>
              <w:lang w:val="es-ES_tradnl"/>
            </w:rPr>
          </w:pPr>
        </w:p>
      </w:tc>
      <w:tc>
        <w:tcPr>
          <w:tcW w:w="698" w:type="pct"/>
          <w:vAlign w:val="center"/>
        </w:tcPr>
        <w:p w14:paraId="45BF6C29" w14:textId="77777777" w:rsidR="001A0B63" w:rsidRPr="004B6AD5" w:rsidRDefault="001A0B63" w:rsidP="00A11208">
          <w:pPr>
            <w:tabs>
              <w:tab w:val="center" w:pos="4252"/>
              <w:tab w:val="right" w:pos="8504"/>
            </w:tabs>
            <w:ind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7" w:type="pct"/>
          <w:vMerge w:val="restart"/>
        </w:tcPr>
        <w:p w14:paraId="5BA539AF" w14:textId="77777777" w:rsidR="001A0B63" w:rsidRPr="004B6AD5" w:rsidRDefault="001A0B63" w:rsidP="00A11208">
          <w:pPr>
            <w:tabs>
              <w:tab w:val="center" w:pos="4252"/>
              <w:tab w:val="right" w:pos="8504"/>
            </w:tabs>
            <w:ind w:firstLine="0"/>
            <w:rPr>
              <w:rFonts w:ascii="Arial (W1)" w:hAnsi="Arial (W1)"/>
              <w:b/>
              <w:bCs/>
              <w:color w:val="808080"/>
              <w:sz w:val="14"/>
              <w:lang w:val="es-ES_tradnl"/>
            </w:rPr>
          </w:pPr>
        </w:p>
      </w:tc>
    </w:tr>
    <w:tr w:rsidR="001A0B63" w:rsidRPr="004B6AD5" w14:paraId="1D310679" w14:textId="77777777" w:rsidTr="00A11208">
      <w:trPr>
        <w:cantSplit/>
        <w:trHeight w:val="205"/>
      </w:trPr>
      <w:tc>
        <w:tcPr>
          <w:tcW w:w="808" w:type="pct"/>
          <w:vMerge/>
        </w:tcPr>
        <w:p w14:paraId="3D56AC04" w14:textId="77777777" w:rsidR="001A0B63" w:rsidRPr="004B6AD5" w:rsidRDefault="001A0B63" w:rsidP="00A11208">
          <w:pPr>
            <w:tabs>
              <w:tab w:val="center" w:pos="4252"/>
              <w:tab w:val="right" w:pos="8504"/>
            </w:tabs>
            <w:ind w:left="-70"/>
            <w:jc w:val="center"/>
            <w:rPr>
              <w:rFonts w:ascii="Arial (W1)" w:hAnsi="Arial (W1)"/>
              <w:caps/>
              <w:sz w:val="16"/>
            </w:rPr>
          </w:pPr>
        </w:p>
      </w:tc>
      <w:tc>
        <w:tcPr>
          <w:tcW w:w="1677" w:type="pct"/>
          <w:vMerge/>
        </w:tcPr>
        <w:p w14:paraId="4111DE82" w14:textId="77777777" w:rsidR="001A0B63" w:rsidRPr="004B6AD5" w:rsidRDefault="001A0B63" w:rsidP="00A11208">
          <w:pPr>
            <w:tabs>
              <w:tab w:val="center" w:pos="4252"/>
              <w:tab w:val="right" w:pos="8504"/>
            </w:tabs>
            <w:ind w:left="-70"/>
            <w:jc w:val="center"/>
            <w:rPr>
              <w:rFonts w:ascii="Arial (W1)" w:hAnsi="Arial (W1)"/>
              <w:caps/>
              <w:sz w:val="16"/>
            </w:rPr>
          </w:pPr>
        </w:p>
      </w:tc>
      <w:tc>
        <w:tcPr>
          <w:tcW w:w="419" w:type="pct"/>
          <w:vAlign w:val="center"/>
        </w:tcPr>
        <w:p w14:paraId="6591FEE3" w14:textId="77777777" w:rsidR="001A0B63" w:rsidRPr="004B6AD5" w:rsidRDefault="001A0B63" w:rsidP="00A11208">
          <w:pPr>
            <w:tabs>
              <w:tab w:val="center" w:pos="4252"/>
              <w:tab w:val="right" w:pos="8504"/>
            </w:tabs>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350" w:type="pct"/>
          <w:vAlign w:val="center"/>
        </w:tcPr>
        <w:p w14:paraId="2CEC2641" w14:textId="77777777" w:rsidR="001A0B63" w:rsidRPr="004B6AD5" w:rsidRDefault="001A0B63" w:rsidP="00A11208">
          <w:pPr>
            <w:tabs>
              <w:tab w:val="center" w:pos="4252"/>
              <w:tab w:val="right" w:pos="8504"/>
            </w:tabs>
            <w:ind w:left="5" w:firstLine="0"/>
            <w:jc w:val="center"/>
            <w:rPr>
              <w:rFonts w:ascii="Arial (W1)" w:hAnsi="Arial (W1)"/>
              <w:b/>
              <w:bCs/>
              <w:color w:val="808080"/>
              <w:sz w:val="14"/>
              <w:lang w:val="es-ES_tradnl"/>
            </w:rPr>
          </w:pPr>
          <w:r>
            <w:rPr>
              <w:rFonts w:ascii="Arial (W1)" w:hAnsi="Arial (W1)"/>
              <w:b/>
              <w:bCs/>
              <w:color w:val="808080"/>
              <w:sz w:val="14"/>
              <w:lang w:val="es-ES_tradnl"/>
            </w:rPr>
            <w:t>0.1</w:t>
          </w:r>
        </w:p>
      </w:tc>
      <w:tc>
        <w:tcPr>
          <w:tcW w:w="698" w:type="pct"/>
          <w:vAlign w:val="center"/>
        </w:tcPr>
        <w:p w14:paraId="7A8452A4" w14:textId="49468611" w:rsidR="001A0B63" w:rsidRPr="004B6AD5" w:rsidRDefault="001A0B63" w:rsidP="00A11208">
          <w:pPr>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sidR="00A97985">
            <w:rPr>
              <w:rFonts w:ascii="Arial (W1)" w:hAnsi="Arial (W1)"/>
              <w:bCs/>
              <w:noProof/>
              <w:color w:val="808080"/>
              <w:sz w:val="16"/>
              <w:lang w:val="es-ES_tradnl"/>
            </w:rPr>
            <w:t>17/10/2025</w:t>
          </w:r>
          <w:r w:rsidRPr="004B6AD5">
            <w:rPr>
              <w:rFonts w:ascii="Arial (W1)" w:hAnsi="Arial (W1)"/>
              <w:bCs/>
              <w:noProof/>
              <w:color w:val="808080"/>
              <w:sz w:val="16"/>
              <w:lang w:val="es-ES_tradnl"/>
            </w:rPr>
            <w:fldChar w:fldCharType="end"/>
          </w:r>
        </w:p>
      </w:tc>
      <w:tc>
        <w:tcPr>
          <w:tcW w:w="1047" w:type="pct"/>
          <w:vMerge/>
        </w:tcPr>
        <w:p w14:paraId="41636546" w14:textId="77777777" w:rsidR="001A0B63" w:rsidRPr="004B6AD5" w:rsidRDefault="001A0B63" w:rsidP="00A11208">
          <w:pPr>
            <w:rPr>
              <w:rFonts w:ascii="Arial (W1)" w:hAnsi="Arial (W1)"/>
              <w:bCs/>
              <w:noProof/>
              <w:color w:val="808080"/>
              <w:sz w:val="16"/>
              <w:lang w:val="es-ES_tradnl"/>
            </w:rPr>
          </w:pPr>
        </w:p>
      </w:tc>
    </w:tr>
  </w:tbl>
  <w:p w14:paraId="2E162180" w14:textId="309019AF" w:rsidR="001A0B63" w:rsidRPr="00A11208" w:rsidRDefault="001A0B63" w:rsidP="00A11208">
    <w:pPr>
      <w:pStyle w:val="Header"/>
    </w:pPr>
    <w:r>
      <w:rPr>
        <w:noProof/>
        <w:lang w:eastAsia="pt-PT"/>
      </w:rPr>
      <mc:AlternateContent>
        <mc:Choice Requires="wps">
          <w:drawing>
            <wp:anchor distT="0" distB="0" distL="114300" distR="114300" simplePos="0" relativeHeight="251658240" behindDoc="0" locked="0" layoutInCell="0" allowOverlap="1" wp14:anchorId="2336160F" wp14:editId="5D7525B7">
              <wp:simplePos x="0" y="0"/>
              <wp:positionH relativeFrom="page">
                <wp:posOffset>0</wp:posOffset>
              </wp:positionH>
              <wp:positionV relativeFrom="page">
                <wp:posOffset>190500</wp:posOffset>
              </wp:positionV>
              <wp:extent cx="7772400" cy="273050"/>
              <wp:effectExtent l="0" t="0" r="0" b="12700"/>
              <wp:wrapNone/>
              <wp:docPr id="3" name="MSIPCM3c8942ecbef722cfdc30e521" descr="{&quot;HashCode&quot;:1044450374,&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BEAB3CE" w14:textId="541E472A" w:rsidR="001A0B63" w:rsidRPr="00450759" w:rsidRDefault="001A0B63" w:rsidP="00450759">
                          <w:pPr>
                            <w:spacing w:after="0"/>
                            <w:jc w:val="left"/>
                            <w:rPr>
                              <w:rFonts w:ascii="Calibri" w:hAnsi="Calibri" w:cs="Calibri"/>
                              <w:color w:val="000000"/>
                              <w:sz w:val="20"/>
                            </w:rPr>
                          </w:pPr>
                          <w:r w:rsidRPr="00450759">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336160F" id="_x0000_t202" coordsize="21600,21600" o:spt="202" path="m,l,21600r21600,l21600,xe">
              <v:stroke joinstyle="miter"/>
              <v:path gradientshapeok="t" o:connecttype="rect"/>
            </v:shapetype>
            <v:shape id="MSIPCM3c8942ecbef722cfdc30e521" o:spid="_x0000_s1026" type="#_x0000_t202" alt="{&quot;HashCode&quot;:1044450374,&quot;Height&quot;:792.0,&quot;Width&quot;:612.0,&quot;Placement&quot;:&quot;Header&quot;,&quot;Index&quot;:&quot;Primary&quot;,&quot;Section&quot;:1,&quot;Top&quot;:0.0,&quot;Left&quot;:0.0}" style="position:absolute;left:0;text-align:left;margin-left:0;margin-top:1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" o:allowincell="f" filled="f" stroked="f" strokeweight=".5pt">
              <v:textbox inset="20pt,0,,0">
                <w:txbxContent>
                  <w:p w14:paraId="7BEAB3CE" w14:textId="541E472A" w:rsidR="001A0B63" w:rsidRPr="00450759" w:rsidRDefault="001A0B63" w:rsidP="00450759">
                    <w:pPr>
                      <w:spacing w:after="0"/>
                      <w:jc w:val="left"/>
                      <w:rPr>
                        <w:rFonts w:ascii="Calibri" w:hAnsi="Calibri" w:cs="Calibri"/>
                        <w:color w:val="000000"/>
                        <w:sz w:val="20"/>
                      </w:rPr>
                    </w:pPr>
                    <w:r w:rsidRPr="00450759">
                      <w:rPr>
                        <w:rFonts w:ascii="Calibri" w:hAnsi="Calibri" w:cs="Calibri"/>
                        <w:color w:val="000000"/>
                        <w:sz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82EDD" w14:textId="1E941B09" w:rsidR="001A0B63" w:rsidRDefault="001A0B63">
    <w:pPr>
      <w:pStyle w:val="Header"/>
    </w:pPr>
    <w:r>
      <w:rPr>
        <w:noProof/>
        <w:lang w:eastAsia="pt-PT"/>
      </w:rPr>
      <mc:AlternateContent>
        <mc:Choice Requires="wps">
          <w:drawing>
            <wp:anchor distT="0" distB="0" distL="114300" distR="114300" simplePos="0" relativeHeight="251658241" behindDoc="0" locked="0" layoutInCell="0" allowOverlap="1" wp14:anchorId="32DDE7E3" wp14:editId="1D7EACD3">
              <wp:simplePos x="0" y="0"/>
              <wp:positionH relativeFrom="page">
                <wp:posOffset>0</wp:posOffset>
              </wp:positionH>
              <wp:positionV relativeFrom="page">
                <wp:posOffset>190500</wp:posOffset>
              </wp:positionV>
              <wp:extent cx="7772400" cy="273050"/>
              <wp:effectExtent l="0" t="0" r="0" b="12700"/>
              <wp:wrapNone/>
              <wp:docPr id="5" name="MSIPCMd2de4b0482cc0dd9a49bae34" descr="{&quot;HashCode&quot;:1044450374,&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C30F94" w14:textId="6014B2F1" w:rsidR="001A0B63" w:rsidRPr="00450759" w:rsidRDefault="001A0B63" w:rsidP="00450759">
                          <w:pPr>
                            <w:spacing w:after="0"/>
                            <w:jc w:val="left"/>
                            <w:rPr>
                              <w:rFonts w:ascii="Calibri" w:hAnsi="Calibri" w:cs="Calibri"/>
                              <w:color w:val="000000"/>
                              <w:sz w:val="20"/>
                            </w:rPr>
                          </w:pPr>
                          <w:r w:rsidRPr="00450759">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2DDE7E3" id="_x0000_t202" coordsize="21600,21600" o:spt="202" path="m,l,21600r21600,l21600,xe">
              <v:stroke joinstyle="miter"/>
              <v:path gradientshapeok="t" o:connecttype="rect"/>
            </v:shapetype>
            <v:shape id="MSIPCMd2de4b0482cc0dd9a49bae34" o:spid="_x0000_s1027" type="#_x0000_t202" alt="{&quot;HashCode&quot;:1044450374,&quot;Height&quot;:792.0,&quot;Width&quot;:612.0,&quot;Placement&quot;:&quot;Header&quot;,&quot;Index&quot;:&quot;FirstPage&quot;,&quot;Section&quot;:1,&quot;Top&quot;:0.0,&quot;Left&quot;:0.0}" style="position:absolute;left:0;text-align:left;margin-left:0;margin-top:1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" o:allowincell="f" filled="f" stroked="f" strokeweight=".5pt">
              <v:textbox inset="20pt,0,,0">
                <w:txbxContent>
                  <w:p w14:paraId="62C30F94" w14:textId="6014B2F1" w:rsidR="001A0B63" w:rsidRPr="00450759" w:rsidRDefault="001A0B63" w:rsidP="00450759">
                    <w:pPr>
                      <w:spacing w:after="0"/>
                      <w:jc w:val="left"/>
                      <w:rPr>
                        <w:rFonts w:ascii="Calibri" w:hAnsi="Calibri" w:cs="Calibri"/>
                        <w:color w:val="000000"/>
                        <w:sz w:val="20"/>
                      </w:rPr>
                    </w:pPr>
                    <w:r w:rsidRPr="00450759">
                      <w:rPr>
                        <w:rFonts w:ascii="Calibri" w:hAnsi="Calibri" w:cs="Calibri"/>
                        <w:color w:val="000000"/>
                        <w:sz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072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6750A"/>
    <w:multiLevelType w:val="hybridMultilevel"/>
    <w:tmpl w:val="2CD0A800"/>
    <w:lvl w:ilvl="0" w:tplc="0409000D">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15:restartNumberingAfterBreak="0">
    <w:nsid w:val="0B5C0BEC"/>
    <w:multiLevelType w:val="hybridMultilevel"/>
    <w:tmpl w:val="3A203A68"/>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3" w15:restartNumberingAfterBreak="0">
    <w:nsid w:val="0B711458"/>
    <w:multiLevelType w:val="hybridMultilevel"/>
    <w:tmpl w:val="5E6E0754"/>
    <w:lvl w:ilvl="0" w:tplc="5A68CCC6">
      <w:start w:val="1"/>
      <w:numFmt w:val="decimal"/>
      <w:lvlText w:val="%1."/>
      <w:lvlJc w:val="left"/>
      <w:pPr>
        <w:ind w:left="658" w:hanging="360"/>
      </w:pPr>
      <w:rPr>
        <w:rFonts w:hint="default"/>
      </w:rPr>
    </w:lvl>
    <w:lvl w:ilvl="1" w:tplc="08160019" w:tentative="1">
      <w:start w:val="1"/>
      <w:numFmt w:val="lowerLetter"/>
      <w:lvlText w:val="%2."/>
      <w:lvlJc w:val="left"/>
      <w:pPr>
        <w:ind w:left="1378" w:hanging="360"/>
      </w:pPr>
    </w:lvl>
    <w:lvl w:ilvl="2" w:tplc="0816001B" w:tentative="1">
      <w:start w:val="1"/>
      <w:numFmt w:val="lowerRoman"/>
      <w:lvlText w:val="%3."/>
      <w:lvlJc w:val="right"/>
      <w:pPr>
        <w:ind w:left="2098" w:hanging="180"/>
      </w:pPr>
    </w:lvl>
    <w:lvl w:ilvl="3" w:tplc="0816000F" w:tentative="1">
      <w:start w:val="1"/>
      <w:numFmt w:val="decimal"/>
      <w:lvlText w:val="%4."/>
      <w:lvlJc w:val="left"/>
      <w:pPr>
        <w:ind w:left="2818" w:hanging="360"/>
      </w:pPr>
    </w:lvl>
    <w:lvl w:ilvl="4" w:tplc="08160019" w:tentative="1">
      <w:start w:val="1"/>
      <w:numFmt w:val="lowerLetter"/>
      <w:lvlText w:val="%5."/>
      <w:lvlJc w:val="left"/>
      <w:pPr>
        <w:ind w:left="3538" w:hanging="360"/>
      </w:pPr>
    </w:lvl>
    <w:lvl w:ilvl="5" w:tplc="0816001B" w:tentative="1">
      <w:start w:val="1"/>
      <w:numFmt w:val="lowerRoman"/>
      <w:lvlText w:val="%6."/>
      <w:lvlJc w:val="right"/>
      <w:pPr>
        <w:ind w:left="4258" w:hanging="180"/>
      </w:pPr>
    </w:lvl>
    <w:lvl w:ilvl="6" w:tplc="0816000F" w:tentative="1">
      <w:start w:val="1"/>
      <w:numFmt w:val="decimal"/>
      <w:lvlText w:val="%7."/>
      <w:lvlJc w:val="left"/>
      <w:pPr>
        <w:ind w:left="4978" w:hanging="360"/>
      </w:pPr>
    </w:lvl>
    <w:lvl w:ilvl="7" w:tplc="08160019" w:tentative="1">
      <w:start w:val="1"/>
      <w:numFmt w:val="lowerLetter"/>
      <w:lvlText w:val="%8."/>
      <w:lvlJc w:val="left"/>
      <w:pPr>
        <w:ind w:left="5698" w:hanging="360"/>
      </w:pPr>
    </w:lvl>
    <w:lvl w:ilvl="8" w:tplc="0816001B" w:tentative="1">
      <w:start w:val="1"/>
      <w:numFmt w:val="lowerRoman"/>
      <w:lvlText w:val="%9."/>
      <w:lvlJc w:val="right"/>
      <w:pPr>
        <w:ind w:left="6418" w:hanging="180"/>
      </w:pPr>
    </w:lvl>
  </w:abstractNum>
  <w:abstractNum w:abstractNumId="4" w15:restartNumberingAfterBreak="0">
    <w:nsid w:val="0B974595"/>
    <w:multiLevelType w:val="multilevel"/>
    <w:tmpl w:val="815C3B1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7025" w:hanging="504"/>
      </w:p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9C578A"/>
    <w:multiLevelType w:val="hybridMultilevel"/>
    <w:tmpl w:val="2A72BF0C"/>
    <w:lvl w:ilvl="0" w:tplc="0409000D">
      <w:start w:val="1"/>
      <w:numFmt w:val="bullet"/>
      <w:lvlText w:val=""/>
      <w:lvlJc w:val="left"/>
      <w:pPr>
        <w:ind w:left="1372" w:hanging="360"/>
      </w:pPr>
      <w:rPr>
        <w:rFonts w:ascii="Wingdings" w:hAnsi="Wingdings"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6" w15:restartNumberingAfterBreak="0">
    <w:nsid w:val="19BD1E89"/>
    <w:multiLevelType w:val="hybridMultilevel"/>
    <w:tmpl w:val="53BCC1E2"/>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7" w15:restartNumberingAfterBreak="0">
    <w:nsid w:val="19F512BD"/>
    <w:multiLevelType w:val="hybridMultilevel"/>
    <w:tmpl w:val="01125B84"/>
    <w:lvl w:ilvl="0" w:tplc="08160001">
      <w:start w:val="1"/>
      <w:numFmt w:val="bullet"/>
      <w:lvlText w:val=""/>
      <w:lvlJc w:val="left"/>
      <w:pPr>
        <w:ind w:left="1372" w:hanging="360"/>
      </w:pPr>
      <w:rPr>
        <w:rFonts w:ascii="Symbol" w:hAnsi="Symbol" w:hint="default"/>
      </w:rPr>
    </w:lvl>
    <w:lvl w:ilvl="1" w:tplc="08160003">
      <w:start w:val="1"/>
      <w:numFmt w:val="bullet"/>
      <w:lvlText w:val="o"/>
      <w:lvlJc w:val="left"/>
      <w:pPr>
        <w:ind w:left="2092" w:hanging="360"/>
      </w:pPr>
      <w:rPr>
        <w:rFonts w:ascii="Courier New" w:hAnsi="Courier New" w:cs="Courier New" w:hint="default"/>
      </w:rPr>
    </w:lvl>
    <w:lvl w:ilvl="2" w:tplc="08160005">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8" w15:restartNumberingAfterBreak="0">
    <w:nsid w:val="20A10905"/>
    <w:multiLevelType w:val="hybridMultilevel"/>
    <w:tmpl w:val="54BE7FF8"/>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9" w15:restartNumberingAfterBreak="0">
    <w:nsid w:val="2804643F"/>
    <w:multiLevelType w:val="hybridMultilevel"/>
    <w:tmpl w:val="0B8C43D8"/>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10" w15:restartNumberingAfterBreak="0">
    <w:nsid w:val="2BD24F8F"/>
    <w:multiLevelType w:val="hybridMultilevel"/>
    <w:tmpl w:val="B6C2BCB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1" w15:restartNumberingAfterBreak="0">
    <w:nsid w:val="39AF33EE"/>
    <w:multiLevelType w:val="hybridMultilevel"/>
    <w:tmpl w:val="02C48560"/>
    <w:lvl w:ilvl="0" w:tplc="08160001">
      <w:start w:val="1"/>
      <w:numFmt w:val="bullet"/>
      <w:lvlText w:val=""/>
      <w:lvlJc w:val="left"/>
      <w:pPr>
        <w:ind w:left="1372" w:hanging="360"/>
      </w:pPr>
      <w:rPr>
        <w:rFonts w:ascii="Symbol" w:hAnsi="Symbol" w:hint="default"/>
      </w:rPr>
    </w:lvl>
    <w:lvl w:ilvl="1" w:tplc="08160003">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12" w15:restartNumberingAfterBreak="0">
    <w:nsid w:val="3CC33C9F"/>
    <w:multiLevelType w:val="hybridMultilevel"/>
    <w:tmpl w:val="D902E26A"/>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13" w15:restartNumberingAfterBreak="0">
    <w:nsid w:val="3D594411"/>
    <w:multiLevelType w:val="hybridMultilevel"/>
    <w:tmpl w:val="EE4CA05C"/>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14" w15:restartNumberingAfterBreak="0">
    <w:nsid w:val="48BE6C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AF356D"/>
    <w:multiLevelType w:val="hybridMultilevel"/>
    <w:tmpl w:val="F5A8AF86"/>
    <w:lvl w:ilvl="0" w:tplc="608A1A78">
      <w:start w:val="1"/>
      <w:numFmt w:val="decimal"/>
      <w:lvlText w:val="%1."/>
      <w:lvlJc w:val="left"/>
      <w:pPr>
        <w:ind w:left="1012" w:hanging="360"/>
      </w:pPr>
      <w:rPr>
        <w:rFonts w:hint="default"/>
      </w:rPr>
    </w:lvl>
    <w:lvl w:ilvl="1" w:tplc="08160019">
      <w:start w:val="1"/>
      <w:numFmt w:val="lowerLetter"/>
      <w:lvlText w:val="%2."/>
      <w:lvlJc w:val="left"/>
      <w:pPr>
        <w:ind w:left="1732" w:hanging="360"/>
      </w:pPr>
    </w:lvl>
    <w:lvl w:ilvl="2" w:tplc="0816001B" w:tentative="1">
      <w:start w:val="1"/>
      <w:numFmt w:val="lowerRoman"/>
      <w:lvlText w:val="%3."/>
      <w:lvlJc w:val="right"/>
      <w:pPr>
        <w:ind w:left="2452" w:hanging="180"/>
      </w:pPr>
    </w:lvl>
    <w:lvl w:ilvl="3" w:tplc="0816000F" w:tentative="1">
      <w:start w:val="1"/>
      <w:numFmt w:val="decimal"/>
      <w:lvlText w:val="%4."/>
      <w:lvlJc w:val="left"/>
      <w:pPr>
        <w:ind w:left="3172" w:hanging="360"/>
      </w:pPr>
    </w:lvl>
    <w:lvl w:ilvl="4" w:tplc="08160019" w:tentative="1">
      <w:start w:val="1"/>
      <w:numFmt w:val="lowerLetter"/>
      <w:lvlText w:val="%5."/>
      <w:lvlJc w:val="left"/>
      <w:pPr>
        <w:ind w:left="3892" w:hanging="360"/>
      </w:pPr>
    </w:lvl>
    <w:lvl w:ilvl="5" w:tplc="0816001B" w:tentative="1">
      <w:start w:val="1"/>
      <w:numFmt w:val="lowerRoman"/>
      <w:lvlText w:val="%6."/>
      <w:lvlJc w:val="right"/>
      <w:pPr>
        <w:ind w:left="4612" w:hanging="180"/>
      </w:pPr>
    </w:lvl>
    <w:lvl w:ilvl="6" w:tplc="0816000F" w:tentative="1">
      <w:start w:val="1"/>
      <w:numFmt w:val="decimal"/>
      <w:lvlText w:val="%7."/>
      <w:lvlJc w:val="left"/>
      <w:pPr>
        <w:ind w:left="5332" w:hanging="360"/>
      </w:pPr>
    </w:lvl>
    <w:lvl w:ilvl="7" w:tplc="08160019" w:tentative="1">
      <w:start w:val="1"/>
      <w:numFmt w:val="lowerLetter"/>
      <w:lvlText w:val="%8."/>
      <w:lvlJc w:val="left"/>
      <w:pPr>
        <w:ind w:left="6052" w:hanging="360"/>
      </w:pPr>
    </w:lvl>
    <w:lvl w:ilvl="8" w:tplc="0816001B" w:tentative="1">
      <w:start w:val="1"/>
      <w:numFmt w:val="lowerRoman"/>
      <w:lvlText w:val="%9."/>
      <w:lvlJc w:val="right"/>
      <w:pPr>
        <w:ind w:left="6772" w:hanging="180"/>
      </w:pPr>
    </w:lvl>
  </w:abstractNum>
  <w:abstractNum w:abstractNumId="16" w15:restartNumberingAfterBreak="0">
    <w:nsid w:val="510448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20629F"/>
    <w:multiLevelType w:val="hybridMultilevel"/>
    <w:tmpl w:val="A8A8A376"/>
    <w:lvl w:ilvl="0" w:tplc="08160001">
      <w:start w:val="1"/>
      <w:numFmt w:val="bullet"/>
      <w:lvlText w:val=""/>
      <w:lvlJc w:val="left"/>
      <w:pPr>
        <w:ind w:left="1372" w:hanging="360"/>
      </w:pPr>
      <w:rPr>
        <w:rFonts w:ascii="Symbol" w:hAnsi="Symbol" w:hint="default"/>
      </w:rPr>
    </w:lvl>
    <w:lvl w:ilvl="1" w:tplc="08160003">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18" w15:restartNumberingAfterBreak="0">
    <w:nsid w:val="584340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DD519C"/>
    <w:multiLevelType w:val="hybridMultilevel"/>
    <w:tmpl w:val="48B26B30"/>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20" w15:restartNumberingAfterBreak="0">
    <w:nsid w:val="63323C48"/>
    <w:multiLevelType w:val="hybridMultilevel"/>
    <w:tmpl w:val="B3925E1E"/>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21" w15:restartNumberingAfterBreak="0">
    <w:nsid w:val="642B1286"/>
    <w:multiLevelType w:val="hybridMultilevel"/>
    <w:tmpl w:val="3C3C578A"/>
    <w:lvl w:ilvl="0" w:tplc="169EF450">
      <w:start w:val="1"/>
      <w:numFmt w:val="decimal"/>
      <w:lvlText w:val="%1."/>
      <w:lvlJc w:val="left"/>
      <w:pPr>
        <w:ind w:left="1012" w:hanging="360"/>
      </w:pPr>
      <w:rPr>
        <w:rFonts w:hint="default"/>
      </w:rPr>
    </w:lvl>
    <w:lvl w:ilvl="1" w:tplc="08160019" w:tentative="1">
      <w:start w:val="1"/>
      <w:numFmt w:val="lowerLetter"/>
      <w:lvlText w:val="%2."/>
      <w:lvlJc w:val="left"/>
      <w:pPr>
        <w:ind w:left="1732" w:hanging="360"/>
      </w:pPr>
    </w:lvl>
    <w:lvl w:ilvl="2" w:tplc="0816001B" w:tentative="1">
      <w:start w:val="1"/>
      <w:numFmt w:val="lowerRoman"/>
      <w:lvlText w:val="%3."/>
      <w:lvlJc w:val="right"/>
      <w:pPr>
        <w:ind w:left="2452" w:hanging="180"/>
      </w:pPr>
    </w:lvl>
    <w:lvl w:ilvl="3" w:tplc="0816000F" w:tentative="1">
      <w:start w:val="1"/>
      <w:numFmt w:val="decimal"/>
      <w:lvlText w:val="%4."/>
      <w:lvlJc w:val="left"/>
      <w:pPr>
        <w:ind w:left="3172" w:hanging="360"/>
      </w:pPr>
    </w:lvl>
    <w:lvl w:ilvl="4" w:tplc="08160019" w:tentative="1">
      <w:start w:val="1"/>
      <w:numFmt w:val="lowerLetter"/>
      <w:lvlText w:val="%5."/>
      <w:lvlJc w:val="left"/>
      <w:pPr>
        <w:ind w:left="3892" w:hanging="360"/>
      </w:pPr>
    </w:lvl>
    <w:lvl w:ilvl="5" w:tplc="0816001B" w:tentative="1">
      <w:start w:val="1"/>
      <w:numFmt w:val="lowerRoman"/>
      <w:lvlText w:val="%6."/>
      <w:lvlJc w:val="right"/>
      <w:pPr>
        <w:ind w:left="4612" w:hanging="180"/>
      </w:pPr>
    </w:lvl>
    <w:lvl w:ilvl="6" w:tplc="0816000F" w:tentative="1">
      <w:start w:val="1"/>
      <w:numFmt w:val="decimal"/>
      <w:lvlText w:val="%7."/>
      <w:lvlJc w:val="left"/>
      <w:pPr>
        <w:ind w:left="5332" w:hanging="360"/>
      </w:pPr>
    </w:lvl>
    <w:lvl w:ilvl="7" w:tplc="08160019" w:tentative="1">
      <w:start w:val="1"/>
      <w:numFmt w:val="lowerLetter"/>
      <w:lvlText w:val="%8."/>
      <w:lvlJc w:val="left"/>
      <w:pPr>
        <w:ind w:left="6052" w:hanging="360"/>
      </w:pPr>
    </w:lvl>
    <w:lvl w:ilvl="8" w:tplc="0816001B" w:tentative="1">
      <w:start w:val="1"/>
      <w:numFmt w:val="lowerRoman"/>
      <w:lvlText w:val="%9."/>
      <w:lvlJc w:val="right"/>
      <w:pPr>
        <w:ind w:left="6772" w:hanging="180"/>
      </w:pPr>
    </w:lvl>
  </w:abstractNum>
  <w:abstractNum w:abstractNumId="22" w15:restartNumberingAfterBreak="0">
    <w:nsid w:val="6ACF5975"/>
    <w:multiLevelType w:val="hybridMultilevel"/>
    <w:tmpl w:val="6D388FD0"/>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23" w15:restartNumberingAfterBreak="0">
    <w:nsid w:val="6BBE33E4"/>
    <w:multiLevelType w:val="hybridMultilevel"/>
    <w:tmpl w:val="92460960"/>
    <w:lvl w:ilvl="0" w:tplc="662644A4">
      <w:start w:val="1"/>
      <w:numFmt w:val="decimal"/>
      <w:lvlText w:val="%1."/>
      <w:lvlJc w:val="left"/>
      <w:pPr>
        <w:ind w:left="1012" w:hanging="360"/>
      </w:pPr>
      <w:rPr>
        <w:rFonts w:hint="default"/>
      </w:rPr>
    </w:lvl>
    <w:lvl w:ilvl="1" w:tplc="08160019" w:tentative="1">
      <w:start w:val="1"/>
      <w:numFmt w:val="lowerLetter"/>
      <w:lvlText w:val="%2."/>
      <w:lvlJc w:val="left"/>
      <w:pPr>
        <w:ind w:left="1732" w:hanging="360"/>
      </w:pPr>
    </w:lvl>
    <w:lvl w:ilvl="2" w:tplc="0816001B" w:tentative="1">
      <w:start w:val="1"/>
      <w:numFmt w:val="lowerRoman"/>
      <w:lvlText w:val="%3."/>
      <w:lvlJc w:val="right"/>
      <w:pPr>
        <w:ind w:left="2452" w:hanging="180"/>
      </w:pPr>
    </w:lvl>
    <w:lvl w:ilvl="3" w:tplc="0816000F" w:tentative="1">
      <w:start w:val="1"/>
      <w:numFmt w:val="decimal"/>
      <w:lvlText w:val="%4."/>
      <w:lvlJc w:val="left"/>
      <w:pPr>
        <w:ind w:left="3172" w:hanging="360"/>
      </w:pPr>
    </w:lvl>
    <w:lvl w:ilvl="4" w:tplc="08160019" w:tentative="1">
      <w:start w:val="1"/>
      <w:numFmt w:val="lowerLetter"/>
      <w:lvlText w:val="%5."/>
      <w:lvlJc w:val="left"/>
      <w:pPr>
        <w:ind w:left="3892" w:hanging="360"/>
      </w:pPr>
    </w:lvl>
    <w:lvl w:ilvl="5" w:tplc="0816001B" w:tentative="1">
      <w:start w:val="1"/>
      <w:numFmt w:val="lowerRoman"/>
      <w:lvlText w:val="%6."/>
      <w:lvlJc w:val="right"/>
      <w:pPr>
        <w:ind w:left="4612" w:hanging="180"/>
      </w:pPr>
    </w:lvl>
    <w:lvl w:ilvl="6" w:tplc="0816000F" w:tentative="1">
      <w:start w:val="1"/>
      <w:numFmt w:val="decimal"/>
      <w:lvlText w:val="%7."/>
      <w:lvlJc w:val="left"/>
      <w:pPr>
        <w:ind w:left="5332" w:hanging="360"/>
      </w:pPr>
    </w:lvl>
    <w:lvl w:ilvl="7" w:tplc="08160019" w:tentative="1">
      <w:start w:val="1"/>
      <w:numFmt w:val="lowerLetter"/>
      <w:lvlText w:val="%8."/>
      <w:lvlJc w:val="left"/>
      <w:pPr>
        <w:ind w:left="6052" w:hanging="360"/>
      </w:pPr>
    </w:lvl>
    <w:lvl w:ilvl="8" w:tplc="0816001B" w:tentative="1">
      <w:start w:val="1"/>
      <w:numFmt w:val="lowerRoman"/>
      <w:lvlText w:val="%9."/>
      <w:lvlJc w:val="right"/>
      <w:pPr>
        <w:ind w:left="6772" w:hanging="180"/>
      </w:pPr>
    </w:lvl>
  </w:abstractNum>
  <w:abstractNum w:abstractNumId="24" w15:restartNumberingAfterBreak="0">
    <w:nsid w:val="6EBF5FD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FA678DC"/>
    <w:multiLevelType w:val="hybridMultilevel"/>
    <w:tmpl w:val="CD70C424"/>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abstractNum w:abstractNumId="26" w15:restartNumberingAfterBreak="0">
    <w:nsid w:val="6FF02A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FD07B6"/>
    <w:multiLevelType w:val="hybridMultilevel"/>
    <w:tmpl w:val="FCDE8C92"/>
    <w:lvl w:ilvl="0" w:tplc="08160001">
      <w:start w:val="1"/>
      <w:numFmt w:val="bullet"/>
      <w:lvlText w:val=""/>
      <w:lvlJc w:val="left"/>
      <w:pPr>
        <w:ind w:left="1505" w:hanging="360"/>
      </w:pPr>
      <w:rPr>
        <w:rFonts w:ascii="Symbol" w:hAnsi="Symbol" w:hint="default"/>
      </w:rPr>
    </w:lvl>
    <w:lvl w:ilvl="1" w:tplc="08160003" w:tentative="1">
      <w:start w:val="1"/>
      <w:numFmt w:val="bullet"/>
      <w:lvlText w:val="o"/>
      <w:lvlJc w:val="left"/>
      <w:pPr>
        <w:ind w:left="2225" w:hanging="360"/>
      </w:pPr>
      <w:rPr>
        <w:rFonts w:ascii="Courier New" w:hAnsi="Courier New" w:cs="Courier New" w:hint="default"/>
      </w:rPr>
    </w:lvl>
    <w:lvl w:ilvl="2" w:tplc="08160005" w:tentative="1">
      <w:start w:val="1"/>
      <w:numFmt w:val="bullet"/>
      <w:lvlText w:val=""/>
      <w:lvlJc w:val="left"/>
      <w:pPr>
        <w:ind w:left="2945" w:hanging="360"/>
      </w:pPr>
      <w:rPr>
        <w:rFonts w:ascii="Wingdings" w:hAnsi="Wingdings" w:hint="default"/>
      </w:rPr>
    </w:lvl>
    <w:lvl w:ilvl="3" w:tplc="08160001" w:tentative="1">
      <w:start w:val="1"/>
      <w:numFmt w:val="bullet"/>
      <w:lvlText w:val=""/>
      <w:lvlJc w:val="left"/>
      <w:pPr>
        <w:ind w:left="3665" w:hanging="360"/>
      </w:pPr>
      <w:rPr>
        <w:rFonts w:ascii="Symbol" w:hAnsi="Symbol" w:hint="default"/>
      </w:rPr>
    </w:lvl>
    <w:lvl w:ilvl="4" w:tplc="08160003" w:tentative="1">
      <w:start w:val="1"/>
      <w:numFmt w:val="bullet"/>
      <w:lvlText w:val="o"/>
      <w:lvlJc w:val="left"/>
      <w:pPr>
        <w:ind w:left="4385" w:hanging="360"/>
      </w:pPr>
      <w:rPr>
        <w:rFonts w:ascii="Courier New" w:hAnsi="Courier New" w:cs="Courier New" w:hint="default"/>
      </w:rPr>
    </w:lvl>
    <w:lvl w:ilvl="5" w:tplc="08160005" w:tentative="1">
      <w:start w:val="1"/>
      <w:numFmt w:val="bullet"/>
      <w:lvlText w:val=""/>
      <w:lvlJc w:val="left"/>
      <w:pPr>
        <w:ind w:left="5105" w:hanging="360"/>
      </w:pPr>
      <w:rPr>
        <w:rFonts w:ascii="Wingdings" w:hAnsi="Wingdings" w:hint="default"/>
      </w:rPr>
    </w:lvl>
    <w:lvl w:ilvl="6" w:tplc="08160001" w:tentative="1">
      <w:start w:val="1"/>
      <w:numFmt w:val="bullet"/>
      <w:lvlText w:val=""/>
      <w:lvlJc w:val="left"/>
      <w:pPr>
        <w:ind w:left="5825" w:hanging="360"/>
      </w:pPr>
      <w:rPr>
        <w:rFonts w:ascii="Symbol" w:hAnsi="Symbol" w:hint="default"/>
      </w:rPr>
    </w:lvl>
    <w:lvl w:ilvl="7" w:tplc="08160003" w:tentative="1">
      <w:start w:val="1"/>
      <w:numFmt w:val="bullet"/>
      <w:lvlText w:val="o"/>
      <w:lvlJc w:val="left"/>
      <w:pPr>
        <w:ind w:left="6545" w:hanging="360"/>
      </w:pPr>
      <w:rPr>
        <w:rFonts w:ascii="Courier New" w:hAnsi="Courier New" w:cs="Courier New" w:hint="default"/>
      </w:rPr>
    </w:lvl>
    <w:lvl w:ilvl="8" w:tplc="08160005" w:tentative="1">
      <w:start w:val="1"/>
      <w:numFmt w:val="bullet"/>
      <w:lvlText w:val=""/>
      <w:lvlJc w:val="left"/>
      <w:pPr>
        <w:ind w:left="7265" w:hanging="360"/>
      </w:pPr>
      <w:rPr>
        <w:rFonts w:ascii="Wingdings" w:hAnsi="Wingdings" w:hint="default"/>
      </w:rPr>
    </w:lvl>
  </w:abstractNum>
  <w:abstractNum w:abstractNumId="28" w15:restartNumberingAfterBreak="0">
    <w:nsid w:val="7FBA669F"/>
    <w:multiLevelType w:val="hybridMultilevel"/>
    <w:tmpl w:val="4AFE45B2"/>
    <w:lvl w:ilvl="0" w:tplc="08160001">
      <w:start w:val="1"/>
      <w:numFmt w:val="bullet"/>
      <w:lvlText w:val=""/>
      <w:lvlJc w:val="left"/>
      <w:pPr>
        <w:ind w:left="1372" w:hanging="360"/>
      </w:pPr>
      <w:rPr>
        <w:rFonts w:ascii="Symbol" w:hAnsi="Symbol" w:hint="default"/>
      </w:rPr>
    </w:lvl>
    <w:lvl w:ilvl="1" w:tplc="08160003" w:tentative="1">
      <w:start w:val="1"/>
      <w:numFmt w:val="bullet"/>
      <w:lvlText w:val="o"/>
      <w:lvlJc w:val="left"/>
      <w:pPr>
        <w:ind w:left="2092" w:hanging="360"/>
      </w:pPr>
      <w:rPr>
        <w:rFonts w:ascii="Courier New" w:hAnsi="Courier New" w:cs="Courier New" w:hint="default"/>
      </w:rPr>
    </w:lvl>
    <w:lvl w:ilvl="2" w:tplc="08160005" w:tentative="1">
      <w:start w:val="1"/>
      <w:numFmt w:val="bullet"/>
      <w:lvlText w:val=""/>
      <w:lvlJc w:val="left"/>
      <w:pPr>
        <w:ind w:left="2812" w:hanging="360"/>
      </w:pPr>
      <w:rPr>
        <w:rFonts w:ascii="Wingdings" w:hAnsi="Wingdings" w:hint="default"/>
      </w:rPr>
    </w:lvl>
    <w:lvl w:ilvl="3" w:tplc="08160001" w:tentative="1">
      <w:start w:val="1"/>
      <w:numFmt w:val="bullet"/>
      <w:lvlText w:val=""/>
      <w:lvlJc w:val="left"/>
      <w:pPr>
        <w:ind w:left="3532" w:hanging="360"/>
      </w:pPr>
      <w:rPr>
        <w:rFonts w:ascii="Symbol" w:hAnsi="Symbol" w:hint="default"/>
      </w:rPr>
    </w:lvl>
    <w:lvl w:ilvl="4" w:tplc="08160003" w:tentative="1">
      <w:start w:val="1"/>
      <w:numFmt w:val="bullet"/>
      <w:lvlText w:val="o"/>
      <w:lvlJc w:val="left"/>
      <w:pPr>
        <w:ind w:left="4252" w:hanging="360"/>
      </w:pPr>
      <w:rPr>
        <w:rFonts w:ascii="Courier New" w:hAnsi="Courier New" w:cs="Courier New" w:hint="default"/>
      </w:rPr>
    </w:lvl>
    <w:lvl w:ilvl="5" w:tplc="08160005" w:tentative="1">
      <w:start w:val="1"/>
      <w:numFmt w:val="bullet"/>
      <w:lvlText w:val=""/>
      <w:lvlJc w:val="left"/>
      <w:pPr>
        <w:ind w:left="4972" w:hanging="360"/>
      </w:pPr>
      <w:rPr>
        <w:rFonts w:ascii="Wingdings" w:hAnsi="Wingdings" w:hint="default"/>
      </w:rPr>
    </w:lvl>
    <w:lvl w:ilvl="6" w:tplc="08160001" w:tentative="1">
      <w:start w:val="1"/>
      <w:numFmt w:val="bullet"/>
      <w:lvlText w:val=""/>
      <w:lvlJc w:val="left"/>
      <w:pPr>
        <w:ind w:left="5692" w:hanging="360"/>
      </w:pPr>
      <w:rPr>
        <w:rFonts w:ascii="Symbol" w:hAnsi="Symbol" w:hint="default"/>
      </w:rPr>
    </w:lvl>
    <w:lvl w:ilvl="7" w:tplc="08160003" w:tentative="1">
      <w:start w:val="1"/>
      <w:numFmt w:val="bullet"/>
      <w:lvlText w:val="o"/>
      <w:lvlJc w:val="left"/>
      <w:pPr>
        <w:ind w:left="6412" w:hanging="360"/>
      </w:pPr>
      <w:rPr>
        <w:rFonts w:ascii="Courier New" w:hAnsi="Courier New" w:cs="Courier New" w:hint="default"/>
      </w:rPr>
    </w:lvl>
    <w:lvl w:ilvl="8" w:tplc="08160005" w:tentative="1">
      <w:start w:val="1"/>
      <w:numFmt w:val="bullet"/>
      <w:lvlText w:val=""/>
      <w:lvlJc w:val="left"/>
      <w:pPr>
        <w:ind w:left="7132" w:hanging="360"/>
      </w:pPr>
      <w:rPr>
        <w:rFonts w:ascii="Wingdings" w:hAnsi="Wingdings" w:hint="default"/>
      </w:rPr>
    </w:lvl>
  </w:abstractNum>
  <w:num w:numId="1">
    <w:abstractNumId w:val="16"/>
  </w:num>
  <w:num w:numId="2">
    <w:abstractNumId w:val="3"/>
  </w:num>
  <w:num w:numId="3">
    <w:abstractNumId w:val="0"/>
  </w:num>
  <w:num w:numId="4">
    <w:abstractNumId w:val="10"/>
  </w:num>
  <w:num w:numId="5">
    <w:abstractNumId w:val="14"/>
  </w:num>
  <w:num w:numId="6">
    <w:abstractNumId w:val="18"/>
  </w:num>
  <w:num w:numId="7">
    <w:abstractNumId w:val="4"/>
  </w:num>
  <w:num w:numId="8">
    <w:abstractNumId w:val="24"/>
  </w:num>
  <w:num w:numId="9">
    <w:abstractNumId w:val="24"/>
    <w:lvlOverride w:ilvl="0">
      <w:startOverride w:val="1"/>
    </w:lvlOverride>
  </w:num>
  <w:num w:numId="10">
    <w:abstractNumId w:val="24"/>
  </w:num>
  <w:num w:numId="11">
    <w:abstractNumId w:val="11"/>
  </w:num>
  <w:num w:numId="12">
    <w:abstractNumId w:val="20"/>
  </w:num>
  <w:num w:numId="13">
    <w:abstractNumId w:val="9"/>
  </w:num>
  <w:num w:numId="14">
    <w:abstractNumId w:val="8"/>
  </w:num>
  <w:num w:numId="15">
    <w:abstractNumId w:val="25"/>
  </w:num>
  <w:num w:numId="16">
    <w:abstractNumId w:val="2"/>
  </w:num>
  <w:num w:numId="17">
    <w:abstractNumId w:val="22"/>
  </w:num>
  <w:num w:numId="18">
    <w:abstractNumId w:val="12"/>
  </w:num>
  <w:num w:numId="19">
    <w:abstractNumId w:val="27"/>
  </w:num>
  <w:num w:numId="20">
    <w:abstractNumId w:val="21"/>
  </w:num>
  <w:num w:numId="21">
    <w:abstractNumId w:val="19"/>
  </w:num>
  <w:num w:numId="22">
    <w:abstractNumId w:val="7"/>
  </w:num>
  <w:num w:numId="23">
    <w:abstractNumId w:val="17"/>
  </w:num>
  <w:num w:numId="24">
    <w:abstractNumId w:val="6"/>
  </w:num>
  <w:num w:numId="25">
    <w:abstractNumId w:val="28"/>
  </w:num>
  <w:num w:numId="26">
    <w:abstractNumId w:val="26"/>
  </w:num>
  <w:num w:numId="27">
    <w:abstractNumId w:val="23"/>
  </w:num>
  <w:num w:numId="28">
    <w:abstractNumId w:val="15"/>
  </w:num>
  <w:num w:numId="29">
    <w:abstractNumId w:val="1"/>
  </w:num>
  <w:num w:numId="30">
    <w:abstractNumId w:val="5"/>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PT"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ES_tradnl" w:vendorID="64" w:dllVersion="131078" w:nlCheck="1" w:checkStyle="0"/>
  <w:activeWritingStyle w:appName="MSWord" w:lang="en-GB" w:vendorID="64" w:dllVersion="131078" w:nlCheck="1" w:checkStyle="1"/>
  <w:defaultTabStop w:val="720"/>
  <w:hyphenationZone w:val="425"/>
  <w:characterSpacingControl w:val="doNotCompress"/>
  <w:hdrShapeDefaults>
    <o:shapedefaults v:ext="edit" spidmax="552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664"/>
    <w:rsid w:val="000025FC"/>
    <w:rsid w:val="00004163"/>
    <w:rsid w:val="0001758C"/>
    <w:rsid w:val="000227A4"/>
    <w:rsid w:val="000248BD"/>
    <w:rsid w:val="00027BEC"/>
    <w:rsid w:val="000314B8"/>
    <w:rsid w:val="00032837"/>
    <w:rsid w:val="00032ED3"/>
    <w:rsid w:val="000520D0"/>
    <w:rsid w:val="00053BF5"/>
    <w:rsid w:val="00054323"/>
    <w:rsid w:val="00057525"/>
    <w:rsid w:val="00071742"/>
    <w:rsid w:val="00071E91"/>
    <w:rsid w:val="000801A9"/>
    <w:rsid w:val="0008620C"/>
    <w:rsid w:val="00086ACD"/>
    <w:rsid w:val="00094CC5"/>
    <w:rsid w:val="000A2F74"/>
    <w:rsid w:val="000A66B1"/>
    <w:rsid w:val="000C4ECC"/>
    <w:rsid w:val="000C7BE8"/>
    <w:rsid w:val="000D0FCF"/>
    <w:rsid w:val="000D41BF"/>
    <w:rsid w:val="000E215F"/>
    <w:rsid w:val="000E71D3"/>
    <w:rsid w:val="000F6F2E"/>
    <w:rsid w:val="001003BF"/>
    <w:rsid w:val="00100546"/>
    <w:rsid w:val="00101E8B"/>
    <w:rsid w:val="0012545A"/>
    <w:rsid w:val="0013218D"/>
    <w:rsid w:val="00132753"/>
    <w:rsid w:val="00135D77"/>
    <w:rsid w:val="001410F4"/>
    <w:rsid w:val="00143720"/>
    <w:rsid w:val="00153077"/>
    <w:rsid w:val="001537B3"/>
    <w:rsid w:val="001604D7"/>
    <w:rsid w:val="001721BA"/>
    <w:rsid w:val="0017318A"/>
    <w:rsid w:val="00183003"/>
    <w:rsid w:val="00192C11"/>
    <w:rsid w:val="00194A5A"/>
    <w:rsid w:val="001951FE"/>
    <w:rsid w:val="001A0B63"/>
    <w:rsid w:val="001A44ED"/>
    <w:rsid w:val="001B6C44"/>
    <w:rsid w:val="001C3CBA"/>
    <w:rsid w:val="001D3505"/>
    <w:rsid w:val="001E1222"/>
    <w:rsid w:val="001F52EB"/>
    <w:rsid w:val="002251A4"/>
    <w:rsid w:val="00236E2C"/>
    <w:rsid w:val="00242BD0"/>
    <w:rsid w:val="00243DC6"/>
    <w:rsid w:val="00256DEB"/>
    <w:rsid w:val="0029160C"/>
    <w:rsid w:val="002953A1"/>
    <w:rsid w:val="0029660D"/>
    <w:rsid w:val="002978F1"/>
    <w:rsid w:val="002A3456"/>
    <w:rsid w:val="002A5380"/>
    <w:rsid w:val="002B11B1"/>
    <w:rsid w:val="002C00F1"/>
    <w:rsid w:val="002C4C1D"/>
    <w:rsid w:val="002D299E"/>
    <w:rsid w:val="002D61C9"/>
    <w:rsid w:val="002E1000"/>
    <w:rsid w:val="002E7E5D"/>
    <w:rsid w:val="002F0A0A"/>
    <w:rsid w:val="0030282D"/>
    <w:rsid w:val="00314951"/>
    <w:rsid w:val="00316E58"/>
    <w:rsid w:val="0031716F"/>
    <w:rsid w:val="0033174F"/>
    <w:rsid w:val="0034146C"/>
    <w:rsid w:val="003440AF"/>
    <w:rsid w:val="00365896"/>
    <w:rsid w:val="00390A6B"/>
    <w:rsid w:val="00391EE2"/>
    <w:rsid w:val="0039478C"/>
    <w:rsid w:val="00397CAF"/>
    <w:rsid w:val="003B1E2B"/>
    <w:rsid w:val="003B1F2C"/>
    <w:rsid w:val="003C1F75"/>
    <w:rsid w:val="003C56A1"/>
    <w:rsid w:val="003C5D70"/>
    <w:rsid w:val="003F31CE"/>
    <w:rsid w:val="0041206F"/>
    <w:rsid w:val="004213B1"/>
    <w:rsid w:val="00427B8C"/>
    <w:rsid w:val="00430A55"/>
    <w:rsid w:val="00434F3E"/>
    <w:rsid w:val="00450759"/>
    <w:rsid w:val="00464670"/>
    <w:rsid w:val="00464C46"/>
    <w:rsid w:val="004666A6"/>
    <w:rsid w:val="0047426A"/>
    <w:rsid w:val="00495BD5"/>
    <w:rsid w:val="004A4860"/>
    <w:rsid w:val="004A7E5D"/>
    <w:rsid w:val="004B273B"/>
    <w:rsid w:val="004B7535"/>
    <w:rsid w:val="004C06B8"/>
    <w:rsid w:val="004C0FFC"/>
    <w:rsid w:val="004C57D0"/>
    <w:rsid w:val="004D4154"/>
    <w:rsid w:val="004E25BF"/>
    <w:rsid w:val="004E59C8"/>
    <w:rsid w:val="004F17D4"/>
    <w:rsid w:val="004F65BB"/>
    <w:rsid w:val="00501CC2"/>
    <w:rsid w:val="00503730"/>
    <w:rsid w:val="00506CD8"/>
    <w:rsid w:val="00522D83"/>
    <w:rsid w:val="005310BE"/>
    <w:rsid w:val="00534247"/>
    <w:rsid w:val="00536CBD"/>
    <w:rsid w:val="00546563"/>
    <w:rsid w:val="00553A21"/>
    <w:rsid w:val="0056465D"/>
    <w:rsid w:val="0056632D"/>
    <w:rsid w:val="00566CD0"/>
    <w:rsid w:val="00582523"/>
    <w:rsid w:val="00583643"/>
    <w:rsid w:val="005944B0"/>
    <w:rsid w:val="00595C3D"/>
    <w:rsid w:val="0059766B"/>
    <w:rsid w:val="005A2D03"/>
    <w:rsid w:val="005A4508"/>
    <w:rsid w:val="005A795B"/>
    <w:rsid w:val="005C588D"/>
    <w:rsid w:val="005C6745"/>
    <w:rsid w:val="005D12E1"/>
    <w:rsid w:val="005F2D75"/>
    <w:rsid w:val="005F2E9D"/>
    <w:rsid w:val="00600FCF"/>
    <w:rsid w:val="00603669"/>
    <w:rsid w:val="00604B30"/>
    <w:rsid w:val="00623FE8"/>
    <w:rsid w:val="00635F02"/>
    <w:rsid w:val="00660B3F"/>
    <w:rsid w:val="00670C66"/>
    <w:rsid w:val="0067429B"/>
    <w:rsid w:val="00683CCD"/>
    <w:rsid w:val="00686F1A"/>
    <w:rsid w:val="006929CB"/>
    <w:rsid w:val="006935A9"/>
    <w:rsid w:val="00695124"/>
    <w:rsid w:val="006A1F02"/>
    <w:rsid w:val="006A249C"/>
    <w:rsid w:val="006B4BCD"/>
    <w:rsid w:val="006B615A"/>
    <w:rsid w:val="006B776F"/>
    <w:rsid w:val="006C0951"/>
    <w:rsid w:val="006C2568"/>
    <w:rsid w:val="006C6360"/>
    <w:rsid w:val="006D242C"/>
    <w:rsid w:val="00700260"/>
    <w:rsid w:val="00705705"/>
    <w:rsid w:val="00706664"/>
    <w:rsid w:val="00710CD7"/>
    <w:rsid w:val="00717E1F"/>
    <w:rsid w:val="00730DFB"/>
    <w:rsid w:val="00737A62"/>
    <w:rsid w:val="00742869"/>
    <w:rsid w:val="007505E3"/>
    <w:rsid w:val="007741CB"/>
    <w:rsid w:val="007741D6"/>
    <w:rsid w:val="007805FB"/>
    <w:rsid w:val="00782222"/>
    <w:rsid w:val="0079236A"/>
    <w:rsid w:val="007A47A2"/>
    <w:rsid w:val="007A6199"/>
    <w:rsid w:val="007A79DB"/>
    <w:rsid w:val="007B2598"/>
    <w:rsid w:val="007B3261"/>
    <w:rsid w:val="007B6C9F"/>
    <w:rsid w:val="007C4BE9"/>
    <w:rsid w:val="007C532B"/>
    <w:rsid w:val="007D2CEF"/>
    <w:rsid w:val="007E0E7F"/>
    <w:rsid w:val="007E111B"/>
    <w:rsid w:val="007E1999"/>
    <w:rsid w:val="007E3A45"/>
    <w:rsid w:val="007F2579"/>
    <w:rsid w:val="00820EFC"/>
    <w:rsid w:val="008212C1"/>
    <w:rsid w:val="00821F1E"/>
    <w:rsid w:val="00822E0B"/>
    <w:rsid w:val="008256F9"/>
    <w:rsid w:val="0083289B"/>
    <w:rsid w:val="00841C35"/>
    <w:rsid w:val="0084610D"/>
    <w:rsid w:val="00853C6C"/>
    <w:rsid w:val="00856FE1"/>
    <w:rsid w:val="00861DFE"/>
    <w:rsid w:val="00864882"/>
    <w:rsid w:val="00885A6B"/>
    <w:rsid w:val="00886796"/>
    <w:rsid w:val="0089149F"/>
    <w:rsid w:val="008A07E7"/>
    <w:rsid w:val="008B62A3"/>
    <w:rsid w:val="008C39A3"/>
    <w:rsid w:val="008C4E61"/>
    <w:rsid w:val="008E5FCF"/>
    <w:rsid w:val="008E612A"/>
    <w:rsid w:val="008E6C64"/>
    <w:rsid w:val="0090647A"/>
    <w:rsid w:val="00906F6C"/>
    <w:rsid w:val="00916661"/>
    <w:rsid w:val="00925FE4"/>
    <w:rsid w:val="0093124B"/>
    <w:rsid w:val="009332D2"/>
    <w:rsid w:val="00941871"/>
    <w:rsid w:val="009443A2"/>
    <w:rsid w:val="0095429E"/>
    <w:rsid w:val="00955324"/>
    <w:rsid w:val="00961627"/>
    <w:rsid w:val="00964361"/>
    <w:rsid w:val="009668DB"/>
    <w:rsid w:val="0098449E"/>
    <w:rsid w:val="00990538"/>
    <w:rsid w:val="009A0C66"/>
    <w:rsid w:val="009B00B2"/>
    <w:rsid w:val="009B529E"/>
    <w:rsid w:val="009C0150"/>
    <w:rsid w:val="009D11E2"/>
    <w:rsid w:val="009D5900"/>
    <w:rsid w:val="009E7373"/>
    <w:rsid w:val="009E796C"/>
    <w:rsid w:val="009F2B0E"/>
    <w:rsid w:val="00A071E3"/>
    <w:rsid w:val="00A11208"/>
    <w:rsid w:val="00A14074"/>
    <w:rsid w:val="00A14B07"/>
    <w:rsid w:val="00A251DE"/>
    <w:rsid w:val="00A35839"/>
    <w:rsid w:val="00A36568"/>
    <w:rsid w:val="00A440C0"/>
    <w:rsid w:val="00A468D3"/>
    <w:rsid w:val="00A55941"/>
    <w:rsid w:val="00A63D29"/>
    <w:rsid w:val="00A724D7"/>
    <w:rsid w:val="00A744E7"/>
    <w:rsid w:val="00A83E47"/>
    <w:rsid w:val="00A874EB"/>
    <w:rsid w:val="00A90743"/>
    <w:rsid w:val="00A966F5"/>
    <w:rsid w:val="00A97985"/>
    <w:rsid w:val="00AA4900"/>
    <w:rsid w:val="00AA539F"/>
    <w:rsid w:val="00AA7AE5"/>
    <w:rsid w:val="00AD2D50"/>
    <w:rsid w:val="00AE3D8A"/>
    <w:rsid w:val="00B04CB9"/>
    <w:rsid w:val="00B04E2E"/>
    <w:rsid w:val="00B149C3"/>
    <w:rsid w:val="00B16581"/>
    <w:rsid w:val="00B30A07"/>
    <w:rsid w:val="00B3429F"/>
    <w:rsid w:val="00B371C9"/>
    <w:rsid w:val="00B444F8"/>
    <w:rsid w:val="00B663F0"/>
    <w:rsid w:val="00B669A4"/>
    <w:rsid w:val="00B71047"/>
    <w:rsid w:val="00B75839"/>
    <w:rsid w:val="00B92CD8"/>
    <w:rsid w:val="00B93EE5"/>
    <w:rsid w:val="00B96269"/>
    <w:rsid w:val="00BA62E5"/>
    <w:rsid w:val="00BB3D4E"/>
    <w:rsid w:val="00BC1DA8"/>
    <w:rsid w:val="00BD0CDF"/>
    <w:rsid w:val="00BD4B82"/>
    <w:rsid w:val="00BE0238"/>
    <w:rsid w:val="00BE4369"/>
    <w:rsid w:val="00BF016E"/>
    <w:rsid w:val="00BF67FB"/>
    <w:rsid w:val="00C028E1"/>
    <w:rsid w:val="00C07C6E"/>
    <w:rsid w:val="00C12023"/>
    <w:rsid w:val="00C129EA"/>
    <w:rsid w:val="00C37B80"/>
    <w:rsid w:val="00C45011"/>
    <w:rsid w:val="00C62845"/>
    <w:rsid w:val="00C66E19"/>
    <w:rsid w:val="00C75C5B"/>
    <w:rsid w:val="00C81FB0"/>
    <w:rsid w:val="00C8224C"/>
    <w:rsid w:val="00C843ED"/>
    <w:rsid w:val="00C84876"/>
    <w:rsid w:val="00C91FF1"/>
    <w:rsid w:val="00C97672"/>
    <w:rsid w:val="00CA0E37"/>
    <w:rsid w:val="00CA45DD"/>
    <w:rsid w:val="00CC59EA"/>
    <w:rsid w:val="00CD23BF"/>
    <w:rsid w:val="00CD3F61"/>
    <w:rsid w:val="00CD68BB"/>
    <w:rsid w:val="00CE465B"/>
    <w:rsid w:val="00CE554E"/>
    <w:rsid w:val="00CE6B76"/>
    <w:rsid w:val="00CF1FE4"/>
    <w:rsid w:val="00D0161B"/>
    <w:rsid w:val="00D141F5"/>
    <w:rsid w:val="00D22728"/>
    <w:rsid w:val="00D3761D"/>
    <w:rsid w:val="00D41FBB"/>
    <w:rsid w:val="00D45524"/>
    <w:rsid w:val="00D51A2F"/>
    <w:rsid w:val="00D5528F"/>
    <w:rsid w:val="00D7768F"/>
    <w:rsid w:val="00D92B3D"/>
    <w:rsid w:val="00DA6637"/>
    <w:rsid w:val="00DC5CA9"/>
    <w:rsid w:val="00DD69A1"/>
    <w:rsid w:val="00DE4F0D"/>
    <w:rsid w:val="00E02671"/>
    <w:rsid w:val="00E056F8"/>
    <w:rsid w:val="00E125D5"/>
    <w:rsid w:val="00E161EE"/>
    <w:rsid w:val="00E274BB"/>
    <w:rsid w:val="00E30EFE"/>
    <w:rsid w:val="00E31F68"/>
    <w:rsid w:val="00E36FD8"/>
    <w:rsid w:val="00E375C3"/>
    <w:rsid w:val="00E409CB"/>
    <w:rsid w:val="00E45744"/>
    <w:rsid w:val="00E470FC"/>
    <w:rsid w:val="00E50580"/>
    <w:rsid w:val="00E53046"/>
    <w:rsid w:val="00E57FA8"/>
    <w:rsid w:val="00E76BE1"/>
    <w:rsid w:val="00E87A17"/>
    <w:rsid w:val="00E91D47"/>
    <w:rsid w:val="00E94845"/>
    <w:rsid w:val="00E970FA"/>
    <w:rsid w:val="00E97F40"/>
    <w:rsid w:val="00EA0365"/>
    <w:rsid w:val="00EB36B6"/>
    <w:rsid w:val="00EB6ADE"/>
    <w:rsid w:val="00EC74F4"/>
    <w:rsid w:val="00ED0FAC"/>
    <w:rsid w:val="00ED390B"/>
    <w:rsid w:val="00EF251C"/>
    <w:rsid w:val="00EF6224"/>
    <w:rsid w:val="00EF7004"/>
    <w:rsid w:val="00F02B70"/>
    <w:rsid w:val="00F041A6"/>
    <w:rsid w:val="00F06C38"/>
    <w:rsid w:val="00F10520"/>
    <w:rsid w:val="00F12422"/>
    <w:rsid w:val="00F16162"/>
    <w:rsid w:val="00F164C2"/>
    <w:rsid w:val="00F30233"/>
    <w:rsid w:val="00F324AB"/>
    <w:rsid w:val="00F43F41"/>
    <w:rsid w:val="00F45065"/>
    <w:rsid w:val="00F46C1B"/>
    <w:rsid w:val="00F500E7"/>
    <w:rsid w:val="00F50E2F"/>
    <w:rsid w:val="00F66249"/>
    <w:rsid w:val="00F672BB"/>
    <w:rsid w:val="00F70DAC"/>
    <w:rsid w:val="00F72B99"/>
    <w:rsid w:val="00F75DDE"/>
    <w:rsid w:val="00F84997"/>
    <w:rsid w:val="00F84C1C"/>
    <w:rsid w:val="00F86281"/>
    <w:rsid w:val="00FA76C8"/>
    <w:rsid w:val="00FC43CE"/>
    <w:rsid w:val="00FD0930"/>
    <w:rsid w:val="00FD185B"/>
    <w:rsid w:val="00FD52C9"/>
    <w:rsid w:val="00FD5B3D"/>
    <w:rsid w:val="00FF3713"/>
    <w:rsid w:val="1FF5A6F7"/>
    <w:rsid w:val="34570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1CB6F653"/>
  <w15:chartTrackingRefBased/>
  <w15:docId w15:val="{5D80DB2A-036B-4800-A256-9735095F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796"/>
    <w:pPr>
      <w:spacing w:after="240" w:line="360" w:lineRule="auto"/>
      <w:ind w:firstLine="652"/>
      <w:jc w:val="both"/>
    </w:pPr>
    <w:rPr>
      <w:rFonts w:ascii="Arial" w:hAnsi="Arial"/>
      <w:sz w:val="24"/>
      <w:lang w:val="pt-PT"/>
    </w:rPr>
  </w:style>
  <w:style w:type="paragraph" w:styleId="Heading1">
    <w:name w:val="heading 1"/>
    <w:basedOn w:val="Normal"/>
    <w:next w:val="Normal"/>
    <w:link w:val="Heading1Char"/>
    <w:uiPriority w:val="9"/>
    <w:qFormat/>
    <w:rsid w:val="000E71D3"/>
    <w:pPr>
      <w:keepNext/>
      <w:keepLines/>
      <w:numPr>
        <w:numId w:val="7"/>
      </w:numPr>
      <w:spacing w:before="600"/>
      <w:outlineLvl w:val="0"/>
    </w:pPr>
    <w:rPr>
      <w:rFonts w:asciiTheme="majorHAnsi" w:eastAsiaTheme="majorEastAsia" w:hAnsiTheme="majorHAnsi" w:cstheme="majorBidi"/>
      <w:color w:val="2E74B5" w:themeColor="accent1" w:themeShade="BF"/>
      <w:sz w:val="36"/>
      <w:szCs w:val="32"/>
      <w:lang w:val="es-ES"/>
    </w:rPr>
  </w:style>
  <w:style w:type="paragraph" w:styleId="Heading2">
    <w:name w:val="heading 2"/>
    <w:basedOn w:val="Normal"/>
    <w:next w:val="Normal"/>
    <w:link w:val="Heading2Char"/>
    <w:uiPriority w:val="9"/>
    <w:unhideWhenUsed/>
    <w:qFormat/>
    <w:rsid w:val="000E71D3"/>
    <w:pPr>
      <w:keepNext/>
      <w:keepLines/>
      <w:numPr>
        <w:ilvl w:val="1"/>
        <w:numId w:val="7"/>
      </w:numPr>
      <w:spacing w:before="360" w:after="0"/>
      <w:outlineLvl w:val="1"/>
    </w:pPr>
    <w:rPr>
      <w:rFonts w:asciiTheme="majorHAnsi" w:eastAsiaTheme="majorEastAsia" w:hAnsiTheme="majorHAnsi" w:cstheme="majorBidi"/>
      <w:color w:val="2E74B5" w:themeColor="accent1" w:themeShade="BF"/>
      <w:sz w:val="28"/>
      <w:szCs w:val="26"/>
      <w:lang w:val="es-ES"/>
    </w:rPr>
  </w:style>
  <w:style w:type="paragraph" w:styleId="Heading3">
    <w:name w:val="heading 3"/>
    <w:basedOn w:val="Normal"/>
    <w:next w:val="Normal"/>
    <w:link w:val="Heading3Char"/>
    <w:uiPriority w:val="9"/>
    <w:unhideWhenUsed/>
    <w:qFormat/>
    <w:rsid w:val="004C06B8"/>
    <w:pPr>
      <w:keepNext/>
      <w:keepLines/>
      <w:numPr>
        <w:ilvl w:val="2"/>
        <w:numId w:val="7"/>
      </w:numPr>
      <w:spacing w:before="40"/>
      <w:ind w:left="1072" w:hanging="505"/>
      <w:outlineLvl w:val="2"/>
    </w:pPr>
    <w:rPr>
      <w:rFonts w:asciiTheme="majorHAnsi" w:eastAsiaTheme="majorEastAsia" w:hAnsiTheme="majorHAnsi" w:cstheme="majorBidi"/>
      <w:color w:val="2E74B5" w:themeColor="accent1" w:themeShade="BF"/>
      <w:sz w:val="26"/>
      <w:szCs w:val="26"/>
      <w:lang w:val="es-ES"/>
    </w:rPr>
  </w:style>
  <w:style w:type="paragraph" w:styleId="Heading4">
    <w:name w:val="heading 4"/>
    <w:basedOn w:val="Normal"/>
    <w:next w:val="Normal"/>
    <w:link w:val="Heading4Char"/>
    <w:uiPriority w:val="9"/>
    <w:unhideWhenUsed/>
    <w:qFormat/>
    <w:rsid w:val="000E71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E71D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E71D3"/>
    <w:rPr>
      <w:rFonts w:asciiTheme="majorHAnsi" w:eastAsiaTheme="majorEastAsia" w:hAnsiTheme="majorHAnsi" w:cstheme="majorBidi"/>
      <w:color w:val="2E74B5" w:themeColor="accent1" w:themeShade="BF"/>
      <w:sz w:val="36"/>
      <w:szCs w:val="32"/>
      <w:lang w:val="es-ES"/>
    </w:rPr>
  </w:style>
  <w:style w:type="paragraph" w:styleId="TOCHeading">
    <w:name w:val="TOC Heading"/>
    <w:basedOn w:val="Heading1"/>
    <w:next w:val="Normal"/>
    <w:uiPriority w:val="39"/>
    <w:unhideWhenUsed/>
    <w:qFormat/>
    <w:rsid w:val="006C0951"/>
    <w:pPr>
      <w:outlineLvl w:val="9"/>
    </w:pPr>
    <w:rPr>
      <w:lang w:val="pt-PT" w:eastAsia="pt-PT"/>
    </w:rPr>
  </w:style>
  <w:style w:type="paragraph" w:styleId="IntenseQuote">
    <w:name w:val="Intense Quote"/>
    <w:basedOn w:val="Normal"/>
    <w:next w:val="Normal"/>
    <w:link w:val="IntenseQuoteChar"/>
    <w:uiPriority w:val="30"/>
    <w:qFormat/>
    <w:rsid w:val="00F75DDE"/>
    <w:pPr>
      <w:pBdr>
        <w:top w:val="single" w:sz="4" w:space="10" w:color="5B9BD5" w:themeColor="accent1"/>
        <w:bottom w:val="single" w:sz="4" w:space="10" w:color="5B9BD5" w:themeColor="accent1"/>
      </w:pBdr>
      <w:spacing w:before="360" w:after="360"/>
      <w:ind w:left="864" w:right="864"/>
      <w:jc w:val="center"/>
    </w:pPr>
    <w:rPr>
      <w:rFonts w:ascii="Calibri" w:hAnsi="Calibri"/>
      <w:b/>
      <w:i/>
      <w:iCs/>
      <w:color w:val="5B9BD5" w:themeColor="accent1"/>
      <w:sz w:val="32"/>
    </w:rPr>
  </w:style>
  <w:style w:type="character" w:customStyle="1" w:styleId="IntenseQuoteChar">
    <w:name w:val="Intense Quote Char"/>
    <w:basedOn w:val="DefaultParagraphFont"/>
    <w:link w:val="IntenseQuote"/>
    <w:uiPriority w:val="30"/>
    <w:rsid w:val="00F75DDE"/>
    <w:rPr>
      <w:rFonts w:ascii="Calibri" w:hAnsi="Calibri"/>
      <w:b/>
      <w:i/>
      <w:iCs/>
      <w:color w:val="5B9BD5" w:themeColor="accent1"/>
      <w:sz w:val="32"/>
      <w:lang w:val="pt-PT"/>
    </w:rPr>
  </w:style>
  <w:style w:type="character" w:customStyle="1" w:styleId="Heading2Char">
    <w:name w:val="Heading 2 Char"/>
    <w:basedOn w:val="DefaultParagraphFont"/>
    <w:link w:val="Heading2"/>
    <w:uiPriority w:val="9"/>
    <w:rsid w:val="000E71D3"/>
    <w:rPr>
      <w:rFonts w:asciiTheme="majorHAnsi" w:eastAsiaTheme="majorEastAsia" w:hAnsiTheme="majorHAnsi" w:cstheme="majorBidi"/>
      <w:color w:val="2E74B5" w:themeColor="accent1" w:themeShade="BF"/>
      <w:sz w:val="28"/>
      <w:szCs w:val="26"/>
      <w:lang w:val="es-ES"/>
    </w:rPr>
  </w:style>
  <w:style w:type="paragraph" w:styleId="ListParagraph">
    <w:name w:val="List Paragraph"/>
    <w:basedOn w:val="Normal"/>
    <w:uiPriority w:val="34"/>
    <w:qFormat/>
    <w:rsid w:val="001B6C44"/>
    <w:pPr>
      <w:ind w:left="720"/>
      <w:contextualSpacing/>
    </w:pPr>
  </w:style>
  <w:style w:type="character" w:customStyle="1" w:styleId="Heading3Char">
    <w:name w:val="Heading 3 Char"/>
    <w:basedOn w:val="DefaultParagraphFont"/>
    <w:link w:val="Heading3"/>
    <w:uiPriority w:val="9"/>
    <w:rsid w:val="004C06B8"/>
    <w:rPr>
      <w:rFonts w:asciiTheme="majorHAnsi" w:eastAsiaTheme="majorEastAsia" w:hAnsiTheme="majorHAnsi" w:cstheme="majorBidi"/>
      <w:color w:val="2E74B5" w:themeColor="accent1" w:themeShade="BF"/>
      <w:sz w:val="26"/>
      <w:szCs w:val="26"/>
      <w:lang w:val="es-ES"/>
    </w:rPr>
  </w:style>
  <w:style w:type="paragraph" w:styleId="TOC1">
    <w:name w:val="toc 1"/>
    <w:basedOn w:val="Normal"/>
    <w:next w:val="Normal"/>
    <w:autoRedefine/>
    <w:uiPriority w:val="39"/>
    <w:unhideWhenUsed/>
    <w:rsid w:val="00464C46"/>
    <w:pPr>
      <w:tabs>
        <w:tab w:val="left" w:pos="440"/>
        <w:tab w:val="right" w:leader="dot" w:pos="9350"/>
      </w:tabs>
      <w:spacing w:after="100"/>
    </w:pPr>
  </w:style>
  <w:style w:type="paragraph" w:styleId="TOC2">
    <w:name w:val="toc 2"/>
    <w:basedOn w:val="Normal"/>
    <w:next w:val="Normal"/>
    <w:autoRedefine/>
    <w:uiPriority w:val="39"/>
    <w:unhideWhenUsed/>
    <w:rsid w:val="00464C46"/>
    <w:pPr>
      <w:spacing w:after="100"/>
      <w:ind w:left="240"/>
    </w:pPr>
  </w:style>
  <w:style w:type="character" w:styleId="Hyperlink">
    <w:name w:val="Hyperlink"/>
    <w:basedOn w:val="DefaultParagraphFont"/>
    <w:uiPriority w:val="99"/>
    <w:unhideWhenUsed/>
    <w:rsid w:val="00464C46"/>
    <w:rPr>
      <w:color w:val="0563C1" w:themeColor="hyperlink"/>
      <w:u w:val="single"/>
    </w:rPr>
  </w:style>
  <w:style w:type="paragraph" w:styleId="Header">
    <w:name w:val="header"/>
    <w:basedOn w:val="Normal"/>
    <w:link w:val="HeaderChar"/>
    <w:uiPriority w:val="99"/>
    <w:unhideWhenUsed/>
    <w:rsid w:val="00DC5CA9"/>
    <w:pPr>
      <w:tabs>
        <w:tab w:val="center" w:pos="4513"/>
        <w:tab w:val="right" w:pos="9026"/>
      </w:tabs>
      <w:spacing w:line="240" w:lineRule="auto"/>
    </w:pPr>
  </w:style>
  <w:style w:type="character" w:customStyle="1" w:styleId="HeaderChar">
    <w:name w:val="Header Char"/>
    <w:basedOn w:val="DefaultParagraphFont"/>
    <w:link w:val="Header"/>
    <w:uiPriority w:val="99"/>
    <w:rsid w:val="00DC5CA9"/>
    <w:rPr>
      <w:rFonts w:ascii="Arial" w:hAnsi="Arial"/>
      <w:sz w:val="24"/>
      <w:lang w:val="pt-PT"/>
    </w:rPr>
  </w:style>
  <w:style w:type="paragraph" w:styleId="Footer">
    <w:name w:val="footer"/>
    <w:basedOn w:val="Normal"/>
    <w:link w:val="FooterChar"/>
    <w:uiPriority w:val="99"/>
    <w:unhideWhenUsed/>
    <w:rsid w:val="00DC5CA9"/>
    <w:pPr>
      <w:tabs>
        <w:tab w:val="center" w:pos="4513"/>
        <w:tab w:val="right" w:pos="9026"/>
      </w:tabs>
      <w:spacing w:line="240" w:lineRule="auto"/>
    </w:pPr>
  </w:style>
  <w:style w:type="character" w:customStyle="1" w:styleId="FooterChar">
    <w:name w:val="Footer Char"/>
    <w:basedOn w:val="DefaultParagraphFont"/>
    <w:link w:val="Footer"/>
    <w:uiPriority w:val="99"/>
    <w:rsid w:val="00DC5CA9"/>
    <w:rPr>
      <w:rFonts w:ascii="Arial" w:hAnsi="Arial"/>
      <w:sz w:val="24"/>
      <w:lang w:val="pt-PT"/>
    </w:rPr>
  </w:style>
  <w:style w:type="character" w:styleId="CommentReference">
    <w:name w:val="annotation reference"/>
    <w:basedOn w:val="DefaultParagraphFont"/>
    <w:uiPriority w:val="99"/>
    <w:semiHidden/>
    <w:unhideWhenUsed/>
    <w:rsid w:val="001E1222"/>
    <w:rPr>
      <w:sz w:val="16"/>
      <w:szCs w:val="16"/>
    </w:rPr>
  </w:style>
  <w:style w:type="paragraph" w:styleId="CommentText">
    <w:name w:val="annotation text"/>
    <w:basedOn w:val="Normal"/>
    <w:link w:val="CommentTextChar"/>
    <w:uiPriority w:val="99"/>
    <w:semiHidden/>
    <w:unhideWhenUsed/>
    <w:rsid w:val="001E1222"/>
    <w:pPr>
      <w:spacing w:line="240" w:lineRule="auto"/>
    </w:pPr>
    <w:rPr>
      <w:sz w:val="20"/>
      <w:szCs w:val="20"/>
    </w:rPr>
  </w:style>
  <w:style w:type="character" w:customStyle="1" w:styleId="CommentTextChar">
    <w:name w:val="Comment Text Char"/>
    <w:basedOn w:val="DefaultParagraphFont"/>
    <w:link w:val="CommentText"/>
    <w:uiPriority w:val="99"/>
    <w:semiHidden/>
    <w:rsid w:val="001E1222"/>
    <w:rPr>
      <w:rFonts w:ascii="Arial" w:hAnsi="Arial"/>
      <w:sz w:val="20"/>
      <w:szCs w:val="20"/>
      <w:lang w:val="pt-PT"/>
    </w:rPr>
  </w:style>
  <w:style w:type="paragraph" w:styleId="CommentSubject">
    <w:name w:val="annotation subject"/>
    <w:basedOn w:val="CommentText"/>
    <w:next w:val="CommentText"/>
    <w:link w:val="CommentSubjectChar"/>
    <w:uiPriority w:val="99"/>
    <w:semiHidden/>
    <w:unhideWhenUsed/>
    <w:rsid w:val="001E1222"/>
    <w:rPr>
      <w:b/>
      <w:bCs/>
    </w:rPr>
  </w:style>
  <w:style w:type="character" w:customStyle="1" w:styleId="CommentSubjectChar">
    <w:name w:val="Comment Subject Char"/>
    <w:basedOn w:val="CommentTextChar"/>
    <w:link w:val="CommentSubject"/>
    <w:uiPriority w:val="99"/>
    <w:semiHidden/>
    <w:rsid w:val="001E1222"/>
    <w:rPr>
      <w:rFonts w:ascii="Arial" w:hAnsi="Arial"/>
      <w:b/>
      <w:bCs/>
      <w:sz w:val="20"/>
      <w:szCs w:val="20"/>
      <w:lang w:val="pt-PT"/>
    </w:rPr>
  </w:style>
  <w:style w:type="paragraph" w:styleId="BalloonText">
    <w:name w:val="Balloon Text"/>
    <w:basedOn w:val="Normal"/>
    <w:link w:val="BalloonTextChar"/>
    <w:uiPriority w:val="99"/>
    <w:semiHidden/>
    <w:unhideWhenUsed/>
    <w:rsid w:val="001E122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1222"/>
    <w:rPr>
      <w:rFonts w:ascii="Segoe UI" w:hAnsi="Segoe UI" w:cs="Segoe UI"/>
      <w:sz w:val="18"/>
      <w:szCs w:val="18"/>
      <w:lang w:val="pt-PT"/>
    </w:rPr>
  </w:style>
  <w:style w:type="paragraph" w:styleId="Caption">
    <w:name w:val="caption"/>
    <w:basedOn w:val="Normal"/>
    <w:next w:val="Normal"/>
    <w:uiPriority w:val="35"/>
    <w:unhideWhenUsed/>
    <w:qFormat/>
    <w:rsid w:val="00503730"/>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3C1F75"/>
    <w:rPr>
      <w:color w:val="954F72" w:themeColor="followedHyperlink"/>
      <w:u w:val="single"/>
    </w:rPr>
  </w:style>
  <w:style w:type="paragraph" w:styleId="TOC3">
    <w:name w:val="toc 3"/>
    <w:basedOn w:val="Normal"/>
    <w:next w:val="Normal"/>
    <w:autoRedefine/>
    <w:uiPriority w:val="39"/>
    <w:unhideWhenUsed/>
    <w:rsid w:val="00AA539F"/>
    <w:pPr>
      <w:spacing w:after="100"/>
      <w:ind w:left="480"/>
    </w:pPr>
  </w:style>
  <w:style w:type="character" w:customStyle="1" w:styleId="Heading4Char">
    <w:name w:val="Heading 4 Char"/>
    <w:basedOn w:val="DefaultParagraphFont"/>
    <w:link w:val="Heading4"/>
    <w:uiPriority w:val="9"/>
    <w:rsid w:val="000E71D3"/>
    <w:rPr>
      <w:rFonts w:asciiTheme="majorHAnsi" w:eastAsiaTheme="majorEastAsia" w:hAnsiTheme="majorHAnsi" w:cstheme="majorBidi"/>
      <w:i/>
      <w:iCs/>
      <w:color w:val="2E74B5" w:themeColor="accent1" w:themeShade="BF"/>
      <w:sz w:val="24"/>
      <w:lang w:val="pt-PT"/>
    </w:rPr>
  </w:style>
  <w:style w:type="character" w:customStyle="1" w:styleId="Heading5Char">
    <w:name w:val="Heading 5 Char"/>
    <w:basedOn w:val="DefaultParagraphFont"/>
    <w:link w:val="Heading5"/>
    <w:uiPriority w:val="9"/>
    <w:rsid w:val="000E71D3"/>
    <w:rPr>
      <w:rFonts w:asciiTheme="majorHAnsi" w:eastAsiaTheme="majorEastAsia" w:hAnsiTheme="majorHAnsi" w:cstheme="majorBidi"/>
      <w:color w:val="2E74B5" w:themeColor="accent1" w:themeShade="BF"/>
      <w:sz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92710">
      <w:bodyDiv w:val="1"/>
      <w:marLeft w:val="0"/>
      <w:marRight w:val="0"/>
      <w:marTop w:val="0"/>
      <w:marBottom w:val="0"/>
      <w:divBdr>
        <w:top w:val="none" w:sz="0" w:space="0" w:color="auto"/>
        <w:left w:val="none" w:sz="0" w:space="0" w:color="auto"/>
        <w:bottom w:val="none" w:sz="0" w:space="0" w:color="auto"/>
        <w:right w:val="none" w:sz="0" w:space="0" w:color="auto"/>
      </w:divBdr>
    </w:div>
    <w:div w:id="166288185">
      <w:bodyDiv w:val="1"/>
      <w:marLeft w:val="0"/>
      <w:marRight w:val="0"/>
      <w:marTop w:val="0"/>
      <w:marBottom w:val="0"/>
      <w:divBdr>
        <w:top w:val="none" w:sz="0" w:space="0" w:color="auto"/>
        <w:left w:val="none" w:sz="0" w:space="0" w:color="auto"/>
        <w:bottom w:val="none" w:sz="0" w:space="0" w:color="auto"/>
        <w:right w:val="none" w:sz="0" w:space="0" w:color="auto"/>
      </w:divBdr>
      <w:divsChild>
        <w:div w:id="1433814932">
          <w:marLeft w:val="0"/>
          <w:marRight w:val="0"/>
          <w:marTop w:val="0"/>
          <w:marBottom w:val="0"/>
          <w:divBdr>
            <w:top w:val="none" w:sz="0" w:space="0" w:color="auto"/>
            <w:left w:val="none" w:sz="0" w:space="0" w:color="auto"/>
            <w:bottom w:val="none" w:sz="0" w:space="0" w:color="auto"/>
            <w:right w:val="none" w:sz="0" w:space="0" w:color="auto"/>
          </w:divBdr>
          <w:divsChild>
            <w:div w:id="68821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5768">
      <w:bodyDiv w:val="1"/>
      <w:marLeft w:val="0"/>
      <w:marRight w:val="0"/>
      <w:marTop w:val="0"/>
      <w:marBottom w:val="0"/>
      <w:divBdr>
        <w:top w:val="none" w:sz="0" w:space="0" w:color="auto"/>
        <w:left w:val="none" w:sz="0" w:space="0" w:color="auto"/>
        <w:bottom w:val="none" w:sz="0" w:space="0" w:color="auto"/>
        <w:right w:val="none" w:sz="0" w:space="0" w:color="auto"/>
      </w:divBdr>
      <w:divsChild>
        <w:div w:id="1817793128">
          <w:marLeft w:val="0"/>
          <w:marRight w:val="0"/>
          <w:marTop w:val="0"/>
          <w:marBottom w:val="0"/>
          <w:divBdr>
            <w:top w:val="none" w:sz="0" w:space="0" w:color="auto"/>
            <w:left w:val="none" w:sz="0" w:space="0" w:color="auto"/>
            <w:bottom w:val="none" w:sz="0" w:space="0" w:color="auto"/>
            <w:right w:val="none" w:sz="0" w:space="0" w:color="auto"/>
          </w:divBdr>
          <w:divsChild>
            <w:div w:id="15262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7280">
      <w:bodyDiv w:val="1"/>
      <w:marLeft w:val="0"/>
      <w:marRight w:val="0"/>
      <w:marTop w:val="0"/>
      <w:marBottom w:val="0"/>
      <w:divBdr>
        <w:top w:val="none" w:sz="0" w:space="0" w:color="auto"/>
        <w:left w:val="none" w:sz="0" w:space="0" w:color="auto"/>
        <w:bottom w:val="none" w:sz="0" w:space="0" w:color="auto"/>
        <w:right w:val="none" w:sz="0" w:space="0" w:color="auto"/>
      </w:divBdr>
    </w:div>
    <w:div w:id="201015425">
      <w:bodyDiv w:val="1"/>
      <w:marLeft w:val="0"/>
      <w:marRight w:val="0"/>
      <w:marTop w:val="0"/>
      <w:marBottom w:val="0"/>
      <w:divBdr>
        <w:top w:val="none" w:sz="0" w:space="0" w:color="auto"/>
        <w:left w:val="none" w:sz="0" w:space="0" w:color="auto"/>
        <w:bottom w:val="none" w:sz="0" w:space="0" w:color="auto"/>
        <w:right w:val="none" w:sz="0" w:space="0" w:color="auto"/>
      </w:divBdr>
      <w:divsChild>
        <w:div w:id="550386582">
          <w:marLeft w:val="0"/>
          <w:marRight w:val="0"/>
          <w:marTop w:val="0"/>
          <w:marBottom w:val="0"/>
          <w:divBdr>
            <w:top w:val="none" w:sz="0" w:space="0" w:color="auto"/>
            <w:left w:val="none" w:sz="0" w:space="0" w:color="auto"/>
            <w:bottom w:val="none" w:sz="0" w:space="0" w:color="auto"/>
            <w:right w:val="none" w:sz="0" w:space="0" w:color="auto"/>
          </w:divBdr>
          <w:divsChild>
            <w:div w:id="20014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0103">
      <w:bodyDiv w:val="1"/>
      <w:marLeft w:val="0"/>
      <w:marRight w:val="0"/>
      <w:marTop w:val="0"/>
      <w:marBottom w:val="0"/>
      <w:divBdr>
        <w:top w:val="none" w:sz="0" w:space="0" w:color="auto"/>
        <w:left w:val="none" w:sz="0" w:space="0" w:color="auto"/>
        <w:bottom w:val="none" w:sz="0" w:space="0" w:color="auto"/>
        <w:right w:val="none" w:sz="0" w:space="0" w:color="auto"/>
      </w:divBdr>
      <w:divsChild>
        <w:div w:id="81489424">
          <w:marLeft w:val="0"/>
          <w:marRight w:val="0"/>
          <w:marTop w:val="0"/>
          <w:marBottom w:val="0"/>
          <w:divBdr>
            <w:top w:val="none" w:sz="0" w:space="0" w:color="auto"/>
            <w:left w:val="none" w:sz="0" w:space="0" w:color="auto"/>
            <w:bottom w:val="none" w:sz="0" w:space="0" w:color="auto"/>
            <w:right w:val="none" w:sz="0" w:space="0" w:color="auto"/>
          </w:divBdr>
          <w:divsChild>
            <w:div w:id="10156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96396">
      <w:bodyDiv w:val="1"/>
      <w:marLeft w:val="0"/>
      <w:marRight w:val="0"/>
      <w:marTop w:val="0"/>
      <w:marBottom w:val="0"/>
      <w:divBdr>
        <w:top w:val="none" w:sz="0" w:space="0" w:color="auto"/>
        <w:left w:val="none" w:sz="0" w:space="0" w:color="auto"/>
        <w:bottom w:val="none" w:sz="0" w:space="0" w:color="auto"/>
        <w:right w:val="none" w:sz="0" w:space="0" w:color="auto"/>
      </w:divBdr>
    </w:div>
    <w:div w:id="1058241289">
      <w:bodyDiv w:val="1"/>
      <w:marLeft w:val="0"/>
      <w:marRight w:val="0"/>
      <w:marTop w:val="0"/>
      <w:marBottom w:val="0"/>
      <w:divBdr>
        <w:top w:val="none" w:sz="0" w:space="0" w:color="auto"/>
        <w:left w:val="none" w:sz="0" w:space="0" w:color="auto"/>
        <w:bottom w:val="none" w:sz="0" w:space="0" w:color="auto"/>
        <w:right w:val="none" w:sz="0" w:space="0" w:color="auto"/>
      </w:divBdr>
      <w:divsChild>
        <w:div w:id="1351103033">
          <w:marLeft w:val="0"/>
          <w:marRight w:val="0"/>
          <w:marTop w:val="0"/>
          <w:marBottom w:val="0"/>
          <w:divBdr>
            <w:top w:val="none" w:sz="0" w:space="0" w:color="auto"/>
            <w:left w:val="none" w:sz="0" w:space="0" w:color="auto"/>
            <w:bottom w:val="none" w:sz="0" w:space="0" w:color="auto"/>
            <w:right w:val="none" w:sz="0" w:space="0" w:color="auto"/>
          </w:divBdr>
          <w:divsChild>
            <w:div w:id="2837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4854">
      <w:bodyDiv w:val="1"/>
      <w:marLeft w:val="0"/>
      <w:marRight w:val="0"/>
      <w:marTop w:val="0"/>
      <w:marBottom w:val="0"/>
      <w:divBdr>
        <w:top w:val="none" w:sz="0" w:space="0" w:color="auto"/>
        <w:left w:val="none" w:sz="0" w:space="0" w:color="auto"/>
        <w:bottom w:val="none" w:sz="0" w:space="0" w:color="auto"/>
        <w:right w:val="none" w:sz="0" w:space="0" w:color="auto"/>
      </w:divBdr>
      <w:divsChild>
        <w:div w:id="1197229743">
          <w:marLeft w:val="0"/>
          <w:marRight w:val="0"/>
          <w:marTop w:val="0"/>
          <w:marBottom w:val="0"/>
          <w:divBdr>
            <w:top w:val="none" w:sz="0" w:space="0" w:color="auto"/>
            <w:left w:val="none" w:sz="0" w:space="0" w:color="auto"/>
            <w:bottom w:val="none" w:sz="0" w:space="0" w:color="auto"/>
            <w:right w:val="none" w:sz="0" w:space="0" w:color="auto"/>
          </w:divBdr>
          <w:divsChild>
            <w:div w:id="3386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9316">
      <w:bodyDiv w:val="1"/>
      <w:marLeft w:val="0"/>
      <w:marRight w:val="0"/>
      <w:marTop w:val="0"/>
      <w:marBottom w:val="0"/>
      <w:divBdr>
        <w:top w:val="none" w:sz="0" w:space="0" w:color="auto"/>
        <w:left w:val="none" w:sz="0" w:space="0" w:color="auto"/>
        <w:bottom w:val="none" w:sz="0" w:space="0" w:color="auto"/>
        <w:right w:val="none" w:sz="0" w:space="0" w:color="auto"/>
      </w:divBdr>
      <w:divsChild>
        <w:div w:id="2108883520">
          <w:marLeft w:val="0"/>
          <w:marRight w:val="0"/>
          <w:marTop w:val="0"/>
          <w:marBottom w:val="0"/>
          <w:divBdr>
            <w:top w:val="none" w:sz="0" w:space="0" w:color="auto"/>
            <w:left w:val="none" w:sz="0" w:space="0" w:color="auto"/>
            <w:bottom w:val="none" w:sz="0" w:space="0" w:color="auto"/>
            <w:right w:val="none" w:sz="0" w:space="0" w:color="auto"/>
          </w:divBdr>
          <w:divsChild>
            <w:div w:id="7810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1331">
      <w:bodyDiv w:val="1"/>
      <w:marLeft w:val="0"/>
      <w:marRight w:val="0"/>
      <w:marTop w:val="0"/>
      <w:marBottom w:val="0"/>
      <w:divBdr>
        <w:top w:val="none" w:sz="0" w:space="0" w:color="auto"/>
        <w:left w:val="none" w:sz="0" w:space="0" w:color="auto"/>
        <w:bottom w:val="none" w:sz="0" w:space="0" w:color="auto"/>
        <w:right w:val="none" w:sz="0" w:space="0" w:color="auto"/>
      </w:divBdr>
      <w:divsChild>
        <w:div w:id="252325039">
          <w:marLeft w:val="0"/>
          <w:marRight w:val="0"/>
          <w:marTop w:val="0"/>
          <w:marBottom w:val="0"/>
          <w:divBdr>
            <w:top w:val="none" w:sz="0" w:space="0" w:color="auto"/>
            <w:left w:val="none" w:sz="0" w:space="0" w:color="auto"/>
            <w:bottom w:val="none" w:sz="0" w:space="0" w:color="auto"/>
            <w:right w:val="none" w:sz="0" w:space="0" w:color="auto"/>
          </w:divBdr>
          <w:divsChild>
            <w:div w:id="50701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89363">
      <w:bodyDiv w:val="1"/>
      <w:marLeft w:val="0"/>
      <w:marRight w:val="0"/>
      <w:marTop w:val="0"/>
      <w:marBottom w:val="0"/>
      <w:divBdr>
        <w:top w:val="none" w:sz="0" w:space="0" w:color="auto"/>
        <w:left w:val="none" w:sz="0" w:space="0" w:color="auto"/>
        <w:bottom w:val="none" w:sz="0" w:space="0" w:color="auto"/>
        <w:right w:val="none" w:sz="0" w:space="0" w:color="auto"/>
      </w:divBdr>
    </w:div>
    <w:div w:id="1374845651">
      <w:bodyDiv w:val="1"/>
      <w:marLeft w:val="0"/>
      <w:marRight w:val="0"/>
      <w:marTop w:val="0"/>
      <w:marBottom w:val="0"/>
      <w:divBdr>
        <w:top w:val="none" w:sz="0" w:space="0" w:color="auto"/>
        <w:left w:val="none" w:sz="0" w:space="0" w:color="auto"/>
        <w:bottom w:val="none" w:sz="0" w:space="0" w:color="auto"/>
        <w:right w:val="none" w:sz="0" w:space="0" w:color="auto"/>
      </w:divBdr>
      <w:divsChild>
        <w:div w:id="228730558">
          <w:marLeft w:val="0"/>
          <w:marRight w:val="0"/>
          <w:marTop w:val="0"/>
          <w:marBottom w:val="0"/>
          <w:divBdr>
            <w:top w:val="none" w:sz="0" w:space="0" w:color="auto"/>
            <w:left w:val="none" w:sz="0" w:space="0" w:color="auto"/>
            <w:bottom w:val="none" w:sz="0" w:space="0" w:color="auto"/>
            <w:right w:val="none" w:sz="0" w:space="0" w:color="auto"/>
          </w:divBdr>
          <w:divsChild>
            <w:div w:id="167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3288">
      <w:bodyDiv w:val="1"/>
      <w:marLeft w:val="0"/>
      <w:marRight w:val="0"/>
      <w:marTop w:val="0"/>
      <w:marBottom w:val="0"/>
      <w:divBdr>
        <w:top w:val="none" w:sz="0" w:space="0" w:color="auto"/>
        <w:left w:val="none" w:sz="0" w:space="0" w:color="auto"/>
        <w:bottom w:val="none" w:sz="0" w:space="0" w:color="auto"/>
        <w:right w:val="none" w:sz="0" w:space="0" w:color="auto"/>
      </w:divBdr>
    </w:div>
    <w:div w:id="1416627950">
      <w:bodyDiv w:val="1"/>
      <w:marLeft w:val="0"/>
      <w:marRight w:val="0"/>
      <w:marTop w:val="0"/>
      <w:marBottom w:val="0"/>
      <w:divBdr>
        <w:top w:val="none" w:sz="0" w:space="0" w:color="auto"/>
        <w:left w:val="none" w:sz="0" w:space="0" w:color="auto"/>
        <w:bottom w:val="none" w:sz="0" w:space="0" w:color="auto"/>
        <w:right w:val="none" w:sz="0" w:space="0" w:color="auto"/>
      </w:divBdr>
    </w:div>
    <w:div w:id="1462115778">
      <w:bodyDiv w:val="1"/>
      <w:marLeft w:val="0"/>
      <w:marRight w:val="0"/>
      <w:marTop w:val="0"/>
      <w:marBottom w:val="0"/>
      <w:divBdr>
        <w:top w:val="none" w:sz="0" w:space="0" w:color="auto"/>
        <w:left w:val="none" w:sz="0" w:space="0" w:color="auto"/>
        <w:bottom w:val="none" w:sz="0" w:space="0" w:color="auto"/>
        <w:right w:val="none" w:sz="0" w:space="0" w:color="auto"/>
      </w:divBdr>
    </w:div>
    <w:div w:id="1533375443">
      <w:bodyDiv w:val="1"/>
      <w:marLeft w:val="0"/>
      <w:marRight w:val="0"/>
      <w:marTop w:val="0"/>
      <w:marBottom w:val="0"/>
      <w:divBdr>
        <w:top w:val="none" w:sz="0" w:space="0" w:color="auto"/>
        <w:left w:val="none" w:sz="0" w:space="0" w:color="auto"/>
        <w:bottom w:val="none" w:sz="0" w:space="0" w:color="auto"/>
        <w:right w:val="none" w:sz="0" w:space="0" w:color="auto"/>
      </w:divBdr>
      <w:divsChild>
        <w:div w:id="1805734720">
          <w:marLeft w:val="0"/>
          <w:marRight w:val="0"/>
          <w:marTop w:val="0"/>
          <w:marBottom w:val="0"/>
          <w:divBdr>
            <w:top w:val="none" w:sz="0" w:space="0" w:color="auto"/>
            <w:left w:val="none" w:sz="0" w:space="0" w:color="auto"/>
            <w:bottom w:val="none" w:sz="0" w:space="0" w:color="auto"/>
            <w:right w:val="none" w:sz="0" w:space="0" w:color="auto"/>
          </w:divBdr>
          <w:divsChild>
            <w:div w:id="7663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61048">
      <w:bodyDiv w:val="1"/>
      <w:marLeft w:val="0"/>
      <w:marRight w:val="0"/>
      <w:marTop w:val="0"/>
      <w:marBottom w:val="0"/>
      <w:divBdr>
        <w:top w:val="none" w:sz="0" w:space="0" w:color="auto"/>
        <w:left w:val="none" w:sz="0" w:space="0" w:color="auto"/>
        <w:bottom w:val="none" w:sz="0" w:space="0" w:color="auto"/>
        <w:right w:val="none" w:sz="0" w:space="0" w:color="auto"/>
      </w:divBdr>
      <w:divsChild>
        <w:div w:id="1258321634">
          <w:marLeft w:val="0"/>
          <w:marRight w:val="0"/>
          <w:marTop w:val="0"/>
          <w:marBottom w:val="0"/>
          <w:divBdr>
            <w:top w:val="none" w:sz="0" w:space="0" w:color="auto"/>
            <w:left w:val="none" w:sz="0" w:space="0" w:color="auto"/>
            <w:bottom w:val="none" w:sz="0" w:space="0" w:color="auto"/>
            <w:right w:val="none" w:sz="0" w:space="0" w:color="auto"/>
          </w:divBdr>
          <w:divsChild>
            <w:div w:id="6494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4550">
      <w:bodyDiv w:val="1"/>
      <w:marLeft w:val="0"/>
      <w:marRight w:val="0"/>
      <w:marTop w:val="0"/>
      <w:marBottom w:val="0"/>
      <w:divBdr>
        <w:top w:val="none" w:sz="0" w:space="0" w:color="auto"/>
        <w:left w:val="none" w:sz="0" w:space="0" w:color="auto"/>
        <w:bottom w:val="none" w:sz="0" w:space="0" w:color="auto"/>
        <w:right w:val="none" w:sz="0" w:space="0" w:color="auto"/>
      </w:divBdr>
    </w:div>
    <w:div w:id="1814449379">
      <w:bodyDiv w:val="1"/>
      <w:marLeft w:val="0"/>
      <w:marRight w:val="0"/>
      <w:marTop w:val="0"/>
      <w:marBottom w:val="0"/>
      <w:divBdr>
        <w:top w:val="none" w:sz="0" w:space="0" w:color="auto"/>
        <w:left w:val="none" w:sz="0" w:space="0" w:color="auto"/>
        <w:bottom w:val="none" w:sz="0" w:space="0" w:color="auto"/>
        <w:right w:val="none" w:sz="0" w:space="0" w:color="auto"/>
      </w:divBdr>
    </w:div>
    <w:div w:id="1844008779">
      <w:bodyDiv w:val="1"/>
      <w:marLeft w:val="0"/>
      <w:marRight w:val="0"/>
      <w:marTop w:val="0"/>
      <w:marBottom w:val="0"/>
      <w:divBdr>
        <w:top w:val="none" w:sz="0" w:space="0" w:color="auto"/>
        <w:left w:val="none" w:sz="0" w:space="0" w:color="auto"/>
        <w:bottom w:val="none" w:sz="0" w:space="0" w:color="auto"/>
        <w:right w:val="none" w:sz="0" w:space="0" w:color="auto"/>
      </w:divBdr>
    </w:div>
    <w:div w:id="1902984161">
      <w:bodyDiv w:val="1"/>
      <w:marLeft w:val="0"/>
      <w:marRight w:val="0"/>
      <w:marTop w:val="0"/>
      <w:marBottom w:val="0"/>
      <w:divBdr>
        <w:top w:val="none" w:sz="0" w:space="0" w:color="auto"/>
        <w:left w:val="none" w:sz="0" w:space="0" w:color="auto"/>
        <w:bottom w:val="none" w:sz="0" w:space="0" w:color="auto"/>
        <w:right w:val="none" w:sz="0" w:space="0" w:color="auto"/>
      </w:divBdr>
    </w:div>
    <w:div w:id="1924681399">
      <w:bodyDiv w:val="1"/>
      <w:marLeft w:val="0"/>
      <w:marRight w:val="0"/>
      <w:marTop w:val="0"/>
      <w:marBottom w:val="0"/>
      <w:divBdr>
        <w:top w:val="none" w:sz="0" w:space="0" w:color="auto"/>
        <w:left w:val="none" w:sz="0" w:space="0" w:color="auto"/>
        <w:bottom w:val="none" w:sz="0" w:space="0" w:color="auto"/>
        <w:right w:val="none" w:sz="0" w:space="0" w:color="auto"/>
      </w:divBdr>
      <w:divsChild>
        <w:div w:id="1124039982">
          <w:marLeft w:val="0"/>
          <w:marRight w:val="0"/>
          <w:marTop w:val="0"/>
          <w:marBottom w:val="0"/>
          <w:divBdr>
            <w:top w:val="none" w:sz="0" w:space="0" w:color="auto"/>
            <w:left w:val="none" w:sz="0" w:space="0" w:color="auto"/>
            <w:bottom w:val="none" w:sz="0" w:space="0" w:color="auto"/>
            <w:right w:val="none" w:sz="0" w:space="0" w:color="auto"/>
          </w:divBdr>
          <w:divsChild>
            <w:div w:id="11314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4504">
      <w:bodyDiv w:val="1"/>
      <w:marLeft w:val="0"/>
      <w:marRight w:val="0"/>
      <w:marTop w:val="0"/>
      <w:marBottom w:val="0"/>
      <w:divBdr>
        <w:top w:val="none" w:sz="0" w:space="0" w:color="auto"/>
        <w:left w:val="none" w:sz="0" w:space="0" w:color="auto"/>
        <w:bottom w:val="none" w:sz="0" w:space="0" w:color="auto"/>
        <w:right w:val="none" w:sz="0" w:space="0" w:color="auto"/>
      </w:divBdr>
    </w:div>
    <w:div w:id="2063402977">
      <w:bodyDiv w:val="1"/>
      <w:marLeft w:val="0"/>
      <w:marRight w:val="0"/>
      <w:marTop w:val="0"/>
      <w:marBottom w:val="0"/>
      <w:divBdr>
        <w:top w:val="none" w:sz="0" w:space="0" w:color="auto"/>
        <w:left w:val="none" w:sz="0" w:space="0" w:color="auto"/>
        <w:bottom w:val="none" w:sz="0" w:space="0" w:color="auto"/>
        <w:right w:val="none" w:sz="0" w:space="0" w:color="auto"/>
      </w:divBdr>
      <w:divsChild>
        <w:div w:id="1623076463">
          <w:marLeft w:val="0"/>
          <w:marRight w:val="0"/>
          <w:marTop w:val="0"/>
          <w:marBottom w:val="0"/>
          <w:divBdr>
            <w:top w:val="none" w:sz="0" w:space="0" w:color="auto"/>
            <w:left w:val="none" w:sz="0" w:space="0" w:color="auto"/>
            <w:bottom w:val="none" w:sz="0" w:space="0" w:color="auto"/>
            <w:right w:val="none" w:sz="0" w:space="0" w:color="auto"/>
          </w:divBdr>
          <w:divsChild>
            <w:div w:id="9681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0874B5E92DDC43AEE9A598BB9F45F7" ma:contentTypeVersion="5" ma:contentTypeDescription="Criar um novo documento." ma:contentTypeScope="" ma:versionID="12974c26ef0d64578dd506f9046136a5">
  <xsd:schema xmlns:xsd="http://www.w3.org/2001/XMLSchema" xmlns:xs="http://www.w3.org/2001/XMLSchema" xmlns:p="http://schemas.microsoft.com/office/2006/metadata/properties" xmlns:ns1="http://schemas.microsoft.com/sharepoint/v3" xmlns:ns2="7e9fc0bb-f42e-43f2-a091-cd3934e0c13a" targetNamespace="http://schemas.microsoft.com/office/2006/metadata/properties" ma:root="true" ma:fieldsID="4ea32a624e32bea693a90c1fc04fdfbd" ns1:_="" ns2:_="">
    <xsd:import namespace="http://schemas.microsoft.com/sharepoint/v3"/>
    <xsd:import namespace="7e9fc0bb-f42e-43f2-a091-cd3934e0c1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fc0bb-f42e-43f2-a091-cd3934e0c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5EC4D-4B38-4270-8E68-7E3989F44431}">
  <ds:schemaRefs>
    <ds:schemaRef ds:uri="http://schemas.microsoft.com/sharepoint/v3"/>
    <ds:schemaRef ds:uri="http://www.w3.org/XML/1998/namespace"/>
    <ds:schemaRef ds:uri="http://purl.org/dc/terms/"/>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4f1bad57-467d-42c5-ae1a-effcaa213500"/>
    <ds:schemaRef ds:uri="http://purl.org/dc/dcmitype/"/>
  </ds:schemaRefs>
</ds:datastoreItem>
</file>

<file path=customXml/itemProps2.xml><?xml version="1.0" encoding="utf-8"?>
<ds:datastoreItem xmlns:ds="http://schemas.openxmlformats.org/officeDocument/2006/customXml" ds:itemID="{69DC6A29-0ED4-492E-93F4-276139F56CB1}"/>
</file>

<file path=customXml/itemProps3.xml><?xml version="1.0" encoding="utf-8"?>
<ds:datastoreItem xmlns:ds="http://schemas.openxmlformats.org/officeDocument/2006/customXml" ds:itemID="{9A51996E-FD25-4851-BECA-DC728A60D4AA}">
  <ds:schemaRefs>
    <ds:schemaRef ds:uri="http://schemas.microsoft.com/sharepoint/v3/contenttype/forms"/>
  </ds:schemaRefs>
</ds:datastoreItem>
</file>

<file path=customXml/itemProps4.xml><?xml version="1.0" encoding="utf-8"?>
<ds:datastoreItem xmlns:ds="http://schemas.openxmlformats.org/officeDocument/2006/customXml" ds:itemID="{82C56D06-E2BC-407B-B450-6A089C279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3445</TotalTime>
  <Pages>17</Pages>
  <Words>2293</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Artur Araújo de Brito</dc:creator>
  <cp:keywords/>
  <dc:description/>
  <cp:lastModifiedBy>Maria Inês Caldeira Santos</cp:lastModifiedBy>
  <cp:revision>194</cp:revision>
  <dcterms:created xsi:type="dcterms:W3CDTF">2023-10-18T11:16:00Z</dcterms:created>
  <dcterms:modified xsi:type="dcterms:W3CDTF">2025-10-17T14:53:00Z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0x010100AA0874B5E92DDC43AEE9A598BB9F45F7</vt:lpwstr>
  </property>
  <property fmtid="{D5CDD505-2E9C-101B-9397-08002B2CF9AE}" pid="3" name="MSIP_Label_3c41c091-3cbc-4dba-8b59-ce62f19500db_Enabled">
    <vt:lpwstr>true</vt:lpwstr>
  </property>
  <property fmtid="{D5CDD505-2E9C-101B-9397-08002B2CF9AE}" pid="4" name="MSIP_Label_3c41c091-3cbc-4dba-8b59-ce62f19500db_SetDate">
    <vt:lpwstr>2023-10-18T11:16:07Z</vt:lpwstr>
  </property>
  <property fmtid="{D5CDD505-2E9C-101B-9397-08002B2CF9AE}" pid="5" name="MSIP_Label_3c41c091-3cbc-4dba-8b59-ce62f19500db_Method">
    <vt:lpwstr>Privileged</vt:lpwstr>
  </property>
  <property fmtid="{D5CDD505-2E9C-101B-9397-08002B2CF9AE}" pid="6" name="MSIP_Label_3c41c091-3cbc-4dba-8b59-ce62f19500db_Name">
    <vt:lpwstr>Confidential_0_1</vt:lpwstr>
  </property>
  <property fmtid="{D5CDD505-2E9C-101B-9397-08002B2CF9AE}" pid="7" name="MSIP_Label_3c41c091-3cbc-4dba-8b59-ce62f19500db_SiteId">
    <vt:lpwstr>35595a02-4d6d-44ac-99e1-f9ab4cd872db</vt:lpwstr>
  </property>
  <property fmtid="{D5CDD505-2E9C-101B-9397-08002B2CF9AE}" pid="8" name="MSIP_Label_3c41c091-3cbc-4dba-8b59-ce62f19500db_ActionId">
    <vt:lpwstr>fc5d1a51-3a4d-4c78-b0ba-8dd097118696</vt:lpwstr>
  </property>
  <property fmtid="{D5CDD505-2E9C-101B-9397-08002B2CF9AE}" pid="9" name="MSIP_Label_3c41c091-3cbc-4dba-8b59-ce62f19500db_ContentBits">
    <vt:lpwstr>1</vt:lpwstr>
  </property>
  <property fmtid="{D5CDD505-2E9C-101B-9397-08002B2CF9AE}" pid="10" name="MediaServiceImageTags">
    <vt:lpwstr/>
  </property>
  <property fmtid="{D5CDD505-2E9C-101B-9397-08002B2CF9AE}" pid="11" name="Estado">
    <vt:lpwstr>9;#Active|5fac735a-6c3d-4db3-a5ea-62b32a9e77ff</vt:lpwstr>
  </property>
</Properties>
</file>