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04385" w14:textId="4F71CD26" w:rsidR="00DB623A" w:rsidRPr="00957AF0" w:rsidRDefault="00034B6E" w:rsidP="00122DA5">
      <w:pPr>
        <w:jc w:val="center"/>
        <w:rPr>
          <w:rFonts w:ascii="Santander Text" w:hAnsi="Santander Text"/>
          <w:b/>
          <w:bCs/>
          <w:sz w:val="18"/>
          <w:szCs w:val="18"/>
        </w:rPr>
      </w:pPr>
      <w:r w:rsidRPr="003F37AB">
        <w:rPr>
          <w:rFonts w:ascii="Santander Text" w:hAnsi="Santander Text"/>
          <w:b/>
          <w:bCs/>
          <w:sz w:val="18"/>
          <w:szCs w:val="18"/>
        </w:rPr>
        <w:t>Instruções de preenchiment</w:t>
      </w:r>
      <w:r w:rsidRPr="00957AF0">
        <w:rPr>
          <w:rFonts w:ascii="Santander Text" w:hAnsi="Santander Text"/>
          <w:b/>
          <w:bCs/>
          <w:sz w:val="18"/>
          <w:szCs w:val="18"/>
        </w:rPr>
        <w:t xml:space="preserve">o adicionais (página 1 do documento das </w:t>
      </w:r>
      <w:r w:rsidRPr="00957AF0">
        <w:rPr>
          <w:rFonts w:ascii="Santander Text" w:hAnsi="Santander Text"/>
          <w:b/>
          <w:bCs/>
          <w:i/>
          <w:iCs/>
          <w:sz w:val="18"/>
          <w:szCs w:val="18"/>
        </w:rPr>
        <w:t>guidelines</w:t>
      </w:r>
      <w:r w:rsidRPr="00957AF0">
        <w:rPr>
          <w:rFonts w:ascii="Santander Text" w:hAnsi="Santander Text"/>
          <w:b/>
          <w:bCs/>
          <w:sz w:val="18"/>
          <w:szCs w:val="18"/>
        </w:rPr>
        <w:t>):</w:t>
      </w:r>
    </w:p>
    <w:p w14:paraId="3FEC2160" w14:textId="16CF89A9" w:rsidR="00DB623A" w:rsidRPr="002C07D3" w:rsidRDefault="002C07D3" w:rsidP="00E17D7C">
      <w:pPr>
        <w:spacing w:line="240" w:lineRule="auto"/>
        <w:jc w:val="both"/>
        <w:rPr>
          <w:rFonts w:ascii="Santander Text" w:hAnsi="Santander Text"/>
          <w:b/>
          <w:bCs/>
          <w:sz w:val="18"/>
          <w:szCs w:val="18"/>
        </w:rPr>
      </w:pPr>
      <w:r>
        <w:rPr>
          <w:rFonts w:ascii="Santander Text" w:hAnsi="Santander Text"/>
          <w:b/>
          <w:bCs/>
          <w:sz w:val="18"/>
          <w:szCs w:val="18"/>
        </w:rPr>
        <w:t>Data de referência:</w:t>
      </w:r>
      <w:r w:rsidR="00DB623A" w:rsidRPr="00957AF0">
        <w:rPr>
          <w:rFonts w:ascii="Santander Text" w:hAnsi="Santander Text"/>
          <w:sz w:val="18"/>
          <w:szCs w:val="18"/>
        </w:rPr>
        <w:t xml:space="preserve"> A data de referência é 31 de dezembro de 2025. O ano de referência é o ano civil de 2025, que vai de 1 de janeiro de 2025 a 31</w:t>
      </w:r>
      <w:r w:rsidR="003112E7" w:rsidRPr="00957AF0">
        <w:rPr>
          <w:rFonts w:ascii="Santander Text" w:hAnsi="Santander Text"/>
          <w:sz w:val="18"/>
          <w:szCs w:val="18"/>
        </w:rPr>
        <w:t xml:space="preserve"> </w:t>
      </w:r>
      <w:r w:rsidR="00DB623A" w:rsidRPr="00957AF0">
        <w:rPr>
          <w:rFonts w:ascii="Santander Text" w:hAnsi="Santander Text"/>
          <w:sz w:val="18"/>
          <w:szCs w:val="18"/>
        </w:rPr>
        <w:t>de dezembro de 2025, inclusive.</w:t>
      </w:r>
    </w:p>
    <w:p w14:paraId="37995758" w14:textId="76922951" w:rsidR="00DB623A" w:rsidRPr="00957AF0" w:rsidRDefault="00DB623A" w:rsidP="00E17D7C">
      <w:pPr>
        <w:spacing w:line="240" w:lineRule="auto"/>
        <w:jc w:val="both"/>
        <w:rPr>
          <w:rFonts w:ascii="Santander Text" w:hAnsi="Santander Text"/>
          <w:sz w:val="18"/>
          <w:szCs w:val="18"/>
        </w:rPr>
      </w:pPr>
      <w:r w:rsidRPr="00957AF0">
        <w:rPr>
          <w:rFonts w:ascii="Santander Text" w:hAnsi="Santander Text"/>
          <w:b/>
          <w:bCs/>
          <w:sz w:val="18"/>
          <w:szCs w:val="18"/>
        </w:rPr>
        <w:t>Base jurídica</w:t>
      </w:r>
      <w:r w:rsidR="002C07D3">
        <w:rPr>
          <w:rFonts w:ascii="Santander Text" w:hAnsi="Santander Text"/>
          <w:sz w:val="18"/>
          <w:szCs w:val="18"/>
        </w:rPr>
        <w:t>:</w:t>
      </w:r>
      <w:r w:rsidRPr="00957AF0">
        <w:rPr>
          <w:rFonts w:ascii="Santander Text" w:hAnsi="Santander Text"/>
          <w:sz w:val="18"/>
          <w:szCs w:val="18"/>
        </w:rPr>
        <w:t xml:space="preserve"> As instruções remetem, quando relevante, para as definições estabelecidas n</w:t>
      </w:r>
      <w:r w:rsidR="00B04F67">
        <w:rPr>
          <w:rFonts w:ascii="Santander Text" w:hAnsi="Santander Text"/>
          <w:sz w:val="18"/>
          <w:szCs w:val="18"/>
        </w:rPr>
        <w:t>o</w:t>
      </w:r>
      <w:r w:rsidRPr="00957AF0">
        <w:rPr>
          <w:rFonts w:ascii="Santander Text" w:hAnsi="Santander Text"/>
          <w:sz w:val="18"/>
          <w:szCs w:val="18"/>
        </w:rPr>
        <w:t xml:space="preserve"> AMLR, a fim de garantir a coerência dos relatórios. Quando as definições da AMLR</w:t>
      </w:r>
      <w:r w:rsidR="003112E7" w:rsidRPr="00957AF0">
        <w:rPr>
          <w:rFonts w:ascii="Santander Text" w:hAnsi="Santander Text"/>
          <w:sz w:val="18"/>
          <w:szCs w:val="18"/>
        </w:rPr>
        <w:t xml:space="preserve"> </w:t>
      </w:r>
      <w:r w:rsidRPr="00957AF0">
        <w:rPr>
          <w:rFonts w:ascii="Santander Text" w:hAnsi="Santander Text"/>
          <w:sz w:val="18"/>
          <w:szCs w:val="18"/>
        </w:rPr>
        <w:t>ainda não eram aplicáveis durante o ano de referência, ou quando entram em conflito com a legislação em vigor para esse período, as entidades obrigadas a apresentar relatórios</w:t>
      </w:r>
      <w:r w:rsidR="003112E7" w:rsidRPr="00957AF0">
        <w:rPr>
          <w:rFonts w:ascii="Santander Text" w:hAnsi="Santander Text"/>
          <w:sz w:val="18"/>
          <w:szCs w:val="18"/>
        </w:rPr>
        <w:t xml:space="preserve"> </w:t>
      </w:r>
      <w:r w:rsidRPr="00957AF0">
        <w:rPr>
          <w:rFonts w:ascii="Santander Text" w:hAnsi="Santander Text"/>
          <w:sz w:val="18"/>
          <w:szCs w:val="18"/>
        </w:rPr>
        <w:t>devem, em vez disso, aplicar as definições e os requisitos da Diretiva (UE) 2015/849 (AMLD IV/V), tal como transpostos para o seu direito nacional para o</w:t>
      </w:r>
      <w:r w:rsidR="003112E7" w:rsidRPr="00957AF0">
        <w:rPr>
          <w:rFonts w:ascii="Santander Text" w:hAnsi="Santander Text"/>
          <w:sz w:val="18"/>
          <w:szCs w:val="18"/>
        </w:rPr>
        <w:t xml:space="preserve"> </w:t>
      </w:r>
      <w:r w:rsidRPr="00957AF0">
        <w:rPr>
          <w:rFonts w:ascii="Santander Text" w:hAnsi="Santander Text"/>
          <w:sz w:val="18"/>
          <w:szCs w:val="18"/>
        </w:rPr>
        <w:t>período de referência relevante.</w:t>
      </w:r>
    </w:p>
    <w:p w14:paraId="1762BD7D" w14:textId="44F8EBD3" w:rsidR="00DB623A" w:rsidRPr="00957AF0" w:rsidRDefault="00DB623A" w:rsidP="00E17D7C">
      <w:pPr>
        <w:spacing w:line="240" w:lineRule="auto"/>
        <w:jc w:val="both"/>
        <w:rPr>
          <w:rFonts w:ascii="Santander Text" w:hAnsi="Santander Text"/>
          <w:sz w:val="18"/>
          <w:szCs w:val="18"/>
        </w:rPr>
      </w:pPr>
      <w:r w:rsidRPr="00957AF0">
        <w:rPr>
          <w:rFonts w:ascii="Santander Text" w:hAnsi="Santander Text"/>
          <w:b/>
          <w:bCs/>
          <w:sz w:val="18"/>
          <w:szCs w:val="18"/>
        </w:rPr>
        <w:t>Âmbito dos relatórios por atividade</w:t>
      </w:r>
      <w:r w:rsidR="002C07D3">
        <w:rPr>
          <w:rFonts w:ascii="Santander Text" w:hAnsi="Santander Text"/>
          <w:sz w:val="18"/>
          <w:szCs w:val="18"/>
        </w:rPr>
        <w:t>:</w:t>
      </w:r>
      <w:r w:rsidRPr="00957AF0">
        <w:rPr>
          <w:rFonts w:ascii="Santander Text" w:hAnsi="Santander Text"/>
          <w:sz w:val="18"/>
          <w:szCs w:val="18"/>
        </w:rPr>
        <w:t xml:space="preserve"> As entidades obrigadas a apresentar relatórios devem comunicar todos os dados relevantes para as atividades que realizam. Quando uma entidade obrigada</w:t>
      </w:r>
      <w:r w:rsidR="003112E7" w:rsidRPr="00957AF0">
        <w:rPr>
          <w:rFonts w:ascii="Santander Text" w:hAnsi="Santander Text"/>
          <w:sz w:val="18"/>
          <w:szCs w:val="18"/>
        </w:rPr>
        <w:t xml:space="preserve"> </w:t>
      </w:r>
      <w:r w:rsidRPr="00957AF0">
        <w:rPr>
          <w:rFonts w:ascii="Santander Text" w:hAnsi="Santander Text"/>
          <w:sz w:val="18"/>
          <w:szCs w:val="18"/>
        </w:rPr>
        <w:t>realiza atividades abrangidas por mais do que uma categoria de entidade obrigada, tal como definido no AMLR, deve comunicar os dados</w:t>
      </w:r>
      <w:r w:rsidR="003112E7" w:rsidRPr="00957AF0">
        <w:rPr>
          <w:rFonts w:ascii="Santander Text" w:hAnsi="Santander Text"/>
          <w:sz w:val="18"/>
          <w:szCs w:val="18"/>
        </w:rPr>
        <w:t xml:space="preserve"> </w:t>
      </w:r>
      <w:r w:rsidRPr="00957AF0">
        <w:rPr>
          <w:rFonts w:ascii="Santander Text" w:hAnsi="Santander Text"/>
          <w:sz w:val="18"/>
          <w:szCs w:val="18"/>
        </w:rPr>
        <w:t>aplicáveis a cada atividade relevante. Por exemplo, uma instituição de crédito que também atua como intermediária de seguros de vida deve comunicar os dados</w:t>
      </w:r>
      <w:r w:rsidR="003112E7" w:rsidRPr="00957AF0">
        <w:rPr>
          <w:rFonts w:ascii="Santander Text" w:hAnsi="Santander Text"/>
          <w:sz w:val="18"/>
          <w:szCs w:val="18"/>
        </w:rPr>
        <w:t xml:space="preserve"> </w:t>
      </w:r>
      <w:r w:rsidRPr="00957AF0">
        <w:rPr>
          <w:rFonts w:ascii="Santander Text" w:hAnsi="Santander Text"/>
          <w:sz w:val="18"/>
          <w:szCs w:val="18"/>
        </w:rPr>
        <w:t>aplicáveis a ambas as atividades.</w:t>
      </w:r>
    </w:p>
    <w:p w14:paraId="682D8C68" w14:textId="54C1FD0F" w:rsidR="00DB623A" w:rsidRPr="00957AF0" w:rsidRDefault="00DB623A" w:rsidP="00E17D7C">
      <w:pPr>
        <w:spacing w:line="240" w:lineRule="auto"/>
        <w:jc w:val="both"/>
        <w:rPr>
          <w:rFonts w:ascii="Santander Text" w:hAnsi="Santander Text"/>
          <w:sz w:val="18"/>
          <w:szCs w:val="18"/>
        </w:rPr>
      </w:pPr>
      <w:r w:rsidRPr="00957AF0">
        <w:rPr>
          <w:rFonts w:ascii="Santander Text" w:hAnsi="Santander Text"/>
          <w:b/>
          <w:bCs/>
          <w:sz w:val="18"/>
          <w:szCs w:val="18"/>
        </w:rPr>
        <w:t>Âmbito da comunicação por estabelecimento</w:t>
      </w:r>
      <w:r w:rsidR="002C07D3">
        <w:rPr>
          <w:rFonts w:ascii="Santander Text" w:hAnsi="Santander Text"/>
          <w:sz w:val="18"/>
          <w:szCs w:val="18"/>
        </w:rPr>
        <w:t>:</w:t>
      </w:r>
      <w:r w:rsidRPr="00957AF0">
        <w:rPr>
          <w:rFonts w:ascii="Santander Text" w:hAnsi="Santander Text"/>
          <w:sz w:val="18"/>
          <w:szCs w:val="18"/>
        </w:rPr>
        <w:t xml:space="preserve"> A comunicação é exigida a nível individual para cada estabelecimento </w:t>
      </w:r>
      <w:r w:rsidR="00F16819" w:rsidRPr="00957AF0">
        <w:rPr>
          <w:rFonts w:ascii="Santander Text" w:hAnsi="Santander Text"/>
          <w:sz w:val="18"/>
          <w:szCs w:val="18"/>
        </w:rPr>
        <w:t>individual</w:t>
      </w:r>
      <w:r w:rsidRPr="00957AF0">
        <w:rPr>
          <w:rFonts w:ascii="Santander Text" w:hAnsi="Santander Text"/>
          <w:sz w:val="18"/>
          <w:szCs w:val="18"/>
        </w:rPr>
        <w:t>, e não a nível individual para cada</w:t>
      </w:r>
      <w:r w:rsidR="003112E7" w:rsidRPr="00957AF0">
        <w:rPr>
          <w:rFonts w:ascii="Santander Text" w:hAnsi="Santander Text"/>
          <w:sz w:val="18"/>
          <w:szCs w:val="18"/>
        </w:rPr>
        <w:t xml:space="preserve"> </w:t>
      </w:r>
      <w:r w:rsidRPr="00957AF0">
        <w:rPr>
          <w:rFonts w:ascii="Santander Text" w:hAnsi="Santander Text"/>
          <w:sz w:val="18"/>
          <w:szCs w:val="18"/>
        </w:rPr>
        <w:t>entidade obrigada no seu conjunto. Concretamente:</w:t>
      </w:r>
    </w:p>
    <w:p w14:paraId="7D5ECFD7" w14:textId="77777777" w:rsidR="00BF6299" w:rsidRPr="00957AF0" w:rsidRDefault="00BF6299" w:rsidP="00E17D7C">
      <w:pPr>
        <w:pStyle w:val="ListParagraph"/>
        <w:numPr>
          <w:ilvl w:val="0"/>
          <w:numId w:val="15"/>
        </w:numPr>
        <w:jc w:val="both"/>
        <w:rPr>
          <w:rFonts w:ascii="Santander Text" w:hAnsi="Santander Text"/>
          <w:sz w:val="18"/>
          <w:szCs w:val="18"/>
        </w:rPr>
      </w:pPr>
      <w:r w:rsidRPr="00957AF0">
        <w:rPr>
          <w:rFonts w:ascii="Santander Text" w:hAnsi="Santander Text"/>
          <w:sz w:val="18"/>
          <w:szCs w:val="18"/>
        </w:rPr>
        <w:t>Cada sucursal deve comunicar os dados individuais ao supervisor financeiro nacional do seu país de estabelecimento.</w:t>
      </w:r>
    </w:p>
    <w:p w14:paraId="30F2DF26" w14:textId="77777777" w:rsidR="00020EFF" w:rsidRPr="00957AF0" w:rsidRDefault="00BF6299" w:rsidP="00E17D7C">
      <w:pPr>
        <w:pStyle w:val="ListParagraph"/>
        <w:numPr>
          <w:ilvl w:val="0"/>
          <w:numId w:val="15"/>
        </w:numPr>
        <w:jc w:val="both"/>
        <w:rPr>
          <w:rFonts w:ascii="Santander Text" w:hAnsi="Santander Text"/>
          <w:sz w:val="18"/>
          <w:szCs w:val="18"/>
        </w:rPr>
      </w:pPr>
      <w:r w:rsidRPr="00957AF0">
        <w:rPr>
          <w:rFonts w:ascii="Santander Text" w:hAnsi="Santander Text"/>
          <w:sz w:val="18"/>
          <w:szCs w:val="18"/>
        </w:rPr>
        <w:t xml:space="preserve"> As entidades obrigadas com sucursais transfronteiriças devem excluir os dados dessas sucursais quando comunicarem ao supervisor financeiro nacional</w:t>
      </w:r>
      <w:r w:rsidR="00020EFF" w:rsidRPr="00957AF0">
        <w:rPr>
          <w:rFonts w:ascii="Santander Text" w:hAnsi="Santander Text"/>
          <w:sz w:val="18"/>
          <w:szCs w:val="18"/>
        </w:rPr>
        <w:t xml:space="preserve"> </w:t>
      </w:r>
      <w:r w:rsidRPr="00957AF0">
        <w:rPr>
          <w:rFonts w:ascii="Santander Text" w:hAnsi="Santander Text"/>
          <w:sz w:val="18"/>
          <w:szCs w:val="18"/>
        </w:rPr>
        <w:t>do país de estabelecimento da entidade jurídica e devem comunicar apenas os dados atribuíveis à própria entidade jurídica. Esta</w:t>
      </w:r>
      <w:r w:rsidR="00020EFF" w:rsidRPr="00957AF0">
        <w:rPr>
          <w:rFonts w:ascii="Santander Text" w:hAnsi="Santander Text"/>
          <w:sz w:val="18"/>
          <w:szCs w:val="18"/>
        </w:rPr>
        <w:t xml:space="preserve"> </w:t>
      </w:r>
      <w:r w:rsidRPr="00957AF0">
        <w:rPr>
          <w:rFonts w:ascii="Santander Text" w:hAnsi="Santander Text"/>
          <w:sz w:val="18"/>
          <w:szCs w:val="18"/>
        </w:rPr>
        <w:t>regra visa evitar a dupla contagem na agregação de dados a nível nacional e da UE.</w:t>
      </w:r>
    </w:p>
    <w:p w14:paraId="5012BD06" w14:textId="46E3DDDE" w:rsidR="00BF6299" w:rsidRPr="00957AF0" w:rsidRDefault="00BF6299" w:rsidP="00E17D7C">
      <w:pPr>
        <w:jc w:val="both"/>
        <w:rPr>
          <w:rFonts w:ascii="Santander Text" w:hAnsi="Santander Text"/>
          <w:sz w:val="18"/>
          <w:szCs w:val="18"/>
        </w:rPr>
      </w:pPr>
      <w:r w:rsidRPr="00957AF0">
        <w:rPr>
          <w:rFonts w:ascii="Santander Text" w:hAnsi="Santander Text"/>
          <w:b/>
          <w:bCs/>
          <w:sz w:val="18"/>
          <w:szCs w:val="18"/>
        </w:rPr>
        <w:t>Convenções de comunicação de dados</w:t>
      </w:r>
      <w:r w:rsidR="002C07D3">
        <w:rPr>
          <w:rFonts w:ascii="Santander Text" w:hAnsi="Santander Text"/>
          <w:sz w:val="18"/>
          <w:szCs w:val="18"/>
        </w:rPr>
        <w:t xml:space="preserve">: </w:t>
      </w:r>
      <w:r w:rsidRPr="00957AF0">
        <w:rPr>
          <w:rFonts w:ascii="Santander Text" w:hAnsi="Santander Text"/>
          <w:sz w:val="18"/>
          <w:szCs w:val="18"/>
        </w:rPr>
        <w:t xml:space="preserve"> Uma linha específica no modelo de comunicação especifica, para cada </w:t>
      </w:r>
      <w:r w:rsidR="002E29D8" w:rsidRPr="00957AF0">
        <w:rPr>
          <w:rFonts w:ascii="Santander Text" w:hAnsi="Santander Text"/>
          <w:i/>
          <w:iCs/>
          <w:sz w:val="18"/>
          <w:szCs w:val="18"/>
        </w:rPr>
        <w:t>data point</w:t>
      </w:r>
      <w:r w:rsidRPr="00957AF0">
        <w:rPr>
          <w:rFonts w:ascii="Santander Text" w:hAnsi="Santander Text"/>
          <w:sz w:val="18"/>
          <w:szCs w:val="18"/>
        </w:rPr>
        <w:t>, se este deve ser comunicado como um</w:t>
      </w:r>
      <w:r w:rsidR="00020EFF" w:rsidRPr="00957AF0">
        <w:rPr>
          <w:rFonts w:ascii="Santander Text" w:hAnsi="Santander Text"/>
          <w:i/>
          <w:iCs/>
          <w:sz w:val="18"/>
          <w:szCs w:val="18"/>
        </w:rPr>
        <w:t xml:space="preserve"> </w:t>
      </w:r>
      <w:r w:rsidRPr="00957AF0">
        <w:rPr>
          <w:rFonts w:ascii="Santander Text" w:hAnsi="Santander Text"/>
          <w:i/>
          <w:iCs/>
          <w:sz w:val="18"/>
          <w:szCs w:val="18"/>
        </w:rPr>
        <w:t>stock</w:t>
      </w:r>
      <w:r w:rsidRPr="00957AF0">
        <w:rPr>
          <w:rFonts w:ascii="Santander Text" w:hAnsi="Santander Text"/>
          <w:sz w:val="18"/>
          <w:szCs w:val="18"/>
        </w:rPr>
        <w:t xml:space="preserve"> (posição em 31 de dezembro de 2025) ou como um fluxo (atividade acumulada durante o período de 1 de janeiro de 2025 a 31 de dezembro de 2025). Salvo</w:t>
      </w:r>
      <w:r w:rsidR="00355E63" w:rsidRPr="00957AF0">
        <w:rPr>
          <w:rFonts w:ascii="Santander Text" w:hAnsi="Santander Text"/>
          <w:sz w:val="18"/>
          <w:szCs w:val="18"/>
        </w:rPr>
        <w:t xml:space="preserve"> </w:t>
      </w:r>
      <w:r w:rsidRPr="00957AF0">
        <w:rPr>
          <w:rFonts w:ascii="Santander Text" w:hAnsi="Santander Text"/>
          <w:sz w:val="18"/>
          <w:szCs w:val="18"/>
        </w:rPr>
        <w:t>indicação em contrário no modelo, introduzir:</w:t>
      </w:r>
    </w:p>
    <w:p w14:paraId="79EA63D8" w14:textId="02CAF49D" w:rsidR="00BF6299" w:rsidRPr="00957AF0" w:rsidRDefault="00BF6299" w:rsidP="00E17D7C">
      <w:pPr>
        <w:jc w:val="both"/>
        <w:rPr>
          <w:rFonts w:ascii="Santander Text" w:hAnsi="Santander Text"/>
          <w:sz w:val="18"/>
          <w:szCs w:val="18"/>
        </w:rPr>
      </w:pPr>
      <w:r w:rsidRPr="00957AF0">
        <w:rPr>
          <w:rFonts w:ascii="Santander Text" w:hAnsi="Santander Text"/>
          <w:sz w:val="18"/>
          <w:szCs w:val="18"/>
        </w:rPr>
        <w:t xml:space="preserve">• </w:t>
      </w:r>
      <w:r w:rsidRPr="00957AF0">
        <w:rPr>
          <w:rFonts w:ascii="Santander Text" w:hAnsi="Santander Text"/>
          <w:b/>
          <w:bCs/>
          <w:sz w:val="18"/>
          <w:szCs w:val="18"/>
        </w:rPr>
        <w:t>«0»</w:t>
      </w:r>
      <w:r w:rsidRPr="00957AF0">
        <w:rPr>
          <w:rFonts w:ascii="Santander Text" w:hAnsi="Santander Text"/>
          <w:sz w:val="18"/>
          <w:szCs w:val="18"/>
        </w:rPr>
        <w:t xml:space="preserve"> indica que o valor comunicado para o </w:t>
      </w:r>
      <w:r w:rsidR="002E29D8" w:rsidRPr="00957AF0">
        <w:rPr>
          <w:rFonts w:ascii="Santander Text" w:hAnsi="Santander Text"/>
          <w:i/>
          <w:iCs/>
          <w:sz w:val="18"/>
          <w:szCs w:val="18"/>
        </w:rPr>
        <w:t>data point</w:t>
      </w:r>
      <w:r w:rsidRPr="00957AF0">
        <w:rPr>
          <w:rFonts w:ascii="Santander Text" w:hAnsi="Santander Text"/>
          <w:i/>
          <w:iCs/>
          <w:sz w:val="18"/>
          <w:szCs w:val="18"/>
        </w:rPr>
        <w:t xml:space="preserve"> </w:t>
      </w:r>
      <w:r w:rsidRPr="00957AF0">
        <w:rPr>
          <w:rFonts w:ascii="Santander Text" w:hAnsi="Santander Text"/>
          <w:sz w:val="18"/>
          <w:szCs w:val="18"/>
        </w:rPr>
        <w:t>relevante é zero.</w:t>
      </w:r>
    </w:p>
    <w:p w14:paraId="30055F6A" w14:textId="77777777" w:rsidR="00BF6299" w:rsidRPr="00957AF0" w:rsidRDefault="00BF6299" w:rsidP="00E17D7C">
      <w:pPr>
        <w:jc w:val="both"/>
        <w:rPr>
          <w:rFonts w:ascii="Santander Text" w:hAnsi="Santander Text"/>
          <w:sz w:val="18"/>
          <w:szCs w:val="18"/>
        </w:rPr>
      </w:pPr>
      <w:r w:rsidRPr="00957AF0">
        <w:rPr>
          <w:rFonts w:ascii="Santander Text" w:hAnsi="Santander Text"/>
          <w:sz w:val="18"/>
          <w:szCs w:val="18"/>
        </w:rPr>
        <w:t xml:space="preserve">• </w:t>
      </w:r>
      <w:r w:rsidRPr="00957AF0">
        <w:rPr>
          <w:rFonts w:ascii="Santander Text" w:hAnsi="Santander Text"/>
          <w:b/>
          <w:bCs/>
          <w:sz w:val="18"/>
          <w:szCs w:val="18"/>
        </w:rPr>
        <w:t>Uma célula</w:t>
      </w:r>
      <w:r w:rsidRPr="00957AF0">
        <w:rPr>
          <w:rFonts w:ascii="Santander Text" w:hAnsi="Santander Text"/>
          <w:sz w:val="18"/>
          <w:szCs w:val="18"/>
        </w:rPr>
        <w:t xml:space="preserve"> em branco indica:</w:t>
      </w:r>
    </w:p>
    <w:p w14:paraId="415D7294" w14:textId="33F5D0BF" w:rsidR="00BF6299" w:rsidRPr="00957AF0" w:rsidRDefault="00591E68" w:rsidP="00E17D7C">
      <w:pPr>
        <w:jc w:val="both"/>
        <w:rPr>
          <w:rFonts w:ascii="Santander Text" w:hAnsi="Santander Text"/>
          <w:sz w:val="18"/>
          <w:szCs w:val="18"/>
        </w:rPr>
      </w:pPr>
      <w:r w:rsidRPr="00957AF0">
        <w:rPr>
          <w:rFonts w:ascii="Santander Text" w:hAnsi="Santander Text"/>
          <w:sz w:val="18"/>
          <w:szCs w:val="18"/>
        </w:rPr>
        <w:t>-</w:t>
      </w:r>
      <w:r w:rsidR="00BF6299" w:rsidRPr="00957AF0">
        <w:rPr>
          <w:rFonts w:ascii="Santander Text" w:hAnsi="Santander Text"/>
          <w:sz w:val="18"/>
          <w:szCs w:val="18"/>
        </w:rPr>
        <w:t xml:space="preserve"> que o </w:t>
      </w:r>
      <w:r w:rsidR="002E29D8" w:rsidRPr="00957AF0">
        <w:rPr>
          <w:rFonts w:ascii="Santander Text" w:hAnsi="Santander Text"/>
          <w:i/>
          <w:iCs/>
          <w:sz w:val="18"/>
          <w:szCs w:val="18"/>
        </w:rPr>
        <w:t>data point</w:t>
      </w:r>
      <w:r w:rsidR="00BF6299" w:rsidRPr="00957AF0">
        <w:rPr>
          <w:rFonts w:ascii="Santander Text" w:hAnsi="Santander Text"/>
          <w:sz w:val="18"/>
          <w:szCs w:val="18"/>
        </w:rPr>
        <w:t xml:space="preserve"> relevante não é aplicável à entidade sujeita à obrigação de comunicação, dada a natureza das suas atividades ou o seu estatuto jurídico</w:t>
      </w:r>
      <w:r w:rsidRPr="00957AF0">
        <w:rPr>
          <w:rFonts w:ascii="Santander Text" w:hAnsi="Santander Text"/>
          <w:sz w:val="18"/>
          <w:szCs w:val="18"/>
        </w:rPr>
        <w:t xml:space="preserve"> </w:t>
      </w:r>
      <w:r w:rsidR="00BF6299" w:rsidRPr="00957AF0">
        <w:rPr>
          <w:rFonts w:ascii="Santander Text" w:hAnsi="Santander Text"/>
          <w:i/>
          <w:iCs/>
          <w:sz w:val="18"/>
          <w:szCs w:val="18"/>
        </w:rPr>
        <w:t>(cf.</w:t>
      </w:r>
      <w:r w:rsidR="00BF6299" w:rsidRPr="00957AF0">
        <w:rPr>
          <w:rFonts w:ascii="Santander Text" w:hAnsi="Santander Text"/>
          <w:sz w:val="18"/>
          <w:szCs w:val="18"/>
        </w:rPr>
        <w:t xml:space="preserve"> AML.01.01 sobre serviços e produtos financeiros prestados).</w:t>
      </w:r>
    </w:p>
    <w:p w14:paraId="06A1224C" w14:textId="13A1F64D" w:rsidR="00BF6299" w:rsidRPr="00957AF0" w:rsidRDefault="00591E68" w:rsidP="00E17D7C">
      <w:pPr>
        <w:jc w:val="both"/>
        <w:rPr>
          <w:rFonts w:ascii="Santander Text" w:hAnsi="Santander Text"/>
          <w:sz w:val="18"/>
          <w:szCs w:val="18"/>
        </w:rPr>
      </w:pPr>
      <w:r w:rsidRPr="00957AF0">
        <w:rPr>
          <w:rFonts w:ascii="Santander Text" w:hAnsi="Santander Text"/>
          <w:sz w:val="18"/>
          <w:szCs w:val="18"/>
        </w:rPr>
        <w:t xml:space="preserve">- </w:t>
      </w:r>
      <w:r w:rsidR="00BF6299" w:rsidRPr="00957AF0">
        <w:rPr>
          <w:rFonts w:ascii="Santander Text" w:hAnsi="Santander Text"/>
          <w:sz w:val="18"/>
          <w:szCs w:val="18"/>
        </w:rPr>
        <w:t xml:space="preserve">que os dados exigidos para o </w:t>
      </w:r>
      <w:r w:rsidR="002E29D8" w:rsidRPr="00957AF0">
        <w:rPr>
          <w:rFonts w:ascii="Santander Text" w:hAnsi="Santander Text"/>
          <w:i/>
          <w:iCs/>
          <w:sz w:val="18"/>
          <w:szCs w:val="18"/>
        </w:rPr>
        <w:t>data point</w:t>
      </w:r>
      <w:r w:rsidR="00BF6299" w:rsidRPr="00957AF0">
        <w:rPr>
          <w:rFonts w:ascii="Santander Text" w:hAnsi="Santander Text"/>
          <w:sz w:val="18"/>
          <w:szCs w:val="18"/>
        </w:rPr>
        <w:t xml:space="preserve"> relevante existem em princípio, mas não estão disponíveis para a entidade sujeita à obrigação de reporte no</w:t>
      </w:r>
      <w:r w:rsidRPr="00957AF0">
        <w:rPr>
          <w:rFonts w:ascii="Santander Text" w:hAnsi="Santander Text"/>
          <w:sz w:val="18"/>
          <w:szCs w:val="18"/>
        </w:rPr>
        <w:t xml:space="preserve"> </w:t>
      </w:r>
      <w:r w:rsidR="00BF6299" w:rsidRPr="00957AF0">
        <w:rPr>
          <w:rFonts w:ascii="Santander Text" w:hAnsi="Santander Text"/>
          <w:sz w:val="18"/>
          <w:szCs w:val="18"/>
        </w:rPr>
        <w:t>momento do reporte.</w:t>
      </w:r>
    </w:p>
    <w:p w14:paraId="7321473B" w14:textId="5D3FEC00" w:rsidR="00DB623A" w:rsidRPr="00957AF0" w:rsidRDefault="00BF6299" w:rsidP="00E17D7C">
      <w:pPr>
        <w:jc w:val="both"/>
        <w:rPr>
          <w:rFonts w:ascii="Santander Text" w:hAnsi="Santander Text"/>
          <w:sz w:val="18"/>
          <w:szCs w:val="18"/>
        </w:rPr>
      </w:pPr>
      <w:r w:rsidRPr="00957AF0">
        <w:rPr>
          <w:rFonts w:ascii="Santander Text" w:hAnsi="Santander Text"/>
          <w:sz w:val="18"/>
          <w:szCs w:val="18"/>
        </w:rPr>
        <w:t>As entidades sujeitas à obrigação de reporte são encorajadas a minimizar o número de campos em branco e a documentar as razões para qualquer indisponibilidade de dados</w:t>
      </w:r>
      <w:r w:rsidR="00830B5B" w:rsidRPr="00957AF0">
        <w:rPr>
          <w:rFonts w:ascii="Santander Text" w:hAnsi="Santander Text"/>
          <w:sz w:val="18"/>
          <w:szCs w:val="18"/>
        </w:rPr>
        <w:t xml:space="preserve"> </w:t>
      </w:r>
      <w:r w:rsidRPr="00957AF0">
        <w:rPr>
          <w:rFonts w:ascii="Santander Text" w:hAnsi="Santander Text"/>
          <w:sz w:val="18"/>
          <w:szCs w:val="18"/>
        </w:rPr>
        <w:t>na folha de comentários.</w:t>
      </w:r>
    </w:p>
    <w:p w14:paraId="7598852C" w14:textId="77777777" w:rsidR="00DB623A" w:rsidRPr="00957AF0" w:rsidRDefault="00DB623A"/>
    <w:p w14:paraId="001EB15E" w14:textId="77777777" w:rsidR="00DB623A" w:rsidRPr="00957AF0" w:rsidRDefault="00DB623A"/>
    <w:p w14:paraId="49256A74" w14:textId="77777777" w:rsidR="003F37AB" w:rsidRPr="00957AF0" w:rsidRDefault="003F37AB"/>
    <w:p w14:paraId="1F92B8A7" w14:textId="77777777" w:rsidR="00DB623A" w:rsidRPr="00957AF0" w:rsidRDefault="00DB623A"/>
    <w:tbl>
      <w:tblPr>
        <w:tblW w:w="10632" w:type="dxa"/>
        <w:tblInd w:w="-998" w:type="dxa"/>
        <w:tblLayout w:type="fixed"/>
        <w:tblCellMar>
          <w:left w:w="10" w:type="dxa"/>
          <w:right w:w="10" w:type="dxa"/>
        </w:tblCellMar>
        <w:tblLook w:val="04A0" w:firstRow="1" w:lastRow="0" w:firstColumn="1" w:lastColumn="0" w:noHBand="0" w:noVBand="1"/>
      </w:tblPr>
      <w:tblGrid>
        <w:gridCol w:w="994"/>
        <w:gridCol w:w="1275"/>
        <w:gridCol w:w="1559"/>
        <w:gridCol w:w="6804"/>
      </w:tblGrid>
      <w:tr w:rsidR="00957AF0" w:rsidRPr="00957AF0" w14:paraId="4ACA6BEA" w14:textId="77777777">
        <w:trPr>
          <w:trHeight w:val="416"/>
        </w:trPr>
        <w:tc>
          <w:tcPr>
            <w:tcW w:w="994" w:type="dxa"/>
            <w:tcBorders>
              <w:top w:val="single" w:sz="4" w:space="0" w:color="000000"/>
              <w:left w:val="single" w:sz="4" w:space="0" w:color="000000"/>
              <w:bottom w:val="single" w:sz="4" w:space="0" w:color="000000"/>
              <w:right w:val="single" w:sz="4" w:space="0" w:color="000000"/>
            </w:tcBorders>
            <w:shd w:val="clear" w:color="auto" w:fill="FAE2D5"/>
            <w:tcMar>
              <w:top w:w="0" w:type="dxa"/>
              <w:left w:w="108" w:type="dxa"/>
              <w:bottom w:w="0" w:type="dxa"/>
              <w:right w:w="108" w:type="dxa"/>
            </w:tcMar>
            <w:vAlign w:val="center"/>
          </w:tcPr>
          <w:p w14:paraId="4ACA6BE6" w14:textId="77777777" w:rsidR="009C11DD" w:rsidRPr="00957AF0" w:rsidRDefault="00364D8F">
            <w:pPr>
              <w:spacing w:after="0" w:line="240" w:lineRule="auto"/>
              <w:jc w:val="center"/>
            </w:pPr>
            <w:r w:rsidRPr="00957AF0">
              <w:rPr>
                <w:rFonts w:ascii="Santander Text" w:hAnsi="Santander Text"/>
                <w:b/>
                <w:bCs/>
                <w:i/>
                <w:iCs/>
                <w:sz w:val="16"/>
                <w:szCs w:val="16"/>
              </w:rPr>
              <w:lastRenderedPageBreak/>
              <w:t>Template</w:t>
            </w:r>
          </w:p>
        </w:tc>
        <w:tc>
          <w:tcPr>
            <w:tcW w:w="1275" w:type="dxa"/>
            <w:tcBorders>
              <w:top w:val="single" w:sz="4" w:space="0" w:color="000000"/>
              <w:left w:val="single" w:sz="4" w:space="0" w:color="000000"/>
              <w:bottom w:val="single" w:sz="4" w:space="0" w:color="000000"/>
              <w:right w:val="single" w:sz="4" w:space="0" w:color="000000"/>
            </w:tcBorders>
            <w:shd w:val="clear" w:color="auto" w:fill="FAE2D5"/>
            <w:tcMar>
              <w:top w:w="0" w:type="dxa"/>
              <w:left w:w="108" w:type="dxa"/>
              <w:bottom w:w="0" w:type="dxa"/>
              <w:right w:w="108" w:type="dxa"/>
            </w:tcMar>
            <w:vAlign w:val="center"/>
          </w:tcPr>
          <w:p w14:paraId="4ACA6BE7" w14:textId="77777777" w:rsidR="009C11DD" w:rsidRPr="00957AF0" w:rsidRDefault="00364D8F">
            <w:pPr>
              <w:spacing w:after="0" w:line="240" w:lineRule="auto"/>
              <w:jc w:val="center"/>
              <w:rPr>
                <w:rFonts w:ascii="Santander Text" w:hAnsi="Santander Text"/>
                <w:b/>
                <w:bCs/>
                <w:sz w:val="16"/>
                <w:szCs w:val="16"/>
              </w:rPr>
            </w:pPr>
            <w:r w:rsidRPr="00957AF0">
              <w:rPr>
                <w:rFonts w:ascii="Santander Text" w:hAnsi="Santander Text"/>
                <w:b/>
                <w:bCs/>
                <w:sz w:val="16"/>
                <w:szCs w:val="16"/>
              </w:rPr>
              <w:t>Secção</w:t>
            </w:r>
          </w:p>
        </w:tc>
        <w:tc>
          <w:tcPr>
            <w:tcW w:w="1559" w:type="dxa"/>
            <w:tcBorders>
              <w:top w:val="single" w:sz="4" w:space="0" w:color="000000"/>
              <w:left w:val="single" w:sz="4" w:space="0" w:color="000000"/>
              <w:bottom w:val="single" w:sz="4" w:space="0" w:color="000000"/>
              <w:right w:val="single" w:sz="4" w:space="0" w:color="000000"/>
            </w:tcBorders>
            <w:shd w:val="clear" w:color="auto" w:fill="FAE2D5"/>
            <w:tcMar>
              <w:top w:w="0" w:type="dxa"/>
              <w:left w:w="108" w:type="dxa"/>
              <w:bottom w:w="0" w:type="dxa"/>
              <w:right w:w="108" w:type="dxa"/>
            </w:tcMar>
            <w:vAlign w:val="center"/>
          </w:tcPr>
          <w:p w14:paraId="4ACA6BE8" w14:textId="77777777" w:rsidR="009C11DD" w:rsidRPr="00957AF0" w:rsidRDefault="009C11DD">
            <w:pPr>
              <w:spacing w:after="0" w:line="240" w:lineRule="auto"/>
              <w:jc w:val="center"/>
              <w:rPr>
                <w:rFonts w:ascii="Santander Text" w:hAnsi="Santander Text"/>
                <w:b/>
                <w:bCs/>
                <w:sz w:val="16"/>
                <w:szCs w:val="16"/>
              </w:rPr>
            </w:pPr>
          </w:p>
        </w:tc>
        <w:tc>
          <w:tcPr>
            <w:tcW w:w="6804" w:type="dxa"/>
            <w:tcBorders>
              <w:top w:val="single" w:sz="4" w:space="0" w:color="000000"/>
              <w:left w:val="single" w:sz="4" w:space="0" w:color="000000"/>
              <w:bottom w:val="single" w:sz="4" w:space="0" w:color="000000"/>
              <w:right w:val="single" w:sz="4" w:space="0" w:color="000000"/>
            </w:tcBorders>
            <w:shd w:val="clear" w:color="auto" w:fill="FAE2D5"/>
            <w:tcMar>
              <w:top w:w="0" w:type="dxa"/>
              <w:left w:w="108" w:type="dxa"/>
              <w:bottom w:w="0" w:type="dxa"/>
              <w:right w:w="108" w:type="dxa"/>
            </w:tcMar>
            <w:vAlign w:val="center"/>
          </w:tcPr>
          <w:p w14:paraId="4ACA6BE9" w14:textId="77777777" w:rsidR="009C11DD" w:rsidRPr="00957AF0" w:rsidRDefault="00364D8F">
            <w:pPr>
              <w:spacing w:after="0" w:line="240" w:lineRule="auto"/>
              <w:jc w:val="center"/>
              <w:rPr>
                <w:rFonts w:ascii="Santander Text" w:hAnsi="Santander Text"/>
                <w:b/>
                <w:bCs/>
                <w:sz w:val="16"/>
                <w:szCs w:val="16"/>
              </w:rPr>
            </w:pPr>
            <w:r w:rsidRPr="00957AF0">
              <w:rPr>
                <w:rFonts w:ascii="Santander Text" w:hAnsi="Santander Text"/>
                <w:b/>
                <w:bCs/>
                <w:sz w:val="16"/>
                <w:szCs w:val="16"/>
              </w:rPr>
              <w:t>Instruções de preenchimento</w:t>
            </w:r>
          </w:p>
        </w:tc>
      </w:tr>
      <w:tr w:rsidR="00957AF0" w:rsidRPr="00957AF0" w14:paraId="4ACA6BF2" w14:textId="77777777">
        <w:trPr>
          <w:trHeight w:val="283"/>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BEB"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br/>
            </w:r>
            <w:r w:rsidRPr="00957AF0">
              <w:rPr>
                <w:rFonts w:ascii="Santander Text" w:eastAsia="Times New Roman" w:hAnsi="Santander Text" w:cs="Calibri"/>
                <w:b/>
                <w:bCs/>
                <w:kern w:val="0"/>
                <w:sz w:val="14"/>
                <w:szCs w:val="14"/>
                <w:lang w:eastAsia="pt-PT"/>
              </w:rPr>
              <w:br/>
              <w:t>AML.01.01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BEC"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BED"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BEE"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Cover Page</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BEF"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p w14:paraId="4ACA6BF0" w14:textId="77777777" w:rsidR="009C11DD" w:rsidRPr="00957AF0" w:rsidRDefault="00364D8F">
            <w:pPr>
              <w:spacing w:after="0" w:line="240" w:lineRule="auto"/>
              <w:jc w:val="center"/>
              <w:rPr>
                <w:rFonts w:ascii="Santander Text" w:eastAsia="Times New Roman" w:hAnsi="Santander Text" w:cs="Calibri"/>
                <w:b/>
                <w:bCs/>
                <w:i/>
                <w:iCs/>
                <w:kern w:val="0"/>
                <w:sz w:val="14"/>
                <w:szCs w:val="14"/>
                <w:lang w:eastAsia="pt-PT"/>
              </w:rPr>
            </w:pPr>
            <w:r w:rsidRPr="00957AF0">
              <w:rPr>
                <w:rFonts w:ascii="Santander Text" w:eastAsia="Times New Roman" w:hAnsi="Santander Text" w:cs="Calibri"/>
                <w:b/>
                <w:bCs/>
                <w:i/>
                <w:iCs/>
                <w:kern w:val="0"/>
                <w:sz w:val="14"/>
                <w:szCs w:val="14"/>
                <w:lang w:eastAsia="pt-PT"/>
              </w:rPr>
              <w:br/>
              <w:t>Basic Information</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8CC77" w14:textId="77777777" w:rsidR="007851C2" w:rsidRDefault="00364D8F" w:rsidP="007851C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C0010 - Identificador de Entidade Jurídica:</w:t>
            </w:r>
            <w:r w:rsidRPr="00957AF0">
              <w:rPr>
                <w:rFonts w:ascii="Santander Text" w:eastAsia="Times New Roman" w:hAnsi="Santander Text" w:cs="Calibri"/>
                <w:kern w:val="0"/>
                <w:sz w:val="14"/>
                <w:szCs w:val="14"/>
                <w:lang w:eastAsia="pt-PT"/>
              </w:rPr>
              <w:t xml:space="preserve"> Identificador de Entidade Jurídica (LEI) da entidade declarante, atribuído em conformidade com a ISO 17442, quando disponível. </w:t>
            </w:r>
          </w:p>
          <w:p w14:paraId="4ACA6BF1" w14:textId="56DF7142" w:rsidR="009C11DD" w:rsidRPr="00957AF0" w:rsidRDefault="00364D8F" w:rsidP="007851C2">
            <w:pPr>
              <w:spacing w:after="0" w:line="240" w:lineRule="auto"/>
              <w:jc w:val="both"/>
            </w:pPr>
            <w:r w:rsidRPr="00957AF0">
              <w:rPr>
                <w:rFonts w:ascii="Santander Text" w:eastAsia="Times New Roman" w:hAnsi="Santander Text" w:cs="Calibri"/>
                <w:kern w:val="0"/>
                <w:sz w:val="14"/>
                <w:szCs w:val="14"/>
                <w:lang w:eastAsia="pt-PT"/>
              </w:rPr>
              <w:t xml:space="preserve">Se a entidade não tiver LEI, </w:t>
            </w:r>
            <w:r w:rsidR="00714F41" w:rsidRPr="00957AF0">
              <w:rPr>
                <w:rFonts w:ascii="Santander Text" w:eastAsia="Times New Roman" w:hAnsi="Santander Text" w:cs="Calibri"/>
                <w:kern w:val="0"/>
                <w:sz w:val="14"/>
                <w:szCs w:val="14"/>
                <w:lang w:eastAsia="pt-PT"/>
              </w:rPr>
              <w:t>deverá ser selecionado N.A. no campo</w:t>
            </w:r>
            <w:r w:rsidRPr="00957AF0">
              <w:rPr>
                <w:rFonts w:ascii="Santander Text" w:eastAsia="Times New Roman" w:hAnsi="Santander Text" w:cs="Calibri"/>
                <w:kern w:val="0"/>
                <w:sz w:val="14"/>
                <w:szCs w:val="14"/>
                <w:lang w:eastAsia="pt-PT"/>
              </w:rPr>
              <w:t>.</w:t>
            </w:r>
            <w:r w:rsidR="00DA5E40" w:rsidRPr="00957AF0">
              <w:t xml:space="preserve"> </w:t>
            </w:r>
            <w:r w:rsidR="00DA5E40" w:rsidRPr="00957AF0">
              <w:rPr>
                <w:rFonts w:ascii="Santander Text" w:eastAsia="Times New Roman" w:hAnsi="Santander Text" w:cs="Calibri"/>
                <w:kern w:val="0"/>
                <w:sz w:val="14"/>
                <w:szCs w:val="14"/>
                <w:lang w:eastAsia="pt-PT"/>
              </w:rPr>
              <w:t>As entidades não jurídicas (por exemplo, sucursais) devem utilizar o LEI da empresa-mãe.</w:t>
            </w:r>
          </w:p>
        </w:tc>
      </w:tr>
      <w:tr w:rsidR="00957AF0" w:rsidRPr="00957AF0" w14:paraId="4ACA6BF7" w14:textId="77777777">
        <w:trPr>
          <w:trHeight w:val="2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BF3"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BF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BF5"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BF6" w14:textId="5E7D907A" w:rsidR="009C11DD" w:rsidRPr="00957AF0" w:rsidRDefault="00364D8F">
            <w:pPr>
              <w:spacing w:after="0" w:line="240" w:lineRule="auto"/>
            </w:pPr>
            <w:r w:rsidRPr="00957AF0">
              <w:rPr>
                <w:rFonts w:ascii="Santander Text" w:eastAsia="Times New Roman" w:hAnsi="Santander Text" w:cs="Calibri"/>
                <w:b/>
                <w:bCs/>
                <w:kern w:val="0"/>
                <w:sz w:val="14"/>
                <w:szCs w:val="14"/>
                <w:lang w:eastAsia="pt-PT"/>
              </w:rPr>
              <w:t>C0020 - Identificador nacional:</w:t>
            </w:r>
            <w:r w:rsidRPr="00957AF0">
              <w:rPr>
                <w:rFonts w:ascii="Santander Text" w:eastAsia="Times New Roman" w:hAnsi="Santander Text" w:cs="Calibri"/>
                <w:kern w:val="0"/>
                <w:sz w:val="14"/>
                <w:szCs w:val="14"/>
                <w:lang w:eastAsia="pt-PT"/>
              </w:rPr>
              <w:t xml:space="preserve"> Identificador nacional ou de supervisão atribuído à entidade pel</w:t>
            </w:r>
            <w:r w:rsidR="00957AF0">
              <w:rPr>
                <w:rFonts w:ascii="Santander Text" w:eastAsia="Times New Roman" w:hAnsi="Santander Text" w:cs="Calibri"/>
                <w:kern w:val="0"/>
                <w:sz w:val="14"/>
                <w:szCs w:val="14"/>
                <w:lang w:eastAsia="pt-PT"/>
              </w:rPr>
              <w:t>o</w:t>
            </w:r>
            <w:r w:rsidRPr="00957AF0">
              <w:rPr>
                <w:rFonts w:ascii="Santander Text" w:eastAsia="Times New Roman" w:hAnsi="Santander Text" w:cs="Calibri"/>
                <w:kern w:val="0"/>
                <w:sz w:val="14"/>
                <w:szCs w:val="14"/>
                <w:lang w:eastAsia="pt-PT"/>
              </w:rPr>
              <w:t xml:space="preserve"> </w:t>
            </w:r>
            <w:r w:rsidR="00722F76" w:rsidRPr="00957AF0">
              <w:rPr>
                <w:rFonts w:ascii="Santander Text" w:eastAsia="Times New Roman" w:hAnsi="Santander Text" w:cs="Calibri"/>
                <w:kern w:val="0"/>
                <w:sz w:val="14"/>
                <w:szCs w:val="14"/>
                <w:lang w:eastAsia="pt-PT"/>
              </w:rPr>
              <w:t xml:space="preserve">supervisor financeiro nacional </w:t>
            </w:r>
            <w:r w:rsidRPr="00957AF0">
              <w:rPr>
                <w:rFonts w:ascii="Santander Text" w:eastAsia="Times New Roman" w:hAnsi="Santander Text" w:cs="Calibri"/>
                <w:kern w:val="0"/>
                <w:sz w:val="14"/>
                <w:szCs w:val="14"/>
                <w:lang w:eastAsia="pt-PT"/>
              </w:rPr>
              <w:t>onde a entidade está registada ou autorizada</w:t>
            </w:r>
            <w:r w:rsidR="00957AF0">
              <w:rPr>
                <w:rFonts w:ascii="Santander Text" w:eastAsia="Times New Roman" w:hAnsi="Santander Text" w:cs="Calibri"/>
                <w:kern w:val="0"/>
                <w:sz w:val="14"/>
                <w:szCs w:val="14"/>
                <w:lang w:eastAsia="pt-PT"/>
              </w:rPr>
              <w:t>.</w:t>
            </w:r>
          </w:p>
        </w:tc>
      </w:tr>
      <w:tr w:rsidR="00957AF0" w:rsidRPr="00957AF0" w14:paraId="4ACA6BFC" w14:textId="77777777">
        <w:trPr>
          <w:trHeight w:val="2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BF8"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BF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BFA"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BFB" w14:textId="5B49844C" w:rsidR="009C11DD" w:rsidRPr="00957AF0" w:rsidRDefault="00364D8F">
            <w:pPr>
              <w:spacing w:after="0" w:line="240" w:lineRule="auto"/>
            </w:pPr>
            <w:r w:rsidRPr="00957AF0">
              <w:rPr>
                <w:rFonts w:ascii="Santander Text" w:eastAsia="Times New Roman" w:hAnsi="Santander Text" w:cs="Calibri"/>
                <w:b/>
                <w:bCs/>
                <w:kern w:val="0"/>
                <w:sz w:val="14"/>
                <w:szCs w:val="14"/>
                <w:lang w:eastAsia="pt-PT"/>
              </w:rPr>
              <w:t>C0030 – Denominação jurídica:</w:t>
            </w:r>
            <w:r w:rsidRPr="00957AF0">
              <w:rPr>
                <w:rFonts w:ascii="Santander Text" w:eastAsia="Times New Roman" w:hAnsi="Santander Text" w:cs="Calibri"/>
                <w:kern w:val="0"/>
                <w:sz w:val="14"/>
                <w:szCs w:val="14"/>
                <w:lang w:eastAsia="pt-PT"/>
              </w:rPr>
              <w:t xml:space="preserve"> Denominação jurídica da entidade</w:t>
            </w:r>
            <w:r w:rsidR="00957AF0">
              <w:rPr>
                <w:rFonts w:ascii="Santander Text" w:eastAsia="Times New Roman" w:hAnsi="Santander Text" w:cs="Calibri"/>
                <w:kern w:val="0"/>
                <w:sz w:val="14"/>
                <w:szCs w:val="14"/>
                <w:lang w:eastAsia="pt-PT"/>
              </w:rPr>
              <w:t>.</w:t>
            </w:r>
          </w:p>
        </w:tc>
      </w:tr>
      <w:tr w:rsidR="00957AF0" w:rsidRPr="00957AF0" w14:paraId="4ACA6C01" w14:textId="77777777">
        <w:trPr>
          <w:trHeight w:val="2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BFD"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BF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BFF"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00" w14:textId="4D93BA51" w:rsidR="009C11DD" w:rsidRPr="00957AF0" w:rsidRDefault="00364D8F">
            <w:pPr>
              <w:spacing w:after="0" w:line="240" w:lineRule="auto"/>
            </w:pPr>
            <w:r w:rsidRPr="00957AF0">
              <w:rPr>
                <w:rFonts w:ascii="Santander Text" w:eastAsia="Times New Roman" w:hAnsi="Santander Text" w:cs="Calibri"/>
                <w:b/>
                <w:bCs/>
                <w:kern w:val="0"/>
                <w:sz w:val="14"/>
                <w:szCs w:val="14"/>
                <w:lang w:eastAsia="pt-PT"/>
              </w:rPr>
              <w:t>C0040 – Nome da entidade em inglês:</w:t>
            </w:r>
            <w:r w:rsidRPr="00957AF0">
              <w:rPr>
                <w:rFonts w:ascii="Santander Text" w:eastAsia="Times New Roman" w:hAnsi="Santander Text" w:cs="Calibri"/>
                <w:kern w:val="0"/>
                <w:sz w:val="14"/>
                <w:szCs w:val="14"/>
                <w:lang w:eastAsia="pt-PT"/>
              </w:rPr>
              <w:t xml:space="preserve"> Nome da entidade em inglês, se diferente do nome jurídico oficial em </w:t>
            </w:r>
            <w:r w:rsidR="00115E24" w:rsidRPr="00957AF0">
              <w:rPr>
                <w:rFonts w:ascii="Santander Text" w:eastAsia="Times New Roman" w:hAnsi="Santander Text" w:cs="Calibri"/>
                <w:kern w:val="0"/>
                <w:sz w:val="14"/>
                <w:szCs w:val="14"/>
                <w:lang w:eastAsia="pt-PT"/>
              </w:rPr>
              <w:t>C0030</w:t>
            </w:r>
            <w:r w:rsidRPr="00957AF0">
              <w:rPr>
                <w:rFonts w:ascii="Santander Text" w:eastAsia="Times New Roman" w:hAnsi="Santander Text" w:cs="Calibri"/>
                <w:kern w:val="0"/>
                <w:sz w:val="14"/>
                <w:szCs w:val="14"/>
                <w:lang w:eastAsia="pt-PT"/>
              </w:rPr>
              <w:t>. Este campo é opcional e pode ser usado para facilitar a identificação (por exemplo, quando o nome jurídico oficial não está em caracteres latinos ou é difícil de interpretar).</w:t>
            </w:r>
          </w:p>
        </w:tc>
      </w:tr>
      <w:tr w:rsidR="00957AF0" w:rsidRPr="00957AF0" w14:paraId="4ACA6C06" w14:textId="77777777">
        <w:trPr>
          <w:trHeight w:val="2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02"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0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04"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5236CA" w14:textId="45C254CB" w:rsidR="00A806A1" w:rsidRPr="00957AF0" w:rsidRDefault="00364D8F">
            <w:pPr>
              <w:spacing w:after="0" w:line="240" w:lineRule="auto"/>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C0050 – Tipo de entidade:</w:t>
            </w:r>
            <w:r w:rsidRPr="00957AF0">
              <w:rPr>
                <w:rFonts w:ascii="Santander Text" w:eastAsia="Times New Roman" w:hAnsi="Santander Text" w:cs="Calibri"/>
                <w:kern w:val="0"/>
                <w:sz w:val="14"/>
                <w:szCs w:val="14"/>
                <w:lang w:eastAsia="pt-PT"/>
              </w:rPr>
              <w:t xml:space="preserve"> Classificação da entidade de acordo com a sua atividade regulada ou supervisionada. Selecionar a categoria que melhor reflete o seu modelo de negócio de acordo com uma das opções abaixo</w:t>
            </w:r>
            <w:r w:rsidR="0030057B" w:rsidRPr="00957AF0">
              <w:rPr>
                <w:rFonts w:ascii="Santander Text" w:eastAsia="Times New Roman" w:hAnsi="Santander Text" w:cs="Calibri"/>
                <w:kern w:val="0"/>
                <w:sz w:val="14"/>
                <w:szCs w:val="14"/>
                <w:lang w:eastAsia="pt-PT"/>
              </w:rPr>
              <w:t>, utilizando a métrica considerada mais relevante para este fim (por exemplo, dimensão do balanço, número de clientes, etc.).</w:t>
            </w:r>
          </w:p>
          <w:p w14:paraId="4ACA6C05" w14:textId="3896438F" w:rsidR="009C11DD" w:rsidRPr="00957AF0" w:rsidRDefault="00364D8F">
            <w:pPr>
              <w:spacing w:after="0" w:line="240" w:lineRule="auto"/>
            </w:pPr>
            <w:r w:rsidRPr="00957AF0">
              <w:rPr>
                <w:rFonts w:ascii="Santander Text" w:eastAsia="Times New Roman" w:hAnsi="Santander Text" w:cs="Calibri"/>
                <w:kern w:val="0"/>
                <w:sz w:val="14"/>
                <w:szCs w:val="14"/>
                <w:lang w:eastAsia="pt-PT"/>
              </w:rPr>
              <w:t xml:space="preserve">A seleção da categoria não implica que apenas os </w:t>
            </w:r>
            <w:r w:rsidRPr="00957AF0">
              <w:rPr>
                <w:rFonts w:ascii="Santander Text" w:eastAsia="Times New Roman" w:hAnsi="Santander Text" w:cs="Calibri"/>
                <w:i/>
                <w:iCs/>
                <w:kern w:val="0"/>
                <w:sz w:val="14"/>
                <w:szCs w:val="14"/>
                <w:lang w:eastAsia="pt-PT"/>
              </w:rPr>
              <w:t xml:space="preserve">templates </w:t>
            </w:r>
            <w:r w:rsidRPr="00957AF0">
              <w:rPr>
                <w:rFonts w:ascii="Santander Text" w:eastAsia="Times New Roman" w:hAnsi="Santander Text" w:cs="Calibri"/>
                <w:kern w:val="0"/>
                <w:sz w:val="14"/>
                <w:szCs w:val="14"/>
                <w:lang w:eastAsia="pt-PT"/>
              </w:rPr>
              <w:t>dessa categoria devam ser submetidos. Deve submeter todos os</w:t>
            </w:r>
            <w:r w:rsidRPr="00957AF0">
              <w:rPr>
                <w:rFonts w:ascii="Santander Text" w:eastAsia="Times New Roman" w:hAnsi="Santander Text" w:cs="Calibri"/>
                <w:i/>
                <w:iCs/>
                <w:kern w:val="0"/>
                <w:sz w:val="14"/>
                <w:szCs w:val="14"/>
                <w:lang w:eastAsia="pt-PT"/>
              </w:rPr>
              <w:t xml:space="preserve"> templates</w:t>
            </w:r>
            <w:r w:rsidRPr="00957AF0">
              <w:rPr>
                <w:rFonts w:ascii="Santander Text" w:eastAsia="Times New Roman" w:hAnsi="Santander Text" w:cs="Calibri"/>
                <w:kern w:val="0"/>
                <w:sz w:val="14"/>
                <w:szCs w:val="14"/>
                <w:lang w:eastAsia="pt-PT"/>
              </w:rPr>
              <w:t xml:space="preserve"> relevantes relacionados com os negócios efetivos da entidade. </w:t>
            </w:r>
            <w:r w:rsidR="00A806A1" w:rsidRPr="00957AF0">
              <w:rPr>
                <w:rFonts w:ascii="Santander Text" w:eastAsia="Times New Roman" w:hAnsi="Santander Text" w:cs="Calibri"/>
                <w:kern w:val="0"/>
                <w:sz w:val="14"/>
                <w:szCs w:val="14"/>
                <w:lang w:eastAsia="pt-PT"/>
              </w:rPr>
              <w:t>As categorias à escolha são:</w:t>
            </w:r>
            <w:r w:rsidRPr="00957AF0">
              <w:rPr>
                <w:rFonts w:ascii="Santander Text" w:eastAsia="Times New Roman" w:hAnsi="Santander Text" w:cs="Calibri"/>
                <w:kern w:val="0"/>
                <w:sz w:val="14"/>
                <w:szCs w:val="14"/>
                <w:lang w:eastAsia="pt-PT"/>
              </w:rPr>
              <w:br/>
            </w:r>
            <w:r w:rsidR="00AE4A37">
              <w:rPr>
                <w:rFonts w:ascii="Santander Text" w:eastAsia="Times New Roman" w:hAnsi="Santander Text" w:cs="Calibri"/>
                <w:kern w:val="0"/>
                <w:sz w:val="14"/>
                <w:szCs w:val="14"/>
                <w:lang w:eastAsia="pt-PT"/>
              </w:rPr>
              <w:t>-</w:t>
            </w:r>
            <w:r w:rsidRPr="00957AF0">
              <w:rPr>
                <w:rFonts w:ascii="Santander Text" w:eastAsia="Times New Roman" w:hAnsi="Santander Text" w:cs="Calibri"/>
                <w:kern w:val="0"/>
                <w:sz w:val="14"/>
                <w:szCs w:val="14"/>
                <w:lang w:eastAsia="pt-PT"/>
              </w:rPr>
              <w:t>Instituições de crédito</w:t>
            </w:r>
            <w:r w:rsidRPr="00957AF0">
              <w:rPr>
                <w:rFonts w:ascii="Santander Text" w:eastAsia="Times New Roman" w:hAnsi="Santander Text" w:cs="Calibri"/>
                <w:strike/>
                <w:kern w:val="0"/>
                <w:sz w:val="14"/>
                <w:szCs w:val="14"/>
                <w:lang w:eastAsia="pt-PT"/>
              </w:rPr>
              <w:t>;</w:t>
            </w:r>
            <w:r w:rsidRPr="00957AF0">
              <w:rPr>
                <w:rFonts w:ascii="Santander Text" w:eastAsia="Times New Roman" w:hAnsi="Santander Text" w:cs="Calibri"/>
                <w:kern w:val="0"/>
                <w:sz w:val="14"/>
                <w:szCs w:val="14"/>
                <w:lang w:eastAsia="pt-PT"/>
              </w:rPr>
              <w:t xml:space="preserve"> </w:t>
            </w:r>
            <w:r w:rsidRPr="00957AF0">
              <w:rPr>
                <w:rFonts w:ascii="Santander Text" w:eastAsia="Times New Roman" w:hAnsi="Santander Text" w:cs="Calibri"/>
                <w:kern w:val="0"/>
                <w:sz w:val="14"/>
                <w:szCs w:val="14"/>
                <w:lang w:eastAsia="pt-PT"/>
              </w:rPr>
              <w:br/>
            </w:r>
            <w:r w:rsidR="00AE4A37">
              <w:rPr>
                <w:rFonts w:ascii="Santander Text" w:eastAsia="Times New Roman" w:hAnsi="Santander Text" w:cs="Calibri"/>
                <w:kern w:val="0"/>
                <w:sz w:val="14"/>
                <w:szCs w:val="14"/>
                <w:lang w:eastAsia="pt-PT"/>
              </w:rPr>
              <w:t>-</w:t>
            </w:r>
            <w:r w:rsidRPr="00957AF0">
              <w:rPr>
                <w:rFonts w:ascii="Santander Text" w:eastAsia="Times New Roman" w:hAnsi="Santander Text" w:cs="Calibri"/>
                <w:kern w:val="0"/>
                <w:sz w:val="14"/>
                <w:szCs w:val="14"/>
                <w:lang w:eastAsia="pt-PT"/>
              </w:rPr>
              <w:t xml:space="preserve">Seguradoras de Vida; </w:t>
            </w:r>
            <w:r w:rsidRPr="00957AF0">
              <w:rPr>
                <w:rFonts w:ascii="Santander Text" w:eastAsia="Times New Roman" w:hAnsi="Santander Text" w:cs="Calibri"/>
                <w:kern w:val="0"/>
                <w:sz w:val="14"/>
                <w:szCs w:val="14"/>
                <w:lang w:eastAsia="pt-PT"/>
              </w:rPr>
              <w:br/>
            </w:r>
            <w:r w:rsidR="00AE4A37">
              <w:rPr>
                <w:rFonts w:ascii="Santander Text" w:eastAsia="Times New Roman" w:hAnsi="Santander Text" w:cs="Calibri"/>
                <w:kern w:val="0"/>
                <w:sz w:val="14"/>
                <w:szCs w:val="14"/>
                <w:lang w:eastAsia="pt-PT"/>
              </w:rPr>
              <w:t>-</w:t>
            </w:r>
            <w:r w:rsidRPr="00957AF0">
              <w:rPr>
                <w:rFonts w:ascii="Santander Text" w:eastAsia="Times New Roman" w:hAnsi="Santander Text" w:cs="Calibri"/>
                <w:kern w:val="0"/>
                <w:sz w:val="14"/>
                <w:szCs w:val="14"/>
                <w:lang w:eastAsia="pt-PT"/>
              </w:rPr>
              <w:t xml:space="preserve">Intermediários de Seguros de Vida; </w:t>
            </w:r>
            <w:r w:rsidRPr="00957AF0">
              <w:rPr>
                <w:rFonts w:ascii="Santander Text" w:eastAsia="Times New Roman" w:hAnsi="Santander Text" w:cs="Calibri"/>
                <w:kern w:val="0"/>
                <w:sz w:val="14"/>
                <w:szCs w:val="14"/>
                <w:lang w:eastAsia="pt-PT"/>
              </w:rPr>
              <w:br/>
            </w:r>
            <w:r w:rsidR="00AE4A37">
              <w:rPr>
                <w:rFonts w:ascii="Santander Text" w:eastAsia="Times New Roman" w:hAnsi="Santander Text" w:cs="Calibri"/>
                <w:kern w:val="0"/>
                <w:sz w:val="14"/>
                <w:szCs w:val="14"/>
                <w:lang w:eastAsia="pt-PT"/>
              </w:rPr>
              <w:t>-</w:t>
            </w:r>
            <w:r w:rsidRPr="00957AF0">
              <w:rPr>
                <w:rFonts w:ascii="Santander Text" w:eastAsia="Times New Roman" w:hAnsi="Santander Text" w:cs="Calibri"/>
                <w:kern w:val="0"/>
                <w:sz w:val="14"/>
                <w:szCs w:val="14"/>
                <w:lang w:eastAsia="pt-PT"/>
              </w:rPr>
              <w:t xml:space="preserve">Instituições de Moeda Eletrónica; </w:t>
            </w:r>
            <w:r w:rsidRPr="00957AF0">
              <w:rPr>
                <w:rFonts w:ascii="Santander Text" w:eastAsia="Times New Roman" w:hAnsi="Santander Text" w:cs="Calibri"/>
                <w:kern w:val="0"/>
                <w:sz w:val="14"/>
                <w:szCs w:val="14"/>
                <w:lang w:eastAsia="pt-PT"/>
              </w:rPr>
              <w:br/>
            </w:r>
            <w:r w:rsidR="00AE4A37">
              <w:rPr>
                <w:rFonts w:ascii="Santander Text" w:eastAsia="Times New Roman" w:hAnsi="Santander Text" w:cs="Calibri"/>
                <w:kern w:val="0"/>
                <w:sz w:val="14"/>
                <w:szCs w:val="14"/>
                <w:lang w:eastAsia="pt-PT"/>
              </w:rPr>
              <w:t>-</w:t>
            </w:r>
            <w:r w:rsidRPr="00957AF0">
              <w:rPr>
                <w:rFonts w:ascii="Santander Text" w:eastAsia="Times New Roman" w:hAnsi="Santander Text" w:cs="Calibri"/>
                <w:kern w:val="0"/>
                <w:sz w:val="14"/>
                <w:szCs w:val="14"/>
                <w:lang w:eastAsia="pt-PT"/>
              </w:rPr>
              <w:t xml:space="preserve">Instituições de Pagamento; </w:t>
            </w:r>
            <w:r w:rsidRPr="00957AF0">
              <w:rPr>
                <w:rFonts w:ascii="Santander Text" w:eastAsia="Times New Roman" w:hAnsi="Santander Text" w:cs="Calibri"/>
                <w:kern w:val="0"/>
                <w:sz w:val="14"/>
                <w:szCs w:val="14"/>
                <w:lang w:eastAsia="pt-PT"/>
              </w:rPr>
              <w:br/>
            </w:r>
            <w:r w:rsidR="00AE4A37">
              <w:rPr>
                <w:rFonts w:ascii="Santander Text" w:eastAsia="Times New Roman" w:hAnsi="Santander Text" w:cs="Calibri"/>
                <w:kern w:val="0"/>
                <w:sz w:val="14"/>
                <w:szCs w:val="14"/>
                <w:lang w:eastAsia="pt-PT"/>
              </w:rPr>
              <w:t>-</w:t>
            </w:r>
            <w:r w:rsidRPr="00957AF0">
              <w:rPr>
                <w:rFonts w:ascii="Santander Text" w:eastAsia="Times New Roman" w:hAnsi="Santander Text" w:cs="Calibri"/>
                <w:kern w:val="0"/>
                <w:sz w:val="14"/>
                <w:szCs w:val="14"/>
                <w:lang w:eastAsia="pt-PT"/>
              </w:rPr>
              <w:t xml:space="preserve">Casas de Câmbio; </w:t>
            </w:r>
            <w:r w:rsidRPr="00957AF0">
              <w:rPr>
                <w:rFonts w:ascii="Santander Text" w:eastAsia="Times New Roman" w:hAnsi="Santander Text" w:cs="Calibri"/>
                <w:kern w:val="0"/>
                <w:sz w:val="14"/>
                <w:szCs w:val="14"/>
                <w:lang w:eastAsia="pt-PT"/>
              </w:rPr>
              <w:br/>
            </w:r>
            <w:r w:rsidR="00AE4A37">
              <w:rPr>
                <w:rFonts w:ascii="Santander Text" w:eastAsia="Times New Roman" w:hAnsi="Santander Text" w:cs="Calibri"/>
                <w:kern w:val="0"/>
                <w:sz w:val="14"/>
                <w:szCs w:val="14"/>
                <w:lang w:eastAsia="pt-PT"/>
              </w:rPr>
              <w:t>-</w:t>
            </w:r>
            <w:r w:rsidRPr="00957AF0">
              <w:rPr>
                <w:rFonts w:ascii="Santander Text" w:eastAsia="Times New Roman" w:hAnsi="Santander Text" w:cs="Calibri"/>
                <w:kern w:val="0"/>
                <w:sz w:val="14"/>
                <w:szCs w:val="14"/>
                <w:lang w:eastAsia="pt-PT"/>
              </w:rPr>
              <w:t xml:space="preserve">Empresas de Investimento; </w:t>
            </w:r>
            <w:r w:rsidRPr="00957AF0">
              <w:rPr>
                <w:rFonts w:ascii="Santander Text" w:eastAsia="Times New Roman" w:hAnsi="Santander Text" w:cs="Calibri"/>
                <w:kern w:val="0"/>
                <w:sz w:val="14"/>
                <w:szCs w:val="14"/>
                <w:lang w:eastAsia="pt-PT"/>
              </w:rPr>
              <w:br/>
            </w:r>
            <w:r w:rsidR="00AE4A37">
              <w:rPr>
                <w:rFonts w:ascii="Santander Text" w:eastAsia="Times New Roman" w:hAnsi="Santander Text" w:cs="Calibri"/>
                <w:kern w:val="0"/>
                <w:sz w:val="14"/>
                <w:szCs w:val="14"/>
                <w:lang w:eastAsia="pt-PT"/>
              </w:rPr>
              <w:t>-</w:t>
            </w:r>
            <w:r w:rsidRPr="00957AF0">
              <w:rPr>
                <w:rFonts w:ascii="Santander Text" w:eastAsia="Times New Roman" w:hAnsi="Santander Text" w:cs="Calibri"/>
                <w:kern w:val="0"/>
                <w:sz w:val="14"/>
                <w:szCs w:val="14"/>
                <w:lang w:eastAsia="pt-PT"/>
              </w:rPr>
              <w:t xml:space="preserve">Sociedades Gestoras de Ativos; </w:t>
            </w:r>
            <w:r w:rsidRPr="00957AF0">
              <w:rPr>
                <w:rFonts w:ascii="Santander Text" w:eastAsia="Times New Roman" w:hAnsi="Santander Text" w:cs="Calibri"/>
                <w:kern w:val="0"/>
                <w:sz w:val="14"/>
                <w:szCs w:val="14"/>
                <w:lang w:eastAsia="pt-PT"/>
              </w:rPr>
              <w:br/>
            </w:r>
            <w:r w:rsidR="00AE4A37">
              <w:rPr>
                <w:rFonts w:ascii="Santander Text" w:eastAsia="Times New Roman" w:hAnsi="Santander Text" w:cs="Calibri"/>
                <w:kern w:val="0"/>
                <w:sz w:val="14"/>
                <w:szCs w:val="14"/>
                <w:lang w:eastAsia="pt-PT"/>
              </w:rPr>
              <w:t>-</w:t>
            </w:r>
            <w:r w:rsidRPr="00957AF0">
              <w:rPr>
                <w:rFonts w:ascii="Santander Text" w:eastAsia="Times New Roman" w:hAnsi="Santander Text" w:cs="Calibri"/>
                <w:kern w:val="0"/>
                <w:sz w:val="14"/>
                <w:szCs w:val="14"/>
                <w:lang w:eastAsia="pt-PT"/>
              </w:rPr>
              <w:t xml:space="preserve">CASP; </w:t>
            </w:r>
            <w:r w:rsidRPr="00957AF0">
              <w:rPr>
                <w:rFonts w:ascii="Santander Text" w:eastAsia="Times New Roman" w:hAnsi="Santander Text" w:cs="Calibri"/>
                <w:kern w:val="0"/>
                <w:sz w:val="14"/>
                <w:szCs w:val="14"/>
                <w:lang w:eastAsia="pt-PT"/>
              </w:rPr>
              <w:br/>
            </w:r>
            <w:r w:rsidR="00AE4A37">
              <w:rPr>
                <w:rFonts w:ascii="Santander Text" w:eastAsia="Times New Roman" w:hAnsi="Santander Text" w:cs="Calibri"/>
                <w:kern w:val="0"/>
                <w:sz w:val="14"/>
                <w:szCs w:val="14"/>
                <w:lang w:eastAsia="pt-PT"/>
              </w:rPr>
              <w:t>-</w:t>
            </w:r>
            <w:r w:rsidRPr="00957AF0">
              <w:rPr>
                <w:rFonts w:ascii="Santander Text" w:eastAsia="Times New Roman" w:hAnsi="Santander Text" w:cs="Calibri"/>
                <w:kern w:val="0"/>
                <w:sz w:val="14"/>
                <w:szCs w:val="14"/>
                <w:lang w:eastAsia="pt-PT"/>
              </w:rPr>
              <w:t>Outras instituições financeiras.</w:t>
            </w:r>
          </w:p>
        </w:tc>
      </w:tr>
      <w:tr w:rsidR="00957AF0" w:rsidRPr="00957AF0" w14:paraId="4ACA6C0B" w14:textId="77777777">
        <w:trPr>
          <w:trHeight w:val="4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07"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0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09"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0A" w14:textId="326723E6" w:rsidR="009C11DD" w:rsidRPr="00957AF0" w:rsidRDefault="00364D8F" w:rsidP="008056FF">
            <w:pPr>
              <w:spacing w:after="0" w:line="240" w:lineRule="auto"/>
              <w:jc w:val="both"/>
            </w:pPr>
            <w:r w:rsidRPr="00957AF0">
              <w:rPr>
                <w:rFonts w:ascii="Santander Text" w:eastAsia="Times New Roman" w:hAnsi="Santander Text" w:cs="Calibri"/>
                <w:b/>
                <w:bCs/>
                <w:kern w:val="0"/>
                <w:sz w:val="14"/>
                <w:szCs w:val="14"/>
                <w:lang w:eastAsia="pt-PT"/>
              </w:rPr>
              <w:t xml:space="preserve">C0060 </w:t>
            </w:r>
            <w:r w:rsidR="006932F2"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w:t>
            </w:r>
            <w:r w:rsidR="008056FF" w:rsidRPr="00957AF0">
              <w:rPr>
                <w:rFonts w:ascii="Santander Text" w:eastAsia="Times New Roman" w:hAnsi="Santander Text" w:cs="Calibri"/>
                <w:b/>
                <w:bCs/>
                <w:kern w:val="0"/>
                <w:sz w:val="14"/>
                <w:szCs w:val="14"/>
                <w:lang w:eastAsia="pt-PT"/>
              </w:rPr>
              <w:t>Tipo de entidade – Descrição para outras instituições financeiras</w:t>
            </w:r>
            <w:r w:rsidR="00957AF0">
              <w:rPr>
                <w:rFonts w:ascii="Santander Text" w:eastAsia="Times New Roman" w:hAnsi="Santander Text" w:cs="Calibri"/>
                <w:b/>
                <w:bCs/>
                <w:kern w:val="0"/>
                <w:sz w:val="14"/>
                <w:szCs w:val="14"/>
                <w:lang w:eastAsia="pt-PT"/>
              </w:rPr>
              <w:t>:</w:t>
            </w:r>
            <w:r w:rsidR="00957AF0">
              <w:t xml:space="preserve"> </w:t>
            </w:r>
            <w:r w:rsidR="008056FF" w:rsidRPr="00957AF0">
              <w:rPr>
                <w:rFonts w:ascii="Santander Text" w:eastAsia="Times New Roman" w:hAnsi="Santander Text" w:cs="Calibri"/>
                <w:kern w:val="0"/>
                <w:sz w:val="14"/>
                <w:szCs w:val="14"/>
                <w:lang w:eastAsia="pt-PT"/>
              </w:rPr>
              <w:t>Caso a entidade declarante não se enquadre em nenhuma das categorias acima e tenha escolhido «outras», utilize esta coluna para fornecer uma descrição da atividade regulamentada/supervisionada relevante.</w:t>
            </w:r>
          </w:p>
        </w:tc>
      </w:tr>
      <w:tr w:rsidR="00957AF0" w:rsidRPr="00957AF0" w14:paraId="17D85738" w14:textId="77777777">
        <w:trPr>
          <w:trHeight w:val="4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1FD77897" w14:textId="77777777" w:rsidR="00A25C6C" w:rsidRPr="00957AF0" w:rsidRDefault="00A25C6C">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283A062F" w14:textId="77777777" w:rsidR="00A25C6C" w:rsidRPr="00957AF0" w:rsidRDefault="00A25C6C">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550BFDEF" w14:textId="77777777" w:rsidR="00A25C6C" w:rsidRPr="00957AF0" w:rsidRDefault="00A25C6C">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1990E4" w14:textId="4F6D4E9D" w:rsidR="00A25C6C" w:rsidRPr="00957AF0" w:rsidRDefault="00A25C6C">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C0070 </w:t>
            </w:r>
            <w:r w:rsidR="006932F2"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País da entidade: </w:t>
            </w:r>
            <w:r w:rsidR="00FA78B8" w:rsidRPr="00FA78B8">
              <w:rPr>
                <w:rFonts w:ascii="Santander Text" w:eastAsia="Times New Roman" w:hAnsi="Santander Text" w:cs="Calibri"/>
                <w:kern w:val="0"/>
                <w:sz w:val="14"/>
                <w:szCs w:val="14"/>
                <w:lang w:eastAsia="pt-PT"/>
              </w:rPr>
              <w:t xml:space="preserve">País onde a entidade declarante está estabelecida. Para sucursais, </w:t>
            </w:r>
            <w:r w:rsidR="00FA78B8">
              <w:rPr>
                <w:rFonts w:ascii="Santander Text" w:eastAsia="Times New Roman" w:hAnsi="Santander Text" w:cs="Calibri"/>
                <w:kern w:val="0"/>
                <w:sz w:val="14"/>
                <w:szCs w:val="14"/>
                <w:lang w:eastAsia="pt-PT"/>
              </w:rPr>
              <w:t xml:space="preserve">deverá considerar-se o país </w:t>
            </w:r>
            <w:r w:rsidR="00FA78B8" w:rsidRPr="00FA78B8">
              <w:rPr>
                <w:rFonts w:ascii="Santander Text" w:eastAsia="Times New Roman" w:hAnsi="Santander Text" w:cs="Calibri"/>
                <w:kern w:val="0"/>
                <w:sz w:val="14"/>
                <w:szCs w:val="14"/>
                <w:lang w:eastAsia="pt-PT"/>
              </w:rPr>
              <w:t>onde a sucursal está estabelecida (em oposição ao país onde a sede está estabelecida).</w:t>
            </w:r>
          </w:p>
        </w:tc>
      </w:tr>
      <w:tr w:rsidR="00957AF0" w:rsidRPr="00957AF0" w14:paraId="3D56E3A8" w14:textId="77777777">
        <w:trPr>
          <w:trHeight w:val="4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3ECBA768" w14:textId="77777777" w:rsidR="00D37454" w:rsidRPr="00957AF0" w:rsidRDefault="00D37454">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25E206FE" w14:textId="77777777" w:rsidR="00D37454" w:rsidRPr="00957AF0" w:rsidRDefault="00D37454">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6B32F951" w14:textId="77777777" w:rsidR="00D37454" w:rsidRPr="00957AF0" w:rsidRDefault="00D37454">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93775D" w14:textId="697373F2" w:rsidR="00D37454" w:rsidRPr="009F73F5" w:rsidRDefault="00D37454" w:rsidP="00D37454">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C00</w:t>
            </w:r>
            <w:r w:rsidR="00480771">
              <w:rPr>
                <w:rFonts w:ascii="Santander Text" w:eastAsia="Times New Roman" w:hAnsi="Santander Text" w:cs="Calibri"/>
                <w:b/>
                <w:bCs/>
                <w:kern w:val="0"/>
                <w:sz w:val="14"/>
                <w:szCs w:val="14"/>
                <w:lang w:eastAsia="pt-PT"/>
              </w:rPr>
              <w:t>8</w:t>
            </w:r>
            <w:r w:rsidRPr="00957AF0">
              <w:rPr>
                <w:rFonts w:ascii="Santander Text" w:eastAsia="Times New Roman" w:hAnsi="Santander Text" w:cs="Calibri"/>
                <w:b/>
                <w:bCs/>
                <w:kern w:val="0"/>
                <w:sz w:val="14"/>
                <w:szCs w:val="14"/>
                <w:lang w:eastAsia="pt-PT"/>
              </w:rPr>
              <w:t>0 Moeda de reporte</w:t>
            </w:r>
            <w:r w:rsidR="009F73F5">
              <w:rPr>
                <w:rFonts w:ascii="Santander Text" w:eastAsia="Times New Roman" w:hAnsi="Santander Text" w:cs="Calibri"/>
                <w:b/>
                <w:bCs/>
                <w:kern w:val="0"/>
                <w:sz w:val="14"/>
                <w:szCs w:val="14"/>
                <w:lang w:eastAsia="pt-PT"/>
              </w:rPr>
              <w:t xml:space="preserve">: </w:t>
            </w:r>
            <w:r w:rsidRPr="00957AF0">
              <w:rPr>
                <w:rFonts w:ascii="Santander Text" w:eastAsia="Times New Roman" w:hAnsi="Santander Text" w:cs="Calibri"/>
                <w:kern w:val="0"/>
                <w:sz w:val="14"/>
                <w:szCs w:val="14"/>
                <w:lang w:eastAsia="pt-PT"/>
              </w:rPr>
              <w:t>Moeda utilizada para o reporte de todos os valores monetários neste e em todos os modelos subsequentes. Todos os valores nas colunas monetárias devem ser convertidos para esta moeda se estiverem denominados numa moeda diferente.</w:t>
            </w:r>
          </w:p>
        </w:tc>
      </w:tr>
      <w:tr w:rsidR="00957AF0" w:rsidRPr="00957AF0" w14:paraId="4ACA6C10" w14:textId="77777777">
        <w:trPr>
          <w:trHeight w:val="4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0C"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0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0E"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4ACA6C0F" w14:textId="77777777" w:rsidR="009C11DD" w:rsidRPr="00957AF0" w:rsidRDefault="00364D8F">
            <w:pPr>
              <w:spacing w:after="0" w:line="240" w:lineRule="auto"/>
              <w:jc w:val="center"/>
              <w:rPr>
                <w:rFonts w:ascii="Santander Text" w:eastAsia="Times New Roman" w:hAnsi="Santander Text" w:cs="Calibri"/>
                <w:b/>
                <w:bCs/>
                <w:kern w:val="0"/>
                <w:sz w:val="16"/>
                <w:szCs w:val="16"/>
                <w:lang w:eastAsia="pt-PT"/>
              </w:rPr>
            </w:pPr>
            <w:r w:rsidRPr="00957AF0">
              <w:rPr>
                <w:rFonts w:ascii="Santander Text" w:eastAsia="Times New Roman" w:hAnsi="Santander Text" w:cs="Calibri"/>
                <w:b/>
                <w:bCs/>
                <w:kern w:val="0"/>
                <w:sz w:val="16"/>
                <w:szCs w:val="16"/>
                <w:lang w:eastAsia="pt-PT"/>
              </w:rPr>
              <w:t>Produtos e Serviços Oferecidos</w:t>
            </w:r>
          </w:p>
        </w:tc>
      </w:tr>
      <w:tr w:rsidR="00957AF0" w:rsidRPr="00957AF0" w14:paraId="4ACA6C15" w14:textId="77777777">
        <w:trPr>
          <w:trHeight w:val="4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11"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1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13"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14" w14:textId="7489121A" w:rsidR="009C11DD" w:rsidRPr="00957AF0" w:rsidRDefault="0095380F">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w:t>
            </w:r>
            <w:r w:rsidR="008B1C11" w:rsidRPr="00957AF0">
              <w:rPr>
                <w:rFonts w:ascii="Santander Text" w:eastAsia="Times New Roman" w:hAnsi="Santander Text" w:cs="Calibri"/>
                <w:b/>
                <w:bCs/>
                <w:kern w:val="0"/>
                <w:sz w:val="14"/>
                <w:szCs w:val="14"/>
                <w:lang w:eastAsia="pt-PT"/>
              </w:rPr>
              <w:t>00</w:t>
            </w:r>
            <w:r w:rsidR="00B01EB5" w:rsidRPr="00957AF0">
              <w:rPr>
                <w:rFonts w:ascii="Santander Text" w:eastAsia="Times New Roman" w:hAnsi="Santander Text" w:cs="Calibri"/>
                <w:b/>
                <w:bCs/>
                <w:kern w:val="0"/>
                <w:sz w:val="14"/>
                <w:szCs w:val="14"/>
                <w:lang w:eastAsia="pt-PT"/>
              </w:rPr>
              <w:t>9</w:t>
            </w:r>
            <w:r w:rsidR="008B1C11" w:rsidRPr="00957AF0">
              <w:rPr>
                <w:rFonts w:ascii="Santander Text" w:eastAsia="Times New Roman" w:hAnsi="Santander Text" w:cs="Calibri"/>
                <w:b/>
                <w:bCs/>
                <w:kern w:val="0"/>
                <w:sz w:val="14"/>
                <w:szCs w:val="14"/>
                <w:lang w:eastAsia="pt-PT"/>
              </w:rPr>
              <w:t>0</w:t>
            </w:r>
            <w:r w:rsidR="00364D8F" w:rsidRPr="00957AF0">
              <w:rPr>
                <w:rFonts w:ascii="Santander Text" w:eastAsia="Times New Roman" w:hAnsi="Santander Text" w:cs="Calibri"/>
                <w:b/>
                <w:bCs/>
                <w:kern w:val="0"/>
                <w:sz w:val="14"/>
                <w:szCs w:val="14"/>
                <w:lang w:eastAsia="pt-PT"/>
              </w:rPr>
              <w:t xml:space="preserve"> -</w:t>
            </w:r>
            <w:r w:rsidR="00FF5B64">
              <w:rPr>
                <w:rFonts w:ascii="Santander Text" w:eastAsia="Times New Roman" w:hAnsi="Santander Text" w:cs="Calibri"/>
                <w:b/>
                <w:bCs/>
                <w:kern w:val="0"/>
                <w:sz w:val="14"/>
                <w:szCs w:val="14"/>
                <w:lang w:eastAsia="pt-PT"/>
              </w:rPr>
              <w:t xml:space="preserve"> C</w:t>
            </w:r>
            <w:r w:rsidR="00364D8F" w:rsidRPr="00957AF0">
              <w:rPr>
                <w:rFonts w:ascii="Santander Text" w:eastAsia="Times New Roman" w:hAnsi="Santander Text" w:cs="Calibri"/>
                <w:b/>
                <w:bCs/>
                <w:kern w:val="0"/>
                <w:sz w:val="14"/>
                <w:szCs w:val="14"/>
                <w:lang w:eastAsia="pt-PT"/>
              </w:rPr>
              <w:t>ontas de pagamento</w:t>
            </w:r>
            <w:r w:rsidR="009F38BD"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9F38BD" w:rsidRPr="00957AF0">
              <w:rPr>
                <w:rFonts w:ascii="Santander Text" w:eastAsia="Times New Roman" w:hAnsi="Santander Text" w:cs="Calibri"/>
                <w:kern w:val="0"/>
                <w:sz w:val="14"/>
                <w:szCs w:val="14"/>
                <w:lang w:eastAsia="pt-PT"/>
              </w:rPr>
              <w:t xml:space="preserve"> se a entidade ofereceu contas de pagamento em algum momento durante o ano de referência. Trata-se de um indicador binário (Sim/Não) para determinar o âmbito das tabelas de reporte subsequentes.</w:t>
            </w:r>
          </w:p>
        </w:tc>
      </w:tr>
      <w:tr w:rsidR="00957AF0" w:rsidRPr="00957AF0" w14:paraId="4ACA6C1A" w14:textId="77777777">
        <w:trPr>
          <w:trHeight w:val="4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16"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1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18"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19" w14:textId="0E19B421"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w:t>
            </w:r>
            <w:r w:rsidR="00B01EB5" w:rsidRPr="00957AF0">
              <w:rPr>
                <w:rFonts w:ascii="Santander Text" w:eastAsia="Times New Roman" w:hAnsi="Santander Text" w:cs="Calibri"/>
                <w:b/>
                <w:bCs/>
                <w:kern w:val="0"/>
                <w:sz w:val="14"/>
                <w:szCs w:val="14"/>
                <w:lang w:eastAsia="pt-PT"/>
              </w:rPr>
              <w:t>01</w:t>
            </w:r>
            <w:r w:rsidRPr="00957AF0">
              <w:rPr>
                <w:rFonts w:ascii="Santander Text" w:eastAsia="Times New Roman" w:hAnsi="Santander Text" w:cs="Calibri"/>
                <w:b/>
                <w:bCs/>
                <w:kern w:val="0"/>
                <w:sz w:val="14"/>
                <w:szCs w:val="14"/>
                <w:lang w:eastAsia="pt-PT"/>
              </w:rPr>
              <w:t>00</w:t>
            </w:r>
            <w:r w:rsidR="00FF5B64">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IBANs virtuais</w:t>
            </w:r>
            <w:r w:rsidR="00D87A4F"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D87A4F" w:rsidRPr="00957AF0">
              <w:rPr>
                <w:rFonts w:ascii="Santander Text" w:eastAsia="Times New Roman" w:hAnsi="Santander Text" w:cs="Calibri"/>
                <w:kern w:val="0"/>
                <w:sz w:val="14"/>
                <w:szCs w:val="14"/>
                <w:lang w:eastAsia="pt-PT"/>
              </w:rPr>
              <w:t xml:space="preserve"> se a entidade ofereceu IBAN virtuais em algum momento durante o ano de referência. Trata-se de um indicador binário (Sim/Não) para determinar o âmbito das tabelas de reporte subsequentes.</w:t>
            </w:r>
          </w:p>
        </w:tc>
      </w:tr>
      <w:tr w:rsidR="00957AF0" w:rsidRPr="00957AF0" w14:paraId="4ACA6C1F" w14:textId="77777777">
        <w:trPr>
          <w:trHeight w:val="4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1B"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1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1D"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1E" w14:textId="68A779ED"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110</w:t>
            </w:r>
            <w:r w:rsidR="00FF5B64">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w:t>
            </w:r>
            <w:r w:rsidR="00FF5B64">
              <w:rPr>
                <w:rFonts w:ascii="Santander Text" w:eastAsia="Times New Roman" w:hAnsi="Santander Text" w:cs="Calibri"/>
                <w:b/>
                <w:bCs/>
                <w:kern w:val="0"/>
                <w:sz w:val="14"/>
                <w:szCs w:val="14"/>
                <w:lang w:eastAsia="pt-PT"/>
              </w:rPr>
              <w:t xml:space="preserve"> C</w:t>
            </w:r>
            <w:r w:rsidR="00364D8F" w:rsidRPr="00957AF0">
              <w:rPr>
                <w:rFonts w:ascii="Santander Text" w:eastAsia="Times New Roman" w:hAnsi="Santander Text" w:cs="Calibri"/>
                <w:b/>
                <w:bCs/>
                <w:kern w:val="0"/>
                <w:sz w:val="14"/>
                <w:szCs w:val="14"/>
                <w:lang w:eastAsia="pt-PT"/>
              </w:rPr>
              <w:t>artões pré</w:t>
            </w:r>
            <w:r w:rsidR="00364D8F" w:rsidRPr="00957AF0">
              <w:rPr>
                <w:rFonts w:ascii="Santander Text" w:eastAsia="Times New Roman" w:hAnsi="Santander Text" w:cs="Calibri"/>
                <w:b/>
                <w:bCs/>
                <w:kern w:val="0"/>
                <w:sz w:val="14"/>
                <w:szCs w:val="14"/>
                <w:lang w:eastAsia="pt-PT"/>
              </w:rPr>
              <w:noBreakHyphen/>
              <w:t>pagos</w:t>
            </w:r>
            <w:r w:rsidR="00A2161B"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A2161B" w:rsidRPr="00957AF0">
              <w:rPr>
                <w:rFonts w:ascii="Santander Text" w:eastAsia="Times New Roman" w:hAnsi="Santander Text" w:cs="Calibri"/>
                <w:kern w:val="0"/>
                <w:sz w:val="14"/>
                <w:szCs w:val="14"/>
                <w:lang w:eastAsia="pt-PT"/>
              </w:rPr>
              <w:t xml:space="preserve"> se a entidade ofereceu cartões pré-pagos em algum momento durante o ano de referência. Trata-se de um indicador binário (Sim/Não) para determinar o âmbito das tabelas de reporte subsequentes.</w:t>
            </w:r>
          </w:p>
        </w:tc>
      </w:tr>
      <w:tr w:rsidR="00957AF0" w:rsidRPr="00957AF0" w14:paraId="4ACA6C24" w14:textId="77777777">
        <w:trPr>
          <w:trHeight w:val="4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20"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2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22"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23" w14:textId="40B6EF1C"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120</w:t>
            </w:r>
            <w:r w:rsidR="009F7FC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994C69">
              <w:rPr>
                <w:rFonts w:ascii="Santander Text" w:eastAsia="Times New Roman" w:hAnsi="Santander Text" w:cs="Calibri"/>
                <w:b/>
                <w:bCs/>
                <w:kern w:val="0"/>
                <w:sz w:val="14"/>
                <w:szCs w:val="14"/>
                <w:lang w:eastAsia="pt-PT"/>
              </w:rPr>
              <w:t>C</w:t>
            </w:r>
            <w:r w:rsidR="00364D8F" w:rsidRPr="00957AF0">
              <w:rPr>
                <w:rFonts w:ascii="Santander Text" w:eastAsia="Times New Roman" w:hAnsi="Santander Text" w:cs="Calibri"/>
                <w:b/>
                <w:bCs/>
                <w:kern w:val="0"/>
                <w:sz w:val="14"/>
                <w:szCs w:val="14"/>
                <w:lang w:eastAsia="pt-PT"/>
              </w:rPr>
              <w:t>rédito/</w:t>
            </w:r>
            <w:r w:rsidR="00364D8F" w:rsidRPr="009F73F5">
              <w:rPr>
                <w:rFonts w:ascii="Santander Text" w:eastAsia="Times New Roman" w:hAnsi="Santander Text" w:cs="Calibri"/>
                <w:b/>
                <w:bCs/>
                <w:i/>
                <w:iCs/>
                <w:kern w:val="0"/>
                <w:sz w:val="14"/>
                <w:szCs w:val="14"/>
                <w:lang w:eastAsia="pt-PT"/>
              </w:rPr>
              <w:t>factoring</w:t>
            </w:r>
            <w:r w:rsidR="0007555C"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07555C" w:rsidRPr="00957AF0">
              <w:rPr>
                <w:rFonts w:ascii="Santander Text" w:eastAsia="Times New Roman" w:hAnsi="Santander Text" w:cs="Calibri"/>
                <w:kern w:val="0"/>
                <w:sz w:val="14"/>
                <w:szCs w:val="14"/>
                <w:lang w:eastAsia="pt-PT"/>
              </w:rPr>
              <w:t xml:space="preserve"> se a entidade ofereceu empréstimos/factoring em algum momento durante o ano de referência. Trata-se de um indicador binário (Sim/Não) para determinar o âmbito das tabelas de reporte subsequentes.</w:t>
            </w:r>
          </w:p>
        </w:tc>
      </w:tr>
      <w:tr w:rsidR="00957AF0" w:rsidRPr="00957AF0" w14:paraId="3EFC940D" w14:textId="77777777">
        <w:trPr>
          <w:trHeight w:val="14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3FD7D64A" w14:textId="77777777" w:rsidR="00E27BCE" w:rsidRPr="00957AF0" w:rsidRDefault="00E27BCE">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56449F83" w14:textId="77777777" w:rsidR="00E27BCE" w:rsidRPr="00957AF0" w:rsidRDefault="00E27BCE">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21A83B22" w14:textId="77777777" w:rsidR="00E27BCE" w:rsidRPr="00957AF0" w:rsidRDefault="00E27BCE">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15953" w14:textId="2663500A" w:rsidR="00E27BCE" w:rsidRPr="00957AF0" w:rsidRDefault="00EC502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w:t>
            </w:r>
            <w:r w:rsidR="00447C5E" w:rsidRPr="00957AF0">
              <w:rPr>
                <w:rFonts w:ascii="Santander Text" w:eastAsia="Times New Roman" w:hAnsi="Santander Text" w:cs="Calibri"/>
                <w:b/>
                <w:bCs/>
                <w:kern w:val="0"/>
                <w:sz w:val="14"/>
                <w:szCs w:val="14"/>
                <w:lang w:eastAsia="pt-PT"/>
              </w:rPr>
              <w:t>0130</w:t>
            </w:r>
            <w:r w:rsidR="009F7FC7">
              <w:rPr>
                <w:rFonts w:ascii="Santander Text" w:eastAsia="Times New Roman" w:hAnsi="Santander Text" w:cs="Calibri"/>
                <w:b/>
                <w:bCs/>
                <w:kern w:val="0"/>
                <w:sz w:val="14"/>
                <w:szCs w:val="14"/>
                <w:lang w:eastAsia="pt-PT"/>
              </w:rPr>
              <w:t xml:space="preserve"> - C</w:t>
            </w:r>
            <w:r w:rsidRPr="00957AF0">
              <w:rPr>
                <w:rFonts w:ascii="Santander Text" w:eastAsia="Times New Roman" w:hAnsi="Santander Text" w:cs="Calibri"/>
                <w:b/>
                <w:bCs/>
                <w:kern w:val="0"/>
                <w:sz w:val="14"/>
                <w:szCs w:val="14"/>
                <w:lang w:eastAsia="pt-PT"/>
              </w:rPr>
              <w:t xml:space="preserve">ontratos de seguro de vida: </w:t>
            </w:r>
            <w:r w:rsidR="00CF69DC">
              <w:rPr>
                <w:rFonts w:ascii="Santander Text" w:eastAsia="Times New Roman" w:hAnsi="Santander Text" w:cs="Calibri"/>
                <w:kern w:val="0"/>
                <w:sz w:val="14"/>
                <w:szCs w:val="14"/>
                <w:lang w:eastAsia="pt-PT"/>
              </w:rPr>
              <w:t>Indicar</w:t>
            </w:r>
            <w:r w:rsidR="004A7DC0" w:rsidRPr="00957AF0">
              <w:rPr>
                <w:rFonts w:ascii="Santander Text" w:eastAsia="Times New Roman" w:hAnsi="Santander Text" w:cs="Calibri"/>
                <w:kern w:val="0"/>
                <w:sz w:val="14"/>
                <w:szCs w:val="14"/>
                <w:lang w:eastAsia="pt-PT"/>
              </w:rPr>
              <w:t xml:space="preserve"> se a entidade ofereceu contratos de seguro de vida em algum momento durante o ano de referência. Trata-se de um indicador binário (Sim/Não) para determinar o âmbito dos quadros de reporte subsequentes.</w:t>
            </w:r>
          </w:p>
        </w:tc>
      </w:tr>
      <w:tr w:rsidR="00957AF0" w:rsidRPr="00957AF0" w14:paraId="4ACA6C29" w14:textId="77777777">
        <w:trPr>
          <w:trHeight w:val="14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25"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2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27"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28" w14:textId="35CBE1AF"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1</w:t>
            </w:r>
            <w:r w:rsidR="00447C5E" w:rsidRPr="00957AF0">
              <w:rPr>
                <w:rFonts w:ascii="Santander Text" w:eastAsia="Times New Roman" w:hAnsi="Santander Text" w:cs="Calibri"/>
                <w:b/>
                <w:bCs/>
                <w:kern w:val="0"/>
                <w:sz w:val="14"/>
                <w:szCs w:val="14"/>
                <w:lang w:eastAsia="pt-PT"/>
              </w:rPr>
              <w:t>4</w:t>
            </w:r>
            <w:r w:rsidR="00B01EB5" w:rsidRPr="00957AF0">
              <w:rPr>
                <w:rFonts w:ascii="Santander Text" w:eastAsia="Times New Roman" w:hAnsi="Santander Text" w:cs="Calibri"/>
                <w:b/>
                <w:bCs/>
                <w:kern w:val="0"/>
                <w:sz w:val="14"/>
                <w:szCs w:val="14"/>
                <w:lang w:eastAsia="pt-PT"/>
              </w:rPr>
              <w:t>0</w:t>
            </w:r>
            <w:r w:rsidR="00D4738F">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D75337">
              <w:rPr>
                <w:rFonts w:ascii="Santander Text" w:eastAsia="Times New Roman" w:hAnsi="Santander Text" w:cs="Calibri"/>
                <w:b/>
                <w:bCs/>
                <w:kern w:val="0"/>
                <w:sz w:val="14"/>
                <w:szCs w:val="14"/>
                <w:lang w:eastAsia="pt-PT"/>
              </w:rPr>
              <w:t>C</w:t>
            </w:r>
            <w:r w:rsidR="00364D8F" w:rsidRPr="00957AF0">
              <w:rPr>
                <w:rFonts w:ascii="Santander Text" w:eastAsia="Times New Roman" w:hAnsi="Santander Text" w:cs="Calibri"/>
                <w:b/>
                <w:bCs/>
                <w:kern w:val="0"/>
                <w:sz w:val="14"/>
                <w:szCs w:val="14"/>
                <w:lang w:eastAsia="pt-PT"/>
              </w:rPr>
              <w:t>âmbio de moeda envolvendo numerário</w:t>
            </w:r>
            <w:r w:rsidR="0007555C"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8F6A77" w:rsidRPr="00957AF0">
              <w:rPr>
                <w:rFonts w:ascii="Santander Text" w:eastAsia="Times New Roman" w:hAnsi="Santander Text" w:cs="Calibri"/>
                <w:kern w:val="0"/>
                <w:sz w:val="14"/>
                <w:szCs w:val="14"/>
                <w:lang w:eastAsia="pt-PT"/>
              </w:rPr>
              <w:t xml:space="preserve"> se a entidade ofereceu câmbio de moeda envolvendo dinheiro em qualquer momento durante o ano de referência. Trata-se de um indicador binário (Sim/Não) para determinar o âmbito das tabelas de reporte subsequentes.</w:t>
            </w:r>
          </w:p>
        </w:tc>
      </w:tr>
      <w:tr w:rsidR="00957AF0" w:rsidRPr="00957AF0" w14:paraId="4ACA6C2E"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2A"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2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2C"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2D" w14:textId="637CE4C5"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1</w:t>
            </w:r>
            <w:r w:rsidR="00447C5E" w:rsidRPr="00957AF0">
              <w:rPr>
                <w:rFonts w:ascii="Santander Text" w:eastAsia="Times New Roman" w:hAnsi="Santander Text" w:cs="Calibri"/>
                <w:b/>
                <w:bCs/>
                <w:kern w:val="0"/>
                <w:sz w:val="14"/>
                <w:szCs w:val="14"/>
                <w:lang w:eastAsia="pt-PT"/>
              </w:rPr>
              <w:t>5</w:t>
            </w:r>
            <w:r w:rsidR="00B01EB5" w:rsidRPr="00957AF0">
              <w:rPr>
                <w:rFonts w:ascii="Santander Text" w:eastAsia="Times New Roman" w:hAnsi="Santander Text" w:cs="Calibri"/>
                <w:b/>
                <w:bCs/>
                <w:kern w:val="0"/>
                <w:sz w:val="14"/>
                <w:szCs w:val="14"/>
                <w:lang w:eastAsia="pt-PT"/>
              </w:rPr>
              <w:t>0</w:t>
            </w:r>
            <w:r w:rsidR="00E97284">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E97284">
              <w:rPr>
                <w:rFonts w:ascii="Santander Text" w:eastAsia="Times New Roman" w:hAnsi="Santander Text" w:cs="Calibri"/>
                <w:b/>
                <w:bCs/>
                <w:kern w:val="0"/>
                <w:sz w:val="14"/>
                <w:szCs w:val="14"/>
                <w:lang w:eastAsia="pt-PT"/>
              </w:rPr>
              <w:t>C</w:t>
            </w:r>
            <w:r w:rsidR="00364D8F" w:rsidRPr="00957AF0">
              <w:rPr>
                <w:rFonts w:ascii="Santander Text" w:eastAsia="Times New Roman" w:hAnsi="Santander Text" w:cs="Calibri"/>
                <w:b/>
                <w:bCs/>
                <w:kern w:val="0"/>
                <w:sz w:val="14"/>
                <w:szCs w:val="14"/>
                <w:lang w:eastAsia="pt-PT"/>
              </w:rPr>
              <w:t>ustódia de criptoativos</w:t>
            </w:r>
            <w:r w:rsidR="008F6A77"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D56E4A" w:rsidRPr="00957AF0">
              <w:rPr>
                <w:rFonts w:ascii="Santander Text" w:eastAsia="Times New Roman" w:hAnsi="Santander Text" w:cs="Calibri"/>
                <w:kern w:val="0"/>
                <w:sz w:val="14"/>
                <w:szCs w:val="14"/>
                <w:lang w:eastAsia="pt-PT"/>
              </w:rPr>
              <w:t xml:space="preserve"> se a entidade ofereceu custódia de ativos criptográficos em algum momento durante o ano de referência. Trata-se de um indicador binário (Sim/Não) para determinar o âmbito das tabelas de reporte subsequentes.</w:t>
            </w:r>
          </w:p>
        </w:tc>
      </w:tr>
      <w:tr w:rsidR="00957AF0" w:rsidRPr="00957AF0" w14:paraId="4ACA6C33"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2F"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3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31"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32" w14:textId="31542A93"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1</w:t>
            </w:r>
            <w:r w:rsidR="00447C5E" w:rsidRPr="00957AF0">
              <w:rPr>
                <w:rFonts w:ascii="Santander Text" w:eastAsia="Times New Roman" w:hAnsi="Santander Text" w:cs="Calibri"/>
                <w:b/>
                <w:bCs/>
                <w:kern w:val="0"/>
                <w:sz w:val="14"/>
                <w:szCs w:val="14"/>
                <w:lang w:eastAsia="pt-PT"/>
              </w:rPr>
              <w:t>6</w:t>
            </w:r>
            <w:r w:rsidR="00B01EB5" w:rsidRPr="00957AF0">
              <w:rPr>
                <w:rFonts w:ascii="Santander Text" w:eastAsia="Times New Roman" w:hAnsi="Santander Text" w:cs="Calibri"/>
                <w:b/>
                <w:bCs/>
                <w:kern w:val="0"/>
                <w:sz w:val="14"/>
                <w:szCs w:val="14"/>
                <w:lang w:eastAsia="pt-PT"/>
              </w:rPr>
              <w:t>0</w:t>
            </w:r>
            <w:r w:rsidR="00E97284">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E97284">
              <w:rPr>
                <w:rFonts w:ascii="Santander Text" w:eastAsia="Times New Roman" w:hAnsi="Santander Text" w:cs="Calibri"/>
                <w:b/>
                <w:bCs/>
                <w:kern w:val="0"/>
                <w:sz w:val="14"/>
                <w:szCs w:val="14"/>
                <w:lang w:eastAsia="pt-PT"/>
              </w:rPr>
              <w:t>S</w:t>
            </w:r>
            <w:r w:rsidR="00364D8F" w:rsidRPr="00957AF0">
              <w:rPr>
                <w:rFonts w:ascii="Santander Text" w:eastAsia="Times New Roman" w:hAnsi="Santander Text" w:cs="Calibri"/>
                <w:b/>
                <w:bCs/>
                <w:kern w:val="0"/>
                <w:sz w:val="14"/>
                <w:szCs w:val="14"/>
                <w:lang w:eastAsia="pt-PT"/>
              </w:rPr>
              <w:t>erviços de investimento</w:t>
            </w:r>
            <w:r w:rsidR="007E14F0"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7E14F0" w:rsidRPr="00957AF0">
              <w:rPr>
                <w:rFonts w:ascii="Santander Text" w:eastAsia="Times New Roman" w:hAnsi="Santander Text" w:cs="Calibri"/>
                <w:kern w:val="0"/>
                <w:sz w:val="14"/>
                <w:szCs w:val="14"/>
                <w:lang w:eastAsia="pt-PT"/>
              </w:rPr>
              <w:t xml:space="preserve"> se a entidade prestou serviços de investimento em algum momento durante o ano de referência. Trata-se de um indicador binário (Sim/Não) para determinar o âmbito dos quadros de reporte subsequentes.</w:t>
            </w:r>
          </w:p>
        </w:tc>
      </w:tr>
      <w:tr w:rsidR="00957AF0" w:rsidRPr="006326F2" w14:paraId="4ACA6C38"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34"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3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36"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37" w14:textId="2FCC94AE" w:rsidR="009C11DD" w:rsidRPr="006326F2" w:rsidRDefault="008B1C11">
            <w:pPr>
              <w:spacing w:after="0" w:line="240" w:lineRule="auto"/>
              <w:jc w:val="both"/>
              <w:rPr>
                <w:rFonts w:ascii="Santander Text" w:eastAsia="Times New Roman" w:hAnsi="Santander Text" w:cs="Calibri"/>
                <w:b/>
                <w:bCs/>
                <w:kern w:val="0"/>
                <w:sz w:val="14"/>
                <w:szCs w:val="14"/>
                <w:lang w:eastAsia="pt-PT"/>
              </w:rPr>
            </w:pPr>
            <w:r w:rsidRPr="006326F2">
              <w:rPr>
                <w:rFonts w:ascii="Santander Text" w:eastAsia="Times New Roman" w:hAnsi="Santander Text" w:cs="Calibri"/>
                <w:b/>
                <w:bCs/>
                <w:kern w:val="0"/>
                <w:sz w:val="14"/>
                <w:szCs w:val="14"/>
                <w:lang w:eastAsia="pt-PT"/>
              </w:rPr>
              <w:t>C0</w:t>
            </w:r>
            <w:r w:rsidR="00B01EB5" w:rsidRPr="006326F2">
              <w:rPr>
                <w:rFonts w:ascii="Santander Text" w:eastAsia="Times New Roman" w:hAnsi="Santander Text" w:cs="Calibri"/>
                <w:b/>
                <w:bCs/>
                <w:kern w:val="0"/>
                <w:sz w:val="14"/>
                <w:szCs w:val="14"/>
                <w:lang w:eastAsia="pt-PT"/>
              </w:rPr>
              <w:t>1</w:t>
            </w:r>
            <w:r w:rsidR="00447C5E" w:rsidRPr="006326F2">
              <w:rPr>
                <w:rFonts w:ascii="Santander Text" w:eastAsia="Times New Roman" w:hAnsi="Santander Text" w:cs="Calibri"/>
                <w:b/>
                <w:bCs/>
                <w:kern w:val="0"/>
                <w:sz w:val="14"/>
                <w:szCs w:val="14"/>
                <w:lang w:eastAsia="pt-PT"/>
              </w:rPr>
              <w:t>7</w:t>
            </w:r>
            <w:r w:rsidR="00B01EB5" w:rsidRPr="006326F2">
              <w:rPr>
                <w:rFonts w:ascii="Santander Text" w:eastAsia="Times New Roman" w:hAnsi="Santander Text" w:cs="Calibri"/>
                <w:b/>
                <w:bCs/>
                <w:kern w:val="0"/>
                <w:sz w:val="14"/>
                <w:szCs w:val="14"/>
                <w:lang w:eastAsia="pt-PT"/>
              </w:rPr>
              <w:t>0</w:t>
            </w:r>
            <w:r w:rsidR="0066271F" w:rsidRPr="006326F2">
              <w:rPr>
                <w:rFonts w:ascii="Santander Text" w:eastAsia="Times New Roman" w:hAnsi="Santander Text" w:cs="Calibri"/>
                <w:b/>
                <w:bCs/>
                <w:kern w:val="0"/>
                <w:sz w:val="14"/>
                <w:szCs w:val="14"/>
                <w:lang w:eastAsia="pt-PT"/>
              </w:rPr>
              <w:t xml:space="preserve"> </w:t>
            </w:r>
            <w:r w:rsidR="00364D8F" w:rsidRPr="006326F2">
              <w:rPr>
                <w:rFonts w:ascii="Santander Text" w:eastAsia="Times New Roman" w:hAnsi="Santander Text" w:cs="Calibri"/>
                <w:b/>
                <w:bCs/>
                <w:kern w:val="0"/>
                <w:sz w:val="14"/>
                <w:szCs w:val="14"/>
                <w:lang w:eastAsia="pt-PT"/>
              </w:rPr>
              <w:t xml:space="preserve">- </w:t>
            </w:r>
            <w:r w:rsidR="0066271F" w:rsidRPr="006326F2">
              <w:rPr>
                <w:rFonts w:ascii="Santander Text" w:eastAsia="Times New Roman" w:hAnsi="Santander Text" w:cs="Calibri"/>
                <w:b/>
                <w:bCs/>
                <w:kern w:val="0"/>
                <w:sz w:val="14"/>
                <w:szCs w:val="14"/>
                <w:lang w:eastAsia="pt-PT"/>
              </w:rPr>
              <w:t>R</w:t>
            </w:r>
            <w:r w:rsidR="00364D8F" w:rsidRPr="006326F2">
              <w:rPr>
                <w:rFonts w:ascii="Santander Text" w:eastAsia="Times New Roman" w:hAnsi="Santander Text" w:cs="Calibri"/>
                <w:b/>
                <w:bCs/>
                <w:kern w:val="0"/>
                <w:sz w:val="14"/>
                <w:szCs w:val="14"/>
                <w:lang w:eastAsia="pt-PT"/>
              </w:rPr>
              <w:t>emessas de dinheiro</w:t>
            </w:r>
            <w:r w:rsidR="007E14F0" w:rsidRPr="006326F2">
              <w:rPr>
                <w:rFonts w:ascii="Santander Text" w:eastAsia="Times New Roman" w:hAnsi="Santander Text" w:cs="Calibri"/>
                <w:b/>
                <w:bCs/>
                <w:kern w:val="0"/>
                <w:sz w:val="14"/>
                <w:szCs w:val="14"/>
                <w:lang w:eastAsia="pt-PT"/>
              </w:rPr>
              <w:t xml:space="preserve">: </w:t>
            </w:r>
            <w:r w:rsidR="006326F2" w:rsidRPr="006326F2">
              <w:rPr>
                <w:rFonts w:ascii="Santander Text" w:eastAsia="Times New Roman" w:hAnsi="Santander Text" w:cs="Calibri"/>
                <w:kern w:val="0"/>
                <w:sz w:val="14"/>
                <w:szCs w:val="14"/>
                <w:lang w:eastAsia="pt-PT"/>
              </w:rPr>
              <w:t xml:space="preserve">Indicar se a entidade ofereceu serviços de remessa de fundos em algum momento durante o ano de referência. Este é um indicador binário (Sim/Não) para determinar o âmbito das tabelas de reporte subsequentes. </w:t>
            </w:r>
          </w:p>
        </w:tc>
      </w:tr>
      <w:tr w:rsidR="00957AF0" w:rsidRPr="00957AF0" w14:paraId="4ACA6C3D"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39" w14:textId="77777777" w:rsidR="009C11DD" w:rsidRPr="006326F2"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3A" w14:textId="77777777" w:rsidR="009C11DD" w:rsidRPr="006326F2"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3B" w14:textId="77777777" w:rsidR="009C11DD" w:rsidRPr="006326F2"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3C" w14:textId="56E5E2B7"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1</w:t>
            </w:r>
            <w:r w:rsidR="00447C5E" w:rsidRPr="00957AF0">
              <w:rPr>
                <w:rFonts w:ascii="Santander Text" w:eastAsia="Times New Roman" w:hAnsi="Santander Text" w:cs="Calibri"/>
                <w:b/>
                <w:bCs/>
                <w:kern w:val="0"/>
                <w:sz w:val="14"/>
                <w:szCs w:val="14"/>
                <w:lang w:eastAsia="pt-PT"/>
              </w:rPr>
              <w:t>8</w:t>
            </w:r>
            <w:r w:rsidR="00B01EB5" w:rsidRPr="00957AF0">
              <w:rPr>
                <w:rFonts w:ascii="Santander Text" w:eastAsia="Times New Roman" w:hAnsi="Santander Text" w:cs="Calibri"/>
                <w:b/>
                <w:bCs/>
                <w:kern w:val="0"/>
                <w:sz w:val="14"/>
                <w:szCs w:val="14"/>
                <w:lang w:eastAsia="pt-PT"/>
              </w:rPr>
              <w:t>0</w:t>
            </w:r>
            <w:r w:rsidR="00477E6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477E67">
              <w:rPr>
                <w:rFonts w:ascii="Santander Text" w:eastAsia="Times New Roman" w:hAnsi="Santander Text" w:cs="Calibri"/>
                <w:b/>
                <w:bCs/>
                <w:kern w:val="0"/>
                <w:sz w:val="14"/>
                <w:szCs w:val="14"/>
                <w:lang w:eastAsia="pt-PT"/>
              </w:rPr>
              <w:t>G</w:t>
            </w:r>
            <w:r w:rsidR="00364D8F" w:rsidRPr="00957AF0">
              <w:rPr>
                <w:rFonts w:ascii="Santander Text" w:eastAsia="Times New Roman" w:hAnsi="Santander Text" w:cs="Calibri"/>
                <w:b/>
                <w:bCs/>
                <w:kern w:val="0"/>
                <w:sz w:val="14"/>
                <w:szCs w:val="14"/>
                <w:lang w:eastAsia="pt-PT"/>
              </w:rPr>
              <w:t>estão de patrimónios</w:t>
            </w:r>
            <w:r w:rsidR="00013FC7"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013FC7" w:rsidRPr="00957AF0">
              <w:rPr>
                <w:rFonts w:ascii="Santander Text" w:eastAsia="Times New Roman" w:hAnsi="Santander Text" w:cs="Calibri"/>
                <w:kern w:val="0"/>
                <w:sz w:val="14"/>
                <w:szCs w:val="14"/>
                <w:lang w:eastAsia="pt-PT"/>
              </w:rPr>
              <w:t xml:space="preserve"> se a entidade ofereceu serviços de gestão de património em algum momento durante o ano de referência. Trata-se de um indicador binário (Sim/Não) para determinar o âmbito das tabelas de reporte subsequentes.</w:t>
            </w:r>
          </w:p>
        </w:tc>
      </w:tr>
      <w:tr w:rsidR="00957AF0" w:rsidRPr="00957AF0" w14:paraId="4ACA6C42"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3E"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3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40"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41" w14:textId="02C4C37C" w:rsidR="009C11DD" w:rsidRPr="00957AF0" w:rsidRDefault="008B1C11">
            <w:pPr>
              <w:spacing w:after="0" w:line="240" w:lineRule="auto"/>
              <w:jc w:val="both"/>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1</w:t>
            </w:r>
            <w:r w:rsidR="00494FA1" w:rsidRPr="00957AF0">
              <w:rPr>
                <w:rFonts w:ascii="Santander Text" w:eastAsia="Times New Roman" w:hAnsi="Santander Text" w:cs="Calibri"/>
                <w:b/>
                <w:bCs/>
                <w:kern w:val="0"/>
                <w:sz w:val="14"/>
                <w:szCs w:val="14"/>
                <w:lang w:eastAsia="pt-PT"/>
              </w:rPr>
              <w:t>9</w:t>
            </w:r>
            <w:r w:rsidR="00B01EB5" w:rsidRPr="00957AF0">
              <w:rPr>
                <w:rFonts w:ascii="Santander Text" w:eastAsia="Times New Roman" w:hAnsi="Santander Text" w:cs="Calibri"/>
                <w:b/>
                <w:bCs/>
                <w:kern w:val="0"/>
                <w:sz w:val="14"/>
                <w:szCs w:val="14"/>
                <w:lang w:eastAsia="pt-PT"/>
              </w:rPr>
              <w:t>0</w:t>
            </w:r>
            <w:r w:rsidR="00477E6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477E67">
              <w:rPr>
                <w:rFonts w:ascii="Santander Text" w:eastAsia="Times New Roman" w:hAnsi="Santander Text" w:cs="Calibri"/>
                <w:b/>
                <w:bCs/>
                <w:kern w:val="0"/>
                <w:sz w:val="14"/>
                <w:szCs w:val="14"/>
                <w:lang w:eastAsia="pt-PT"/>
              </w:rPr>
              <w:t>S</w:t>
            </w:r>
            <w:r w:rsidR="00364D8F" w:rsidRPr="00957AF0">
              <w:rPr>
                <w:rFonts w:ascii="Santander Text" w:eastAsia="Times New Roman" w:hAnsi="Santander Text" w:cs="Calibri"/>
                <w:b/>
                <w:bCs/>
                <w:kern w:val="0"/>
                <w:sz w:val="14"/>
                <w:szCs w:val="14"/>
                <w:lang w:eastAsia="pt-PT"/>
              </w:rPr>
              <w:t>erviços de correspondência bancária (</w:t>
            </w:r>
            <w:r w:rsidR="00364D8F" w:rsidRPr="00957AF0">
              <w:rPr>
                <w:rFonts w:ascii="Santander Text" w:eastAsia="Times New Roman" w:hAnsi="Santander Text" w:cs="Calibri"/>
                <w:b/>
                <w:bCs/>
                <w:i/>
                <w:iCs/>
                <w:kern w:val="0"/>
                <w:sz w:val="14"/>
                <w:szCs w:val="14"/>
                <w:lang w:eastAsia="pt-PT"/>
              </w:rPr>
              <w:t>correspondent services</w:t>
            </w:r>
            <w:r w:rsidR="00364D8F" w:rsidRPr="00957AF0">
              <w:rPr>
                <w:rFonts w:ascii="Santander Text" w:eastAsia="Times New Roman" w:hAnsi="Santander Text" w:cs="Calibri"/>
                <w:b/>
                <w:bCs/>
                <w:kern w:val="0"/>
                <w:sz w:val="14"/>
                <w:szCs w:val="14"/>
                <w:lang w:eastAsia="pt-PT"/>
              </w:rPr>
              <w:t>)</w:t>
            </w:r>
            <w:r w:rsidR="00013FC7"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8A528E" w:rsidRPr="00957AF0">
              <w:rPr>
                <w:rFonts w:ascii="Santander Text" w:eastAsia="Times New Roman" w:hAnsi="Santander Text" w:cs="Calibri"/>
                <w:kern w:val="0"/>
                <w:sz w:val="14"/>
                <w:szCs w:val="14"/>
                <w:lang w:eastAsia="pt-PT"/>
              </w:rPr>
              <w:t xml:space="preserve"> se a entidade prestou serviços de correspondência em algum momento durante o ano de referência. Trata-se de um indicador binário (Sim/Não) para determinar o âmbito dos quadros de reporte subsequentes.</w:t>
            </w:r>
          </w:p>
        </w:tc>
      </w:tr>
      <w:tr w:rsidR="00957AF0" w:rsidRPr="00957AF0" w14:paraId="4ACA6C47"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43"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4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45"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46" w14:textId="059CC0A3" w:rsidR="009C11DD" w:rsidRPr="00957AF0" w:rsidRDefault="008B1C11">
            <w:pPr>
              <w:spacing w:after="0" w:line="240" w:lineRule="auto"/>
              <w:jc w:val="both"/>
            </w:pPr>
            <w:r w:rsidRPr="00957AF0">
              <w:rPr>
                <w:rFonts w:ascii="Santander Text" w:eastAsia="Times New Roman" w:hAnsi="Santander Text" w:cs="Calibri"/>
                <w:b/>
                <w:bCs/>
                <w:kern w:val="0"/>
                <w:sz w:val="14"/>
                <w:szCs w:val="14"/>
                <w:lang w:eastAsia="pt-PT"/>
              </w:rPr>
              <w:t>C0</w:t>
            </w:r>
            <w:r w:rsidR="00494FA1" w:rsidRPr="00957AF0">
              <w:rPr>
                <w:rFonts w:ascii="Santander Text" w:eastAsia="Times New Roman" w:hAnsi="Santander Text" w:cs="Calibri"/>
                <w:b/>
                <w:bCs/>
                <w:kern w:val="0"/>
                <w:sz w:val="14"/>
                <w:szCs w:val="14"/>
                <w:lang w:eastAsia="pt-PT"/>
              </w:rPr>
              <w:t>200</w:t>
            </w:r>
            <w:r w:rsidR="00477E6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w:t>
            </w:r>
            <w:r w:rsidR="00477E67">
              <w:rPr>
                <w:rFonts w:ascii="Santander Text" w:eastAsia="Times New Roman" w:hAnsi="Santander Text" w:cs="Calibri"/>
                <w:b/>
                <w:bCs/>
                <w:kern w:val="0"/>
                <w:sz w:val="14"/>
                <w:szCs w:val="14"/>
                <w:lang w:eastAsia="pt-PT"/>
              </w:rPr>
              <w:t xml:space="preserve"> </w:t>
            </w:r>
            <w:r w:rsidR="00477E67">
              <w:rPr>
                <w:rFonts w:ascii="Santander Text" w:eastAsia="Times New Roman" w:hAnsi="Santander Text" w:cs="Calibri"/>
                <w:b/>
                <w:bCs/>
                <w:i/>
                <w:iCs/>
                <w:kern w:val="0"/>
                <w:sz w:val="14"/>
                <w:szCs w:val="14"/>
                <w:lang w:eastAsia="pt-PT"/>
              </w:rPr>
              <w:t>T</w:t>
            </w:r>
            <w:r w:rsidR="00364D8F" w:rsidRPr="00957AF0">
              <w:rPr>
                <w:rFonts w:ascii="Santander Text" w:eastAsia="Times New Roman" w:hAnsi="Santander Text" w:cs="Calibri"/>
                <w:b/>
                <w:bCs/>
                <w:i/>
                <w:iCs/>
                <w:kern w:val="0"/>
                <w:sz w:val="14"/>
                <w:szCs w:val="14"/>
                <w:lang w:eastAsia="pt-PT"/>
              </w:rPr>
              <w:t>rade</w:t>
            </w:r>
            <w:r w:rsidR="00364D8F" w:rsidRPr="00957AF0">
              <w:rPr>
                <w:rFonts w:ascii="Santander Text" w:eastAsia="Times New Roman" w:hAnsi="Santander Text" w:cs="Calibri"/>
                <w:b/>
                <w:bCs/>
                <w:kern w:val="0"/>
                <w:sz w:val="14"/>
                <w:szCs w:val="14"/>
                <w:lang w:eastAsia="pt-PT"/>
              </w:rPr>
              <w:t xml:space="preserve"> finance</w:t>
            </w:r>
            <w:r w:rsidR="00F81DBC"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F81DBC" w:rsidRPr="00957AF0">
              <w:rPr>
                <w:rFonts w:ascii="Santander Text" w:eastAsia="Times New Roman" w:hAnsi="Santander Text" w:cs="Calibri"/>
                <w:kern w:val="0"/>
                <w:sz w:val="14"/>
                <w:szCs w:val="14"/>
                <w:lang w:eastAsia="pt-PT"/>
              </w:rPr>
              <w:t xml:space="preserve"> se a entidade ofereceu financiamento comercial em algum momento durante o ano de referência. Trata-se de um indicador binário (Sim/Não) para determinar o âmbito das tabelas de reporte subsequentes.</w:t>
            </w:r>
          </w:p>
        </w:tc>
      </w:tr>
      <w:tr w:rsidR="00957AF0" w:rsidRPr="00957AF0" w14:paraId="4ACA6C4C"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48"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4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4A"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4B" w14:textId="5BC69D04" w:rsidR="009C11DD" w:rsidRPr="00957AF0" w:rsidRDefault="008B1C11">
            <w:pPr>
              <w:spacing w:after="0" w:line="240" w:lineRule="auto"/>
              <w:jc w:val="both"/>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2</w:t>
            </w:r>
            <w:r w:rsidR="00494FA1" w:rsidRPr="00957AF0">
              <w:rPr>
                <w:rFonts w:ascii="Santander Text" w:eastAsia="Times New Roman" w:hAnsi="Santander Text" w:cs="Calibri"/>
                <w:b/>
                <w:bCs/>
                <w:kern w:val="0"/>
                <w:sz w:val="14"/>
                <w:szCs w:val="14"/>
                <w:lang w:eastAsia="pt-PT"/>
              </w:rPr>
              <w:t>10</w:t>
            </w:r>
            <w:r w:rsidR="00477E6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477E67">
              <w:rPr>
                <w:rFonts w:ascii="Santander Text" w:eastAsia="Times New Roman" w:hAnsi="Santander Text" w:cs="Calibri"/>
                <w:b/>
                <w:bCs/>
                <w:kern w:val="0"/>
                <w:sz w:val="14"/>
                <w:szCs w:val="14"/>
                <w:lang w:eastAsia="pt-PT"/>
              </w:rPr>
              <w:t>M</w:t>
            </w:r>
            <w:r w:rsidR="00364D8F" w:rsidRPr="00957AF0">
              <w:rPr>
                <w:rFonts w:ascii="Santander Text" w:eastAsia="Times New Roman" w:hAnsi="Santander Text" w:cs="Calibri"/>
                <w:b/>
                <w:bCs/>
                <w:kern w:val="0"/>
                <w:sz w:val="14"/>
                <w:szCs w:val="14"/>
                <w:lang w:eastAsia="pt-PT"/>
              </w:rPr>
              <w:t>oeda eletrónica (</w:t>
            </w:r>
            <w:r w:rsidR="00364D8F" w:rsidRPr="00957AF0">
              <w:rPr>
                <w:rFonts w:ascii="Santander Text" w:eastAsia="Times New Roman" w:hAnsi="Santander Text" w:cs="Calibri"/>
                <w:b/>
                <w:bCs/>
                <w:i/>
                <w:iCs/>
                <w:kern w:val="0"/>
                <w:sz w:val="14"/>
                <w:szCs w:val="14"/>
                <w:lang w:eastAsia="pt-PT"/>
              </w:rPr>
              <w:t>e</w:t>
            </w:r>
            <w:r w:rsidR="00364D8F" w:rsidRPr="00957AF0">
              <w:rPr>
                <w:rFonts w:ascii="Santander Text" w:eastAsia="Times New Roman" w:hAnsi="Santander Text" w:cs="Calibri"/>
                <w:b/>
                <w:bCs/>
                <w:i/>
                <w:iCs/>
                <w:kern w:val="0"/>
                <w:sz w:val="14"/>
                <w:szCs w:val="14"/>
                <w:lang w:eastAsia="pt-PT"/>
              </w:rPr>
              <w:noBreakHyphen/>
              <w:t>money</w:t>
            </w:r>
            <w:r w:rsidR="00364D8F" w:rsidRPr="00957AF0">
              <w:rPr>
                <w:rFonts w:ascii="Santander Text" w:eastAsia="Times New Roman" w:hAnsi="Santander Text" w:cs="Calibri"/>
                <w:b/>
                <w:bCs/>
                <w:kern w:val="0"/>
                <w:sz w:val="14"/>
                <w:szCs w:val="14"/>
                <w:lang w:eastAsia="pt-PT"/>
              </w:rPr>
              <w:t>)</w:t>
            </w:r>
            <w:r w:rsidR="00F81DBC"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F81DBC" w:rsidRPr="00957AF0">
              <w:rPr>
                <w:rFonts w:ascii="Santander Text" w:eastAsia="Times New Roman" w:hAnsi="Santander Text" w:cs="Calibri"/>
                <w:kern w:val="0"/>
                <w:sz w:val="14"/>
                <w:szCs w:val="14"/>
                <w:lang w:eastAsia="pt-PT"/>
              </w:rPr>
              <w:t xml:space="preserve"> se a entidade ofereceu moeda eletrónica em algum momento durante o ano de referência. Trata-se de um indicador binário (Sim/Não) para determinar o âmbito dos quadros de reporte subsequentes.</w:t>
            </w:r>
          </w:p>
        </w:tc>
      </w:tr>
      <w:tr w:rsidR="00957AF0" w:rsidRPr="00957AF0" w14:paraId="4ACA6C51"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4D"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4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4F"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50" w14:textId="42ECAF26"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2</w:t>
            </w:r>
            <w:r w:rsidR="00494FA1" w:rsidRPr="00957AF0">
              <w:rPr>
                <w:rFonts w:ascii="Santander Text" w:eastAsia="Times New Roman" w:hAnsi="Santander Text" w:cs="Calibri"/>
                <w:b/>
                <w:bCs/>
                <w:kern w:val="0"/>
                <w:sz w:val="14"/>
                <w:szCs w:val="14"/>
                <w:lang w:eastAsia="pt-PT"/>
              </w:rPr>
              <w:t>20</w:t>
            </w:r>
            <w:r w:rsidR="00477E6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477E67">
              <w:rPr>
                <w:rFonts w:ascii="Santander Text" w:eastAsia="Times New Roman" w:hAnsi="Santander Text" w:cs="Calibri"/>
                <w:b/>
                <w:bCs/>
                <w:kern w:val="0"/>
                <w:sz w:val="14"/>
                <w:szCs w:val="14"/>
                <w:lang w:eastAsia="pt-PT"/>
              </w:rPr>
              <w:t>S</w:t>
            </w:r>
            <w:r w:rsidR="00364D8F" w:rsidRPr="00957AF0">
              <w:rPr>
                <w:rFonts w:ascii="Santander Text" w:eastAsia="Times New Roman" w:hAnsi="Santander Text" w:cs="Calibri"/>
                <w:b/>
                <w:bCs/>
                <w:kern w:val="0"/>
                <w:sz w:val="14"/>
                <w:szCs w:val="14"/>
                <w:lang w:eastAsia="pt-PT"/>
              </w:rPr>
              <w:t>erviços TCSP</w:t>
            </w:r>
            <w:r w:rsidR="000B7D36"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0B7D36" w:rsidRPr="00957AF0">
              <w:rPr>
                <w:rFonts w:ascii="Santander Text" w:eastAsia="Times New Roman" w:hAnsi="Santander Text" w:cs="Calibri"/>
                <w:kern w:val="0"/>
                <w:sz w:val="14"/>
                <w:szCs w:val="14"/>
                <w:lang w:eastAsia="pt-PT"/>
              </w:rPr>
              <w:t xml:space="preserve"> se a entidade prestou serviços de TCSP (prestador de serviços de empresa fiduciária) em algum momento durante o ano de referência. Trata-se de um indicador binário (Sim/Não) para determinar o âmbito das tabelas de reporte subsequentes.</w:t>
            </w:r>
          </w:p>
        </w:tc>
      </w:tr>
      <w:tr w:rsidR="00957AF0" w:rsidRPr="00957AF0" w14:paraId="4ACA6C56"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52"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5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54"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55" w14:textId="0CC8A364"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2</w:t>
            </w:r>
            <w:r w:rsidR="00494FA1" w:rsidRPr="00957AF0">
              <w:rPr>
                <w:rFonts w:ascii="Santander Text" w:eastAsia="Times New Roman" w:hAnsi="Santander Text" w:cs="Calibri"/>
                <w:b/>
                <w:bCs/>
                <w:kern w:val="0"/>
                <w:sz w:val="14"/>
                <w:szCs w:val="14"/>
                <w:lang w:eastAsia="pt-PT"/>
              </w:rPr>
              <w:t>3</w:t>
            </w:r>
            <w:r w:rsidR="00B01EB5" w:rsidRPr="00957AF0">
              <w:rPr>
                <w:rFonts w:ascii="Santander Text" w:eastAsia="Times New Roman" w:hAnsi="Santander Text" w:cs="Calibri"/>
                <w:b/>
                <w:bCs/>
                <w:kern w:val="0"/>
                <w:sz w:val="14"/>
                <w:szCs w:val="14"/>
                <w:lang w:eastAsia="pt-PT"/>
              </w:rPr>
              <w:t>0</w:t>
            </w:r>
            <w:r w:rsidR="00477E6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477E67">
              <w:rPr>
                <w:rFonts w:ascii="Santander Text" w:eastAsia="Times New Roman" w:hAnsi="Santander Text" w:cs="Calibri"/>
                <w:b/>
                <w:bCs/>
                <w:kern w:val="0"/>
                <w:sz w:val="14"/>
                <w:szCs w:val="14"/>
                <w:lang w:eastAsia="pt-PT"/>
              </w:rPr>
              <w:t>S</w:t>
            </w:r>
            <w:r w:rsidR="00364D8F" w:rsidRPr="00957AF0">
              <w:rPr>
                <w:rFonts w:ascii="Santander Text" w:eastAsia="Times New Roman" w:hAnsi="Santander Text" w:cs="Calibri"/>
                <w:b/>
                <w:bCs/>
                <w:kern w:val="0"/>
                <w:sz w:val="14"/>
                <w:szCs w:val="14"/>
                <w:lang w:eastAsia="pt-PT"/>
              </w:rPr>
              <w:t>erviços cripto (troca, transferência)</w:t>
            </w:r>
            <w:r w:rsidR="000B7D36"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0B7D36" w:rsidRPr="00957AF0">
              <w:rPr>
                <w:rFonts w:ascii="Santander Text" w:eastAsia="Times New Roman" w:hAnsi="Santander Text" w:cs="Calibri"/>
                <w:kern w:val="0"/>
                <w:sz w:val="14"/>
                <w:szCs w:val="14"/>
                <w:lang w:eastAsia="pt-PT"/>
              </w:rPr>
              <w:t xml:space="preserve"> se a entidade ofereceu serviços de criptomoedas (câmbio, transferência) em algum momento durante o ano de referência. Trata-se de um indicador binário (Sim/Não) para determinar o âmbito das tabelas de reporte subsequentes.</w:t>
            </w:r>
          </w:p>
        </w:tc>
      </w:tr>
      <w:tr w:rsidR="00957AF0" w:rsidRPr="00957AF0" w14:paraId="4ACA6C5B"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57"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5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59"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5A" w14:textId="10DC706C"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2</w:t>
            </w:r>
            <w:r w:rsidR="00494FA1" w:rsidRPr="00957AF0">
              <w:rPr>
                <w:rFonts w:ascii="Santander Text" w:eastAsia="Times New Roman" w:hAnsi="Santander Text" w:cs="Calibri"/>
                <w:b/>
                <w:bCs/>
                <w:kern w:val="0"/>
                <w:sz w:val="14"/>
                <w:szCs w:val="14"/>
                <w:lang w:eastAsia="pt-PT"/>
              </w:rPr>
              <w:t>4</w:t>
            </w:r>
            <w:r w:rsidR="00B01EB5" w:rsidRPr="00957AF0">
              <w:rPr>
                <w:rFonts w:ascii="Santander Text" w:eastAsia="Times New Roman" w:hAnsi="Santander Text" w:cs="Calibri"/>
                <w:b/>
                <w:bCs/>
                <w:kern w:val="0"/>
                <w:sz w:val="14"/>
                <w:szCs w:val="14"/>
                <w:lang w:eastAsia="pt-PT"/>
              </w:rPr>
              <w:t>0</w:t>
            </w:r>
            <w:r w:rsidR="00BA17A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477E67">
              <w:rPr>
                <w:rFonts w:ascii="Santander Text" w:eastAsia="Times New Roman" w:hAnsi="Santander Text" w:cs="Calibri"/>
                <w:b/>
                <w:bCs/>
                <w:kern w:val="0"/>
                <w:sz w:val="14"/>
                <w:szCs w:val="14"/>
                <w:lang w:eastAsia="pt-PT"/>
              </w:rPr>
              <w:t>G</w:t>
            </w:r>
            <w:r w:rsidR="00364D8F" w:rsidRPr="00957AF0">
              <w:rPr>
                <w:rFonts w:ascii="Santander Text" w:eastAsia="Times New Roman" w:hAnsi="Santander Text" w:cs="Calibri"/>
                <w:b/>
                <w:bCs/>
                <w:kern w:val="0"/>
                <w:sz w:val="14"/>
                <w:szCs w:val="14"/>
                <w:lang w:eastAsia="pt-PT"/>
              </w:rPr>
              <w:t>estão de UCITS</w:t>
            </w:r>
            <w:r w:rsidR="00A47F9D" w:rsidRPr="009F73F5">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A47F9D" w:rsidRPr="00957AF0">
              <w:rPr>
                <w:rFonts w:ascii="Santander Text" w:eastAsia="Times New Roman" w:hAnsi="Santander Text" w:cs="Calibri"/>
                <w:kern w:val="0"/>
                <w:sz w:val="14"/>
                <w:szCs w:val="14"/>
                <w:lang w:eastAsia="pt-PT"/>
              </w:rPr>
              <w:t xml:space="preserve"> se a entidade ofereceu gestão de </w:t>
            </w:r>
            <w:r w:rsidR="003F5638">
              <w:rPr>
                <w:rFonts w:ascii="Santander Text" w:eastAsia="Times New Roman" w:hAnsi="Santander Text" w:cs="Calibri"/>
                <w:kern w:val="0"/>
                <w:sz w:val="14"/>
                <w:szCs w:val="14"/>
                <w:lang w:eastAsia="pt-PT"/>
              </w:rPr>
              <w:t>UCITS</w:t>
            </w:r>
            <w:r w:rsidR="00A47F9D" w:rsidRPr="00957AF0">
              <w:rPr>
                <w:rFonts w:ascii="Santander Text" w:eastAsia="Times New Roman" w:hAnsi="Santander Text" w:cs="Calibri"/>
                <w:kern w:val="0"/>
                <w:sz w:val="14"/>
                <w:szCs w:val="14"/>
                <w:lang w:eastAsia="pt-PT"/>
              </w:rPr>
              <w:t xml:space="preserve"> em qualquer momento durante o ano de referência. Trata-se de um indicador binário (Sim/Não) para determinar o âmbito dos quadros de reporte subsequentes.</w:t>
            </w:r>
          </w:p>
        </w:tc>
      </w:tr>
      <w:tr w:rsidR="00957AF0" w:rsidRPr="00957AF0" w14:paraId="2375952B"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078CBF1B" w14:textId="77777777" w:rsidR="00C3614F" w:rsidRPr="00957AF0" w:rsidRDefault="00C3614F">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3D8C364A" w14:textId="77777777" w:rsidR="00C3614F" w:rsidRPr="00957AF0" w:rsidRDefault="00C3614F">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70B99A9" w14:textId="77777777" w:rsidR="00C3614F" w:rsidRPr="00957AF0" w:rsidRDefault="00C3614F">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12CE00" w14:textId="7560FCDD" w:rsidR="00C3614F" w:rsidRPr="00957AF0" w:rsidRDefault="00C3614F" w:rsidP="00A16368">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C0250 </w:t>
            </w:r>
            <w:r w:rsidR="00BA17A7">
              <w:rPr>
                <w:rFonts w:ascii="Santander Text" w:eastAsia="Times New Roman" w:hAnsi="Santander Text" w:cs="Calibri"/>
                <w:b/>
                <w:bCs/>
                <w:kern w:val="0"/>
                <w:sz w:val="14"/>
                <w:szCs w:val="14"/>
                <w:lang w:eastAsia="pt-PT"/>
              </w:rPr>
              <w:t xml:space="preserve">- </w:t>
            </w:r>
            <w:r w:rsidR="00A16368" w:rsidRPr="00957AF0">
              <w:rPr>
                <w:rFonts w:ascii="Santander Text" w:eastAsia="Times New Roman" w:hAnsi="Santander Text" w:cs="Calibri"/>
                <w:b/>
                <w:bCs/>
                <w:kern w:val="0"/>
                <w:sz w:val="14"/>
                <w:szCs w:val="14"/>
                <w:lang w:eastAsia="pt-PT"/>
              </w:rPr>
              <w:t>Gestão de AIFs:</w:t>
            </w:r>
            <w:r w:rsidR="00053AED"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A16368" w:rsidRPr="00957AF0">
              <w:rPr>
                <w:rFonts w:ascii="Santander Text" w:eastAsia="Times New Roman" w:hAnsi="Santander Text" w:cs="Calibri"/>
                <w:kern w:val="0"/>
                <w:sz w:val="14"/>
                <w:szCs w:val="14"/>
                <w:lang w:eastAsia="pt-PT"/>
              </w:rPr>
              <w:t xml:space="preserve"> se a entidade ofereceu gestão de </w:t>
            </w:r>
            <w:r w:rsidR="003F5638">
              <w:rPr>
                <w:rFonts w:ascii="Santander Text" w:eastAsia="Times New Roman" w:hAnsi="Santander Text" w:cs="Calibri"/>
                <w:kern w:val="0"/>
                <w:sz w:val="14"/>
                <w:szCs w:val="14"/>
                <w:lang w:eastAsia="pt-PT"/>
              </w:rPr>
              <w:t>AIF</w:t>
            </w:r>
            <w:r w:rsidR="00A16368" w:rsidRPr="00957AF0">
              <w:rPr>
                <w:rFonts w:ascii="Santander Text" w:eastAsia="Times New Roman" w:hAnsi="Santander Text" w:cs="Calibri"/>
                <w:kern w:val="0"/>
                <w:sz w:val="14"/>
                <w:szCs w:val="14"/>
                <w:lang w:eastAsia="pt-PT"/>
              </w:rPr>
              <w:t xml:space="preserve"> em algum momento durante o ano de referência. Trata-se de um indicador binário (Sim/Não) para determinar o âmbito dos quadros de reporte subsequentes</w:t>
            </w:r>
            <w:r w:rsidR="00A16368" w:rsidRPr="00957AF0">
              <w:rPr>
                <w:rFonts w:ascii="Santander Text" w:eastAsia="Times New Roman" w:hAnsi="Santander Text" w:cs="Calibri"/>
                <w:b/>
                <w:bCs/>
                <w:kern w:val="0"/>
                <w:sz w:val="14"/>
                <w:szCs w:val="14"/>
                <w:lang w:eastAsia="pt-PT"/>
              </w:rPr>
              <w:t>.</w:t>
            </w:r>
          </w:p>
        </w:tc>
      </w:tr>
      <w:tr w:rsidR="00957AF0" w:rsidRPr="00957AF0" w14:paraId="665B9D6E"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6C57FF58" w14:textId="77777777" w:rsidR="00965909" w:rsidRPr="00957AF0" w:rsidRDefault="00965909">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06EBC22B" w14:textId="77777777" w:rsidR="00965909" w:rsidRPr="00957AF0" w:rsidRDefault="00965909">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1D848E04" w14:textId="77777777" w:rsidR="00965909" w:rsidRPr="00957AF0" w:rsidRDefault="00965909">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48F13F" w14:textId="43B7105B" w:rsidR="00965909" w:rsidRPr="00957AF0" w:rsidRDefault="00965909" w:rsidP="00053A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C0260 </w:t>
            </w:r>
            <w:r w:rsidR="00BA17A7">
              <w:rPr>
                <w:rFonts w:ascii="Santander Text" w:eastAsia="Times New Roman" w:hAnsi="Santander Text" w:cs="Calibri"/>
                <w:b/>
                <w:bCs/>
                <w:kern w:val="0"/>
                <w:sz w:val="14"/>
                <w:szCs w:val="14"/>
                <w:lang w:eastAsia="pt-PT"/>
              </w:rPr>
              <w:t xml:space="preserve">- </w:t>
            </w:r>
            <w:r w:rsidR="00053AED" w:rsidRPr="00957AF0">
              <w:rPr>
                <w:rFonts w:ascii="Santander Text" w:eastAsia="Times New Roman" w:hAnsi="Santander Text" w:cs="Calibri"/>
                <w:b/>
                <w:bCs/>
                <w:kern w:val="0"/>
                <w:sz w:val="14"/>
                <w:szCs w:val="14"/>
                <w:lang w:eastAsia="pt-PT"/>
              </w:rPr>
              <w:t xml:space="preserve">Cartões Crypto </w:t>
            </w:r>
            <w:r w:rsidR="003F5638">
              <w:rPr>
                <w:rFonts w:ascii="Santander Text" w:eastAsia="Times New Roman" w:hAnsi="Santander Text" w:cs="Calibri"/>
                <w:b/>
                <w:bCs/>
                <w:kern w:val="0"/>
                <w:sz w:val="14"/>
                <w:szCs w:val="14"/>
                <w:lang w:eastAsia="pt-PT"/>
              </w:rPr>
              <w:t>AIF</w:t>
            </w:r>
            <w:r w:rsidR="00053AED" w:rsidRPr="00957AF0">
              <w:rPr>
                <w:rFonts w:ascii="Santander Text" w:eastAsia="Times New Roman" w:hAnsi="Santander Text" w:cs="Calibri"/>
                <w:b/>
                <w:bCs/>
                <w:kern w:val="0"/>
                <w:sz w:val="14"/>
                <w:szCs w:val="14"/>
                <w:lang w:eastAsia="pt-PT"/>
              </w:rPr>
              <w:t xml:space="preserve">T: </w:t>
            </w:r>
            <w:r w:rsidR="00CF69DC">
              <w:rPr>
                <w:rFonts w:ascii="Santander Text" w:eastAsia="Times New Roman" w:hAnsi="Santander Text" w:cs="Calibri"/>
                <w:kern w:val="0"/>
                <w:sz w:val="14"/>
                <w:szCs w:val="14"/>
                <w:lang w:eastAsia="pt-PT"/>
              </w:rPr>
              <w:t>Indicar</w:t>
            </w:r>
            <w:r w:rsidR="00053AED" w:rsidRPr="00957AF0">
              <w:rPr>
                <w:rFonts w:ascii="Santander Text" w:eastAsia="Times New Roman" w:hAnsi="Santander Text" w:cs="Calibri"/>
                <w:kern w:val="0"/>
                <w:sz w:val="14"/>
                <w:szCs w:val="14"/>
                <w:lang w:eastAsia="pt-PT"/>
              </w:rPr>
              <w:t xml:space="preserve"> se a entidade ofereceu cartões Crypto </w:t>
            </w:r>
            <w:r w:rsidR="003F5638">
              <w:rPr>
                <w:rFonts w:ascii="Santander Text" w:eastAsia="Times New Roman" w:hAnsi="Santander Text" w:cs="Calibri"/>
                <w:kern w:val="0"/>
                <w:sz w:val="14"/>
                <w:szCs w:val="14"/>
                <w:lang w:eastAsia="pt-PT"/>
              </w:rPr>
              <w:t>AIF</w:t>
            </w:r>
            <w:r w:rsidR="00053AED" w:rsidRPr="00957AF0">
              <w:rPr>
                <w:rFonts w:ascii="Santander Text" w:eastAsia="Times New Roman" w:hAnsi="Santander Text" w:cs="Calibri"/>
                <w:kern w:val="0"/>
                <w:sz w:val="14"/>
                <w:szCs w:val="14"/>
                <w:lang w:eastAsia="pt-PT"/>
              </w:rPr>
              <w:t>T em algum momento durante o ano de referência. Trata-se de um indicador binário (Sim/Não) para determinar o âmbito das tabelas de reporte subsequentes.</w:t>
            </w:r>
          </w:p>
        </w:tc>
      </w:tr>
      <w:tr w:rsidR="00957AF0" w:rsidRPr="00957AF0" w14:paraId="4ACA6C60"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5C"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5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5E"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5F" w14:textId="37A568F6" w:rsidR="009C11DD" w:rsidRPr="00957AF0" w:rsidRDefault="008B1C11">
            <w:pPr>
              <w:spacing w:after="0" w:line="240" w:lineRule="auto"/>
              <w:jc w:val="both"/>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2</w:t>
            </w:r>
            <w:r w:rsidR="00841B33" w:rsidRPr="00957AF0">
              <w:rPr>
                <w:rFonts w:ascii="Santander Text" w:eastAsia="Times New Roman" w:hAnsi="Santander Text" w:cs="Calibri"/>
                <w:b/>
                <w:bCs/>
                <w:kern w:val="0"/>
                <w:sz w:val="14"/>
                <w:szCs w:val="14"/>
                <w:lang w:eastAsia="pt-PT"/>
              </w:rPr>
              <w:t>7</w:t>
            </w:r>
            <w:r w:rsidR="00B01EB5" w:rsidRPr="00957AF0">
              <w:rPr>
                <w:rFonts w:ascii="Santander Text" w:eastAsia="Times New Roman" w:hAnsi="Santander Text" w:cs="Calibri"/>
                <w:b/>
                <w:bCs/>
                <w:kern w:val="0"/>
                <w:sz w:val="14"/>
                <w:szCs w:val="14"/>
                <w:lang w:eastAsia="pt-PT"/>
              </w:rPr>
              <w:t>0</w:t>
            </w:r>
            <w:r w:rsidR="00BA17A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477E67">
              <w:rPr>
                <w:rFonts w:ascii="Santander Text" w:eastAsia="Times New Roman" w:hAnsi="Santander Text" w:cs="Calibri"/>
                <w:b/>
                <w:bCs/>
                <w:kern w:val="0"/>
                <w:sz w:val="14"/>
                <w:szCs w:val="14"/>
                <w:lang w:eastAsia="pt-PT"/>
              </w:rPr>
              <w:t>S</w:t>
            </w:r>
            <w:r w:rsidR="00364D8F" w:rsidRPr="00957AF0">
              <w:rPr>
                <w:rFonts w:ascii="Santander Text" w:eastAsia="Times New Roman" w:hAnsi="Santander Text" w:cs="Calibri"/>
                <w:b/>
                <w:bCs/>
                <w:kern w:val="0"/>
                <w:sz w:val="14"/>
                <w:szCs w:val="14"/>
                <w:lang w:eastAsia="pt-PT"/>
              </w:rPr>
              <w:t>erviços de cofres (</w:t>
            </w:r>
            <w:r w:rsidR="00364D8F" w:rsidRPr="00957AF0">
              <w:rPr>
                <w:rFonts w:ascii="Santander Text" w:eastAsia="Times New Roman" w:hAnsi="Santander Text" w:cs="Calibri"/>
                <w:b/>
                <w:bCs/>
                <w:i/>
                <w:iCs/>
                <w:kern w:val="0"/>
                <w:sz w:val="14"/>
                <w:szCs w:val="14"/>
                <w:lang w:eastAsia="pt-PT"/>
              </w:rPr>
              <w:t>safe custody</w:t>
            </w:r>
            <w:r w:rsidR="009F73F5">
              <w:rPr>
                <w:rFonts w:ascii="Santander Text" w:eastAsia="Times New Roman" w:hAnsi="Santander Text" w:cs="Calibri"/>
                <w:b/>
                <w:bCs/>
                <w:i/>
                <w:iCs/>
                <w:kern w:val="0"/>
                <w:sz w:val="14"/>
                <w:szCs w:val="14"/>
                <w:lang w:eastAsia="pt-PT"/>
              </w:rPr>
              <w:t>)</w:t>
            </w:r>
            <w:r w:rsidR="00546BC5"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546BC5" w:rsidRPr="00957AF0">
              <w:rPr>
                <w:rFonts w:ascii="Santander Text" w:eastAsia="Times New Roman" w:hAnsi="Santander Text" w:cs="Calibri"/>
                <w:kern w:val="0"/>
                <w:sz w:val="14"/>
                <w:szCs w:val="14"/>
                <w:lang w:eastAsia="pt-PT"/>
              </w:rPr>
              <w:t xml:space="preserve"> se a entidade prestou serviços de custódia segura em algum momento durante o ano de referência. Trata-se de um indicador binário (Sim/Não) para determinar o âmbito dos quadros de reporte subsequentes.</w:t>
            </w:r>
          </w:p>
        </w:tc>
      </w:tr>
      <w:tr w:rsidR="00957AF0" w:rsidRPr="00957AF0" w14:paraId="4ACA6C65" w14:textId="77777777">
        <w:trPr>
          <w:trHeight w:val="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61"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6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63"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64" w14:textId="409F2C56" w:rsidR="009C11DD" w:rsidRPr="00957AF0" w:rsidRDefault="008B1C11">
            <w:pPr>
              <w:spacing w:after="0" w:line="240" w:lineRule="auto"/>
              <w:jc w:val="both"/>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2</w:t>
            </w:r>
            <w:r w:rsidR="00841B33" w:rsidRPr="00957AF0">
              <w:rPr>
                <w:rFonts w:ascii="Santander Text" w:eastAsia="Times New Roman" w:hAnsi="Santander Text" w:cs="Calibri"/>
                <w:b/>
                <w:bCs/>
                <w:kern w:val="0"/>
                <w:sz w:val="14"/>
                <w:szCs w:val="14"/>
                <w:lang w:eastAsia="pt-PT"/>
              </w:rPr>
              <w:t>8</w:t>
            </w:r>
            <w:r w:rsidR="00B01EB5" w:rsidRPr="00957AF0">
              <w:rPr>
                <w:rFonts w:ascii="Santander Text" w:eastAsia="Times New Roman" w:hAnsi="Santander Text" w:cs="Calibri"/>
                <w:b/>
                <w:bCs/>
                <w:kern w:val="0"/>
                <w:sz w:val="14"/>
                <w:szCs w:val="14"/>
                <w:lang w:eastAsia="pt-PT"/>
              </w:rPr>
              <w:t>0</w:t>
            </w:r>
            <w:r w:rsidR="00BA17A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477E67">
              <w:rPr>
                <w:rFonts w:ascii="Santander Text" w:eastAsia="Times New Roman" w:hAnsi="Santander Text" w:cs="Calibri"/>
                <w:b/>
                <w:bCs/>
                <w:i/>
                <w:iCs/>
                <w:kern w:val="0"/>
                <w:sz w:val="14"/>
                <w:szCs w:val="14"/>
                <w:lang w:eastAsia="pt-PT"/>
              </w:rPr>
              <w:t>C</w:t>
            </w:r>
            <w:r w:rsidR="00364D8F" w:rsidRPr="00957AF0">
              <w:rPr>
                <w:rFonts w:ascii="Santander Text" w:eastAsia="Times New Roman" w:hAnsi="Santander Text" w:cs="Calibri"/>
                <w:b/>
                <w:bCs/>
                <w:i/>
                <w:iCs/>
                <w:kern w:val="0"/>
                <w:sz w:val="14"/>
                <w:szCs w:val="14"/>
                <w:lang w:eastAsia="pt-PT"/>
              </w:rPr>
              <w:t>rowdfunding</w:t>
            </w:r>
            <w:r w:rsidR="00762857" w:rsidRPr="00957AF0">
              <w:rPr>
                <w:rFonts w:ascii="Santander Text" w:eastAsia="Times New Roman" w:hAnsi="Santander Text" w:cs="Calibri"/>
                <w:b/>
                <w:bCs/>
                <w:i/>
                <w:i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762857" w:rsidRPr="00957AF0">
              <w:rPr>
                <w:rFonts w:ascii="Santander Text" w:eastAsia="Times New Roman" w:hAnsi="Santander Text" w:cs="Calibri"/>
                <w:kern w:val="0"/>
                <w:sz w:val="14"/>
                <w:szCs w:val="14"/>
                <w:lang w:eastAsia="pt-PT"/>
              </w:rPr>
              <w:t xml:space="preserve"> se a entidade ofereceu financiamento coletivo em algum momento durante o ano de referência. Trata-se de um indicador binário (Sim/Não) para determinar o âmbito das tabelas de reporte subsequentes.</w:t>
            </w:r>
          </w:p>
        </w:tc>
      </w:tr>
      <w:tr w:rsidR="00957AF0" w:rsidRPr="00957AF0" w14:paraId="4ACA6C6A" w14:textId="77777777">
        <w:trPr>
          <w:trHeight w:val="4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66"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6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68" w14:textId="77777777" w:rsidR="009C11DD" w:rsidRPr="00957AF0" w:rsidRDefault="009C11DD">
            <w:pPr>
              <w:spacing w:after="0" w:line="240" w:lineRule="auto"/>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69" w14:textId="594F136A" w:rsidR="009C11DD" w:rsidRPr="00957AF0" w:rsidRDefault="008B1C1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w:t>
            </w:r>
            <w:r w:rsidR="00B01EB5" w:rsidRPr="00957AF0">
              <w:rPr>
                <w:rFonts w:ascii="Santander Text" w:eastAsia="Times New Roman" w:hAnsi="Santander Text" w:cs="Calibri"/>
                <w:b/>
                <w:bCs/>
                <w:kern w:val="0"/>
                <w:sz w:val="14"/>
                <w:szCs w:val="14"/>
                <w:lang w:eastAsia="pt-PT"/>
              </w:rPr>
              <w:t>2</w:t>
            </w:r>
            <w:r w:rsidR="00841B33" w:rsidRPr="00957AF0">
              <w:rPr>
                <w:rFonts w:ascii="Santander Text" w:eastAsia="Times New Roman" w:hAnsi="Santander Text" w:cs="Calibri"/>
                <w:b/>
                <w:bCs/>
                <w:kern w:val="0"/>
                <w:sz w:val="14"/>
                <w:szCs w:val="14"/>
                <w:lang w:eastAsia="pt-PT"/>
              </w:rPr>
              <w:t>9</w:t>
            </w:r>
            <w:r w:rsidR="00B01EB5" w:rsidRPr="00957AF0">
              <w:rPr>
                <w:rFonts w:ascii="Santander Text" w:eastAsia="Times New Roman" w:hAnsi="Santander Text" w:cs="Calibri"/>
                <w:b/>
                <w:bCs/>
                <w:kern w:val="0"/>
                <w:sz w:val="14"/>
                <w:szCs w:val="14"/>
                <w:lang w:eastAsia="pt-PT"/>
              </w:rPr>
              <w:t>0</w:t>
            </w:r>
            <w:r w:rsidR="00BA17A7">
              <w:rPr>
                <w:rFonts w:ascii="Santander Text" w:eastAsia="Times New Roman" w:hAnsi="Santander Text" w:cs="Calibri"/>
                <w:b/>
                <w:bCs/>
                <w:kern w:val="0"/>
                <w:sz w:val="14"/>
                <w:szCs w:val="14"/>
                <w:lang w:eastAsia="pt-PT"/>
              </w:rPr>
              <w:t xml:space="preserve"> </w:t>
            </w:r>
            <w:r w:rsidR="00364D8F" w:rsidRPr="00957AF0">
              <w:rPr>
                <w:rFonts w:ascii="Santander Text" w:eastAsia="Times New Roman" w:hAnsi="Santander Text" w:cs="Calibri"/>
                <w:b/>
                <w:bCs/>
                <w:kern w:val="0"/>
                <w:sz w:val="14"/>
                <w:szCs w:val="14"/>
                <w:lang w:eastAsia="pt-PT"/>
              </w:rPr>
              <w:t xml:space="preserve">- </w:t>
            </w:r>
            <w:r w:rsidR="00477E67">
              <w:rPr>
                <w:rFonts w:ascii="Santander Text" w:eastAsia="Times New Roman" w:hAnsi="Santander Text" w:cs="Calibri"/>
                <w:b/>
                <w:bCs/>
                <w:kern w:val="0"/>
                <w:sz w:val="14"/>
                <w:szCs w:val="14"/>
                <w:lang w:eastAsia="pt-PT"/>
              </w:rPr>
              <w:t>O</w:t>
            </w:r>
            <w:r w:rsidR="00364D8F" w:rsidRPr="00957AF0">
              <w:rPr>
                <w:rFonts w:ascii="Santander Text" w:eastAsia="Times New Roman" w:hAnsi="Santander Text" w:cs="Calibri"/>
                <w:b/>
                <w:bCs/>
                <w:kern w:val="0"/>
                <w:sz w:val="14"/>
                <w:szCs w:val="14"/>
                <w:lang w:eastAsia="pt-PT"/>
              </w:rPr>
              <w:t>perações em numerário</w:t>
            </w:r>
            <w:r w:rsidR="00262B47"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262B47" w:rsidRPr="00957AF0">
              <w:rPr>
                <w:rFonts w:ascii="Santander Text" w:eastAsia="Times New Roman" w:hAnsi="Santander Text" w:cs="Calibri"/>
                <w:kern w:val="0"/>
                <w:sz w:val="14"/>
                <w:szCs w:val="14"/>
                <w:lang w:eastAsia="pt-PT"/>
              </w:rPr>
              <w:t xml:space="preserve"> se a entidade ofereceu transações em dinheiro em algum momento durante o ano de referência. Trata-se de um indicador binário (Sim/Não) para determinar o âmbito das tabelas de reporte subsequentes.</w:t>
            </w:r>
          </w:p>
        </w:tc>
      </w:tr>
      <w:tr w:rsidR="008422F4" w:rsidRPr="00957AF0" w14:paraId="4ACA6C6F" w14:textId="77777777" w:rsidTr="0046145F">
        <w:trPr>
          <w:trHeight w:val="285"/>
        </w:trPr>
        <w:tc>
          <w:tcPr>
            <w:tcW w:w="994" w:type="dxa"/>
            <w:vMerge w:val="restart"/>
            <w:tcBorders>
              <w:top w:val="single" w:sz="4" w:space="0" w:color="000000"/>
              <w:left w:val="single" w:sz="4" w:space="0" w:color="000000"/>
              <w:right w:val="single" w:sz="4" w:space="0" w:color="000000"/>
            </w:tcBorders>
            <w:shd w:val="clear" w:color="auto" w:fill="4C94D8"/>
            <w:noWrap/>
            <w:tcMar>
              <w:top w:w="0" w:type="dxa"/>
              <w:left w:w="108" w:type="dxa"/>
              <w:bottom w:w="0" w:type="dxa"/>
              <w:right w:w="108" w:type="dxa"/>
            </w:tcMar>
            <w:vAlign w:val="center"/>
          </w:tcPr>
          <w:p w14:paraId="4ACA6C6B" w14:textId="77777777" w:rsidR="008422F4" w:rsidRPr="00957AF0" w:rsidRDefault="008422F4">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AML.01.02</w:t>
            </w: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6C6C" w14:textId="77777777" w:rsidR="008422F4" w:rsidRPr="00957AF0" w:rsidRDefault="008422F4">
            <w:pPr>
              <w:spacing w:after="0" w:line="240" w:lineRule="auto"/>
              <w:jc w:val="center"/>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right w:val="single" w:sz="4" w:space="0" w:color="000000"/>
            </w:tcBorders>
            <w:shd w:val="clear" w:color="auto" w:fill="DAE9F7"/>
            <w:tcMar>
              <w:top w:w="0" w:type="dxa"/>
              <w:left w:w="108" w:type="dxa"/>
              <w:bottom w:w="0" w:type="dxa"/>
              <w:right w:w="108" w:type="dxa"/>
            </w:tcMar>
            <w:vAlign w:val="center"/>
          </w:tcPr>
          <w:p w14:paraId="4ACA6C6D" w14:textId="77777777" w:rsidR="008422F4" w:rsidRPr="00957AF0" w:rsidRDefault="008422F4">
            <w:pPr>
              <w:spacing w:after="0" w:line="240" w:lineRule="auto"/>
              <w:jc w:val="center"/>
              <w:rPr>
                <w:rFonts w:ascii="Santander Text" w:eastAsia="Times New Roman" w:hAnsi="Santander Text" w:cs="Calibri"/>
                <w:b/>
                <w:bCs/>
                <w:i/>
                <w:iCs/>
                <w:kern w:val="0"/>
                <w:sz w:val="14"/>
                <w:szCs w:val="14"/>
                <w:lang w:eastAsia="pt-PT"/>
              </w:rPr>
            </w:pPr>
            <w:r w:rsidRPr="00957AF0">
              <w:rPr>
                <w:rFonts w:ascii="Santander Text" w:eastAsia="Times New Roman" w:hAnsi="Santander Text" w:cs="Calibri"/>
                <w:b/>
                <w:bCs/>
                <w:i/>
                <w:iCs/>
                <w:kern w:val="0"/>
                <w:sz w:val="14"/>
                <w:szCs w:val="14"/>
                <w:lang w:eastAsia="pt-PT"/>
              </w:rPr>
              <w:t>Comments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6E" w14:textId="07A4AE36" w:rsidR="008422F4" w:rsidRPr="00957AF0" w:rsidRDefault="00B02A4D">
            <w:pPr>
              <w:spacing w:after="0" w:line="240" w:lineRule="auto"/>
              <w:jc w:val="both"/>
              <w:rPr>
                <w:rFonts w:ascii="Santander Text" w:eastAsia="Times New Roman" w:hAnsi="Santander Text" w:cs="Calibri"/>
                <w:kern w:val="0"/>
                <w:sz w:val="14"/>
                <w:szCs w:val="14"/>
                <w:lang w:eastAsia="pt-PT"/>
              </w:rPr>
            </w:pPr>
            <w:r w:rsidRPr="00B02A4D">
              <w:rPr>
                <w:rFonts w:ascii="Santander Text" w:eastAsia="Times New Roman" w:hAnsi="Santander Text" w:cs="Calibri"/>
                <w:b/>
                <w:bCs/>
                <w:kern w:val="0"/>
                <w:sz w:val="14"/>
                <w:szCs w:val="14"/>
                <w:lang w:eastAsia="pt-PT"/>
              </w:rPr>
              <w:t>C0010 – Referência do</w:t>
            </w:r>
            <w:r w:rsidRPr="00106AB6">
              <w:rPr>
                <w:rFonts w:ascii="Santander Text" w:eastAsia="Times New Roman" w:hAnsi="Santander Text" w:cs="Calibri"/>
                <w:b/>
                <w:bCs/>
                <w:i/>
                <w:iCs/>
                <w:kern w:val="0"/>
                <w:sz w:val="14"/>
                <w:szCs w:val="14"/>
                <w:lang w:eastAsia="pt-PT"/>
              </w:rPr>
              <w:t xml:space="preserve"> template</w:t>
            </w:r>
            <w:r w:rsidRPr="00B02A4D">
              <w:rPr>
                <w:rFonts w:ascii="Santander Text" w:eastAsia="Times New Roman" w:hAnsi="Santander Text" w:cs="Calibri"/>
                <w:b/>
                <w:bCs/>
                <w:kern w:val="0"/>
                <w:sz w:val="14"/>
                <w:szCs w:val="14"/>
                <w:lang w:eastAsia="pt-PT"/>
              </w:rPr>
              <w:t>:</w:t>
            </w:r>
            <w:r>
              <w:rPr>
                <w:rFonts w:ascii="Santander Text" w:eastAsia="Times New Roman" w:hAnsi="Santander Text" w:cs="Calibri"/>
                <w:b/>
                <w:bCs/>
                <w:kern w:val="0"/>
                <w:sz w:val="14"/>
                <w:szCs w:val="14"/>
                <w:lang w:eastAsia="pt-PT"/>
              </w:rPr>
              <w:t xml:space="preserve"> </w:t>
            </w:r>
            <w:r w:rsidRPr="00B02A4D">
              <w:rPr>
                <w:rFonts w:ascii="Santander Text" w:eastAsia="Times New Roman" w:hAnsi="Santander Text" w:cs="Calibri"/>
                <w:kern w:val="0"/>
                <w:sz w:val="14"/>
                <w:szCs w:val="14"/>
                <w:lang w:eastAsia="pt-PT"/>
              </w:rPr>
              <w:t>Indicar o modelo específico ao qual o comentário diz respeito. Se o comentário se referir à obrigação de reporte como um todo, deixar em branco.</w:t>
            </w:r>
          </w:p>
        </w:tc>
      </w:tr>
      <w:tr w:rsidR="008422F4" w:rsidRPr="00957AF0" w14:paraId="680F3341" w14:textId="77777777" w:rsidTr="0046145F">
        <w:trPr>
          <w:trHeight w:val="285"/>
        </w:trPr>
        <w:tc>
          <w:tcPr>
            <w:tcW w:w="994" w:type="dxa"/>
            <w:vMerge/>
            <w:tcBorders>
              <w:left w:val="single" w:sz="4" w:space="0" w:color="000000"/>
              <w:right w:val="single" w:sz="4" w:space="0" w:color="000000"/>
            </w:tcBorders>
            <w:shd w:val="clear" w:color="auto" w:fill="4C94D8"/>
            <w:noWrap/>
            <w:tcMar>
              <w:top w:w="0" w:type="dxa"/>
              <w:left w:w="108" w:type="dxa"/>
              <w:bottom w:w="0" w:type="dxa"/>
              <w:right w:w="108" w:type="dxa"/>
            </w:tcMar>
            <w:vAlign w:val="center"/>
          </w:tcPr>
          <w:p w14:paraId="5475FEF3" w14:textId="77777777" w:rsidR="008422F4" w:rsidRPr="00957AF0" w:rsidRDefault="008422F4">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DC28BFD" w14:textId="77777777" w:rsidR="008422F4" w:rsidRPr="00957AF0" w:rsidRDefault="008422F4">
            <w:pPr>
              <w:spacing w:after="0" w:line="240" w:lineRule="auto"/>
              <w:jc w:val="center"/>
              <w:rPr>
                <w:rFonts w:ascii="Santander Text" w:eastAsia="Times New Roman" w:hAnsi="Santander Text" w:cs="Calibri"/>
                <w:b/>
                <w:bCs/>
                <w:kern w:val="0"/>
                <w:sz w:val="14"/>
                <w:szCs w:val="14"/>
                <w:lang w:eastAsia="pt-PT"/>
              </w:rPr>
            </w:pPr>
          </w:p>
        </w:tc>
        <w:tc>
          <w:tcPr>
            <w:tcW w:w="1559" w:type="dxa"/>
            <w:vMerge/>
            <w:tcBorders>
              <w:left w:val="single" w:sz="4" w:space="0" w:color="000000"/>
              <w:right w:val="single" w:sz="4" w:space="0" w:color="000000"/>
            </w:tcBorders>
            <w:shd w:val="clear" w:color="auto" w:fill="DAE9F7"/>
            <w:tcMar>
              <w:top w:w="0" w:type="dxa"/>
              <w:left w:w="108" w:type="dxa"/>
              <w:bottom w:w="0" w:type="dxa"/>
              <w:right w:w="108" w:type="dxa"/>
            </w:tcMar>
            <w:vAlign w:val="center"/>
          </w:tcPr>
          <w:p w14:paraId="3B814F56" w14:textId="77777777" w:rsidR="008422F4" w:rsidRPr="00957AF0" w:rsidRDefault="008422F4">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CD7BB1" w14:textId="29852F3A" w:rsidR="008422F4" w:rsidRPr="00B02A4D" w:rsidRDefault="00B02A4D">
            <w:pPr>
              <w:spacing w:after="0" w:line="240" w:lineRule="auto"/>
              <w:jc w:val="both"/>
              <w:rPr>
                <w:rFonts w:ascii="Santander Text" w:eastAsia="Times New Roman" w:hAnsi="Santander Text" w:cs="Calibri"/>
                <w:b/>
                <w:bCs/>
                <w:kern w:val="0"/>
                <w:sz w:val="14"/>
                <w:szCs w:val="14"/>
                <w:lang w:eastAsia="pt-PT"/>
              </w:rPr>
            </w:pPr>
            <w:r w:rsidRPr="00B02A4D">
              <w:rPr>
                <w:rFonts w:ascii="Santander Text" w:eastAsia="Times New Roman" w:hAnsi="Santander Text" w:cs="Calibri"/>
                <w:b/>
                <w:bCs/>
                <w:kern w:val="0"/>
                <w:sz w:val="14"/>
                <w:szCs w:val="14"/>
                <w:lang w:eastAsia="pt-PT"/>
              </w:rPr>
              <w:t xml:space="preserve">C0020 – Referência da coluna: </w:t>
            </w:r>
            <w:r w:rsidR="008F5073" w:rsidRPr="008F5073">
              <w:rPr>
                <w:rFonts w:ascii="Santander Text" w:eastAsia="Times New Roman" w:hAnsi="Santander Text" w:cs="Calibri"/>
                <w:kern w:val="0"/>
                <w:sz w:val="14"/>
                <w:szCs w:val="14"/>
                <w:lang w:eastAsia="pt-PT"/>
              </w:rPr>
              <w:t>Escolher a coluna específica à qual os comentários dizem respeito. Se o comentário se referir ao modelo de reporte como um todo, deixar em branco.</w:t>
            </w:r>
          </w:p>
        </w:tc>
      </w:tr>
      <w:tr w:rsidR="008422F4" w:rsidRPr="00957AF0" w14:paraId="20C3FB25" w14:textId="77777777" w:rsidTr="0046145F">
        <w:trPr>
          <w:trHeight w:val="285"/>
        </w:trPr>
        <w:tc>
          <w:tcPr>
            <w:tcW w:w="994" w:type="dxa"/>
            <w:vMerge/>
            <w:tcBorders>
              <w:left w:val="single" w:sz="4" w:space="0" w:color="000000"/>
              <w:right w:val="single" w:sz="4" w:space="0" w:color="000000"/>
            </w:tcBorders>
            <w:shd w:val="clear" w:color="auto" w:fill="4C94D8"/>
            <w:noWrap/>
            <w:tcMar>
              <w:top w:w="0" w:type="dxa"/>
              <w:left w:w="108" w:type="dxa"/>
              <w:bottom w:w="0" w:type="dxa"/>
              <w:right w:w="108" w:type="dxa"/>
            </w:tcMar>
            <w:vAlign w:val="center"/>
          </w:tcPr>
          <w:p w14:paraId="080E39C3" w14:textId="77777777" w:rsidR="008422F4" w:rsidRPr="00957AF0" w:rsidRDefault="008422F4">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24CA8FEF" w14:textId="77777777" w:rsidR="008422F4" w:rsidRPr="00957AF0" w:rsidRDefault="008422F4">
            <w:pPr>
              <w:spacing w:after="0" w:line="240" w:lineRule="auto"/>
              <w:jc w:val="center"/>
              <w:rPr>
                <w:rFonts w:ascii="Santander Text" w:eastAsia="Times New Roman" w:hAnsi="Santander Text" w:cs="Calibri"/>
                <w:b/>
                <w:bCs/>
                <w:kern w:val="0"/>
                <w:sz w:val="14"/>
                <w:szCs w:val="14"/>
                <w:lang w:eastAsia="pt-PT"/>
              </w:rPr>
            </w:pPr>
          </w:p>
        </w:tc>
        <w:tc>
          <w:tcPr>
            <w:tcW w:w="1559" w:type="dxa"/>
            <w:vMerge/>
            <w:tcBorders>
              <w:left w:val="single" w:sz="4" w:space="0" w:color="000000"/>
              <w:right w:val="single" w:sz="4" w:space="0" w:color="000000"/>
            </w:tcBorders>
            <w:shd w:val="clear" w:color="auto" w:fill="DAE9F7"/>
            <w:tcMar>
              <w:top w:w="0" w:type="dxa"/>
              <w:left w:w="108" w:type="dxa"/>
              <w:bottom w:w="0" w:type="dxa"/>
              <w:right w:w="108" w:type="dxa"/>
            </w:tcMar>
            <w:vAlign w:val="center"/>
          </w:tcPr>
          <w:p w14:paraId="0A00901B" w14:textId="77777777" w:rsidR="008422F4" w:rsidRPr="00957AF0" w:rsidRDefault="008422F4">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A50BD6" w14:textId="7CDB19ED" w:rsidR="008422F4" w:rsidRPr="00B02A4D" w:rsidRDefault="00B02A4D">
            <w:pPr>
              <w:spacing w:after="0" w:line="240" w:lineRule="auto"/>
              <w:jc w:val="both"/>
              <w:rPr>
                <w:rFonts w:ascii="Santander Text" w:eastAsia="Times New Roman" w:hAnsi="Santander Text" w:cs="Calibri"/>
                <w:b/>
                <w:bCs/>
                <w:kern w:val="0"/>
                <w:sz w:val="14"/>
                <w:szCs w:val="14"/>
                <w:lang w:eastAsia="pt-PT"/>
              </w:rPr>
            </w:pPr>
            <w:r w:rsidRPr="00B02A4D">
              <w:rPr>
                <w:rFonts w:ascii="Santander Text" w:eastAsia="Times New Roman" w:hAnsi="Santander Text" w:cs="Calibri"/>
                <w:b/>
                <w:bCs/>
                <w:kern w:val="0"/>
                <w:sz w:val="14"/>
                <w:szCs w:val="14"/>
                <w:lang w:eastAsia="pt-PT"/>
              </w:rPr>
              <w:t xml:space="preserve">C0030 – Referência do País: </w:t>
            </w:r>
            <w:r w:rsidR="008F5073" w:rsidRPr="008F5073">
              <w:rPr>
                <w:rFonts w:ascii="Santander Text" w:eastAsia="Times New Roman" w:hAnsi="Santander Text" w:cs="Calibri"/>
                <w:kern w:val="0"/>
                <w:sz w:val="14"/>
                <w:szCs w:val="14"/>
                <w:lang w:eastAsia="pt-PT"/>
              </w:rPr>
              <w:t xml:space="preserve">Se o comentário disser respeito a uma linha específica dos modelos AML.05.01 </w:t>
            </w:r>
            <w:r w:rsidR="008F5073" w:rsidRPr="00626F63">
              <w:rPr>
                <w:rFonts w:ascii="Santander Text" w:eastAsia="Times New Roman" w:hAnsi="Santander Text" w:cs="Calibri"/>
                <w:i/>
                <w:iCs/>
                <w:kern w:val="0"/>
                <w:sz w:val="14"/>
                <w:szCs w:val="14"/>
                <w:lang w:eastAsia="pt-PT"/>
              </w:rPr>
              <w:t>Geographies</w:t>
            </w:r>
            <w:r w:rsidR="008F5073" w:rsidRPr="008F5073">
              <w:rPr>
                <w:rFonts w:ascii="Santander Text" w:eastAsia="Times New Roman" w:hAnsi="Santander Text" w:cs="Calibri"/>
                <w:kern w:val="0"/>
                <w:sz w:val="14"/>
                <w:szCs w:val="14"/>
                <w:lang w:eastAsia="pt-PT"/>
              </w:rPr>
              <w:t xml:space="preserve"> e AML.06.01 </w:t>
            </w:r>
            <w:r w:rsidR="008F5073" w:rsidRPr="00626F63">
              <w:rPr>
                <w:rFonts w:ascii="Santander Text" w:eastAsia="Times New Roman" w:hAnsi="Santander Text" w:cs="Calibri"/>
                <w:i/>
                <w:iCs/>
                <w:kern w:val="0"/>
                <w:sz w:val="14"/>
                <w:szCs w:val="14"/>
                <w:lang w:eastAsia="pt-PT"/>
              </w:rPr>
              <w:t>Distribution channels</w:t>
            </w:r>
            <w:r w:rsidR="008F5073" w:rsidRPr="008F5073">
              <w:rPr>
                <w:rFonts w:ascii="Santander Text" w:eastAsia="Times New Roman" w:hAnsi="Santander Text" w:cs="Calibri"/>
                <w:kern w:val="0"/>
                <w:sz w:val="14"/>
                <w:szCs w:val="14"/>
                <w:lang w:eastAsia="pt-PT"/>
              </w:rPr>
              <w:t>, indicar o país específico da linha a que os comentários se referem. Se o comentário se referir a todas as linhas, deixar em branco</w:t>
            </w:r>
            <w:r w:rsidR="00626F63">
              <w:rPr>
                <w:rFonts w:ascii="Santander Text" w:eastAsia="Times New Roman" w:hAnsi="Santander Text" w:cs="Calibri"/>
                <w:kern w:val="0"/>
                <w:sz w:val="14"/>
                <w:szCs w:val="14"/>
                <w:lang w:eastAsia="pt-PT"/>
              </w:rPr>
              <w:t>.</w:t>
            </w:r>
          </w:p>
        </w:tc>
      </w:tr>
      <w:tr w:rsidR="008422F4" w:rsidRPr="00957AF0" w14:paraId="0F0C25D8" w14:textId="77777777" w:rsidTr="0046145F">
        <w:trPr>
          <w:trHeight w:val="285"/>
        </w:trPr>
        <w:tc>
          <w:tcPr>
            <w:tcW w:w="994" w:type="dxa"/>
            <w:vMerge/>
            <w:tcBorders>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598F4F45" w14:textId="77777777" w:rsidR="008422F4" w:rsidRPr="00957AF0" w:rsidRDefault="008422F4">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69E0E2EE" w14:textId="77777777" w:rsidR="008422F4" w:rsidRPr="00957AF0" w:rsidRDefault="008422F4">
            <w:pPr>
              <w:spacing w:after="0" w:line="240" w:lineRule="auto"/>
              <w:jc w:val="center"/>
              <w:rPr>
                <w:rFonts w:ascii="Santander Text" w:eastAsia="Times New Roman" w:hAnsi="Santander Text" w:cs="Calibri"/>
                <w:b/>
                <w:bCs/>
                <w:kern w:val="0"/>
                <w:sz w:val="14"/>
                <w:szCs w:val="14"/>
                <w:lang w:eastAsia="pt-PT"/>
              </w:rPr>
            </w:pPr>
          </w:p>
        </w:tc>
        <w:tc>
          <w:tcPr>
            <w:tcW w:w="1559" w:type="dxa"/>
            <w:vMerge/>
            <w:tcBorders>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736EBA18" w14:textId="77777777" w:rsidR="008422F4" w:rsidRPr="00957AF0" w:rsidRDefault="008422F4">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E631A9" w14:textId="66D52717" w:rsidR="008422F4" w:rsidRPr="00B02A4D" w:rsidRDefault="00B02A4D">
            <w:pPr>
              <w:spacing w:after="0" w:line="240" w:lineRule="auto"/>
              <w:jc w:val="both"/>
              <w:rPr>
                <w:rFonts w:ascii="Santander Text" w:eastAsia="Times New Roman" w:hAnsi="Santander Text" w:cs="Calibri"/>
                <w:b/>
                <w:bCs/>
                <w:kern w:val="0"/>
                <w:sz w:val="14"/>
                <w:szCs w:val="14"/>
                <w:lang w:eastAsia="pt-PT"/>
              </w:rPr>
            </w:pPr>
            <w:r w:rsidRPr="00B02A4D">
              <w:rPr>
                <w:rFonts w:ascii="Santander Text" w:eastAsia="Times New Roman" w:hAnsi="Santander Text" w:cs="Calibri"/>
                <w:b/>
                <w:bCs/>
                <w:kern w:val="0"/>
                <w:sz w:val="14"/>
                <w:szCs w:val="14"/>
                <w:lang w:eastAsia="pt-PT"/>
              </w:rPr>
              <w:t>C0040 – Conteúdo do comentário:</w:t>
            </w:r>
            <w:r w:rsidRPr="008F5073">
              <w:rPr>
                <w:rFonts w:ascii="Santander Text" w:eastAsia="Times New Roman" w:hAnsi="Santander Text" w:cs="Calibri"/>
                <w:kern w:val="0"/>
                <w:sz w:val="14"/>
                <w:szCs w:val="14"/>
                <w:lang w:eastAsia="pt-PT"/>
              </w:rPr>
              <w:t xml:space="preserve"> </w:t>
            </w:r>
            <w:r w:rsidR="008F5073" w:rsidRPr="008F5073">
              <w:rPr>
                <w:rFonts w:ascii="Santander Text" w:eastAsia="Times New Roman" w:hAnsi="Santander Text" w:cs="Calibri"/>
                <w:kern w:val="0"/>
                <w:sz w:val="14"/>
                <w:szCs w:val="14"/>
                <w:lang w:eastAsia="pt-PT"/>
              </w:rPr>
              <w:t>Texto do comentário a submeter no âmbito do exercício de calibração de testes. Embora qualquer língua oficial da UE seja permitida, incluir o comentário em inglês sempre que possível.</w:t>
            </w:r>
          </w:p>
        </w:tc>
      </w:tr>
      <w:tr w:rsidR="00957AF0" w:rsidRPr="00957AF0" w14:paraId="4ACA6C74" w14:textId="77777777">
        <w:trPr>
          <w:trHeight w:val="27"/>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70" w14:textId="77777777" w:rsidR="009C11DD" w:rsidRPr="00957AF0" w:rsidRDefault="00364D8F">
            <w:pPr>
              <w:spacing w:after="0" w:line="240" w:lineRule="auto"/>
              <w:jc w:val="center"/>
            </w:pPr>
            <w:r w:rsidRPr="00957AF0">
              <w:rPr>
                <w:rFonts w:ascii="Santander Text" w:eastAsia="Times New Roman" w:hAnsi="Santander Text" w:cs="Calibri"/>
                <w:b/>
                <w:bCs/>
                <w:kern w:val="0"/>
                <w:sz w:val="14"/>
                <w:szCs w:val="14"/>
                <w:lang w:eastAsia="pt-PT"/>
              </w:rPr>
              <w:t>AML.02.01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71"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Customers</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72" w14:textId="77777777" w:rsidR="009C11DD" w:rsidRPr="00957AF0" w:rsidRDefault="00364D8F">
            <w:pPr>
              <w:spacing w:after="0" w:line="240" w:lineRule="auto"/>
              <w:jc w:val="center"/>
            </w:pPr>
            <w:r w:rsidRPr="00957AF0">
              <w:rPr>
                <w:rFonts w:ascii="Santander Text" w:eastAsia="Times New Roman" w:hAnsi="Santander Text" w:cs="Calibri"/>
                <w:b/>
                <w:bCs/>
                <w:i/>
                <w:iCs/>
                <w:kern w:val="0"/>
                <w:sz w:val="14"/>
                <w:szCs w:val="14"/>
                <w:lang w:eastAsia="pt-PT"/>
              </w:rPr>
              <w:t>Customers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415625" w14:textId="51EA0569" w:rsidR="00F47CE4" w:rsidRPr="00626F63" w:rsidRDefault="00364D8F" w:rsidP="00F47CE4">
            <w:pPr>
              <w:spacing w:after="0" w:line="240" w:lineRule="auto"/>
              <w:rPr>
                <w:rFonts w:ascii="Santander Text" w:eastAsia="Times New Roman" w:hAnsi="Santander Text" w:cs="Calibri"/>
                <w:strike/>
                <w:kern w:val="0"/>
                <w:sz w:val="14"/>
                <w:szCs w:val="14"/>
                <w:lang w:eastAsia="pt-PT"/>
              </w:rPr>
            </w:pPr>
            <w:r w:rsidRPr="00957AF0">
              <w:rPr>
                <w:rFonts w:ascii="Santander Text" w:eastAsia="Times New Roman" w:hAnsi="Santander Text" w:cs="Calibri"/>
                <w:b/>
                <w:kern w:val="0"/>
                <w:sz w:val="14"/>
                <w:szCs w:val="14"/>
                <w:lang w:eastAsia="pt-PT"/>
              </w:rPr>
              <w:t xml:space="preserve">C0010 - Número total de clientes: </w:t>
            </w:r>
            <w:r w:rsidR="00F47CE4" w:rsidRPr="00957AF0">
              <w:rPr>
                <w:rFonts w:ascii="Santander Text" w:eastAsia="Times New Roman" w:hAnsi="Santander Text" w:cs="Calibri"/>
                <w:kern w:val="0"/>
                <w:sz w:val="14"/>
                <w:szCs w:val="14"/>
                <w:lang w:eastAsia="pt-PT"/>
              </w:rPr>
              <w:t>Indi</w:t>
            </w:r>
            <w:r w:rsidR="00626F63">
              <w:rPr>
                <w:rFonts w:ascii="Santander Text" w:eastAsia="Times New Roman" w:hAnsi="Santander Text" w:cs="Calibri"/>
                <w:kern w:val="0"/>
                <w:sz w:val="14"/>
                <w:szCs w:val="14"/>
                <w:lang w:eastAsia="pt-PT"/>
              </w:rPr>
              <w:t>car</w:t>
            </w:r>
            <w:r w:rsidR="00F47CE4" w:rsidRPr="00957AF0">
              <w:rPr>
                <w:rFonts w:ascii="Santander Text" w:eastAsia="Times New Roman" w:hAnsi="Santander Text" w:cs="Calibri"/>
                <w:kern w:val="0"/>
                <w:sz w:val="14"/>
                <w:szCs w:val="14"/>
                <w:lang w:eastAsia="pt-PT"/>
              </w:rPr>
              <w:t xml:space="preserve"> o número de clientes no final do ano de referência. Consult</w:t>
            </w:r>
            <w:r w:rsidR="00397CA6">
              <w:rPr>
                <w:rFonts w:ascii="Santander Text" w:eastAsia="Times New Roman" w:hAnsi="Santander Text" w:cs="Calibri"/>
                <w:kern w:val="0"/>
                <w:sz w:val="14"/>
                <w:szCs w:val="14"/>
                <w:lang w:eastAsia="pt-PT"/>
              </w:rPr>
              <w:t>ar</w:t>
            </w:r>
            <w:r w:rsidR="00F47CE4" w:rsidRPr="00957AF0">
              <w:rPr>
                <w:rFonts w:ascii="Santander Text" w:eastAsia="Times New Roman" w:hAnsi="Santander Text" w:cs="Calibri"/>
                <w:kern w:val="0"/>
                <w:sz w:val="14"/>
                <w:szCs w:val="14"/>
                <w:lang w:eastAsia="pt-PT"/>
              </w:rPr>
              <w:t xml:space="preserve"> a definição de cliente no anexo 2.</w:t>
            </w:r>
          </w:p>
          <w:p w14:paraId="4ACA6C73" w14:textId="78F9D41D" w:rsidR="006865D5" w:rsidRPr="00957AF0" w:rsidRDefault="00F47CE4" w:rsidP="00F47CE4">
            <w:pPr>
              <w:spacing w:after="0" w:line="240" w:lineRule="auto"/>
            </w:pPr>
            <w:r w:rsidRPr="00957AF0">
              <w:rPr>
                <w:rFonts w:ascii="Santander Text" w:eastAsia="Times New Roman" w:hAnsi="Santander Text" w:cs="Calibri"/>
                <w:kern w:val="0"/>
                <w:sz w:val="14"/>
                <w:szCs w:val="14"/>
                <w:lang w:eastAsia="pt-PT"/>
              </w:rPr>
              <w:t>Os «clientes ocasionais» devem ser excluídos (</w:t>
            </w:r>
            <w:r w:rsidR="00397CA6">
              <w:rPr>
                <w:rFonts w:ascii="Santander Text" w:eastAsia="Times New Roman" w:hAnsi="Santander Text" w:cs="Calibri"/>
                <w:kern w:val="0"/>
                <w:sz w:val="14"/>
                <w:szCs w:val="14"/>
                <w:lang w:eastAsia="pt-PT"/>
              </w:rPr>
              <w:t>consultar</w:t>
            </w:r>
            <w:r w:rsidRPr="00957AF0">
              <w:rPr>
                <w:rFonts w:ascii="Santander Text" w:eastAsia="Times New Roman" w:hAnsi="Santander Text" w:cs="Calibri"/>
                <w:kern w:val="0"/>
                <w:sz w:val="14"/>
                <w:szCs w:val="14"/>
                <w:lang w:eastAsia="pt-PT"/>
              </w:rPr>
              <w:t xml:space="preserve"> C0150)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para efeitos deste exercício de teste.</w:t>
            </w:r>
          </w:p>
        </w:tc>
      </w:tr>
      <w:tr w:rsidR="00957AF0" w:rsidRPr="00957AF0" w14:paraId="4ACA6C79"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7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7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7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E7D34E" w14:textId="38280169" w:rsidR="00D107EA" w:rsidRPr="00397CA6" w:rsidRDefault="00364D8F" w:rsidP="00D107EA">
            <w:pPr>
              <w:spacing w:after="0" w:line="240" w:lineRule="auto"/>
              <w:jc w:val="both"/>
            </w:pPr>
            <w:r w:rsidRPr="00957AF0">
              <w:rPr>
                <w:rFonts w:ascii="Santander Text" w:eastAsia="Times New Roman" w:hAnsi="Santander Text" w:cs="Calibri"/>
                <w:b/>
                <w:bCs/>
                <w:kern w:val="0"/>
                <w:sz w:val="14"/>
                <w:szCs w:val="14"/>
                <w:lang w:eastAsia="pt-PT"/>
              </w:rPr>
              <w:t xml:space="preserve">C0020 - Número de clientes que são Pessoas Singulares (NP): </w:t>
            </w:r>
            <w:r w:rsidR="00D107EA" w:rsidRPr="00957AF0">
              <w:rPr>
                <w:rFonts w:ascii="Santander Text" w:eastAsia="Times New Roman" w:hAnsi="Santander Text" w:cs="Calibri"/>
                <w:kern w:val="0"/>
                <w:sz w:val="14"/>
                <w:szCs w:val="14"/>
                <w:lang w:eastAsia="pt-PT"/>
              </w:rPr>
              <w:t>Total de clientes pessoas singulares, no final do ano de referência.</w:t>
            </w:r>
          </w:p>
          <w:p w14:paraId="0CA222CB" w14:textId="50AD1EC1" w:rsidR="00D107EA" w:rsidRPr="00957AF0" w:rsidRDefault="00D107EA" w:rsidP="00D107EA">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é um subconjunto do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C0010 acima. Os «clientes ocasionais» devem, por conseguinte, ser excluídos (ver C0150)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para efeitos do presente exercício de teste.</w:t>
            </w:r>
          </w:p>
          <w:p w14:paraId="4ACA6C78" w14:textId="431D75DA" w:rsidR="009C11DD" w:rsidRPr="00957AF0" w:rsidRDefault="00D107EA" w:rsidP="00D107EA">
            <w:pPr>
              <w:spacing w:after="0" w:line="240" w:lineRule="auto"/>
              <w:jc w:val="both"/>
            </w:pPr>
            <w:r w:rsidRPr="00957AF0">
              <w:rPr>
                <w:rFonts w:ascii="Santander Text" w:eastAsia="Times New Roman" w:hAnsi="Santander Text" w:cs="Calibri"/>
                <w:kern w:val="0"/>
                <w:sz w:val="14"/>
                <w:szCs w:val="14"/>
                <w:lang w:eastAsia="pt-PT"/>
              </w:rPr>
              <w:t>Os clientes podem ser tratados como pessoas singulares, a menos que estejam legalmente registados como pessoas coletivas. Isto refere-se, entre outros, a freelancers/trabalhadores independentes/empresários em nome individual sem estatuto de pessoa coletiva, etc.</w:t>
            </w:r>
          </w:p>
        </w:tc>
      </w:tr>
      <w:tr w:rsidR="00957AF0" w:rsidRPr="00957AF0" w14:paraId="4ACA6C7E"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7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7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7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D6D175" w14:textId="3CCF0CC0" w:rsidR="0089023B" w:rsidRPr="00957AF0" w:rsidRDefault="00364D8F" w:rsidP="0089023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C0030 - Número de clientes que são Pessoas Coletivas (LE):</w:t>
            </w:r>
            <w:r w:rsidRPr="00957AF0">
              <w:rPr>
                <w:rFonts w:ascii="Santander Text" w:eastAsia="Times New Roman" w:hAnsi="Santander Text" w:cs="Calibri"/>
                <w:kern w:val="0"/>
                <w:sz w:val="14"/>
                <w:szCs w:val="14"/>
                <w:lang w:eastAsia="pt-PT"/>
              </w:rPr>
              <w:t xml:space="preserve"> </w:t>
            </w:r>
            <w:r w:rsidR="0089023B" w:rsidRPr="00957AF0">
              <w:rPr>
                <w:rFonts w:ascii="Santander Text" w:eastAsia="Times New Roman" w:hAnsi="Santander Text" w:cs="Calibri"/>
                <w:kern w:val="0"/>
                <w:sz w:val="14"/>
                <w:szCs w:val="14"/>
                <w:lang w:eastAsia="pt-PT"/>
              </w:rPr>
              <w:t>Total de clientes pessoas</w:t>
            </w:r>
            <w:r w:rsidR="00A864B0" w:rsidRPr="00957AF0">
              <w:rPr>
                <w:rFonts w:ascii="Santander Text" w:eastAsia="Times New Roman" w:hAnsi="Santander Text" w:cs="Calibri"/>
                <w:kern w:val="0"/>
                <w:sz w:val="14"/>
                <w:szCs w:val="14"/>
                <w:lang w:eastAsia="pt-PT"/>
              </w:rPr>
              <w:t xml:space="preserve"> coletivas</w:t>
            </w:r>
            <w:r w:rsidR="0089023B" w:rsidRPr="00957AF0">
              <w:rPr>
                <w:rFonts w:ascii="Santander Text" w:eastAsia="Times New Roman" w:hAnsi="Santander Text" w:cs="Calibri"/>
                <w:kern w:val="0"/>
                <w:sz w:val="14"/>
                <w:szCs w:val="14"/>
                <w:lang w:eastAsia="pt-PT"/>
              </w:rPr>
              <w:t>, no final do ano de referência.</w:t>
            </w:r>
          </w:p>
          <w:p w14:paraId="7B2E7447" w14:textId="14052B86" w:rsidR="0089023B" w:rsidRPr="00957AF0" w:rsidRDefault="0089023B" w:rsidP="0089023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Para efeitos deste exercício de recolha de dados, um cliente pessoa </w:t>
            </w:r>
            <w:r w:rsidR="00A864B0" w:rsidRPr="00957AF0">
              <w:rPr>
                <w:rFonts w:ascii="Santander Text" w:eastAsia="Times New Roman" w:hAnsi="Santander Text" w:cs="Calibri"/>
                <w:kern w:val="0"/>
                <w:sz w:val="14"/>
                <w:szCs w:val="14"/>
                <w:lang w:eastAsia="pt-PT"/>
              </w:rPr>
              <w:t>coletiva</w:t>
            </w:r>
            <w:r w:rsidRPr="00957AF0">
              <w:rPr>
                <w:rFonts w:ascii="Santander Text" w:eastAsia="Times New Roman" w:hAnsi="Santander Text" w:cs="Calibri"/>
                <w:kern w:val="0"/>
                <w:sz w:val="14"/>
                <w:szCs w:val="14"/>
                <w:lang w:eastAsia="pt-PT"/>
              </w:rPr>
              <w:t xml:space="preserve"> é uma entidade que possui personalidade jurídica, o que lhe confere direitos e obrigações legais, por exemplo, a capacidade de celebrar contratos. Isto inclui, portanto, (mas não se limita a) trusts expressos e acordos jurídicos semelhantes.</w:t>
            </w:r>
          </w:p>
          <w:p w14:paraId="402FD4E2" w14:textId="59076CAE" w:rsidR="0089023B" w:rsidRPr="00957AF0" w:rsidRDefault="0089023B" w:rsidP="0089023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é um subconjunto do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C0010 acima. Os «clientes ocasionais» devem, portanto, ser excluídos (ver C0150)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para efeitos deste exercício de teste.</w:t>
            </w:r>
          </w:p>
          <w:p w14:paraId="4ACA6C7D" w14:textId="15C79FA1" w:rsidR="009C11DD" w:rsidRPr="00957AF0" w:rsidRDefault="0089023B" w:rsidP="0089023B">
            <w:pPr>
              <w:spacing w:after="0" w:line="240" w:lineRule="auto"/>
              <w:jc w:val="both"/>
            </w:pPr>
            <w:r w:rsidRPr="00957AF0">
              <w:rPr>
                <w:rFonts w:ascii="Santander Text" w:eastAsia="Times New Roman" w:hAnsi="Santander Text" w:cs="Calibri"/>
                <w:kern w:val="0"/>
                <w:sz w:val="14"/>
                <w:szCs w:val="14"/>
                <w:lang w:eastAsia="pt-PT"/>
              </w:rPr>
              <w:t xml:space="preserve">As entidades </w:t>
            </w:r>
            <w:r w:rsidR="00A864B0" w:rsidRPr="00957AF0">
              <w:rPr>
                <w:rFonts w:ascii="Santander Text" w:eastAsia="Times New Roman" w:hAnsi="Santander Text" w:cs="Calibri"/>
                <w:kern w:val="0"/>
                <w:sz w:val="14"/>
                <w:szCs w:val="14"/>
                <w:lang w:eastAsia="pt-PT"/>
              </w:rPr>
              <w:t>coletivas</w:t>
            </w:r>
            <w:r w:rsidRPr="00957AF0">
              <w:rPr>
                <w:rFonts w:ascii="Santander Text" w:eastAsia="Times New Roman" w:hAnsi="Santander Text" w:cs="Calibri"/>
                <w:kern w:val="0"/>
                <w:sz w:val="14"/>
                <w:szCs w:val="14"/>
                <w:lang w:eastAsia="pt-PT"/>
              </w:rPr>
              <w:t xml:space="preserve"> do mesmo grupo empresarial e as entidades jurídicas ligadas (relações construídas) devem ser contadas separadamente.</w:t>
            </w:r>
          </w:p>
        </w:tc>
      </w:tr>
      <w:tr w:rsidR="00957AF0" w:rsidRPr="00957AF0" w14:paraId="4ACA6C84"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7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8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8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4D8295" w14:textId="7960BF01" w:rsidR="00666559" w:rsidRPr="00E9266C" w:rsidRDefault="00364D8F" w:rsidP="00666559">
            <w:pPr>
              <w:spacing w:after="0" w:line="240" w:lineRule="auto"/>
              <w:jc w:val="both"/>
            </w:pPr>
            <w:r w:rsidRPr="00957AF0">
              <w:rPr>
                <w:rFonts w:ascii="Santander Text" w:eastAsia="Times New Roman" w:hAnsi="Santander Text" w:cs="Calibri"/>
                <w:b/>
                <w:bCs/>
                <w:kern w:val="0"/>
                <w:sz w:val="14"/>
                <w:szCs w:val="14"/>
                <w:lang w:eastAsia="pt-PT"/>
              </w:rPr>
              <w:t>C0040 - Número de clientes NP que são PEP</w:t>
            </w:r>
            <w:r w:rsidRPr="00E9266C">
              <w:rPr>
                <w:rFonts w:ascii="Santander Text" w:eastAsia="Times New Roman" w:hAnsi="Santander Text" w:cs="Calibri"/>
                <w:b/>
                <w:bCs/>
                <w:kern w:val="0"/>
                <w:sz w:val="14"/>
                <w:szCs w:val="14"/>
                <w:lang w:eastAsia="pt-PT"/>
              </w:rPr>
              <w:t>:</w:t>
            </w:r>
            <w:r w:rsidRPr="00E9266C">
              <w:rPr>
                <w:rFonts w:ascii="Santander Text" w:eastAsia="Times New Roman" w:hAnsi="Santander Text" w:cs="Calibri"/>
                <w:kern w:val="0"/>
                <w:sz w:val="14"/>
                <w:szCs w:val="14"/>
                <w:lang w:eastAsia="pt-PT"/>
              </w:rPr>
              <w:t xml:space="preserve"> </w:t>
            </w:r>
            <w:r w:rsidR="00666559" w:rsidRPr="00957AF0">
              <w:rPr>
                <w:rFonts w:ascii="Santander Text" w:eastAsia="Times New Roman" w:hAnsi="Santander Text" w:cs="Calibri"/>
                <w:kern w:val="0"/>
                <w:sz w:val="14"/>
                <w:szCs w:val="14"/>
                <w:lang w:eastAsia="pt-PT"/>
              </w:rPr>
              <w:t>Total de clientes pessoas singulares identificados como: (i) pessoas politicamente expostas (PEP), (ii) familiares de PEP, ou (iii) pessoas conhecidas por serem associadas próximas de PEP, no final do ano de referência.</w:t>
            </w:r>
          </w:p>
          <w:p w14:paraId="7A975801" w14:textId="26573CEC" w:rsidR="00666559" w:rsidRPr="00957AF0" w:rsidRDefault="00666559" w:rsidP="00666559">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é um subconjunto do</w:t>
            </w:r>
            <w:r w:rsidR="005F0CD6" w:rsidRPr="00957AF0">
              <w:rPr>
                <w:rFonts w:ascii="Santander Text" w:eastAsia="Times New Roman" w:hAnsi="Santander Text" w:cs="Calibri"/>
                <w:kern w:val="0"/>
                <w:sz w:val="14"/>
                <w:szCs w:val="14"/>
                <w:lang w:eastAsia="pt-PT"/>
              </w:rPr>
              <w:t xml:space="preserv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C0020 acima. Os «clientes ocasionais» devem, portanto, ser excluídos (ver C0150)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para efeitos deste exercício de teste.</w:t>
            </w:r>
          </w:p>
          <w:p w14:paraId="4ACA6C83" w14:textId="0173CDBE" w:rsidR="00101FD6" w:rsidRPr="00957AF0" w:rsidRDefault="00666559">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Ver a definição de «PEP», «membro da família» e «pessoa conhecida como associada próxima» no Anexo 2.</w:t>
            </w:r>
          </w:p>
        </w:tc>
      </w:tr>
      <w:tr w:rsidR="00957AF0" w:rsidRPr="00957AF0" w14:paraId="4ACA6C89"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8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8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8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72CA79" w14:textId="77777777" w:rsidR="00FF3F71" w:rsidRPr="00957AF0" w:rsidRDefault="00364D8F" w:rsidP="00FF3F71">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C0050 - Número de clientes LE cujos beneficiários efetivos (UBO) são PEP:</w:t>
            </w:r>
            <w:r w:rsidRPr="00957AF0">
              <w:rPr>
                <w:rFonts w:ascii="Santander Text" w:eastAsia="Times New Roman" w:hAnsi="Santander Text" w:cs="Calibri"/>
                <w:kern w:val="0"/>
                <w:sz w:val="14"/>
                <w:szCs w:val="14"/>
                <w:lang w:eastAsia="pt-PT"/>
              </w:rPr>
              <w:t xml:space="preserve"> Total de clientes LE cujos UBO são PEP. UBO (beneficiário efetivo) nos termos do Artigo 2.º, n.º 1, 28) do Regulamento: pessoa singular que, em última instância, detém ou controla a pessoa coletiva, trust expresso ou estrutura jurídica semelhante.</w:t>
            </w:r>
          </w:p>
          <w:p w14:paraId="50B61675" w14:textId="4FCE868E" w:rsidR="00FF3F71" w:rsidRPr="00957AF0" w:rsidRDefault="00FF3F71" w:rsidP="00FF3F71">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Total de clientes de Pessoas Coletivas (PC) cujos Titulares Efetivos (TE) incluem pelo menos uma pessoa politicamente exposta (PPE), um membro da família de uma PPE ou uma pessoa conhecida por ser um associado próximo de uma PPE, no final do ano de referência.</w:t>
            </w:r>
          </w:p>
          <w:p w14:paraId="74886E6D" w14:textId="6AF9BA83" w:rsidR="00FF3F71" w:rsidRPr="00957AF0" w:rsidRDefault="00FF3F71" w:rsidP="00FF3F71">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é um subconjunto do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C0030 acima. Os «clientes ocasionais» devem, portanto, ser excluídos (ver C0150)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para efeitos deste exercício de teste.</w:t>
            </w:r>
          </w:p>
          <w:p w14:paraId="31014954" w14:textId="77777777" w:rsidR="00FF3F71" w:rsidRPr="00957AF0" w:rsidRDefault="00FF3F71" w:rsidP="00FF3F71">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Ver a definição de «PEP», «membro da família» e «pessoa conhecida como associada próxima» no anexo 2.</w:t>
            </w:r>
          </w:p>
          <w:p w14:paraId="1966ED91" w14:textId="2201013F" w:rsidR="00FF3F71" w:rsidRPr="00957AF0" w:rsidRDefault="00FF3F71" w:rsidP="00FF3F71">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B</w:t>
            </w:r>
            <w:r w:rsidR="003D755D">
              <w:rPr>
                <w:rFonts w:ascii="Santander Text" w:eastAsia="Times New Roman" w:hAnsi="Santander Text" w:cs="Calibri"/>
                <w:kern w:val="0"/>
                <w:sz w:val="14"/>
                <w:szCs w:val="14"/>
                <w:lang w:eastAsia="pt-PT"/>
              </w:rPr>
              <w:t>eneficiário efetivo</w:t>
            </w:r>
            <w:r w:rsidRPr="00957AF0">
              <w:rPr>
                <w:rFonts w:ascii="Santander Text" w:eastAsia="Times New Roman" w:hAnsi="Santander Text" w:cs="Calibri"/>
                <w:kern w:val="0"/>
                <w:sz w:val="14"/>
                <w:szCs w:val="14"/>
                <w:lang w:eastAsia="pt-PT"/>
              </w:rPr>
              <w:t xml:space="preserve"> significa qualquer pessoa singular que seja proprietária ou controle uma entidade jurídica ou um trust expresso ou acordo jurídico semelhante, tal como definido no artigo 2.º, n.º 1, ponto 28, da AMLR.</w:t>
            </w:r>
          </w:p>
          <w:p w14:paraId="4ACA6C88" w14:textId="6EE694C9" w:rsidR="009C11DD" w:rsidRPr="00957AF0" w:rsidRDefault="00FF3F71" w:rsidP="00FF3F71">
            <w:pPr>
              <w:spacing w:after="0" w:line="240" w:lineRule="auto"/>
              <w:jc w:val="both"/>
            </w:pPr>
            <w:r w:rsidRPr="00957AF0">
              <w:rPr>
                <w:rFonts w:ascii="Santander Text" w:eastAsia="Times New Roman" w:hAnsi="Santander Text" w:cs="Calibri"/>
                <w:kern w:val="0"/>
                <w:sz w:val="14"/>
                <w:szCs w:val="14"/>
                <w:lang w:eastAsia="pt-PT"/>
              </w:rPr>
              <w:t xml:space="preserve">De acordo com o considerando 125 das AMLR, os altos responsáveis (SMO) comunicados em vez dos beneficiários efetivos, quando não é possível identificar nenhuma pessoa singular que seja proprietária ou exerça o controlo final sobre uma entidade (nos termos do artigo 22.º, n.º 2, das AMLR), não são beneficiários efetivos e não devem ser contabilizados para efeitos da comunicação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w:t>
            </w:r>
          </w:p>
        </w:tc>
      </w:tr>
      <w:tr w:rsidR="00957AF0" w:rsidRPr="00957AF0" w14:paraId="4ACA6C90"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8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8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8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8301D" w14:textId="617C5523" w:rsidR="003D2512" w:rsidRPr="00AD2A02" w:rsidRDefault="00364D8F" w:rsidP="003D2512">
            <w:pPr>
              <w:spacing w:after="0" w:line="240" w:lineRule="auto"/>
              <w:jc w:val="both"/>
              <w:rPr>
                <w:rFonts w:ascii="Santander Text" w:eastAsia="Times New Roman" w:hAnsi="Santander Text" w:cs="Calibri"/>
                <w:strike/>
                <w:kern w:val="0"/>
                <w:sz w:val="14"/>
                <w:szCs w:val="14"/>
                <w:lang w:eastAsia="pt-PT"/>
              </w:rPr>
            </w:pPr>
            <w:r w:rsidRPr="00957AF0">
              <w:rPr>
                <w:rFonts w:ascii="Santander Text" w:eastAsia="Times New Roman" w:hAnsi="Santander Text" w:cs="Calibri"/>
                <w:b/>
                <w:bCs/>
                <w:kern w:val="0"/>
                <w:sz w:val="14"/>
                <w:szCs w:val="14"/>
                <w:lang w:eastAsia="pt-PT"/>
              </w:rPr>
              <w:t xml:space="preserve">C0060 - </w:t>
            </w:r>
            <w:r w:rsidR="00C54BC7" w:rsidRPr="00957AF0">
              <w:rPr>
                <w:rFonts w:ascii="Santander Text" w:eastAsia="Times New Roman" w:hAnsi="Santander Text" w:cs="Calibri"/>
                <w:b/>
                <w:bCs/>
                <w:kern w:val="0"/>
                <w:sz w:val="14"/>
                <w:szCs w:val="14"/>
                <w:lang w:eastAsia="pt-PT"/>
              </w:rPr>
              <w:t>Clientes ativos</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w:t>
            </w:r>
            <w:r w:rsidR="00AD2A02">
              <w:rPr>
                <w:rFonts w:ascii="Santander Text" w:eastAsia="Times New Roman" w:hAnsi="Santander Text" w:cs="Calibri"/>
                <w:strike/>
                <w:kern w:val="0"/>
                <w:sz w:val="14"/>
                <w:szCs w:val="14"/>
                <w:lang w:eastAsia="pt-PT"/>
              </w:rPr>
              <w:t xml:space="preserve"> </w:t>
            </w:r>
            <w:r w:rsidR="003D2512"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kern w:val="0"/>
                <w:sz w:val="14"/>
                <w:szCs w:val="14"/>
                <w:lang w:eastAsia="pt-PT"/>
              </w:rPr>
              <w:t>d</w:t>
            </w:r>
            <w:r w:rsidR="002E29D8" w:rsidRPr="00957AF0">
              <w:rPr>
                <w:rFonts w:ascii="Santander Text" w:eastAsia="Times New Roman" w:hAnsi="Santander Text" w:cs="Calibri"/>
                <w:i/>
                <w:iCs/>
                <w:kern w:val="0"/>
                <w:sz w:val="14"/>
                <w:szCs w:val="14"/>
                <w:lang w:eastAsia="pt-PT"/>
              </w:rPr>
              <w:t>ata point</w:t>
            </w:r>
            <w:r w:rsidR="003D2512" w:rsidRPr="00957AF0">
              <w:rPr>
                <w:rFonts w:ascii="Santander Text" w:eastAsia="Times New Roman" w:hAnsi="Santander Text" w:cs="Calibri"/>
                <w:kern w:val="0"/>
                <w:sz w:val="14"/>
                <w:szCs w:val="14"/>
                <w:lang w:eastAsia="pt-PT"/>
              </w:rPr>
              <w:t xml:space="preserve"> não é aplicável para o reporte de entidades obrigadas que atuam apenas como LI.</w:t>
            </w:r>
          </w:p>
          <w:p w14:paraId="494A9EB4" w14:textId="77777777" w:rsidR="003D2512" w:rsidRPr="00957AF0" w:rsidRDefault="003D2512" w:rsidP="003D251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Abrange todos os clientes (NP e LE) na data de referência que tenham iniciado pelo menos uma transação ou instrução durante o ano de referência.</w:t>
            </w:r>
          </w:p>
          <w:p w14:paraId="4EB734E2" w14:textId="77777777" w:rsidR="003D2512" w:rsidRPr="00957AF0" w:rsidRDefault="003D2512" w:rsidP="003D251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Esses clientes devem ser contados apenas uma vez, independentemente do número de transações ou instruções que tenham iniciado.</w:t>
            </w:r>
          </w:p>
          <w:p w14:paraId="6574A59B" w14:textId="542BE518" w:rsidR="003D2512" w:rsidRPr="00957AF0" w:rsidRDefault="003D2512" w:rsidP="003D251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As transações não executadas que tenham sido iniciadas pelo cliente (meras instruções) devem ser contabilizadas para efeitos de comunicação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w:t>
            </w:r>
          </w:p>
          <w:p w14:paraId="47020D8A" w14:textId="145283B9" w:rsidR="003D2512" w:rsidRPr="00957AF0" w:rsidRDefault="003D2512" w:rsidP="003D251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é um subconjunto do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C0010 acima. Os «clientes ocasionais» devem, por conseguinte, ser excluídos (ver C0150)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para efeitos deste exercício de teste.</w:t>
            </w:r>
          </w:p>
          <w:p w14:paraId="4ACA6C8F" w14:textId="34CE45FE" w:rsidR="003D2512" w:rsidRPr="00957AF0" w:rsidRDefault="003D2512" w:rsidP="003D251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Para a definição de transação, ver o anexo 2.</w:t>
            </w:r>
          </w:p>
        </w:tc>
      </w:tr>
      <w:tr w:rsidR="00957AF0" w:rsidRPr="00957AF0" w14:paraId="4ACA6C96"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9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9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9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905C2" w14:textId="6B043F46" w:rsidR="0017321B" w:rsidRPr="00AD2A02" w:rsidRDefault="00364D8F" w:rsidP="0017321B">
            <w:pPr>
              <w:spacing w:after="0" w:line="240" w:lineRule="auto"/>
              <w:jc w:val="both"/>
              <w:rPr>
                <w:rFonts w:ascii="Santander Text" w:eastAsia="Times New Roman" w:hAnsi="Santander Text" w:cs="Calibri"/>
                <w:strike/>
                <w:kern w:val="0"/>
                <w:sz w:val="14"/>
                <w:szCs w:val="14"/>
                <w:lang w:eastAsia="pt-PT"/>
              </w:rPr>
            </w:pPr>
            <w:r w:rsidRPr="00957AF0">
              <w:rPr>
                <w:rFonts w:ascii="Santander Text" w:eastAsia="Times New Roman" w:hAnsi="Santander Text" w:cs="Calibri"/>
                <w:b/>
                <w:bCs/>
                <w:kern w:val="0"/>
                <w:sz w:val="14"/>
                <w:szCs w:val="14"/>
                <w:lang w:eastAsia="pt-PT"/>
              </w:rPr>
              <w:t xml:space="preserve">C0070 - </w:t>
            </w:r>
            <w:r w:rsidR="002139E4">
              <w:rPr>
                <w:rFonts w:ascii="Santander Text" w:eastAsia="Times New Roman" w:hAnsi="Santander Text" w:cs="Calibri"/>
                <w:b/>
                <w:bCs/>
                <w:kern w:val="0"/>
                <w:sz w:val="14"/>
                <w:szCs w:val="14"/>
                <w:lang w:eastAsia="pt-PT"/>
              </w:rPr>
              <w:t>N</w:t>
            </w:r>
            <w:r w:rsidRPr="00957AF0">
              <w:rPr>
                <w:rFonts w:ascii="Santander Text" w:eastAsia="Times New Roman" w:hAnsi="Santander Text" w:cs="Calibri"/>
                <w:b/>
                <w:bCs/>
                <w:kern w:val="0"/>
                <w:sz w:val="14"/>
                <w:szCs w:val="14"/>
                <w:lang w:eastAsia="pt-PT"/>
              </w:rPr>
              <w:t>ovos clientes:</w:t>
            </w:r>
            <w:r w:rsidRPr="00957AF0">
              <w:rPr>
                <w:rFonts w:ascii="Santander Text" w:eastAsia="Times New Roman" w:hAnsi="Santander Text" w:cs="Calibri"/>
                <w:kern w:val="0"/>
                <w:sz w:val="14"/>
                <w:szCs w:val="14"/>
                <w:lang w:eastAsia="pt-PT"/>
              </w:rPr>
              <w:t xml:space="preserve"> </w:t>
            </w:r>
            <w:r w:rsidR="00AD2A02" w:rsidRPr="00AD2A02">
              <w:rPr>
                <w:rFonts w:ascii="Santander Text" w:eastAsia="Times New Roman" w:hAnsi="Santander Text" w:cs="Calibri"/>
                <w:kern w:val="0"/>
                <w:sz w:val="14"/>
                <w:szCs w:val="14"/>
                <w:lang w:eastAsia="pt-PT"/>
              </w:rPr>
              <w:t xml:space="preserve"> </w:t>
            </w:r>
            <w:r w:rsidR="0017321B" w:rsidRPr="00AD2A02">
              <w:rPr>
                <w:rFonts w:ascii="Santander Text" w:eastAsia="Times New Roman" w:hAnsi="Santander Text" w:cs="Calibri"/>
                <w:kern w:val="0"/>
                <w:sz w:val="14"/>
                <w:szCs w:val="14"/>
                <w:lang w:eastAsia="pt-PT"/>
              </w:rPr>
              <w:t>Pessoas</w:t>
            </w:r>
            <w:r w:rsidR="0017321B" w:rsidRPr="00957AF0">
              <w:rPr>
                <w:rFonts w:ascii="Santander Text" w:eastAsia="Times New Roman" w:hAnsi="Santander Text" w:cs="Calibri"/>
                <w:kern w:val="0"/>
                <w:sz w:val="14"/>
                <w:szCs w:val="14"/>
                <w:lang w:eastAsia="pt-PT"/>
              </w:rPr>
              <w:t xml:space="preserve"> singulares e coletivas que concluíram o processo de integração com a entidade sujeita a reporte durante o ano de referência, independentemente da existência de quaisquer transações.</w:t>
            </w:r>
          </w:p>
          <w:p w14:paraId="2D2EAE8E"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Lista indicativa (não exaustiva) de casos que devem ser incluídos nos dados reportados:</w:t>
            </w:r>
          </w:p>
          <w:p w14:paraId="72EB5792"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Clientes integrados durante o ano de referência com os quais a entidade sujeita a reporte também terminou a sua relação comercial durante o ano de referência.</w:t>
            </w:r>
          </w:p>
          <w:p w14:paraId="498B8203"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Clientes integrados através de agentes ou distribuidores</w:t>
            </w:r>
          </w:p>
          <w:p w14:paraId="08077E3E"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Clientes integrados através de terceiros.</w:t>
            </w:r>
          </w:p>
          <w:p w14:paraId="2282B923"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Clientes que tenham rescindido a sua relação comercial antes ou durante o ano de referência e que sejam novamente integrados como clientes durante o ano de referência.</w:t>
            </w:r>
          </w:p>
          <w:p w14:paraId="0C05386D"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Clientes transferidos de outras entidades do mesmo grupo.</w:t>
            </w:r>
          </w:p>
          <w:p w14:paraId="3F5276BA"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Clientes adquiridos através de transferências de carteiras ou fusões integrados durante o ano de referência.</w:t>
            </w:r>
          </w:p>
          <w:p w14:paraId="59A1A233"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Lista indicativa (não exaustiva) de casos que normalmente não devem ser incluídos nos dados comunicados:</w:t>
            </w:r>
          </w:p>
          <w:p w14:paraId="28D85632"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Subscrição de novos produtos durante o ano de referência por clientes já integrados antes do início do ano de referência.</w:t>
            </w:r>
          </w:p>
          <w:p w14:paraId="0E6F8393"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Contas inativas reativadas durante o ano de referência.</w:t>
            </w:r>
          </w:p>
          <w:p w14:paraId="671755D9" w14:textId="77777777" w:rsidR="0017321B" w:rsidRPr="00957AF0" w:rsidRDefault="0017321B" w:rsidP="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Alteração da forma jurídica de um cliente pessoa coletiva existente (relação comercial contínua).</w:t>
            </w:r>
          </w:p>
          <w:p w14:paraId="4ACA6C95" w14:textId="5AE3C170" w:rsidR="00202AFD" w:rsidRPr="00957AF0" w:rsidRDefault="0017321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é um subconjunto do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C0010 acima. Os «clientes ocasionais» devem, portanto, ser excluídos (ver C0150)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para efeitos deste exercício de teste.</w:t>
            </w:r>
          </w:p>
        </w:tc>
      </w:tr>
      <w:tr w:rsidR="00957AF0" w:rsidRPr="00957AF0" w14:paraId="55BDF908"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1B5535B7" w14:textId="77777777" w:rsidR="000C11CA" w:rsidRPr="00957AF0" w:rsidRDefault="000C11CA">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2EFA6D05" w14:textId="77777777" w:rsidR="000C11CA" w:rsidRPr="00957AF0" w:rsidRDefault="000C11CA">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583533DA" w14:textId="77777777" w:rsidR="000C11CA" w:rsidRPr="00957AF0" w:rsidRDefault="000C11CA">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B72AD" w14:textId="501BC1E9" w:rsidR="00EF4DF6" w:rsidRPr="00EF4DF6" w:rsidRDefault="000C11CA" w:rsidP="00EF4DF6">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C0080 – Novos Clientes – </w:t>
            </w:r>
            <w:r w:rsidRPr="00957AF0">
              <w:rPr>
                <w:rFonts w:ascii="Santander Text" w:eastAsia="Times New Roman" w:hAnsi="Santander Text" w:cs="Calibri"/>
                <w:b/>
                <w:bCs/>
                <w:i/>
                <w:iCs/>
                <w:kern w:val="0"/>
                <w:sz w:val="14"/>
                <w:szCs w:val="14"/>
                <w:lang w:eastAsia="pt-PT"/>
              </w:rPr>
              <w:t>Onboarding</w:t>
            </w:r>
            <w:r w:rsidRPr="00957AF0">
              <w:rPr>
                <w:rFonts w:ascii="Santander Text" w:eastAsia="Times New Roman" w:hAnsi="Santander Text" w:cs="Calibri"/>
                <w:b/>
                <w:bCs/>
                <w:kern w:val="0"/>
                <w:sz w:val="14"/>
                <w:szCs w:val="14"/>
                <w:lang w:eastAsia="pt-PT"/>
              </w:rPr>
              <w:t xml:space="preserve"> remoto</w:t>
            </w:r>
            <w:r w:rsidR="003E6601" w:rsidRPr="00957AF0">
              <w:rPr>
                <w:rFonts w:ascii="Santander Text" w:eastAsia="Times New Roman" w:hAnsi="Santander Text" w:cs="Calibri"/>
                <w:b/>
                <w:bCs/>
                <w:kern w:val="0"/>
                <w:sz w:val="14"/>
                <w:szCs w:val="14"/>
                <w:lang w:eastAsia="pt-PT"/>
              </w:rPr>
              <w:t xml:space="preserve">: </w:t>
            </w:r>
            <w:r w:rsidR="00EF4DF6" w:rsidRPr="00EF4DF6">
              <w:rPr>
                <w:rFonts w:ascii="Santander Text" w:eastAsia="Times New Roman" w:hAnsi="Santander Text" w:cs="Calibri"/>
                <w:kern w:val="0"/>
                <w:sz w:val="14"/>
                <w:szCs w:val="14"/>
                <w:lang w:eastAsia="pt-PT"/>
              </w:rPr>
              <w:t xml:space="preserve">Este </w:t>
            </w:r>
            <w:r w:rsidR="00EF4DF6" w:rsidRPr="00E95A2F">
              <w:rPr>
                <w:rFonts w:ascii="Santander Text" w:eastAsia="Times New Roman" w:hAnsi="Santander Text" w:cs="Calibri"/>
                <w:i/>
                <w:iCs/>
                <w:kern w:val="0"/>
                <w:sz w:val="14"/>
                <w:szCs w:val="14"/>
                <w:lang w:eastAsia="pt-PT"/>
              </w:rPr>
              <w:t>data point</w:t>
            </w:r>
            <w:r w:rsidR="00EF4DF6" w:rsidRPr="00EF4DF6">
              <w:rPr>
                <w:rFonts w:ascii="Santander Text" w:eastAsia="Times New Roman" w:hAnsi="Santander Text" w:cs="Calibri"/>
                <w:kern w:val="0"/>
                <w:sz w:val="14"/>
                <w:szCs w:val="14"/>
                <w:lang w:eastAsia="pt-PT"/>
              </w:rPr>
              <w:t xml:space="preserve"> não é aplicável às entidades obrigadas a reportar que atuem apenas como BC e/ou IF e/ou AMC.</w:t>
            </w:r>
          </w:p>
          <w:p w14:paraId="6E1B07C6" w14:textId="77777777" w:rsidR="00EF4DF6" w:rsidRPr="00EF4DF6" w:rsidRDefault="00EF4DF6" w:rsidP="00EF4DF6">
            <w:pPr>
              <w:spacing w:after="0" w:line="240" w:lineRule="auto"/>
              <w:jc w:val="both"/>
              <w:rPr>
                <w:rFonts w:ascii="Santander Text" w:eastAsia="Times New Roman" w:hAnsi="Santander Text" w:cs="Calibri"/>
                <w:kern w:val="0"/>
                <w:sz w:val="14"/>
                <w:szCs w:val="14"/>
                <w:lang w:eastAsia="pt-PT"/>
              </w:rPr>
            </w:pPr>
            <w:r w:rsidRPr="00EF4DF6">
              <w:rPr>
                <w:rFonts w:ascii="Santander Text" w:eastAsia="Times New Roman" w:hAnsi="Santander Text" w:cs="Calibri"/>
                <w:kern w:val="0"/>
                <w:sz w:val="14"/>
                <w:szCs w:val="14"/>
                <w:lang w:eastAsia="pt-PT"/>
              </w:rPr>
              <w:t>O cliente estabelece uma relação de negócio com a entidade de forma não presencial. A integração efetuada por terceiros é considerada como ‘onboarding remoto’ quando o cliente estabelece a relação de forma não presencial.</w:t>
            </w:r>
          </w:p>
          <w:p w14:paraId="1E062839" w14:textId="77777777" w:rsidR="00EF4DF6" w:rsidRPr="00EF4DF6" w:rsidRDefault="00EF4DF6" w:rsidP="00EF4DF6">
            <w:pPr>
              <w:spacing w:after="0" w:line="240" w:lineRule="auto"/>
              <w:jc w:val="both"/>
              <w:rPr>
                <w:rFonts w:ascii="Santander Text" w:eastAsia="Times New Roman" w:hAnsi="Santander Text" w:cs="Calibri"/>
                <w:kern w:val="0"/>
                <w:sz w:val="14"/>
                <w:szCs w:val="14"/>
                <w:lang w:eastAsia="pt-PT"/>
              </w:rPr>
            </w:pPr>
            <w:r w:rsidRPr="00EF4DF6">
              <w:rPr>
                <w:rFonts w:ascii="Santander Text" w:eastAsia="Times New Roman" w:hAnsi="Santander Text" w:cs="Calibri"/>
                <w:kern w:val="0"/>
                <w:sz w:val="14"/>
                <w:szCs w:val="14"/>
                <w:lang w:eastAsia="pt-PT"/>
              </w:rPr>
              <w:t>No caso de múltiplos representantes legais utilizarem métodos mistos, se a relação de negócio não for integralmente estabelecida de forma presencial, é considerada remota.</w:t>
            </w:r>
          </w:p>
          <w:p w14:paraId="6D41DEC2" w14:textId="77777777" w:rsidR="00EF4DF6" w:rsidRPr="00EF4DF6" w:rsidRDefault="00EF4DF6" w:rsidP="00EF4DF6">
            <w:pPr>
              <w:spacing w:after="0" w:line="240" w:lineRule="auto"/>
              <w:jc w:val="both"/>
              <w:rPr>
                <w:rFonts w:ascii="Santander Text" w:eastAsia="Times New Roman" w:hAnsi="Santander Text" w:cs="Calibri"/>
                <w:kern w:val="0"/>
                <w:sz w:val="14"/>
                <w:szCs w:val="14"/>
                <w:lang w:eastAsia="pt-PT"/>
              </w:rPr>
            </w:pPr>
            <w:r w:rsidRPr="00EF4DF6">
              <w:rPr>
                <w:rFonts w:ascii="Santander Text" w:eastAsia="Times New Roman" w:hAnsi="Santander Text" w:cs="Calibri"/>
                <w:kern w:val="0"/>
                <w:sz w:val="14"/>
                <w:szCs w:val="14"/>
                <w:lang w:eastAsia="pt-PT"/>
              </w:rPr>
              <w:t>Indicar o número de novos clientes integrados remotamente durante o ano de referência.</w:t>
            </w:r>
          </w:p>
          <w:p w14:paraId="0C1326A3" w14:textId="1A6D4078" w:rsidR="00AF06BF" w:rsidRPr="00957AF0" w:rsidRDefault="00EF4DF6" w:rsidP="007F1CAE">
            <w:pPr>
              <w:spacing w:after="0" w:line="240" w:lineRule="auto"/>
              <w:jc w:val="both"/>
              <w:rPr>
                <w:rFonts w:ascii="Santander Text" w:eastAsia="Times New Roman" w:hAnsi="Santander Text" w:cs="Calibri"/>
                <w:b/>
                <w:bCs/>
                <w:kern w:val="0"/>
                <w:sz w:val="14"/>
                <w:szCs w:val="14"/>
                <w:lang w:eastAsia="pt-PT"/>
              </w:rPr>
            </w:pPr>
            <w:r w:rsidRPr="00EF4DF6">
              <w:rPr>
                <w:rFonts w:ascii="Santander Text" w:eastAsia="Times New Roman" w:hAnsi="Santander Text" w:cs="Calibri"/>
                <w:kern w:val="0"/>
                <w:sz w:val="14"/>
                <w:szCs w:val="14"/>
                <w:lang w:eastAsia="pt-PT"/>
              </w:rPr>
              <w:t xml:space="preserve">Este </w:t>
            </w:r>
            <w:r w:rsidR="00B04F67">
              <w:rPr>
                <w:rFonts w:ascii="Santander Text" w:eastAsia="Times New Roman" w:hAnsi="Santander Text" w:cs="Calibri"/>
                <w:kern w:val="0"/>
                <w:sz w:val="14"/>
                <w:szCs w:val="14"/>
                <w:lang w:eastAsia="pt-PT"/>
              </w:rPr>
              <w:t xml:space="preserve">data point </w:t>
            </w:r>
            <w:r w:rsidRPr="00EF4DF6">
              <w:rPr>
                <w:rFonts w:ascii="Santander Text" w:eastAsia="Times New Roman" w:hAnsi="Santander Text" w:cs="Calibri"/>
                <w:kern w:val="0"/>
                <w:sz w:val="14"/>
                <w:szCs w:val="14"/>
                <w:lang w:eastAsia="pt-PT"/>
              </w:rPr>
              <w:t xml:space="preserve">é um subconjunto do </w:t>
            </w:r>
            <w:r w:rsidR="00B04F67">
              <w:rPr>
                <w:rFonts w:ascii="Santander Text" w:eastAsia="Times New Roman" w:hAnsi="Santander Text" w:cs="Calibri"/>
                <w:kern w:val="0"/>
                <w:sz w:val="14"/>
                <w:szCs w:val="14"/>
                <w:lang w:eastAsia="pt-PT"/>
              </w:rPr>
              <w:t xml:space="preserve">data point </w:t>
            </w:r>
            <w:r w:rsidRPr="00EF4DF6">
              <w:rPr>
                <w:rFonts w:ascii="Santander Text" w:eastAsia="Times New Roman" w:hAnsi="Santander Text" w:cs="Calibri"/>
                <w:kern w:val="0"/>
                <w:sz w:val="14"/>
                <w:szCs w:val="14"/>
                <w:lang w:eastAsia="pt-PT"/>
              </w:rPr>
              <w:t xml:space="preserve">C0070 acima. Os ‘clientes walk‑in’ devem, portanto, ser excluídos (ver C0150) deste </w:t>
            </w:r>
            <w:r w:rsidR="00B04F67" w:rsidRPr="00B04F67">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EF4DF6">
              <w:rPr>
                <w:rFonts w:ascii="Santander Text" w:eastAsia="Times New Roman" w:hAnsi="Santander Text" w:cs="Calibri"/>
                <w:kern w:val="0"/>
                <w:sz w:val="14"/>
                <w:szCs w:val="14"/>
                <w:lang w:eastAsia="pt-PT"/>
              </w:rPr>
              <w:t>para efeitos deste exercício de testes.</w:t>
            </w:r>
          </w:p>
        </w:tc>
      </w:tr>
      <w:tr w:rsidR="00957AF0" w:rsidRPr="00957AF0" w14:paraId="33E6D6B1"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26D6D61D" w14:textId="77777777" w:rsidR="00C5728B" w:rsidRPr="00957AF0" w:rsidRDefault="00C5728B">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1AE0D04F" w14:textId="77777777" w:rsidR="00C5728B" w:rsidRPr="00957AF0" w:rsidRDefault="00C5728B">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3DA41BE6" w14:textId="77777777" w:rsidR="00C5728B" w:rsidRPr="00957AF0" w:rsidRDefault="00C5728B">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FB887" w14:textId="79069F7B" w:rsidR="00430455" w:rsidRPr="007F1CAE" w:rsidRDefault="00430455" w:rsidP="00430455">
            <w:pPr>
              <w:spacing w:after="0" w:line="240" w:lineRule="auto"/>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C0090 - Novos clientes - Integração por terceiros</w:t>
            </w:r>
            <w:r w:rsidR="002F60BF">
              <w:rPr>
                <w:rFonts w:ascii="Santander Text" w:eastAsia="Times New Roman" w:hAnsi="Santander Text" w:cs="Calibri"/>
                <w:b/>
                <w:bCs/>
                <w:kern w:val="0"/>
                <w:sz w:val="14"/>
                <w:szCs w:val="14"/>
                <w:lang w:eastAsia="pt-PT"/>
              </w:rPr>
              <w:t xml:space="preserve"> (não supervisionados)</w:t>
            </w:r>
            <w:r w:rsidR="003E6601" w:rsidRPr="00957AF0">
              <w:rPr>
                <w:rFonts w:ascii="Santander Text" w:eastAsia="Times New Roman" w:hAnsi="Santander Text" w:cs="Calibri"/>
                <w:b/>
                <w:bCs/>
                <w:kern w:val="0"/>
                <w:sz w:val="14"/>
                <w:szCs w:val="14"/>
                <w:lang w:eastAsia="pt-PT"/>
              </w:rPr>
              <w:t xml:space="preserve">: </w:t>
            </w:r>
            <w:r w:rsidR="007F1CAE">
              <w:rPr>
                <w:rFonts w:ascii="Santander Text" w:eastAsia="Times New Roman" w:hAnsi="Santander Text" w:cs="Calibri"/>
                <w:b/>
                <w:bCs/>
                <w:kern w:val="0"/>
                <w:sz w:val="14"/>
                <w:szCs w:val="14"/>
                <w:lang w:eastAsia="pt-PT"/>
              </w:rPr>
              <w:t xml:space="preserve"> </w:t>
            </w: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não se aplica a entidades obrigadas que atuam apenas como BC e/ou IF e/ou AMC.</w:t>
            </w:r>
          </w:p>
          <w:p w14:paraId="2AA6E8FD" w14:textId="77777777" w:rsidR="00430455" w:rsidRPr="00957AF0" w:rsidRDefault="00430455" w:rsidP="00430455">
            <w:pPr>
              <w:spacing w:after="0" w:line="240" w:lineRule="auto"/>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O cliente é apresentado por um terceiro (sujeito ou não à supervisão AML/CFT) que realiza, total ou parcialmente, os procedimentos de CDD.</w:t>
            </w:r>
          </w:p>
          <w:p w14:paraId="6044F27F" w14:textId="77777777" w:rsidR="00430455" w:rsidRPr="00957AF0" w:rsidRDefault="00430455" w:rsidP="00430455">
            <w:pPr>
              <w:spacing w:after="0" w:line="240" w:lineRule="auto"/>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Os clientes apresentados por entidades do mesmo grupo (ou seja, clientes para os quais a entidade obrigada externalizou a tarefa de CDD a uma entidade do mesmo grupo) devem ser considerados como clientes apresentados por terceiros (tanto sujeitos como não sujeitos à supervisão AML/CFT).</w:t>
            </w:r>
          </w:p>
          <w:p w14:paraId="5017E201" w14:textId="64F705DB" w:rsidR="00430455" w:rsidRPr="00957AF0" w:rsidRDefault="00430455" w:rsidP="00430455">
            <w:pPr>
              <w:spacing w:after="0" w:line="240" w:lineRule="auto"/>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lastRenderedPageBreak/>
              <w:t xml:space="preserve">Em conformidade com o artigo 13.º do Regulamento (UE) 2024/1624 (AMLR), os agentes e distribuidores estão numa posição comparável à dos funcionários da entidade obrigada. Por conseguinte, os agentes e distribuidores não devem ser considerados terceiros. </w:t>
            </w:r>
            <w:r w:rsidR="00CF69DC">
              <w:rPr>
                <w:rFonts w:ascii="Santander Text" w:eastAsia="Times New Roman" w:hAnsi="Santander Text" w:cs="Calibri"/>
                <w:kern w:val="0"/>
                <w:sz w:val="14"/>
                <w:szCs w:val="14"/>
                <w:lang w:eastAsia="pt-PT"/>
              </w:rPr>
              <w:t>Indicar</w:t>
            </w:r>
            <w:r w:rsidRPr="00957AF0">
              <w:rPr>
                <w:rFonts w:ascii="Santander Text" w:eastAsia="Times New Roman" w:hAnsi="Santander Text" w:cs="Calibri"/>
                <w:kern w:val="0"/>
                <w:sz w:val="14"/>
                <w:szCs w:val="14"/>
                <w:lang w:eastAsia="pt-PT"/>
              </w:rPr>
              <w:t xml:space="preserve"> o número de novos clientes integrados durante o ano de referência por terceiros (tanto sujeitos como não sujeitos à supervisão AML/CFT).</w:t>
            </w:r>
          </w:p>
          <w:p w14:paraId="5BCF1F0B" w14:textId="4BEEC563" w:rsidR="00C5728B" w:rsidRPr="00957AF0" w:rsidRDefault="00430455" w:rsidP="00430455">
            <w:pPr>
              <w:spacing w:after="0" w:line="240" w:lineRule="auto"/>
              <w:rPr>
                <w:rFonts w:ascii="Santander Text" w:eastAsia="Times New Roman" w:hAnsi="Santander Text" w:cs="Calibri"/>
                <w:b/>
                <w:bCs/>
                <w:kern w:val="0"/>
                <w:sz w:val="14"/>
                <w:szCs w:val="14"/>
                <w:lang w:eastAsia="pt-PT"/>
              </w:rPr>
            </w:pP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é um subconjunto do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C0070 acima. Os «clientes ocasionais» devem, portanto, ser excluídos (ver C0150)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para efeitos deste exercício de teste.</w:t>
            </w:r>
          </w:p>
        </w:tc>
      </w:tr>
      <w:tr w:rsidR="00957AF0" w:rsidRPr="00957AF0" w14:paraId="08ECB747"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55D85A46" w14:textId="77777777" w:rsidR="003E6601" w:rsidRPr="00957AF0" w:rsidRDefault="003E6601">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680C1CF9" w14:textId="77777777" w:rsidR="003E6601" w:rsidRPr="00957AF0" w:rsidRDefault="003E6601">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33C06BBA" w14:textId="77777777" w:rsidR="003E6601" w:rsidRPr="00957AF0" w:rsidRDefault="003E6601">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1C1D5" w14:textId="36CC877A" w:rsidR="003E6601" w:rsidRPr="00E95A2F" w:rsidRDefault="003E6601" w:rsidP="003E6601">
            <w:pPr>
              <w:spacing w:after="0" w:line="240" w:lineRule="auto"/>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C0100 - Novos clientes - Integração de terceiros (não supervisionados):</w:t>
            </w:r>
            <w:r w:rsidR="00E95A2F">
              <w:rPr>
                <w:rFonts w:ascii="Santander Text" w:eastAsia="Times New Roman" w:hAnsi="Santander Text" w:cs="Calibri"/>
                <w:b/>
                <w:bCs/>
                <w:kern w:val="0"/>
                <w:sz w:val="14"/>
                <w:szCs w:val="14"/>
                <w:lang w:eastAsia="pt-PT"/>
              </w:rPr>
              <w:t xml:space="preserve"> </w:t>
            </w: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não é aplicável para relatórios de entidades obrigadas que atuam apenas como BC e/ou IF e/ou AMC.</w:t>
            </w:r>
          </w:p>
          <w:p w14:paraId="77F18E4A" w14:textId="72797F10" w:rsidR="003E6601" w:rsidRPr="00957AF0" w:rsidRDefault="003E6601" w:rsidP="003E6601">
            <w:pPr>
              <w:spacing w:after="0" w:line="240" w:lineRule="auto"/>
              <w:rPr>
                <w:rFonts w:ascii="Santander Text" w:eastAsia="Times New Roman" w:hAnsi="Santander Text" w:cs="Calibri"/>
                <w:b/>
                <w:bCs/>
                <w:kern w:val="0"/>
                <w:sz w:val="14"/>
                <w:szCs w:val="14"/>
                <w:lang w:eastAsia="pt-PT"/>
              </w:rPr>
            </w:pP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é um subconjunto do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C0090 acima. Os «clientes walk-in» devem, portanto, ser excluídos (ver C0150) deste </w:t>
            </w:r>
            <w:r w:rsidR="002E29D8" w:rsidRPr="00957AF0">
              <w:rPr>
                <w:rFonts w:ascii="Santander Text" w:eastAsia="Times New Roman" w:hAnsi="Santander Text" w:cs="Calibri"/>
                <w:i/>
                <w:iCs/>
                <w:kern w:val="0"/>
                <w:sz w:val="14"/>
                <w:szCs w:val="14"/>
                <w:lang w:eastAsia="pt-PT"/>
              </w:rPr>
              <w:t>d</w:t>
            </w:r>
            <w:r w:rsidR="002E29D8" w:rsidRPr="00957AF0">
              <w:rPr>
                <w:rFonts w:ascii="Santander Text" w:eastAsia="Times New Roman" w:hAnsi="Santander Text" w:cs="Calibri"/>
                <w:kern w:val="0"/>
                <w:sz w:val="14"/>
                <w:szCs w:val="14"/>
                <w:lang w:eastAsia="pt-PT"/>
              </w:rPr>
              <w:t>a</w:t>
            </w:r>
            <w:r w:rsidR="002E29D8" w:rsidRPr="00957AF0">
              <w:rPr>
                <w:rFonts w:ascii="Santander Text" w:eastAsia="Times New Roman" w:hAnsi="Santander Text" w:cs="Calibri"/>
                <w:i/>
                <w:iCs/>
                <w:kern w:val="0"/>
                <w:sz w:val="14"/>
                <w:szCs w:val="14"/>
                <w:lang w:eastAsia="pt-PT"/>
              </w:rPr>
              <w:t>ta point</w:t>
            </w:r>
            <w:r w:rsidRPr="00957AF0">
              <w:rPr>
                <w:rFonts w:ascii="Santander Text" w:eastAsia="Times New Roman" w:hAnsi="Santander Text" w:cs="Calibri"/>
                <w:kern w:val="0"/>
                <w:sz w:val="14"/>
                <w:szCs w:val="14"/>
                <w:lang w:eastAsia="pt-PT"/>
              </w:rPr>
              <w:t xml:space="preserve"> para efeitos deste exercício de teste.</w:t>
            </w:r>
          </w:p>
        </w:tc>
      </w:tr>
      <w:tr w:rsidR="00957AF0" w:rsidRPr="00957AF0" w14:paraId="4ACA6C9D"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9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9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9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5DAC3" w14:textId="46333B1E" w:rsidR="001E5508" w:rsidRPr="00D938C6" w:rsidRDefault="00364D8F" w:rsidP="00D938C6">
            <w:pPr>
              <w:spacing w:after="0" w:line="240" w:lineRule="auto"/>
              <w:rPr>
                <w:rFonts w:ascii="Santander Text" w:eastAsia="Times New Roman" w:hAnsi="Santander Text" w:cs="Calibri"/>
                <w:strike/>
                <w:kern w:val="0"/>
                <w:sz w:val="14"/>
                <w:szCs w:val="14"/>
                <w:lang w:eastAsia="pt-PT"/>
              </w:rPr>
            </w:pPr>
            <w:r w:rsidRPr="00957AF0">
              <w:rPr>
                <w:rFonts w:ascii="Santander Text" w:eastAsia="Times New Roman" w:hAnsi="Santander Text" w:cs="Calibri"/>
                <w:b/>
                <w:bCs/>
                <w:kern w:val="0"/>
                <w:sz w:val="14"/>
                <w:szCs w:val="14"/>
                <w:lang w:eastAsia="pt-PT"/>
              </w:rPr>
              <w:t>C0</w:t>
            </w:r>
            <w:r w:rsidR="003A04AD">
              <w:rPr>
                <w:rFonts w:ascii="Santander Text" w:eastAsia="Times New Roman" w:hAnsi="Santander Text" w:cs="Calibri"/>
                <w:b/>
                <w:bCs/>
                <w:kern w:val="0"/>
                <w:sz w:val="14"/>
                <w:szCs w:val="14"/>
                <w:lang w:eastAsia="pt-PT"/>
              </w:rPr>
              <w:t>110</w:t>
            </w:r>
            <w:r w:rsidRPr="00957AF0">
              <w:rPr>
                <w:rFonts w:ascii="Santander Text" w:eastAsia="Times New Roman" w:hAnsi="Santander Text" w:cs="Calibri"/>
                <w:b/>
                <w:bCs/>
                <w:kern w:val="0"/>
                <w:sz w:val="14"/>
                <w:szCs w:val="14"/>
                <w:lang w:eastAsia="pt-PT"/>
              </w:rPr>
              <w:t xml:space="preserve"> - Número de clientes LE</w:t>
            </w:r>
            <w:r w:rsidR="0066795B" w:rsidRPr="00957AF0">
              <w:rPr>
                <w:rFonts w:ascii="Santander Text" w:eastAsia="Times New Roman" w:hAnsi="Santander Text" w:cs="Calibri"/>
                <w:b/>
                <w:bCs/>
                <w:kern w:val="0"/>
                <w:sz w:val="14"/>
                <w:szCs w:val="14"/>
                <w:lang w:eastAsia="pt-PT"/>
              </w:rPr>
              <w:t xml:space="preserve"> (pessoas coletivas)</w:t>
            </w:r>
            <w:r w:rsidRPr="00957AF0">
              <w:rPr>
                <w:rFonts w:ascii="Santander Text" w:eastAsia="Times New Roman" w:hAnsi="Santander Text" w:cs="Calibri"/>
                <w:b/>
                <w:bCs/>
                <w:kern w:val="0"/>
                <w:sz w:val="14"/>
                <w:szCs w:val="14"/>
                <w:lang w:eastAsia="pt-PT"/>
              </w:rPr>
              <w:t xml:space="preserve"> com estrutura societária complexa:</w:t>
            </w:r>
            <w:r w:rsidRPr="00957AF0">
              <w:rPr>
                <w:rFonts w:ascii="Santander Text" w:eastAsia="Times New Roman" w:hAnsi="Santander Text" w:cs="Calibri"/>
                <w:kern w:val="0"/>
                <w:sz w:val="14"/>
                <w:szCs w:val="14"/>
                <w:lang w:eastAsia="pt-PT"/>
              </w:rPr>
              <w:t xml:space="preserve"> </w:t>
            </w:r>
            <w:r w:rsidR="00D938C6">
              <w:rPr>
                <w:rFonts w:ascii="Santander Text" w:eastAsia="Times New Roman" w:hAnsi="Santander Text" w:cs="Calibri"/>
                <w:strike/>
                <w:kern w:val="0"/>
                <w:sz w:val="14"/>
                <w:szCs w:val="14"/>
                <w:lang w:eastAsia="pt-PT"/>
              </w:rPr>
              <w:t xml:space="preserve"> </w:t>
            </w:r>
            <w:r w:rsidR="001E5508" w:rsidRPr="00957AF0">
              <w:rPr>
                <w:rFonts w:ascii="Santander Text" w:hAnsi="Santander Text"/>
                <w:sz w:val="14"/>
                <w:szCs w:val="14"/>
              </w:rPr>
              <w:t xml:space="preserve">Este </w:t>
            </w:r>
            <w:r w:rsidR="002E29D8" w:rsidRPr="00957AF0">
              <w:rPr>
                <w:rFonts w:ascii="Santander Text" w:hAnsi="Santander Text"/>
                <w:i/>
                <w:iCs/>
                <w:sz w:val="14"/>
                <w:szCs w:val="14"/>
              </w:rPr>
              <w:t>data point</w:t>
            </w:r>
            <w:r w:rsidR="001E5508" w:rsidRPr="00957AF0">
              <w:rPr>
                <w:rFonts w:ascii="Santander Text" w:hAnsi="Santander Text"/>
                <w:sz w:val="14"/>
                <w:szCs w:val="14"/>
              </w:rPr>
              <w:t xml:space="preserve"> não é aplicável para entidades obrigadas a reportar que atuam apenas como BC.</w:t>
            </w:r>
          </w:p>
          <w:p w14:paraId="52964C19" w14:textId="77777777" w:rsidR="001E5508" w:rsidRPr="00957AF0" w:rsidRDefault="001E5508" w:rsidP="00ED7914">
            <w:pPr>
              <w:spacing w:after="0" w:line="240" w:lineRule="auto"/>
              <w:jc w:val="both"/>
              <w:rPr>
                <w:rFonts w:ascii="Santander Text" w:hAnsi="Santander Text"/>
                <w:sz w:val="14"/>
                <w:szCs w:val="14"/>
              </w:rPr>
            </w:pPr>
            <w:r w:rsidRPr="00957AF0">
              <w:rPr>
                <w:rFonts w:ascii="Santander Text" w:hAnsi="Santander Text"/>
                <w:sz w:val="14"/>
                <w:szCs w:val="14"/>
              </w:rPr>
              <w:t>Total de clientes de entidades jurídicas classificadas como tendo ou fazendo parte de uma estrutura complexa, no final do ano de referência.</w:t>
            </w:r>
          </w:p>
          <w:p w14:paraId="6AF22C14" w14:textId="77777777" w:rsidR="001E5508" w:rsidRPr="00957AF0" w:rsidRDefault="001E5508" w:rsidP="00ED7914">
            <w:pPr>
              <w:spacing w:after="0" w:line="240" w:lineRule="auto"/>
              <w:jc w:val="both"/>
              <w:rPr>
                <w:rFonts w:ascii="Santander Text" w:hAnsi="Santander Text"/>
                <w:sz w:val="14"/>
                <w:szCs w:val="14"/>
              </w:rPr>
            </w:pPr>
            <w:r w:rsidRPr="00957AF0">
              <w:rPr>
                <w:rFonts w:ascii="Santander Text" w:hAnsi="Santander Text"/>
                <w:sz w:val="14"/>
                <w:szCs w:val="14"/>
              </w:rPr>
              <w:t>Ver a definição de «estrutura complexa» no anexo 2.</w:t>
            </w:r>
          </w:p>
          <w:p w14:paraId="572BA8C3" w14:textId="713437FA" w:rsidR="00715B82" w:rsidRPr="00957AF0" w:rsidRDefault="001E5508" w:rsidP="00ED7914">
            <w:pPr>
              <w:spacing w:after="0" w:line="240" w:lineRule="auto"/>
              <w:jc w:val="both"/>
              <w:rPr>
                <w:rFonts w:ascii="Santander Text" w:hAnsi="Santander Text"/>
                <w:sz w:val="14"/>
                <w:szCs w:val="14"/>
              </w:rPr>
            </w:pPr>
            <w:r w:rsidRPr="00957AF0">
              <w:rPr>
                <w:rFonts w:ascii="Santander Text" w:hAnsi="Santander Text"/>
                <w:sz w:val="14"/>
                <w:szCs w:val="14"/>
              </w:rPr>
              <w:t xml:space="preserve">No que diz respeito aos clientes dos CASP, este </w:t>
            </w:r>
            <w:r w:rsidR="002E29D8" w:rsidRPr="00957AF0">
              <w:rPr>
                <w:rFonts w:ascii="Santander Text" w:hAnsi="Santander Text"/>
                <w:i/>
                <w:iCs/>
                <w:sz w:val="14"/>
                <w:szCs w:val="14"/>
              </w:rPr>
              <w:t>data point</w:t>
            </w:r>
            <w:r w:rsidRPr="00957AF0">
              <w:rPr>
                <w:rFonts w:ascii="Santander Text" w:hAnsi="Santander Text"/>
                <w:sz w:val="14"/>
                <w:szCs w:val="14"/>
              </w:rPr>
              <w:t xml:space="preserve"> deve também abranger as entidades jurídicas em que a propriedade ou a estrutura de controlo sobre criptoativos ou carteiras é exercida através de acordos específicos relativos a criptoativos (por exemplo, a utilização de intermediários de carteiras, mandatos de mecanismos de controlo baseados em chaves privadas ou contratos inteligentes ou acordos comparáveis), especialmente quando estes contribuem para a complexidade ou para a redução da transparência da estrutura.</w:t>
            </w:r>
          </w:p>
          <w:p w14:paraId="4ACA6C9C" w14:textId="534E4658" w:rsidR="00053A6E" w:rsidRPr="00957AF0" w:rsidRDefault="00053A6E" w:rsidP="00ED7914">
            <w:pPr>
              <w:spacing w:after="0" w:line="240" w:lineRule="auto"/>
              <w:jc w:val="both"/>
            </w:pPr>
            <w:r w:rsidRPr="00957AF0">
              <w:rPr>
                <w:rFonts w:ascii="Santander Text" w:hAnsi="Santander Text"/>
                <w:sz w:val="14"/>
                <w:szCs w:val="14"/>
              </w:rPr>
              <w:t xml:space="preserve">Este </w:t>
            </w:r>
            <w:r w:rsidR="002E29D8" w:rsidRPr="00957AF0">
              <w:rPr>
                <w:rFonts w:ascii="Santander Text" w:hAnsi="Santander Text"/>
                <w:i/>
                <w:iCs/>
                <w:sz w:val="14"/>
                <w:szCs w:val="14"/>
              </w:rPr>
              <w:t>data point</w:t>
            </w:r>
            <w:r w:rsidRPr="00957AF0">
              <w:rPr>
                <w:rFonts w:ascii="Santander Text" w:hAnsi="Santander Text"/>
                <w:sz w:val="14"/>
                <w:szCs w:val="14"/>
              </w:rPr>
              <w:t xml:space="preserve"> é um subconjunto do</w:t>
            </w:r>
            <w:r w:rsidR="00B245A3" w:rsidRPr="00957AF0">
              <w:rPr>
                <w:rFonts w:ascii="Santander Text" w:hAnsi="Santander Text"/>
                <w:sz w:val="14"/>
                <w:szCs w:val="14"/>
              </w:rPr>
              <w:t xml:space="preserve"> </w:t>
            </w:r>
            <w:r w:rsidR="002E29D8" w:rsidRPr="00957AF0">
              <w:rPr>
                <w:rFonts w:ascii="Santander Text" w:hAnsi="Santander Text"/>
                <w:i/>
                <w:iCs/>
                <w:sz w:val="14"/>
                <w:szCs w:val="14"/>
              </w:rPr>
              <w:t>data point</w:t>
            </w:r>
            <w:r w:rsidRPr="00957AF0">
              <w:rPr>
                <w:rFonts w:ascii="Santander Text" w:hAnsi="Santander Text"/>
                <w:sz w:val="14"/>
                <w:szCs w:val="14"/>
              </w:rPr>
              <w:t xml:space="preserve"> C0030 acima. Os «clientes ocasionais» devem, portanto, ser excluídos (ver C0150) deste </w:t>
            </w:r>
            <w:r w:rsidR="002E29D8" w:rsidRPr="00957AF0">
              <w:rPr>
                <w:rFonts w:ascii="Santander Text" w:hAnsi="Santander Text"/>
                <w:i/>
                <w:iCs/>
                <w:sz w:val="14"/>
                <w:szCs w:val="14"/>
              </w:rPr>
              <w:t>data point</w:t>
            </w:r>
            <w:r w:rsidRPr="00957AF0">
              <w:rPr>
                <w:rFonts w:ascii="Santander Text" w:hAnsi="Santander Text"/>
                <w:sz w:val="14"/>
                <w:szCs w:val="14"/>
              </w:rPr>
              <w:t xml:space="preserve"> para efeitos deste exercício de teste.</w:t>
            </w:r>
          </w:p>
        </w:tc>
      </w:tr>
      <w:tr w:rsidR="00957AF0" w:rsidRPr="00957AF0" w14:paraId="4ACA6CA2" w14:textId="77777777">
        <w:trPr>
          <w:trHeight w:val="140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9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9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A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7E220" w14:textId="1E2DDBD5" w:rsidR="00D8367E" w:rsidRPr="00D8367E" w:rsidRDefault="00364D8F" w:rsidP="00D8367E">
            <w:pPr>
              <w:spacing w:after="0" w:line="240" w:lineRule="auto"/>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w:t>
            </w:r>
            <w:r w:rsidR="003A04AD">
              <w:rPr>
                <w:rFonts w:ascii="Santander Text" w:eastAsia="Times New Roman" w:hAnsi="Santander Text" w:cs="Calibri"/>
                <w:b/>
                <w:bCs/>
                <w:kern w:val="0"/>
                <w:sz w:val="14"/>
                <w:szCs w:val="14"/>
                <w:lang w:eastAsia="pt-PT"/>
              </w:rPr>
              <w:t>120</w:t>
            </w:r>
            <w:r w:rsidRPr="00957AF0">
              <w:rPr>
                <w:rFonts w:ascii="Santander Text" w:eastAsia="Times New Roman" w:hAnsi="Santander Text" w:cs="Calibri"/>
                <w:b/>
                <w:bCs/>
                <w:kern w:val="0"/>
                <w:sz w:val="14"/>
                <w:szCs w:val="14"/>
                <w:lang w:eastAsia="pt-PT"/>
              </w:rPr>
              <w:t xml:space="preserve"> - </w:t>
            </w:r>
            <w:r w:rsidR="00C9057D">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 xml:space="preserve">lientes com atividades de alto risco: </w:t>
            </w:r>
            <w:r w:rsidR="00D8367E" w:rsidRPr="00D8367E">
              <w:rPr>
                <w:rFonts w:ascii="Santander Text" w:eastAsia="Times New Roman" w:hAnsi="Santander Text" w:cs="Calibri"/>
                <w:kern w:val="0"/>
                <w:sz w:val="14"/>
                <w:szCs w:val="14"/>
                <w:lang w:eastAsia="pt-PT"/>
              </w:rPr>
              <w:t>À data do final do ano de referência.</w:t>
            </w:r>
            <w:r w:rsidR="00B73C00">
              <w:rPr>
                <w:rFonts w:ascii="Santander Text" w:eastAsia="Times New Roman" w:hAnsi="Santander Text" w:cs="Calibri"/>
                <w:kern w:val="0"/>
                <w:sz w:val="14"/>
                <w:szCs w:val="14"/>
                <w:lang w:eastAsia="pt-PT"/>
              </w:rPr>
              <w:t xml:space="preserve"> </w:t>
            </w:r>
            <w:r w:rsidR="00D8367E" w:rsidRPr="00D8367E">
              <w:rPr>
                <w:rFonts w:ascii="Santander Text" w:eastAsia="Times New Roman" w:hAnsi="Santander Text" w:cs="Calibri"/>
                <w:kern w:val="0"/>
                <w:sz w:val="14"/>
                <w:szCs w:val="14"/>
                <w:lang w:eastAsia="pt-PT"/>
              </w:rPr>
              <w:t>Uma ‘atividade de alto risco’ deve incluir, pelo menos, as atividades mencionadas no Anexo III do AMLR:</w:t>
            </w:r>
          </w:p>
          <w:p w14:paraId="48EAA7F0"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(1) Fatores de risco do cliente:</w:t>
            </w:r>
          </w:p>
          <w:p w14:paraId="6D397282"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(a) a relação de negócio ou a operação ocasional é realizada em circunstâncias invulgares;</w:t>
            </w:r>
          </w:p>
          <w:p w14:paraId="4FEADAA3"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(b) clientes que residem em áreas geográficas de maior risco, tal como estabelecido no ponto (3);</w:t>
            </w:r>
          </w:p>
          <w:p w14:paraId="7FD29154"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(c) pessoas coletivas ou estruturas jurídicas que sejam veículos de detenção de ativos pessoais;</w:t>
            </w:r>
          </w:p>
          <w:p w14:paraId="4C1E35DB"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(d) entidades societárias que tenham acionistas fiduciários (</w:t>
            </w:r>
            <w:r w:rsidRPr="00847FAD">
              <w:rPr>
                <w:rFonts w:ascii="Santander Text" w:eastAsia="Times New Roman" w:hAnsi="Santander Text" w:cs="Calibri"/>
                <w:i/>
                <w:iCs/>
                <w:kern w:val="0"/>
                <w:sz w:val="14"/>
                <w:szCs w:val="14"/>
                <w:lang w:eastAsia="pt-PT"/>
              </w:rPr>
              <w:t>nominee shareholders</w:t>
            </w:r>
            <w:r w:rsidRPr="00D8367E">
              <w:rPr>
                <w:rFonts w:ascii="Santander Text" w:eastAsia="Times New Roman" w:hAnsi="Santander Text" w:cs="Calibri"/>
                <w:kern w:val="0"/>
                <w:sz w:val="14"/>
                <w:szCs w:val="14"/>
                <w:lang w:eastAsia="pt-PT"/>
              </w:rPr>
              <w:t>) ou ações ao portador;</w:t>
            </w:r>
          </w:p>
          <w:p w14:paraId="3E04F397"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(e) empresas com forte utilização de numerário;</w:t>
            </w:r>
          </w:p>
          <w:p w14:paraId="5F01CA4F"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(f) a estrutura de propriedade da empresa aparenta ser invulgar ou excessivamente complexa tendo em conta a natureza da atividade da empresa;</w:t>
            </w:r>
          </w:p>
          <w:p w14:paraId="62BB2C76"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(g) o cliente é um nacional de país terceiro que solicita direitos de residência num Estado‑Membro em troca de qualquer tipo de investimento, incluindo transferências de capital, compra ou arrendamento de propriedade, investimento em obrigações do Estado,</w:t>
            </w:r>
          </w:p>
          <w:p w14:paraId="41A59D0F"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(h) investimento em entidades societárias, doação ou dotação a uma atividade que contribua para o bem público, e contribuições para o orçamento do Estado;</w:t>
            </w:r>
          </w:p>
          <w:p w14:paraId="09871B66"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(i) o cliente é uma entidade ou estrutura jurídica criada ou constituída numa jurisdição na qual não possui atividade económica real;</w:t>
            </w:r>
          </w:p>
          <w:p w14:paraId="1F32CE74"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(j) presença económica substancial ou justificação económica aparente;</w:t>
            </w:r>
          </w:p>
          <w:p w14:paraId="7B270D08"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(k) o cliente é detido direta ou indiretamente por uma ou várias entidades ou estruturas referidas no ponto (h);</w:t>
            </w:r>
          </w:p>
          <w:p w14:paraId="242BE465"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(2) Fatores de risco do produto, serviço, operação ou canal de distribuição:</w:t>
            </w:r>
          </w:p>
          <w:p w14:paraId="42E5AD2A"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(a) banca privada;</w:t>
            </w:r>
          </w:p>
          <w:p w14:paraId="00310020"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(b) produtos ou operações que possam favorecer o anonimato;</w:t>
            </w:r>
          </w:p>
          <w:p w14:paraId="72DE7342"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(c) pagamentos recebidos de terceiros desconhecidos ou não associados;</w:t>
            </w:r>
          </w:p>
          <w:p w14:paraId="5AF8AE8D"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(d) novos produtos e novas práticas comerciais, incluindo novos mecanismos de distribuição, e a utilização de tecnologias novas ou em desenvolvimento tanto para produtos novos como pré‑existentes;</w:t>
            </w:r>
          </w:p>
          <w:p w14:paraId="114D3DF4"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(e) operações relacionadas com petróleo, armas, metais ou pedras preciosas, produtos de tabaco, artefactos culturais e outros itens de importância arqueológica, histórica, cultural e religiosa, ou de raro valor científico, bem como marfim e espécies protegidas;</w:t>
            </w:r>
          </w:p>
          <w:p w14:paraId="5B4E6E3D"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(3) Fatores de risco geográfico:</w:t>
            </w:r>
          </w:p>
          <w:p w14:paraId="6AE807A1"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(a) países terceiros sujeitos a monitorização reforçada ou identificados de outro modo pelo GAFI devido a fragilidades nos seus sistemas de prevenção de BC/FT;</w:t>
            </w:r>
          </w:p>
          <w:p w14:paraId="627993C9" w14:textId="77777777" w:rsidR="00D8367E" w:rsidRPr="00D8367E" w:rsidRDefault="00D8367E" w:rsidP="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(b) países terceiros identificados por fontes credíveis/processos reconhecidos, tais como avaliações mútuas, relatórios de avaliação detalhada ou relatórios de acompanhamento publicados, como não possuindo sistemas eficazes de prevenção de BC/FT;</w:t>
            </w:r>
          </w:p>
          <w:p w14:paraId="00BF1043" w14:textId="544E57EA" w:rsidR="00C9057D" w:rsidRDefault="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(c) países terceiros identificados por fontes credíveis/processos reconhecidos como tendo níveis significativos de corrupção ou outra atividade criminosa.</w:t>
            </w:r>
          </w:p>
          <w:p w14:paraId="4ACA6CA1" w14:textId="2BEB6F11" w:rsidR="00D8367E" w:rsidRPr="00D8367E" w:rsidRDefault="00D8367E">
            <w:pPr>
              <w:spacing w:after="0" w:line="240" w:lineRule="auto"/>
              <w:rPr>
                <w:rFonts w:ascii="Santander Text" w:eastAsia="Times New Roman" w:hAnsi="Santander Text" w:cs="Calibri"/>
                <w:kern w:val="0"/>
                <w:sz w:val="14"/>
                <w:szCs w:val="14"/>
                <w:lang w:eastAsia="pt-PT"/>
              </w:rPr>
            </w:pPr>
            <w:r w:rsidRPr="00D8367E">
              <w:rPr>
                <w:rFonts w:ascii="Santander Text" w:eastAsia="Times New Roman" w:hAnsi="Santander Text" w:cs="Calibri"/>
                <w:kern w:val="0"/>
                <w:sz w:val="14"/>
                <w:szCs w:val="14"/>
                <w:lang w:eastAsia="pt-PT"/>
              </w:rPr>
              <w:t>Indicar o número de clientes com pelo menos uma atividade de alto risco durante o ano de referência.</w:t>
            </w:r>
            <w:r w:rsidRPr="00D8367E">
              <w:rPr>
                <w:rFonts w:ascii="Santander Text" w:eastAsia="Times New Roman" w:hAnsi="Santander Text" w:cs="Calibri"/>
                <w:kern w:val="0"/>
                <w:sz w:val="14"/>
                <w:szCs w:val="14"/>
                <w:lang w:eastAsia="pt-PT"/>
              </w:rPr>
              <w:br/>
              <w:t xml:space="preserve">Alguns dos fatores de risco acima referidos não se encontram no Anexo III da Diretiva AML atualmente aplicável (Diretiva (UE) 2015/849, conforme subsequentemente alterada) e podem, por isso, ser novos para as entidades obrigadas. Nos casos em que tal suceda, as entidades obrigadas são, ainda assim, convidadas a fornecer informação sobre este </w:t>
            </w:r>
            <w:r w:rsidR="00B04F67" w:rsidRPr="00B04F67">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D8367E">
              <w:rPr>
                <w:rFonts w:ascii="Santander Text" w:eastAsia="Times New Roman" w:hAnsi="Santander Text" w:cs="Calibri"/>
                <w:kern w:val="0"/>
                <w:sz w:val="14"/>
                <w:szCs w:val="14"/>
                <w:lang w:eastAsia="pt-PT"/>
              </w:rPr>
              <w:t>numa base de melhor esforço.</w:t>
            </w:r>
          </w:p>
        </w:tc>
      </w:tr>
      <w:tr w:rsidR="00957AF0" w:rsidRPr="00957AF0" w14:paraId="4ACA6CA7" w14:textId="77777777">
        <w:trPr>
          <w:trHeight w:val="66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A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A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A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75771" w14:textId="45E21D3D" w:rsidR="00886C4A" w:rsidRPr="00957AF0" w:rsidRDefault="0087304A" w:rsidP="00886C4A">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w:t>
            </w:r>
            <w:r w:rsidR="00DB62B6" w:rsidRPr="00957AF0">
              <w:rPr>
                <w:rFonts w:ascii="Santander Text" w:eastAsia="Times New Roman" w:hAnsi="Santander Text" w:cs="Calibri"/>
                <w:b/>
                <w:bCs/>
                <w:kern w:val="0"/>
                <w:sz w:val="14"/>
                <w:szCs w:val="14"/>
                <w:lang w:eastAsia="pt-PT"/>
              </w:rPr>
              <w:t>0130</w:t>
            </w:r>
            <w:r w:rsidR="00364D8F" w:rsidRPr="00957AF0">
              <w:rPr>
                <w:rFonts w:ascii="Santander Text" w:eastAsia="Times New Roman" w:hAnsi="Santander Text" w:cs="Calibri"/>
                <w:b/>
                <w:bCs/>
                <w:kern w:val="0"/>
                <w:sz w:val="14"/>
                <w:szCs w:val="14"/>
                <w:lang w:eastAsia="pt-PT"/>
              </w:rPr>
              <w:t xml:space="preserve"> - Número de pessoas coletivas com pelo menos 1 UBO residente em países não EEE</w:t>
            </w:r>
            <w:r w:rsidR="00364D8F" w:rsidRPr="00957AF0">
              <w:rPr>
                <w:rFonts w:ascii="Santander Text" w:eastAsia="Times New Roman" w:hAnsi="Santander Text" w:cs="Calibri"/>
                <w:kern w:val="0"/>
                <w:sz w:val="14"/>
                <w:szCs w:val="14"/>
                <w:lang w:eastAsia="pt-PT"/>
              </w:rPr>
              <w:t xml:space="preserve">: </w:t>
            </w:r>
            <w:r w:rsidR="00D938C6">
              <w:rPr>
                <w:rFonts w:ascii="Santander Text" w:eastAsia="Times New Roman" w:hAnsi="Santander Text" w:cs="Calibri"/>
                <w:kern w:val="0"/>
                <w:sz w:val="14"/>
                <w:szCs w:val="14"/>
                <w:lang w:eastAsia="pt-PT"/>
              </w:rPr>
              <w:t xml:space="preserve"> </w:t>
            </w:r>
            <w:r w:rsidR="00886C4A" w:rsidRPr="00957AF0">
              <w:rPr>
                <w:rFonts w:ascii="Santander Text" w:eastAsia="Times New Roman" w:hAnsi="Santander Text" w:cs="Calibri"/>
                <w:kern w:val="0"/>
                <w:sz w:val="14"/>
                <w:szCs w:val="14"/>
                <w:lang w:eastAsia="pt-PT"/>
              </w:rPr>
              <w:t xml:space="preserve">Este </w:t>
            </w:r>
            <w:r w:rsidR="00886C4A" w:rsidRPr="00962A0A">
              <w:rPr>
                <w:rFonts w:ascii="Santander Text" w:eastAsia="Times New Roman" w:hAnsi="Santander Text" w:cs="Calibri"/>
                <w:i/>
                <w:iCs/>
                <w:kern w:val="0"/>
                <w:sz w:val="14"/>
                <w:szCs w:val="14"/>
                <w:lang w:eastAsia="pt-PT"/>
              </w:rPr>
              <w:t>da</w:t>
            </w:r>
            <w:r w:rsidR="00962A0A" w:rsidRPr="00962A0A">
              <w:rPr>
                <w:rFonts w:ascii="Santander Text" w:eastAsia="Times New Roman" w:hAnsi="Santander Text" w:cs="Calibri"/>
                <w:i/>
                <w:iCs/>
                <w:kern w:val="0"/>
                <w:sz w:val="14"/>
                <w:szCs w:val="14"/>
                <w:lang w:eastAsia="pt-PT"/>
              </w:rPr>
              <w:t>ta point</w:t>
            </w:r>
            <w:r w:rsidR="00886C4A" w:rsidRPr="00957AF0">
              <w:rPr>
                <w:rFonts w:ascii="Santander Text" w:eastAsia="Times New Roman" w:hAnsi="Santander Text" w:cs="Calibri"/>
                <w:kern w:val="0"/>
                <w:sz w:val="14"/>
                <w:szCs w:val="14"/>
                <w:lang w:eastAsia="pt-PT"/>
              </w:rPr>
              <w:t xml:space="preserve"> não é aplicável para a comunicação de entidades obrigadas que atuam apenas como BC.</w:t>
            </w:r>
          </w:p>
          <w:p w14:paraId="37AD917F" w14:textId="107233F0" w:rsidR="00DB62B6" w:rsidRPr="00957AF0" w:rsidRDefault="00886C4A" w:rsidP="00886C4A">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lastRenderedPageBreak/>
              <w:t>Clientes pessoas coletivas com pelo menos um beneficiário efetivo residente num país não pertencente ao EEE, no final do ano de referência.</w:t>
            </w:r>
          </w:p>
          <w:p w14:paraId="52466430" w14:textId="6A2E3D3A" w:rsidR="005837B7" w:rsidRPr="00957AF0" w:rsidRDefault="00364D8F" w:rsidP="005837B7">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Em caso de dupla residência (EEE e não EEE), reportar a residência do país não EEE. Se o BO tiver residência em vários países não EEE, reportar </w:t>
            </w:r>
            <w:r w:rsidR="005837B7" w:rsidRPr="00957AF0">
              <w:rPr>
                <w:rFonts w:ascii="Santander Text" w:eastAsia="Times New Roman" w:hAnsi="Santander Text" w:cs="Calibri"/>
                <w:kern w:val="0"/>
                <w:sz w:val="14"/>
                <w:szCs w:val="14"/>
                <w:lang w:eastAsia="pt-PT"/>
              </w:rPr>
              <w:t>o local de residência habitual, conforme os registos CDD, ou (se registado) a residência no país com o maior risco AML/CFT (de acordo com a lista da UE de países terceiros de alto risco e as listas da FTAF). Estas instruções aplicam-se independentemente de qualquer distinção entre residências temporárias ou permanentes.</w:t>
            </w:r>
          </w:p>
          <w:p w14:paraId="717E5BD4" w14:textId="07ED2D1A" w:rsidR="005837B7" w:rsidRPr="00957AF0" w:rsidRDefault="005837B7" w:rsidP="005837B7">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De acordo com o artigo 2.º, n.º 1, ponto 28 da AMLR, «beneficiário efetivo» significa «qualquer pessoa singular que seja o proprietário ou controlador final de uma entidade jurídica ou de um trust expresso ou de um acordo jurídico semelhante».</w:t>
            </w:r>
          </w:p>
          <w:p w14:paraId="1795BE6B" w14:textId="25D59140" w:rsidR="005837B7" w:rsidRPr="00957AF0" w:rsidRDefault="005837B7" w:rsidP="005837B7">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De acordo com o considerando 125 da AMLR, os altos responsáveis (SMO) comunicados em vez dos beneficiários efetivos, quando não for identificável nenhuma pessoa singular que seja proprietária ou exerça o controlo final sobre uma entidade (de acordo com o artigo 22.º, n.º 2, da AMLR), não são beneficiários efetivos e não devem ser contabilizados para efeitos de comunicação deste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i/>
                <w:iCs/>
                <w:kern w:val="0"/>
                <w:sz w:val="14"/>
                <w:szCs w:val="14"/>
                <w:lang w:eastAsia="pt-PT"/>
              </w:rPr>
              <w:t>.</w:t>
            </w:r>
          </w:p>
          <w:p w14:paraId="4ACA6CA6" w14:textId="66B6BFA6" w:rsidR="009C11DD" w:rsidRPr="00957AF0" w:rsidRDefault="005837B7" w:rsidP="005837B7">
            <w:pPr>
              <w:spacing w:after="0" w:line="240" w:lineRule="auto"/>
              <w:jc w:val="both"/>
            </w:pPr>
            <w:r w:rsidRPr="00957AF0">
              <w:rPr>
                <w:rFonts w:ascii="Santander Text" w:eastAsia="Times New Roman" w:hAnsi="Santander Text" w:cs="Calibri"/>
                <w:kern w:val="0"/>
                <w:sz w:val="14"/>
                <w:szCs w:val="14"/>
                <w:lang w:eastAsia="pt-PT"/>
              </w:rPr>
              <w:t>Este dado é um subconjunto do dado C0030 acima. Os «clientes ocasionais» devem, por conseguinte, ser excluídos (ver C0150) deste dado para efeitos deste exercício de teste.</w:t>
            </w:r>
          </w:p>
        </w:tc>
      </w:tr>
      <w:tr w:rsidR="00957AF0" w:rsidRPr="00957AF0" w14:paraId="4ACA6CAC"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A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A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A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7EB65A" w14:textId="16AAE201" w:rsidR="00F17DCF" w:rsidRPr="00957AF0" w:rsidRDefault="00364D8F">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C01</w:t>
            </w:r>
            <w:r w:rsidR="00C6325B">
              <w:rPr>
                <w:rFonts w:ascii="Santander Text" w:eastAsia="Times New Roman" w:hAnsi="Santander Text" w:cs="Calibri"/>
                <w:b/>
                <w:bCs/>
                <w:kern w:val="0"/>
                <w:sz w:val="14"/>
                <w:szCs w:val="14"/>
                <w:lang w:eastAsia="pt-PT"/>
              </w:rPr>
              <w:t>4</w:t>
            </w:r>
            <w:r w:rsidRPr="00957AF0">
              <w:rPr>
                <w:rFonts w:ascii="Santander Text" w:eastAsia="Times New Roman" w:hAnsi="Santander Text" w:cs="Calibri"/>
                <w:b/>
                <w:bCs/>
                <w:kern w:val="0"/>
                <w:sz w:val="14"/>
                <w:szCs w:val="14"/>
                <w:lang w:eastAsia="pt-PT"/>
              </w:rPr>
              <w:t>0 - Número de clientes com transações transfronteiriças envolvendo países não EEE:</w:t>
            </w:r>
            <w:r w:rsidRPr="00957AF0">
              <w:rPr>
                <w:rFonts w:ascii="Santander Text" w:eastAsia="Times New Roman" w:hAnsi="Santander Text" w:cs="Calibri"/>
                <w:kern w:val="0"/>
                <w:sz w:val="14"/>
                <w:szCs w:val="14"/>
                <w:lang w:eastAsia="pt-PT"/>
              </w:rPr>
              <w:t xml:space="preserve"> Clientes com pelo menos uma transação</w:t>
            </w:r>
            <w:r w:rsidR="00953146" w:rsidRPr="00957AF0">
              <w:rPr>
                <w:rFonts w:ascii="Santander Text" w:eastAsia="Times New Roman" w:hAnsi="Santander Text" w:cs="Calibri"/>
                <w:kern w:val="0"/>
                <w:sz w:val="14"/>
                <w:szCs w:val="14"/>
                <w:lang w:eastAsia="pt-PT"/>
              </w:rPr>
              <w:t xml:space="preserve"> (individual)</w:t>
            </w:r>
            <w:r w:rsidRPr="00957AF0">
              <w:rPr>
                <w:rFonts w:ascii="Santander Text" w:eastAsia="Times New Roman" w:hAnsi="Santander Text" w:cs="Calibri"/>
                <w:kern w:val="0"/>
                <w:sz w:val="14"/>
                <w:szCs w:val="14"/>
                <w:lang w:eastAsia="pt-PT"/>
              </w:rPr>
              <w:t xml:space="preserve"> superior a EUR 250 de/para país não EEE no ano de referência</w:t>
            </w:r>
            <w:r w:rsidR="0022335F" w:rsidRPr="00957AF0">
              <w:rPr>
                <w:rFonts w:ascii="Santander Text" w:eastAsia="Times New Roman" w:hAnsi="Santander Text" w:cs="Calibri"/>
                <w:kern w:val="0"/>
                <w:sz w:val="14"/>
                <w:szCs w:val="14"/>
                <w:lang w:eastAsia="pt-PT"/>
              </w:rPr>
              <w:t xml:space="preserve"> (iniciação pelo cliente ou pela contraparte).</w:t>
            </w:r>
          </w:p>
          <w:p w14:paraId="7CE114BA" w14:textId="23014DE5" w:rsidR="00AE7017" w:rsidRPr="00AE7017" w:rsidRDefault="00364D8F" w:rsidP="00AE7017">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Para LI: </w:t>
            </w:r>
            <w:r w:rsidRPr="00957AF0">
              <w:rPr>
                <w:rFonts w:ascii="Santander Text" w:eastAsia="Times New Roman" w:hAnsi="Santander Text" w:cs="Calibri"/>
                <w:kern w:val="0"/>
                <w:sz w:val="14"/>
                <w:szCs w:val="14"/>
                <w:lang w:eastAsia="pt-PT"/>
              </w:rPr>
              <w:t>prémios/indemnizações recebidos/pagos de/para países não EEE, se diferente do país de residência do tomador.</w:t>
            </w:r>
            <w:r w:rsidRPr="00957AF0">
              <w:rPr>
                <w:rFonts w:ascii="Santander Text" w:eastAsia="Times New Roman" w:hAnsi="Santander Text" w:cs="Calibri"/>
                <w:kern w:val="0"/>
                <w:sz w:val="14"/>
                <w:szCs w:val="14"/>
                <w:lang w:eastAsia="pt-PT"/>
              </w:rPr>
              <w:br/>
            </w:r>
            <w:r w:rsidRPr="00957AF0">
              <w:rPr>
                <w:rFonts w:ascii="Santander Text" w:eastAsia="Times New Roman" w:hAnsi="Santander Text" w:cs="Calibri"/>
                <w:b/>
                <w:bCs/>
                <w:kern w:val="0"/>
                <w:sz w:val="14"/>
                <w:szCs w:val="14"/>
                <w:lang w:eastAsia="pt-PT"/>
              </w:rPr>
              <w:t>Para CASP:</w:t>
            </w:r>
            <w:r w:rsidRPr="00957AF0">
              <w:rPr>
                <w:rFonts w:ascii="Santander Text" w:eastAsia="Times New Roman" w:hAnsi="Santander Text" w:cs="Calibri"/>
                <w:kern w:val="0"/>
                <w:sz w:val="14"/>
                <w:szCs w:val="14"/>
                <w:lang w:eastAsia="pt-PT"/>
              </w:rPr>
              <w:t xml:space="preserve"> </w:t>
            </w:r>
            <w:r w:rsidR="00AE7017" w:rsidRPr="00AE7017">
              <w:rPr>
                <w:rFonts w:ascii="Santander Text" w:eastAsia="Times New Roman" w:hAnsi="Santander Text" w:cs="Calibri"/>
                <w:kern w:val="0"/>
                <w:sz w:val="14"/>
                <w:szCs w:val="14"/>
                <w:lang w:eastAsia="pt-PT"/>
              </w:rPr>
              <w:t xml:space="preserve">Os clientes com atividade transfronteiriça envolvendo países não pertencentes ao EEE devem ser identificados com base em operações ou instruções iniciadas pelo cliente que, no âmbito dos serviços prestados, envolvam contrapartes, carteiras (wallets), prestadores de serviços ou </w:t>
            </w:r>
            <w:r w:rsidR="003F5638">
              <w:rPr>
                <w:rFonts w:ascii="Santander Text" w:eastAsia="Times New Roman" w:hAnsi="Santander Text" w:cs="Calibri"/>
                <w:kern w:val="0"/>
                <w:sz w:val="14"/>
                <w:szCs w:val="14"/>
                <w:lang w:eastAsia="pt-PT"/>
              </w:rPr>
              <w:t>AIF</w:t>
            </w:r>
            <w:r w:rsidR="00AE7017" w:rsidRPr="00AE7017">
              <w:rPr>
                <w:rFonts w:ascii="Santander Text" w:eastAsia="Times New Roman" w:hAnsi="Santander Text" w:cs="Calibri"/>
                <w:kern w:val="0"/>
                <w:sz w:val="14"/>
                <w:szCs w:val="14"/>
                <w:lang w:eastAsia="pt-PT"/>
              </w:rPr>
              <w:t>t on‑ ou off‑ramps associados a jurisdições não pertencentes ao EEE, tal como identificado através de customer due diligence, onboarding ou qualquer outra informação obtida no decurso normal da atividade.</w:t>
            </w:r>
          </w:p>
          <w:p w14:paraId="61E52678" w14:textId="7F2E346C" w:rsidR="00AE7017" w:rsidRPr="00AE7017" w:rsidRDefault="00AE7017" w:rsidP="00AE7017">
            <w:pPr>
              <w:spacing w:after="0" w:line="240" w:lineRule="auto"/>
              <w:jc w:val="both"/>
              <w:rPr>
                <w:rFonts w:ascii="Santander Text" w:eastAsia="Times New Roman" w:hAnsi="Santander Text" w:cs="Calibri"/>
                <w:kern w:val="0"/>
                <w:sz w:val="14"/>
                <w:szCs w:val="14"/>
                <w:lang w:eastAsia="pt-PT"/>
              </w:rPr>
            </w:pPr>
            <w:r w:rsidRPr="00AE7017">
              <w:rPr>
                <w:rFonts w:ascii="Santander Text" w:eastAsia="Times New Roman" w:hAnsi="Santander Text" w:cs="Calibri"/>
                <w:kern w:val="0"/>
                <w:sz w:val="14"/>
                <w:szCs w:val="14"/>
                <w:lang w:eastAsia="pt-PT"/>
              </w:rPr>
              <w:t>Para efeitos deste ponto de dados, tal exposição pode existir independentemente de ocorrer ou não uma transferência em moeda fiduciária (</w:t>
            </w:r>
            <w:r w:rsidR="003F5638">
              <w:rPr>
                <w:rFonts w:ascii="Santander Text" w:eastAsia="Times New Roman" w:hAnsi="Santander Text" w:cs="Calibri"/>
                <w:kern w:val="0"/>
                <w:sz w:val="14"/>
                <w:szCs w:val="14"/>
                <w:lang w:eastAsia="pt-PT"/>
              </w:rPr>
              <w:t>AIF</w:t>
            </w:r>
            <w:r w:rsidRPr="00AE7017">
              <w:rPr>
                <w:rFonts w:ascii="Santander Text" w:eastAsia="Times New Roman" w:hAnsi="Santander Text" w:cs="Calibri"/>
                <w:kern w:val="0"/>
                <w:sz w:val="14"/>
                <w:szCs w:val="14"/>
                <w:lang w:eastAsia="pt-PT"/>
              </w:rPr>
              <w:t xml:space="preserve">t) e sem que seja necessária a conversão dos movimentos de criptoativos para um equivalente em EUR. Quando existirem transferências </w:t>
            </w:r>
            <w:r w:rsidR="003F5638">
              <w:rPr>
                <w:rFonts w:ascii="Santander Text" w:eastAsia="Times New Roman" w:hAnsi="Santander Text" w:cs="Calibri"/>
                <w:kern w:val="0"/>
                <w:sz w:val="14"/>
                <w:szCs w:val="14"/>
                <w:lang w:eastAsia="pt-PT"/>
              </w:rPr>
              <w:t>AIF</w:t>
            </w:r>
            <w:r w:rsidRPr="00AE7017">
              <w:rPr>
                <w:rFonts w:ascii="Santander Text" w:eastAsia="Times New Roman" w:hAnsi="Santander Text" w:cs="Calibri"/>
                <w:kern w:val="0"/>
                <w:sz w:val="14"/>
                <w:szCs w:val="14"/>
                <w:lang w:eastAsia="pt-PT"/>
              </w:rPr>
              <w:t xml:space="preserve">t, aplica‑se o limiar de 250 EUR. Quando não existir qualquer componente </w:t>
            </w:r>
            <w:r w:rsidR="003F5638">
              <w:rPr>
                <w:rFonts w:ascii="Santander Text" w:eastAsia="Times New Roman" w:hAnsi="Santander Text" w:cs="Calibri"/>
                <w:kern w:val="0"/>
                <w:sz w:val="14"/>
                <w:szCs w:val="14"/>
                <w:lang w:eastAsia="pt-PT"/>
              </w:rPr>
              <w:t>AIF</w:t>
            </w:r>
            <w:r w:rsidRPr="00AE7017">
              <w:rPr>
                <w:rFonts w:ascii="Santander Text" w:eastAsia="Times New Roman" w:hAnsi="Santander Text" w:cs="Calibri"/>
                <w:kern w:val="0"/>
                <w:sz w:val="14"/>
                <w:szCs w:val="14"/>
                <w:lang w:eastAsia="pt-PT"/>
              </w:rPr>
              <w:t>t, a existência de exposição direcional a países não pertencentes ao EEE deve ser reportada independentemente do valor. Cada cliente deve ser contado uma vez, caso tenha ocorrido pelo menos uma dessas operações ou instruções durante o ano de referência.</w:t>
            </w:r>
          </w:p>
          <w:p w14:paraId="4ACA6CAB" w14:textId="521E9399" w:rsidR="00EF4415" w:rsidRPr="00957AF0" w:rsidRDefault="00AE7017">
            <w:pPr>
              <w:spacing w:after="0" w:line="240" w:lineRule="auto"/>
              <w:jc w:val="both"/>
              <w:rPr>
                <w:rFonts w:ascii="Santander Text" w:eastAsia="Times New Roman" w:hAnsi="Santander Text" w:cs="Calibri"/>
                <w:kern w:val="0"/>
                <w:sz w:val="14"/>
                <w:szCs w:val="14"/>
                <w:lang w:eastAsia="pt-PT"/>
              </w:rPr>
            </w:pPr>
            <w:r w:rsidRPr="00AE7017">
              <w:rPr>
                <w:rFonts w:ascii="Santander Text" w:eastAsia="Times New Roman" w:hAnsi="Santander Text" w:cs="Calibri"/>
                <w:kern w:val="0"/>
                <w:sz w:val="14"/>
                <w:szCs w:val="14"/>
                <w:lang w:eastAsia="pt-PT"/>
              </w:rPr>
              <w:t>Os ‘clientes</w:t>
            </w:r>
            <w:r w:rsidRPr="00AE7017">
              <w:rPr>
                <w:rFonts w:ascii="Santander Text" w:eastAsia="Times New Roman" w:hAnsi="Santander Text" w:cs="Calibri"/>
                <w:i/>
                <w:iCs/>
                <w:kern w:val="0"/>
                <w:sz w:val="14"/>
                <w:szCs w:val="14"/>
                <w:lang w:eastAsia="pt-PT"/>
              </w:rPr>
              <w:t xml:space="preserve"> walk‑in’ </w:t>
            </w:r>
            <w:r w:rsidRPr="00AE7017">
              <w:rPr>
                <w:rFonts w:ascii="Santander Text" w:eastAsia="Times New Roman" w:hAnsi="Santander Text" w:cs="Calibri"/>
                <w:kern w:val="0"/>
                <w:sz w:val="14"/>
                <w:szCs w:val="14"/>
                <w:lang w:eastAsia="pt-PT"/>
              </w:rPr>
              <w:t xml:space="preserve">devem ser excluídos (ver C0150) deste </w:t>
            </w:r>
            <w:r w:rsidR="00B04F67" w:rsidRPr="00B04F67">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AE7017">
              <w:rPr>
                <w:rFonts w:ascii="Santander Text" w:eastAsia="Times New Roman" w:hAnsi="Santander Text" w:cs="Calibri"/>
                <w:kern w:val="0"/>
                <w:sz w:val="14"/>
                <w:szCs w:val="14"/>
                <w:lang w:eastAsia="pt-PT"/>
              </w:rPr>
              <w:t>para efeitos deste exercício de testes</w:t>
            </w:r>
            <w:r>
              <w:rPr>
                <w:rFonts w:ascii="Santander Text" w:eastAsia="Times New Roman" w:hAnsi="Santander Text" w:cs="Calibri"/>
                <w:kern w:val="0"/>
                <w:sz w:val="14"/>
                <w:szCs w:val="14"/>
                <w:lang w:eastAsia="pt-PT"/>
              </w:rPr>
              <w:t>.</w:t>
            </w:r>
          </w:p>
        </w:tc>
      </w:tr>
      <w:tr w:rsidR="00957AF0" w:rsidRPr="00957AF0" w14:paraId="4ACA6CB1"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A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A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A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3EC4B" w14:textId="101AE30F" w:rsidR="00A948EC" w:rsidRPr="00957AF0" w:rsidRDefault="00A948EC">
            <w:pPr>
              <w:spacing w:after="0" w:line="240" w:lineRule="auto"/>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C0150</w:t>
            </w:r>
            <w:r w:rsidR="00364D8F" w:rsidRPr="00957AF0">
              <w:rPr>
                <w:rFonts w:ascii="Santander Text" w:eastAsia="Times New Roman" w:hAnsi="Santander Text" w:cs="Calibri"/>
                <w:b/>
                <w:bCs/>
                <w:kern w:val="0"/>
                <w:sz w:val="14"/>
                <w:szCs w:val="14"/>
                <w:lang w:eastAsia="pt-PT"/>
              </w:rPr>
              <w:t xml:space="preserve"> - Número de clientes </w:t>
            </w:r>
            <w:r w:rsidR="00364D8F" w:rsidRPr="00957AF0">
              <w:rPr>
                <w:rFonts w:ascii="Santander Text" w:eastAsia="Times New Roman" w:hAnsi="Santander Text" w:cs="Calibri"/>
                <w:b/>
                <w:bCs/>
                <w:i/>
                <w:iCs/>
                <w:kern w:val="0"/>
                <w:sz w:val="14"/>
                <w:szCs w:val="14"/>
                <w:lang w:eastAsia="pt-PT"/>
              </w:rPr>
              <w:t>“walk</w:t>
            </w:r>
            <w:r w:rsidR="00364D8F" w:rsidRPr="00957AF0">
              <w:rPr>
                <w:rFonts w:ascii="Santander Text" w:eastAsia="Times New Roman" w:hAnsi="Santander Text" w:cs="Calibri"/>
                <w:b/>
                <w:bCs/>
                <w:i/>
                <w:iCs/>
                <w:kern w:val="0"/>
                <w:sz w:val="14"/>
                <w:szCs w:val="14"/>
                <w:lang w:eastAsia="pt-PT"/>
              </w:rPr>
              <w:noBreakHyphen/>
              <w:t>in”:</w:t>
            </w:r>
            <w:r w:rsidR="00364D8F" w:rsidRPr="00957AF0">
              <w:rPr>
                <w:rFonts w:ascii="Santander Text" w:eastAsia="Times New Roman" w:hAnsi="Santander Text" w:cs="Calibri"/>
                <w:kern w:val="0"/>
                <w:sz w:val="14"/>
                <w:szCs w:val="14"/>
                <w:lang w:eastAsia="pt-PT"/>
              </w:rPr>
              <w:t xml:space="preserve"> </w:t>
            </w: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não é aplicável para o reporte de entidades obrigadas que atuam apenas como CP e/ou LI e/ou IF e/ou AMC e/ou O.</w:t>
            </w:r>
          </w:p>
          <w:p w14:paraId="12D9CA77" w14:textId="77777777" w:rsidR="009C11DD" w:rsidRPr="00957AF0" w:rsidRDefault="00364D8F">
            <w:pPr>
              <w:spacing w:after="0" w:line="240" w:lineRule="auto"/>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Clientes </w:t>
            </w:r>
            <w:r w:rsidR="003F1EE6" w:rsidRPr="00957AF0">
              <w:rPr>
                <w:rFonts w:ascii="Santander Text" w:eastAsia="Times New Roman" w:hAnsi="Santander Text" w:cs="Calibri"/>
                <w:kern w:val="0"/>
                <w:sz w:val="14"/>
                <w:szCs w:val="14"/>
                <w:lang w:eastAsia="pt-PT"/>
              </w:rPr>
              <w:t xml:space="preserve">(pessoas singulares ou coletivas) </w:t>
            </w:r>
            <w:r w:rsidRPr="00957AF0">
              <w:rPr>
                <w:rFonts w:ascii="Santander Text" w:eastAsia="Times New Roman" w:hAnsi="Santander Text" w:cs="Calibri"/>
                <w:kern w:val="0"/>
                <w:sz w:val="14"/>
                <w:szCs w:val="14"/>
                <w:lang w:eastAsia="pt-PT"/>
              </w:rPr>
              <w:t xml:space="preserve">que realizaram pelo menos uma transação ocasional </w:t>
            </w:r>
            <w:r w:rsidR="003F1EE6" w:rsidRPr="00957AF0">
              <w:rPr>
                <w:rFonts w:ascii="Santander Text" w:eastAsia="Times New Roman" w:hAnsi="Santander Text" w:cs="Calibri"/>
                <w:kern w:val="0"/>
                <w:sz w:val="14"/>
                <w:szCs w:val="14"/>
                <w:lang w:eastAsia="pt-PT"/>
              </w:rPr>
              <w:t xml:space="preserve">durante o ano de referência </w:t>
            </w:r>
            <w:r w:rsidRPr="00957AF0">
              <w:rPr>
                <w:rFonts w:ascii="Santander Text" w:eastAsia="Times New Roman" w:hAnsi="Santander Text" w:cs="Calibri"/>
                <w:kern w:val="0"/>
                <w:sz w:val="14"/>
                <w:szCs w:val="14"/>
                <w:lang w:eastAsia="pt-PT"/>
              </w:rPr>
              <w:t xml:space="preserve">e que não estabeleceram relação de negócio </w:t>
            </w:r>
            <w:r w:rsidR="0009599A" w:rsidRPr="00957AF0">
              <w:rPr>
                <w:rFonts w:ascii="Santander Text" w:eastAsia="Times New Roman" w:hAnsi="Santander Text" w:cs="Calibri"/>
                <w:kern w:val="0"/>
                <w:sz w:val="14"/>
                <w:szCs w:val="14"/>
                <w:lang w:eastAsia="pt-PT"/>
              </w:rPr>
              <w:t xml:space="preserve">com a entidade obrigada </w:t>
            </w:r>
            <w:r w:rsidRPr="00957AF0">
              <w:rPr>
                <w:rFonts w:ascii="Santander Text" w:eastAsia="Times New Roman" w:hAnsi="Santander Text" w:cs="Calibri"/>
                <w:kern w:val="0"/>
                <w:sz w:val="14"/>
                <w:szCs w:val="14"/>
                <w:lang w:eastAsia="pt-PT"/>
              </w:rPr>
              <w:t>no ano de referência.</w:t>
            </w:r>
          </w:p>
          <w:p w14:paraId="4ACA6CB0" w14:textId="1084A68A" w:rsidR="000E5834" w:rsidRPr="00957AF0" w:rsidRDefault="000E5834">
            <w:pPr>
              <w:spacing w:after="0" w:line="240" w:lineRule="auto"/>
              <w:rPr>
                <w:rFonts w:ascii="Santander Text" w:hAnsi="Santander Text"/>
                <w:sz w:val="14"/>
                <w:szCs w:val="14"/>
              </w:rPr>
            </w:pPr>
            <w:r w:rsidRPr="00957AF0">
              <w:rPr>
                <w:rFonts w:ascii="Santander Text" w:hAnsi="Santander Text"/>
                <w:sz w:val="14"/>
                <w:szCs w:val="14"/>
              </w:rPr>
              <w:t>Para efeitos deste exercício de recolha de dados, entende-se por transação ocasional uma transação ou prestação de serviços relacionada com uma transação que não é realizada no âmbito de uma relação comercial, tal como definido no artigo 2.º, n.º 1, ponto 19, da AMLR. Para efeitos deste exercício de recolha de dados, devem ser consultados os limiares aplicáveis definidos no artigo 19.º da AMLR para identificar os «clientes ocasionais» que realizaram pelo menos uma transação ocasional.</w:t>
            </w:r>
          </w:p>
        </w:tc>
      </w:tr>
      <w:tr w:rsidR="00957AF0" w:rsidRPr="00957AF0" w14:paraId="4ACA6CB6" w14:textId="77777777">
        <w:trPr>
          <w:trHeight w:val="7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B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B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B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8DB5B" w14:textId="7EB35EFA" w:rsidR="00500231" w:rsidRPr="00500231" w:rsidRDefault="00914443" w:rsidP="00500231">
            <w:pPr>
              <w:spacing w:after="0" w:line="240" w:lineRule="auto"/>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C0160 </w:t>
            </w:r>
            <w:r w:rsidR="00364D8F" w:rsidRPr="00957AF0">
              <w:rPr>
                <w:rFonts w:ascii="Santander Text" w:eastAsia="Times New Roman" w:hAnsi="Santander Text" w:cs="Calibri"/>
                <w:b/>
                <w:bCs/>
                <w:kern w:val="0"/>
                <w:sz w:val="14"/>
                <w:szCs w:val="14"/>
                <w:lang w:eastAsia="pt-PT"/>
              </w:rPr>
              <w:t xml:space="preserve">- Número de transações ocasionais realizadas por clientes </w:t>
            </w:r>
            <w:r w:rsidR="00364D8F" w:rsidRPr="00957AF0">
              <w:rPr>
                <w:rFonts w:ascii="Santander Text" w:eastAsia="Times New Roman" w:hAnsi="Santander Text" w:cs="Calibri"/>
                <w:b/>
                <w:bCs/>
                <w:i/>
                <w:iCs/>
                <w:kern w:val="0"/>
                <w:sz w:val="14"/>
                <w:szCs w:val="14"/>
                <w:lang w:eastAsia="pt-PT"/>
              </w:rPr>
              <w:t>walk</w:t>
            </w:r>
            <w:r w:rsidR="00364D8F" w:rsidRPr="00957AF0">
              <w:rPr>
                <w:rFonts w:ascii="Santander Text" w:eastAsia="Times New Roman" w:hAnsi="Santander Text" w:cs="Calibri"/>
                <w:b/>
                <w:bCs/>
                <w:i/>
                <w:iCs/>
                <w:kern w:val="0"/>
                <w:sz w:val="14"/>
                <w:szCs w:val="14"/>
                <w:lang w:eastAsia="pt-PT"/>
              </w:rPr>
              <w:noBreakHyphen/>
              <w:t>in</w:t>
            </w:r>
            <w:r w:rsidR="00364D8F" w:rsidRPr="00957AF0">
              <w:rPr>
                <w:rFonts w:ascii="Santander Text" w:eastAsia="Times New Roman" w:hAnsi="Santander Text" w:cs="Calibri"/>
                <w:kern w:val="0"/>
                <w:sz w:val="14"/>
                <w:szCs w:val="14"/>
                <w:lang w:eastAsia="pt-PT"/>
              </w:rPr>
              <w:t xml:space="preserve">: </w:t>
            </w:r>
            <w:r w:rsidR="00483E66">
              <w:rPr>
                <w:rFonts w:ascii="Santander Text" w:eastAsia="Times New Roman" w:hAnsi="Santander Text" w:cs="Calibri"/>
                <w:kern w:val="0"/>
                <w:sz w:val="14"/>
                <w:szCs w:val="14"/>
                <w:lang w:eastAsia="pt-PT"/>
              </w:rPr>
              <w:t xml:space="preserve"> </w:t>
            </w:r>
            <w:r w:rsidR="00500231" w:rsidRPr="00500231">
              <w:rPr>
                <w:rFonts w:ascii="Santander Text" w:eastAsia="Times New Roman" w:hAnsi="Santander Text" w:cs="Calibri"/>
                <w:kern w:val="0"/>
                <w:sz w:val="14"/>
                <w:szCs w:val="14"/>
                <w:lang w:eastAsia="pt-PT"/>
              </w:rPr>
              <w:t xml:space="preserve">Este </w:t>
            </w:r>
            <w:r w:rsidR="00B04F67" w:rsidRPr="00F32174">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00500231" w:rsidRPr="00500231">
              <w:rPr>
                <w:rFonts w:ascii="Santander Text" w:eastAsia="Times New Roman" w:hAnsi="Santander Text" w:cs="Calibri"/>
                <w:kern w:val="0"/>
                <w:sz w:val="14"/>
                <w:szCs w:val="14"/>
                <w:lang w:eastAsia="pt-PT"/>
              </w:rPr>
              <w:t>não é aplicável às entidades obrigadas a reportar que atuem apenas como CP e/ou LI e/ou IF e/ou AMC e/ou O.</w:t>
            </w:r>
          </w:p>
          <w:p w14:paraId="1EC3DE58" w14:textId="77777777" w:rsidR="00500231" w:rsidRPr="00500231" w:rsidRDefault="00500231" w:rsidP="00500231">
            <w:pPr>
              <w:spacing w:after="0" w:line="240" w:lineRule="auto"/>
              <w:rPr>
                <w:rFonts w:ascii="Santander Text" w:eastAsia="Times New Roman" w:hAnsi="Santander Text" w:cs="Calibri"/>
                <w:kern w:val="0"/>
                <w:sz w:val="14"/>
                <w:szCs w:val="14"/>
                <w:lang w:eastAsia="pt-PT"/>
              </w:rPr>
            </w:pPr>
            <w:r w:rsidRPr="00500231">
              <w:rPr>
                <w:rFonts w:ascii="Santander Text" w:eastAsia="Times New Roman" w:hAnsi="Santander Text" w:cs="Calibri"/>
                <w:kern w:val="0"/>
                <w:sz w:val="14"/>
                <w:szCs w:val="14"/>
                <w:lang w:eastAsia="pt-PT"/>
              </w:rPr>
              <w:t>Esta informação deve referir‑se ao número de operações ocasionais realizadas por clientes walk‑in durante o ano de referência.</w:t>
            </w:r>
          </w:p>
          <w:p w14:paraId="4ACA6CB5" w14:textId="19A71CB2" w:rsidR="009C11DD" w:rsidRPr="00500231" w:rsidRDefault="00500231">
            <w:pPr>
              <w:spacing w:after="0" w:line="240" w:lineRule="auto"/>
              <w:rPr>
                <w:rFonts w:ascii="Santander Text" w:eastAsia="Times New Roman" w:hAnsi="Santander Text" w:cs="Calibri"/>
                <w:kern w:val="0"/>
                <w:sz w:val="14"/>
                <w:szCs w:val="14"/>
                <w:lang w:eastAsia="pt-PT"/>
              </w:rPr>
            </w:pPr>
            <w:r w:rsidRPr="00500231">
              <w:rPr>
                <w:rFonts w:ascii="Santander Text" w:eastAsia="Times New Roman" w:hAnsi="Santander Text" w:cs="Calibri"/>
                <w:kern w:val="0"/>
                <w:sz w:val="14"/>
                <w:szCs w:val="14"/>
                <w:lang w:eastAsia="pt-PT"/>
              </w:rPr>
              <w:t>Para efeitos deste exercício de recolha de dados, uma operação ocasional significa uma operação ou uma prestação de serviços ligada a uma operação que não é realizada no âmbito de uma relação de negócio, conforme definida no Artigo 2.º, n.º 1, ponto 19, do AMLR. Para efeitos deste exercício de recolha de dados, o limiar aplicável</w:t>
            </w:r>
            <w:r>
              <w:rPr>
                <w:rFonts w:ascii="Santander Text" w:eastAsia="Times New Roman" w:hAnsi="Santander Text" w:cs="Calibri"/>
                <w:kern w:val="0"/>
                <w:sz w:val="14"/>
                <w:szCs w:val="14"/>
                <w:lang w:eastAsia="pt-PT"/>
              </w:rPr>
              <w:t>.</w:t>
            </w:r>
          </w:p>
        </w:tc>
      </w:tr>
      <w:tr w:rsidR="00957AF0" w:rsidRPr="00957AF0" w14:paraId="4ACA6CBB"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B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B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B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D3C0E6" w14:textId="77777777" w:rsidR="004E1252" w:rsidRPr="004E1252" w:rsidRDefault="00364D8F" w:rsidP="004E125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C01</w:t>
            </w:r>
            <w:r w:rsidR="00C6325B">
              <w:rPr>
                <w:rFonts w:ascii="Santander Text" w:eastAsia="Times New Roman" w:hAnsi="Santander Text" w:cs="Calibri"/>
                <w:b/>
                <w:bCs/>
                <w:kern w:val="0"/>
                <w:sz w:val="14"/>
                <w:szCs w:val="14"/>
                <w:lang w:eastAsia="pt-PT"/>
              </w:rPr>
              <w:t>7</w:t>
            </w:r>
            <w:r w:rsidRPr="00957AF0">
              <w:rPr>
                <w:rFonts w:ascii="Santander Text" w:eastAsia="Times New Roman" w:hAnsi="Santander Text" w:cs="Calibri"/>
                <w:b/>
                <w:bCs/>
                <w:kern w:val="0"/>
                <w:sz w:val="14"/>
                <w:szCs w:val="14"/>
                <w:lang w:eastAsia="pt-PT"/>
              </w:rPr>
              <w:t>0 - Número de clientes com pedidos da FIU:</w:t>
            </w:r>
            <w:r w:rsidRPr="00957AF0">
              <w:rPr>
                <w:rFonts w:ascii="Santander Text" w:eastAsia="Times New Roman" w:hAnsi="Santander Text" w:cs="Calibri"/>
                <w:kern w:val="0"/>
                <w:sz w:val="14"/>
                <w:szCs w:val="14"/>
                <w:lang w:eastAsia="pt-PT"/>
              </w:rPr>
              <w:t xml:space="preserve"> </w:t>
            </w:r>
            <w:r w:rsidR="004E1252" w:rsidRPr="004E1252">
              <w:rPr>
                <w:rFonts w:ascii="Santander Text" w:eastAsia="Times New Roman" w:hAnsi="Santander Text" w:cs="Calibri"/>
                <w:kern w:val="0"/>
                <w:sz w:val="14"/>
                <w:szCs w:val="14"/>
                <w:lang w:eastAsia="pt-PT"/>
              </w:rPr>
              <w:t>A UIF é a Unidade de Informação Financeira do respetivo país onde a Entidade Obrigada opera ou, quando a Entidade Obrigada opera ao abrigo da liberdade de prestação de serviços, onde está localizado o seu domicílio registado ou, se a entidade obrigada não tiver domicílio registado, o Estado‑Membro no qual se encontra a sua sede. A referência a estes pedidos pode ser encontrada no artigo 69.º, n.º 1, alínea (b), do AMLR.</w:t>
            </w:r>
          </w:p>
          <w:p w14:paraId="719C18F5" w14:textId="77777777" w:rsidR="004E1252" w:rsidRPr="004E1252" w:rsidRDefault="004E1252" w:rsidP="004E1252">
            <w:pPr>
              <w:spacing w:after="0" w:line="240" w:lineRule="auto"/>
              <w:jc w:val="both"/>
              <w:rPr>
                <w:rFonts w:ascii="Santander Text" w:eastAsia="Times New Roman" w:hAnsi="Santander Text" w:cs="Calibri"/>
                <w:kern w:val="0"/>
                <w:sz w:val="14"/>
                <w:szCs w:val="14"/>
                <w:lang w:eastAsia="pt-PT"/>
              </w:rPr>
            </w:pPr>
            <w:r w:rsidRPr="004E1252">
              <w:rPr>
                <w:rFonts w:ascii="Santander Text" w:eastAsia="Times New Roman" w:hAnsi="Santander Text" w:cs="Calibri"/>
                <w:kern w:val="0"/>
                <w:sz w:val="14"/>
                <w:szCs w:val="14"/>
                <w:lang w:eastAsia="pt-PT"/>
              </w:rPr>
              <w:t>Esta informação deve referir‑se ao número total de clientes com pelo menos um pedido autónomo, formal ou informal (ou seja, não relacionado com uma STR incompleta), proveniente de UIFs durante o ano de referência, mesmo que o cliente já não seja um cliente/ativo no final do ano de referência.</w:t>
            </w:r>
          </w:p>
          <w:p w14:paraId="4ACA6CBA" w14:textId="5CBDA777" w:rsidR="001334DC" w:rsidRPr="00957AF0" w:rsidRDefault="004E1252">
            <w:pPr>
              <w:spacing w:after="0" w:line="240" w:lineRule="auto"/>
              <w:jc w:val="both"/>
              <w:rPr>
                <w:rFonts w:ascii="Santander Text" w:hAnsi="Santander Text"/>
                <w:sz w:val="14"/>
                <w:szCs w:val="14"/>
              </w:rPr>
            </w:pPr>
            <w:r w:rsidRPr="004E1252">
              <w:rPr>
                <w:rFonts w:ascii="Santander Text" w:eastAsia="Times New Roman" w:hAnsi="Santander Text" w:cs="Calibri"/>
                <w:kern w:val="0"/>
                <w:sz w:val="14"/>
                <w:szCs w:val="14"/>
                <w:lang w:eastAsia="pt-PT"/>
              </w:rPr>
              <w:t>Caso a sua implementação seja complexa, pode considerar ‘número de clientes sujeitos a pedidos de informação por parte da UIF</w:t>
            </w:r>
            <w:r>
              <w:rPr>
                <w:rFonts w:ascii="Santander Text" w:hAnsi="Santander Text"/>
                <w:sz w:val="14"/>
                <w:szCs w:val="14"/>
              </w:rPr>
              <w:t>.</w:t>
            </w:r>
          </w:p>
        </w:tc>
      </w:tr>
      <w:tr w:rsidR="00957AF0" w:rsidRPr="00957AF0" w14:paraId="4ACA6CE0" w14:textId="77777777">
        <w:trPr>
          <w:trHeight w:val="66"/>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BC" w14:textId="561F1442" w:rsidR="009C11DD" w:rsidRPr="00957AF0" w:rsidRDefault="009C2E03">
            <w:pPr>
              <w:spacing w:after="0" w:line="240" w:lineRule="auto"/>
              <w:jc w:val="center"/>
              <w:rPr>
                <w:rFonts w:ascii="Santander Text" w:eastAsia="Times New Roman" w:hAnsi="Santander Text" w:cs="Calibri"/>
                <w:b/>
                <w:bCs/>
                <w:kern w:val="0"/>
                <w:sz w:val="14"/>
                <w:szCs w:val="14"/>
                <w:lang w:eastAsia="pt-PT"/>
              </w:rPr>
            </w:pPr>
            <w:r w:rsidRPr="009C2E03">
              <w:rPr>
                <w:rFonts w:ascii="Santander Text" w:eastAsia="Times New Roman" w:hAnsi="Santander Text" w:cs="Calibri"/>
                <w:b/>
                <w:bCs/>
                <w:kern w:val="0"/>
                <w:sz w:val="14"/>
                <w:szCs w:val="14"/>
                <w:lang w:eastAsia="pt-PT"/>
              </w:rPr>
              <w:t>AML.03.01</w:t>
            </w:r>
          </w:p>
          <w:p w14:paraId="4D880D88" w14:textId="77777777" w:rsidR="009C2E03" w:rsidRDefault="009C2E03">
            <w:pPr>
              <w:spacing w:after="0" w:line="240" w:lineRule="auto"/>
              <w:jc w:val="center"/>
              <w:rPr>
                <w:rFonts w:ascii="Santander Text" w:eastAsia="Times New Roman" w:hAnsi="Santander Text" w:cs="Calibri"/>
                <w:b/>
                <w:bCs/>
                <w:kern w:val="0"/>
                <w:sz w:val="14"/>
                <w:szCs w:val="14"/>
                <w:lang w:eastAsia="pt-PT"/>
              </w:rPr>
            </w:pPr>
          </w:p>
          <w:p w14:paraId="67C943DE" w14:textId="77777777" w:rsidR="009C2E03" w:rsidRDefault="009C2E03">
            <w:pPr>
              <w:spacing w:after="0" w:line="240" w:lineRule="auto"/>
              <w:jc w:val="center"/>
              <w:rPr>
                <w:rFonts w:ascii="Santander Text" w:eastAsia="Times New Roman" w:hAnsi="Santander Text" w:cs="Calibri"/>
                <w:b/>
                <w:bCs/>
                <w:kern w:val="0"/>
                <w:sz w:val="14"/>
                <w:szCs w:val="14"/>
                <w:lang w:eastAsia="pt-PT"/>
              </w:rPr>
            </w:pPr>
          </w:p>
          <w:p w14:paraId="674C25FD" w14:textId="77777777" w:rsidR="009C2E03" w:rsidRDefault="009C2E03">
            <w:pPr>
              <w:spacing w:after="0" w:line="240" w:lineRule="auto"/>
              <w:jc w:val="center"/>
              <w:rPr>
                <w:rFonts w:ascii="Santander Text" w:eastAsia="Times New Roman" w:hAnsi="Santander Text" w:cs="Calibri"/>
                <w:b/>
                <w:bCs/>
                <w:kern w:val="0"/>
                <w:sz w:val="14"/>
                <w:szCs w:val="14"/>
                <w:lang w:eastAsia="pt-PT"/>
              </w:rPr>
            </w:pPr>
          </w:p>
          <w:p w14:paraId="769A4DE5" w14:textId="77777777" w:rsidR="009C2E03" w:rsidRDefault="009C2E03">
            <w:pPr>
              <w:spacing w:after="0" w:line="240" w:lineRule="auto"/>
              <w:jc w:val="center"/>
              <w:rPr>
                <w:rFonts w:ascii="Santander Text" w:eastAsia="Times New Roman" w:hAnsi="Santander Text" w:cs="Calibri"/>
                <w:b/>
                <w:bCs/>
                <w:kern w:val="0"/>
                <w:sz w:val="14"/>
                <w:szCs w:val="14"/>
                <w:lang w:eastAsia="pt-PT"/>
              </w:rPr>
            </w:pPr>
          </w:p>
          <w:p w14:paraId="7F5A4A89" w14:textId="77777777" w:rsidR="009C2E03" w:rsidRDefault="009C2E03">
            <w:pPr>
              <w:spacing w:after="0" w:line="240" w:lineRule="auto"/>
              <w:jc w:val="center"/>
              <w:rPr>
                <w:rFonts w:ascii="Santander Text" w:eastAsia="Times New Roman" w:hAnsi="Santander Text" w:cs="Calibri"/>
                <w:b/>
                <w:bCs/>
                <w:kern w:val="0"/>
                <w:sz w:val="14"/>
                <w:szCs w:val="14"/>
                <w:lang w:eastAsia="pt-PT"/>
              </w:rPr>
            </w:pPr>
          </w:p>
          <w:p w14:paraId="4E96D444" w14:textId="77777777" w:rsidR="009C2E03" w:rsidRDefault="009C2E03">
            <w:pPr>
              <w:spacing w:after="0" w:line="240" w:lineRule="auto"/>
              <w:jc w:val="center"/>
              <w:rPr>
                <w:rFonts w:ascii="Santander Text" w:eastAsia="Times New Roman" w:hAnsi="Santander Text" w:cs="Calibri"/>
                <w:b/>
                <w:bCs/>
                <w:kern w:val="0"/>
                <w:sz w:val="14"/>
                <w:szCs w:val="14"/>
                <w:lang w:eastAsia="pt-PT"/>
              </w:rPr>
            </w:pPr>
          </w:p>
          <w:p w14:paraId="1C25B70E" w14:textId="77777777" w:rsidR="009C2E03" w:rsidRDefault="009C2E03">
            <w:pPr>
              <w:spacing w:after="0" w:line="240" w:lineRule="auto"/>
              <w:jc w:val="center"/>
              <w:rPr>
                <w:rFonts w:ascii="Santander Text" w:eastAsia="Times New Roman" w:hAnsi="Santander Text" w:cs="Calibri"/>
                <w:b/>
                <w:bCs/>
                <w:kern w:val="0"/>
                <w:sz w:val="14"/>
                <w:szCs w:val="14"/>
                <w:lang w:eastAsia="pt-PT"/>
              </w:rPr>
            </w:pPr>
          </w:p>
          <w:p w14:paraId="1D6B0683" w14:textId="77777777" w:rsidR="009C2E03" w:rsidRDefault="009C2E03">
            <w:pPr>
              <w:spacing w:after="0" w:line="240" w:lineRule="auto"/>
              <w:jc w:val="center"/>
              <w:rPr>
                <w:rFonts w:ascii="Santander Text" w:eastAsia="Times New Roman" w:hAnsi="Santander Text" w:cs="Calibri"/>
                <w:b/>
                <w:bCs/>
                <w:kern w:val="0"/>
                <w:sz w:val="14"/>
                <w:szCs w:val="14"/>
                <w:lang w:eastAsia="pt-PT"/>
              </w:rPr>
            </w:pPr>
          </w:p>
          <w:p w14:paraId="050FCA1D"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4E0D0C17"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3B95BE7D"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3D23FC52"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42B49CF5"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711ECC6F"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19FDB259"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55C264A7"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0CD38E30"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17A86666"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20478665"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373DC975"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68B1CE01"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0B892C02"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06CED39E"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526E8977"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0CBEF7FE"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4D615737"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19F0BF16"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6D1ED843"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75F43F89"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61A6F922" w14:textId="77777777" w:rsidR="00284780" w:rsidRDefault="00284780">
            <w:pPr>
              <w:spacing w:after="0" w:line="240" w:lineRule="auto"/>
              <w:jc w:val="center"/>
              <w:rPr>
                <w:rFonts w:ascii="Santander Text" w:eastAsia="Times New Roman" w:hAnsi="Santander Text" w:cs="Calibri"/>
                <w:b/>
                <w:bCs/>
                <w:kern w:val="0"/>
                <w:sz w:val="14"/>
                <w:szCs w:val="14"/>
                <w:lang w:eastAsia="pt-PT"/>
              </w:rPr>
            </w:pPr>
          </w:p>
          <w:p w14:paraId="4ACA6CBD" w14:textId="3636715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AML.03.01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BE"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BF"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0"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1"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2"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3"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4"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5"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6"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7"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8"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9"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A"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B"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C"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D"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E"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CF"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0"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1"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2"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3"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4"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5"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6"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7"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8"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9"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A"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B"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C"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p w14:paraId="4ACA6CDD"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Products</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58170925" w14:textId="77777777" w:rsidR="00284780" w:rsidRDefault="00364D8F">
            <w:pPr>
              <w:spacing w:after="0" w:line="240" w:lineRule="auto"/>
              <w:jc w:val="center"/>
              <w:rPr>
                <w:rFonts w:ascii="Santander Text" w:eastAsia="Times New Roman" w:hAnsi="Santander Text" w:cs="Calibri"/>
                <w:b/>
                <w:bCs/>
                <w:i/>
                <w:iCs/>
                <w:kern w:val="0"/>
                <w:sz w:val="14"/>
                <w:szCs w:val="14"/>
                <w:lang w:eastAsia="pt-PT"/>
              </w:rPr>
            </w:pPr>
            <w:r w:rsidRPr="00957AF0">
              <w:rPr>
                <w:rFonts w:ascii="Santander Text" w:eastAsia="Times New Roman" w:hAnsi="Santander Text" w:cs="Calibri"/>
                <w:b/>
                <w:bCs/>
                <w:i/>
                <w:iCs/>
                <w:kern w:val="0"/>
                <w:sz w:val="14"/>
                <w:szCs w:val="14"/>
                <w:lang w:eastAsia="pt-PT"/>
              </w:rPr>
              <w:lastRenderedPageBreak/>
              <w:br/>
            </w:r>
          </w:p>
          <w:p w14:paraId="12C3ACB0" w14:textId="77777777" w:rsidR="00284780" w:rsidRDefault="00284780">
            <w:pPr>
              <w:spacing w:after="0" w:line="240" w:lineRule="auto"/>
              <w:jc w:val="center"/>
              <w:rPr>
                <w:rFonts w:ascii="Santander Text" w:eastAsia="Times New Roman" w:hAnsi="Santander Text" w:cs="Calibri"/>
                <w:b/>
                <w:bCs/>
                <w:i/>
                <w:iCs/>
                <w:kern w:val="0"/>
                <w:sz w:val="14"/>
                <w:szCs w:val="14"/>
                <w:lang w:eastAsia="pt-PT"/>
              </w:rPr>
            </w:pPr>
          </w:p>
          <w:p w14:paraId="4BB5DC0F" w14:textId="77777777" w:rsidR="00284780" w:rsidRDefault="00284780">
            <w:pPr>
              <w:spacing w:after="0" w:line="240" w:lineRule="auto"/>
              <w:jc w:val="center"/>
              <w:rPr>
                <w:rFonts w:ascii="Santander Text" w:eastAsia="Times New Roman" w:hAnsi="Santander Text" w:cs="Calibri"/>
                <w:b/>
                <w:bCs/>
                <w:i/>
                <w:iCs/>
                <w:kern w:val="0"/>
                <w:sz w:val="14"/>
                <w:szCs w:val="14"/>
                <w:lang w:eastAsia="pt-PT"/>
              </w:rPr>
            </w:pPr>
          </w:p>
          <w:p w14:paraId="4ACA6CDE" w14:textId="77C495DB" w:rsidR="009C11DD" w:rsidRPr="00957AF0" w:rsidRDefault="00364D8F">
            <w:pPr>
              <w:spacing w:after="0" w:line="240" w:lineRule="auto"/>
              <w:jc w:val="center"/>
              <w:rPr>
                <w:rFonts w:ascii="Santander Text" w:eastAsia="Times New Roman" w:hAnsi="Santander Text" w:cs="Calibri"/>
                <w:b/>
                <w:bCs/>
                <w:i/>
                <w:iCs/>
                <w:kern w:val="0"/>
                <w:sz w:val="14"/>
                <w:szCs w:val="14"/>
                <w:lang w:eastAsia="pt-PT"/>
              </w:rPr>
            </w:pPr>
            <w:r w:rsidRPr="00957AF0">
              <w:rPr>
                <w:rFonts w:ascii="Santander Text" w:eastAsia="Times New Roman" w:hAnsi="Santander Text" w:cs="Calibri"/>
                <w:b/>
                <w:bCs/>
                <w:i/>
                <w:iCs/>
                <w:kern w:val="0"/>
                <w:sz w:val="14"/>
                <w:szCs w:val="14"/>
                <w:lang w:eastAsia="pt-PT"/>
              </w:rPr>
              <w:t>Payment accounts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DF" w14:textId="197D0197" w:rsidR="009C11DD" w:rsidRPr="00957AF0" w:rsidRDefault="00364D8F">
            <w:pPr>
              <w:spacing w:after="0" w:line="240" w:lineRule="auto"/>
              <w:jc w:val="both"/>
            </w:pPr>
            <w:r w:rsidRPr="00957AF0">
              <w:rPr>
                <w:rFonts w:ascii="Santander Text" w:eastAsia="Times New Roman" w:hAnsi="Santander Text" w:cs="Calibri"/>
                <w:b/>
                <w:bCs/>
                <w:kern w:val="0"/>
                <w:sz w:val="14"/>
                <w:szCs w:val="14"/>
                <w:lang w:eastAsia="pt-PT"/>
              </w:rPr>
              <w:t>C0</w:t>
            </w:r>
            <w:r w:rsidR="009C2E03">
              <w:rPr>
                <w:rFonts w:ascii="Santander Text" w:eastAsia="Times New Roman" w:hAnsi="Santander Text" w:cs="Calibri"/>
                <w:b/>
                <w:bCs/>
                <w:kern w:val="0"/>
                <w:sz w:val="14"/>
                <w:szCs w:val="14"/>
                <w:lang w:eastAsia="pt-PT"/>
              </w:rPr>
              <w:t>01</w:t>
            </w:r>
            <w:r w:rsidRPr="00957AF0">
              <w:rPr>
                <w:rFonts w:ascii="Santander Text" w:eastAsia="Times New Roman" w:hAnsi="Santander Text" w:cs="Calibri"/>
                <w:b/>
                <w:bCs/>
                <w:kern w:val="0"/>
                <w:sz w:val="14"/>
                <w:szCs w:val="14"/>
                <w:lang w:eastAsia="pt-PT"/>
              </w:rPr>
              <w:t xml:space="preserve">0 - </w:t>
            </w:r>
            <w:r w:rsidR="009C2E03">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ontas de pagamento:</w:t>
            </w:r>
            <w:r w:rsidRPr="00957AF0">
              <w:rPr>
                <w:rFonts w:ascii="Santander Text" w:eastAsia="Times New Roman" w:hAnsi="Santander Text" w:cs="Calibri"/>
                <w:kern w:val="0"/>
                <w:sz w:val="14"/>
                <w:szCs w:val="14"/>
                <w:lang w:eastAsia="pt-PT"/>
              </w:rPr>
              <w:t xml:space="preserve"> Esta informação deve referir-se ao final do ano de referência.</w:t>
            </w:r>
          </w:p>
        </w:tc>
      </w:tr>
      <w:tr w:rsidR="00957AF0" w:rsidRPr="00957AF0" w14:paraId="4ACA6CE9" w14:textId="77777777">
        <w:trPr>
          <w:trHeight w:val="298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E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E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E3"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E4" w14:textId="5ABC00BE" w:rsidR="009C11DD" w:rsidRPr="00957AF0" w:rsidRDefault="00364D8F">
            <w:pPr>
              <w:spacing w:after="0" w:line="240" w:lineRule="auto"/>
              <w:jc w:val="both"/>
            </w:pPr>
            <w:r w:rsidRPr="00957AF0">
              <w:rPr>
                <w:rFonts w:ascii="Santander Text" w:eastAsia="Times New Roman" w:hAnsi="Santander Text" w:cs="Calibri"/>
                <w:b/>
                <w:bCs/>
                <w:kern w:val="0"/>
                <w:sz w:val="14"/>
                <w:szCs w:val="14"/>
                <w:lang w:eastAsia="pt-PT"/>
              </w:rPr>
              <w:t>C0020 - Valor Total (EUR) de transações de entrada:</w:t>
            </w:r>
            <w:r w:rsidRPr="00957AF0">
              <w:rPr>
                <w:rFonts w:ascii="Santander Text" w:eastAsia="Times New Roman" w:hAnsi="Santander Text" w:cs="Calibri"/>
                <w:kern w:val="0"/>
                <w:sz w:val="14"/>
                <w:szCs w:val="14"/>
                <w:lang w:eastAsia="pt-PT"/>
              </w:rPr>
              <w:t xml:space="preserve"> O valor total de todas as operações de pagamento de entrada no ano de referência, conforme definição do Artigo 4.º, 5) da Diretiva 2015/2366/UE (PSD2), </w:t>
            </w:r>
            <w:r w:rsidR="006935F6" w:rsidRPr="00957AF0">
              <w:rPr>
                <w:rFonts w:ascii="Santander Text" w:eastAsia="Times New Roman" w:hAnsi="Santander Text" w:cs="Calibri"/>
                <w:kern w:val="0"/>
                <w:sz w:val="14"/>
                <w:szCs w:val="14"/>
                <w:lang w:eastAsia="pt-PT"/>
              </w:rPr>
              <w:t xml:space="preserve">em fundos, </w:t>
            </w:r>
            <w:r w:rsidRPr="00957AF0">
              <w:rPr>
                <w:rFonts w:ascii="Santander Text" w:eastAsia="Times New Roman" w:hAnsi="Santander Text" w:cs="Calibri"/>
                <w:kern w:val="0"/>
                <w:sz w:val="14"/>
                <w:szCs w:val="14"/>
                <w:lang w:eastAsia="pt-PT"/>
              </w:rPr>
              <w:t>creditadas em contas de pagamento, conforme Artigo 4.º, 12) da PSD2, detidas por clientes junto da entidade obrigada. Devem ser excluídos:</w:t>
            </w:r>
          </w:p>
          <w:p w14:paraId="4ACA6CE5" w14:textId="77777777" w:rsidR="009C11DD" w:rsidRPr="00957AF0" w:rsidRDefault="00364D8F">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Transferências internas</w:t>
            </w:r>
            <w:r w:rsidRPr="00957AF0">
              <w:rPr>
                <w:rFonts w:ascii="Santander Text" w:eastAsia="Times New Roman" w:hAnsi="Santander Text" w:cs="Calibri"/>
                <w:kern w:val="0"/>
                <w:sz w:val="14"/>
                <w:szCs w:val="14"/>
                <w:lang w:eastAsia="pt-PT"/>
              </w:rPr>
              <w:t xml:space="preserve"> - creditação de fundos numa conta a partir de outra conta do mesmo utilizador de serviços de pagamento dentro da mesma entidade obrigada.</w:t>
            </w:r>
          </w:p>
          <w:p w14:paraId="481028A8" w14:textId="7F679416" w:rsidR="00EF5725" w:rsidRPr="00957AF0" w:rsidRDefault="00EF5725">
            <w:pPr>
              <w:spacing w:after="0" w:line="240" w:lineRule="auto"/>
              <w:jc w:val="both"/>
              <w:rPr>
                <w:rFonts w:ascii="Santander Text" w:hAnsi="Santander Text"/>
                <w:sz w:val="14"/>
                <w:szCs w:val="14"/>
              </w:rPr>
            </w:pPr>
            <w:r w:rsidRPr="00957AF0">
              <w:rPr>
                <w:rFonts w:ascii="Santander Text" w:hAnsi="Santander Text"/>
                <w:sz w:val="14"/>
                <w:szCs w:val="14"/>
              </w:rPr>
              <w:t>No caso das contas de pagamento conjuntas, entende-se por «mesmo utilizador de serviços de pagamento» o mesmo conjunto de titulares da conta.</w:t>
            </w:r>
          </w:p>
          <w:p w14:paraId="4ACA6CE6" w14:textId="77777777" w:rsidR="009C11DD" w:rsidRPr="00957AF0" w:rsidRDefault="00364D8F">
            <w:pPr>
              <w:spacing w:after="0" w:line="240" w:lineRule="auto"/>
              <w:jc w:val="both"/>
            </w:pPr>
            <w:r w:rsidRPr="00957AF0">
              <w:rPr>
                <w:rFonts w:ascii="Santander Text" w:eastAsia="Times New Roman" w:hAnsi="Santander Text" w:cs="Calibri"/>
                <w:b/>
                <w:bCs/>
                <w:kern w:val="0"/>
                <w:sz w:val="14"/>
                <w:szCs w:val="14"/>
                <w:lang w:eastAsia="pt-PT"/>
              </w:rPr>
              <w:t xml:space="preserve">• Reversões - </w:t>
            </w:r>
            <w:r w:rsidRPr="00957AF0">
              <w:rPr>
                <w:rFonts w:ascii="Santander Text" w:eastAsia="Times New Roman" w:hAnsi="Santander Text" w:cs="Calibri"/>
                <w:kern w:val="0"/>
                <w:sz w:val="14"/>
                <w:szCs w:val="14"/>
                <w:lang w:eastAsia="pt-PT"/>
              </w:rPr>
              <w:t>transações posteriormente revertidas, reembolsadas ou anuladas; em reversões parciais, manter apenas o montante líquido não revertido.</w:t>
            </w:r>
          </w:p>
          <w:p w14:paraId="4ACA6CE7" w14:textId="2E2B25E3" w:rsidR="009C11DD" w:rsidRPr="00957AF0" w:rsidRDefault="00364D8F">
            <w:pPr>
              <w:spacing w:after="0" w:line="240" w:lineRule="auto"/>
              <w:jc w:val="both"/>
            </w:pPr>
            <w:r w:rsidRPr="00957AF0">
              <w:rPr>
                <w:rFonts w:ascii="Santander Text" w:eastAsia="Times New Roman" w:hAnsi="Santander Text" w:cs="Calibri"/>
                <w:b/>
                <w:bCs/>
                <w:kern w:val="0"/>
                <w:sz w:val="14"/>
                <w:szCs w:val="14"/>
                <w:lang w:eastAsia="pt-PT"/>
              </w:rPr>
              <w:t>• Transferências operacionais intragrupo</w:t>
            </w:r>
            <w:r w:rsidRPr="00957AF0">
              <w:rPr>
                <w:rFonts w:ascii="Santander Text" w:eastAsia="Times New Roman" w:hAnsi="Santander Text" w:cs="Calibri"/>
                <w:kern w:val="0"/>
                <w:sz w:val="14"/>
                <w:szCs w:val="14"/>
                <w:lang w:eastAsia="pt-PT"/>
              </w:rPr>
              <w:t xml:space="preserve"> - transações creditadas a partir de uma conta de entidade pertencente ao perímetro de consolidação da entidade obrigada, </w:t>
            </w:r>
            <w:r w:rsidR="005D2B90" w:rsidRPr="00957AF0">
              <w:rPr>
                <w:rFonts w:ascii="Santander Text" w:eastAsia="Times New Roman" w:hAnsi="Santander Text" w:cs="Calibri"/>
                <w:kern w:val="0"/>
                <w:sz w:val="14"/>
                <w:szCs w:val="14"/>
                <w:lang w:eastAsia="pt-PT"/>
              </w:rPr>
              <w:t>a nível global, conforme determinado de acordo com o quadro contabilístico aplicável, desde que a transação seja executada exclusivamente para fins operacionais internos - tais como gestão de tesouraria, financiamento intragrupo ou apoio de capital interno</w:t>
            </w:r>
            <w:r w:rsidRPr="00957AF0">
              <w:rPr>
                <w:rFonts w:ascii="Santander Text" w:eastAsia="Times New Roman" w:hAnsi="Santander Text" w:cs="Calibri"/>
                <w:kern w:val="0"/>
                <w:sz w:val="14"/>
                <w:szCs w:val="14"/>
                <w:lang w:eastAsia="pt-PT"/>
              </w:rPr>
              <w:t>. Exclui pagamentos cliente</w:t>
            </w:r>
            <w:r w:rsidRPr="00957AF0">
              <w:rPr>
                <w:rFonts w:ascii="Santander Text" w:eastAsia="Times New Roman" w:hAnsi="Santander Text" w:cs="Calibri"/>
                <w:kern w:val="0"/>
                <w:sz w:val="14"/>
                <w:szCs w:val="14"/>
                <w:lang w:eastAsia="pt-PT"/>
              </w:rPr>
              <w:noBreakHyphen/>
              <w:t>para</w:t>
            </w:r>
            <w:r w:rsidRPr="00957AF0">
              <w:rPr>
                <w:rFonts w:ascii="Santander Text" w:eastAsia="Times New Roman" w:hAnsi="Santander Text" w:cs="Calibri"/>
                <w:kern w:val="0"/>
                <w:sz w:val="14"/>
                <w:szCs w:val="14"/>
                <w:lang w:eastAsia="pt-PT"/>
              </w:rPr>
              <w:noBreakHyphen/>
              <w:t>cliente entre entidades distintas do grupo.</w:t>
            </w:r>
            <w:r w:rsidR="00674AFD" w:rsidRPr="00957AF0">
              <w:t xml:space="preserve"> </w:t>
            </w:r>
            <w:r w:rsidR="00674AFD" w:rsidRPr="00957AF0">
              <w:rPr>
                <w:rFonts w:ascii="Santander Text" w:eastAsia="Times New Roman" w:hAnsi="Santander Text" w:cs="Calibri"/>
                <w:kern w:val="0"/>
                <w:sz w:val="14"/>
                <w:szCs w:val="14"/>
                <w:lang w:eastAsia="pt-PT"/>
              </w:rPr>
              <w:t>Além disso, a exclusão não se aplica a transações de uma entidade do grupo em que esta última apenas intermedeia fundos provenientes de um pagador externo ao grupo, desde que o pagador final possa ser identificado de forma fiável a partir das informações de pagamento disponíveis.</w:t>
            </w:r>
          </w:p>
          <w:p w14:paraId="4ACA6CE8" w14:textId="35199547" w:rsidR="009C11DD" w:rsidRPr="00957AF0" w:rsidRDefault="00364D8F">
            <w:pPr>
              <w:spacing w:after="0" w:line="240" w:lineRule="auto"/>
              <w:jc w:val="both"/>
            </w:pPr>
            <w:r w:rsidRPr="00957AF0">
              <w:rPr>
                <w:rFonts w:ascii="Santander Text" w:eastAsia="Times New Roman" w:hAnsi="Santander Text" w:cs="Calibri"/>
                <w:b/>
                <w:bCs/>
                <w:kern w:val="0"/>
                <w:sz w:val="14"/>
                <w:szCs w:val="14"/>
                <w:lang w:eastAsia="pt-PT"/>
              </w:rPr>
              <w:t xml:space="preserve">• Transações de pagamento de moeda eletrónica </w:t>
            </w:r>
            <w:r w:rsidRPr="00957AF0">
              <w:rPr>
                <w:rFonts w:ascii="Santander Text" w:eastAsia="Times New Roman" w:hAnsi="Santander Text" w:cs="Calibri"/>
                <w:b/>
                <w:bCs/>
                <w:i/>
                <w:iCs/>
                <w:kern w:val="0"/>
                <w:sz w:val="14"/>
                <w:szCs w:val="14"/>
                <w:lang w:eastAsia="pt-PT"/>
              </w:rPr>
              <w:t>(e</w:t>
            </w:r>
            <w:r w:rsidRPr="00957AF0">
              <w:rPr>
                <w:rFonts w:ascii="Santander Text" w:eastAsia="Times New Roman" w:hAnsi="Santander Text" w:cs="Calibri"/>
                <w:b/>
                <w:bCs/>
                <w:i/>
                <w:iCs/>
                <w:kern w:val="0"/>
                <w:sz w:val="14"/>
                <w:szCs w:val="14"/>
                <w:lang w:eastAsia="pt-PT"/>
              </w:rPr>
              <w:noBreakHyphen/>
              <w:t>money</w:t>
            </w:r>
            <w:r w:rsidRPr="00957AF0">
              <w:rPr>
                <w:rFonts w:ascii="Santander Text" w:eastAsia="Times New Roman" w:hAnsi="Santander Text" w:cs="Calibri"/>
                <w:b/>
                <w:bCs/>
                <w:kern w:val="0"/>
                <w:sz w:val="14"/>
                <w:szCs w:val="14"/>
                <w:lang w:eastAsia="pt-PT"/>
              </w:rPr>
              <w:t>) de entrada</w:t>
            </w:r>
            <w:r w:rsidR="00F77954" w:rsidRPr="00957AF0">
              <w:rPr>
                <w:rFonts w:ascii="Santander Text" w:eastAsia="Times New Roman" w:hAnsi="Santander Text" w:cs="Calibri"/>
                <w:b/>
                <w:bCs/>
                <w:kern w:val="0"/>
                <w:sz w:val="14"/>
                <w:szCs w:val="14"/>
                <w:lang w:eastAsia="pt-PT"/>
              </w:rPr>
              <w:t xml:space="preserve"> </w:t>
            </w:r>
            <w:r w:rsidR="00F77954" w:rsidRPr="00957AF0">
              <w:rPr>
                <w:rFonts w:ascii="Santander Text" w:eastAsia="Times New Roman" w:hAnsi="Santander Text" w:cs="Calibri"/>
                <w:kern w:val="0"/>
                <w:sz w:val="14"/>
                <w:szCs w:val="14"/>
                <w:lang w:eastAsia="pt-PT"/>
              </w:rPr>
              <w:t>(a reportar em «Transações de moeda eletrónica (entradas)») - Transações de pagamento recebidas (artigo 4.º, n.º 5, da PSD2) em que o valor creditado constitui moeda eletrónica, ou seja, valor monetário armazenado eletronicamente (incluindo magneticamente) representado por um crédito sobre o emitente, emitido após a receção de fundos para efeitos de realização de transações de pagamento e aceite por uma pessoa singular ou coletiva que não seja o emitente, na aceção do artigo 2.º, n.º 2, da Diretiva 2009/110/CE. Para maior clareza, esta exclusão aplica-se também nas circunstâncias em que a conta/carteira receptora se qualifica como uma «conta de pagamento» nos termos do artigo 4.º, n.º 12, da PSD2.</w:t>
            </w:r>
          </w:p>
        </w:tc>
      </w:tr>
      <w:tr w:rsidR="00957AF0" w:rsidRPr="00957AF0" w14:paraId="4ACA6CEE" w14:textId="77777777">
        <w:trPr>
          <w:trHeight w:val="20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E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E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EC"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CED" w14:textId="66F49067" w:rsidR="009C11DD" w:rsidRPr="00957AF0" w:rsidRDefault="00364D8F">
            <w:pPr>
              <w:spacing w:after="0" w:line="240" w:lineRule="auto"/>
            </w:pPr>
            <w:r w:rsidRPr="00957AF0">
              <w:rPr>
                <w:rFonts w:ascii="Santander Text" w:eastAsia="Times New Roman" w:hAnsi="Santander Text" w:cs="Calibri"/>
                <w:b/>
                <w:bCs/>
                <w:kern w:val="0"/>
                <w:sz w:val="14"/>
                <w:szCs w:val="14"/>
                <w:lang w:eastAsia="pt-PT"/>
              </w:rPr>
              <w:t xml:space="preserve">C0030 - </w:t>
            </w:r>
            <w:r w:rsidR="00E61FEC">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ransações de entrada</w:t>
            </w:r>
            <w:r w:rsidR="00E61FEC">
              <w:rPr>
                <w:rFonts w:ascii="Santander Text" w:eastAsia="Times New Roman" w:hAnsi="Santander Text" w:cs="Calibri"/>
                <w:b/>
                <w:bCs/>
                <w:kern w:val="0"/>
                <w:sz w:val="14"/>
                <w:szCs w:val="14"/>
                <w:lang w:eastAsia="pt-PT"/>
              </w:rPr>
              <w:t xml:space="preserve"> - Número</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Número de transações relativas ao valor indicado em C0020.</w:t>
            </w:r>
            <w:r w:rsidR="00021840" w:rsidRPr="00957AF0">
              <w:t xml:space="preserve"> </w:t>
            </w:r>
            <w:r w:rsidR="00021840" w:rsidRPr="00957AF0">
              <w:rPr>
                <w:rFonts w:ascii="Santander Text" w:eastAsia="Times New Roman" w:hAnsi="Santander Text" w:cs="Calibri"/>
                <w:kern w:val="0"/>
                <w:sz w:val="14"/>
                <w:szCs w:val="14"/>
                <w:lang w:eastAsia="pt-PT"/>
              </w:rPr>
              <w:t xml:space="preserve">Por uma questão de coerência, as exclusões mencionadas para o </w:t>
            </w:r>
            <w:r w:rsidR="002E29D8" w:rsidRPr="00957AF0">
              <w:rPr>
                <w:rFonts w:ascii="Santander Text" w:eastAsia="Times New Roman" w:hAnsi="Santander Text" w:cs="Calibri"/>
                <w:i/>
                <w:iCs/>
                <w:kern w:val="0"/>
                <w:sz w:val="14"/>
                <w:szCs w:val="14"/>
                <w:lang w:eastAsia="pt-PT"/>
              </w:rPr>
              <w:t>data point</w:t>
            </w:r>
            <w:r w:rsidR="00021840" w:rsidRPr="00957AF0">
              <w:rPr>
                <w:rFonts w:ascii="Santander Text" w:eastAsia="Times New Roman" w:hAnsi="Santander Text" w:cs="Calibri"/>
                <w:kern w:val="0"/>
                <w:sz w:val="14"/>
                <w:szCs w:val="14"/>
                <w:lang w:eastAsia="pt-PT"/>
              </w:rPr>
              <w:t xml:space="preserve"> C0020 também devem aplicar-se a este </w:t>
            </w:r>
            <w:r w:rsidR="002E29D8" w:rsidRPr="00957AF0">
              <w:rPr>
                <w:rFonts w:ascii="Santander Text" w:eastAsia="Times New Roman" w:hAnsi="Santander Text" w:cs="Calibri"/>
                <w:i/>
                <w:iCs/>
                <w:kern w:val="0"/>
                <w:sz w:val="14"/>
                <w:szCs w:val="14"/>
                <w:lang w:eastAsia="pt-PT"/>
              </w:rPr>
              <w:t>data point</w:t>
            </w:r>
            <w:r w:rsidR="00021840" w:rsidRPr="00957AF0">
              <w:rPr>
                <w:rFonts w:ascii="Santander Text" w:eastAsia="Times New Roman" w:hAnsi="Santander Text" w:cs="Calibri"/>
                <w:kern w:val="0"/>
                <w:sz w:val="14"/>
                <w:szCs w:val="14"/>
                <w:lang w:eastAsia="pt-PT"/>
              </w:rPr>
              <w:t>.</w:t>
            </w:r>
          </w:p>
        </w:tc>
      </w:tr>
      <w:tr w:rsidR="00957AF0" w:rsidRPr="00957AF0" w14:paraId="4ACA6CF3" w14:textId="77777777">
        <w:trPr>
          <w:trHeight w:val="20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E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F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F1"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CF2"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r>
      <w:tr w:rsidR="00957AF0" w:rsidRPr="00957AF0" w14:paraId="4ACA6CF8"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F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F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F6"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6052E" w14:textId="3BE562F1" w:rsidR="006E785C" w:rsidRPr="006E785C" w:rsidRDefault="00364D8F" w:rsidP="006E785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C0040 - </w:t>
            </w:r>
            <w:r w:rsidR="00E61FEC">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ransações de saída</w:t>
            </w:r>
            <w:r w:rsidR="00E61FEC">
              <w:rPr>
                <w:rFonts w:ascii="Santander Text" w:eastAsia="Times New Roman" w:hAnsi="Santander Text" w:cs="Calibri"/>
                <w:b/>
                <w:bCs/>
                <w:kern w:val="0"/>
                <w:sz w:val="14"/>
                <w:szCs w:val="14"/>
                <w:lang w:eastAsia="pt-PT"/>
              </w:rPr>
              <w:t xml:space="preserve"> - Número</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w:t>
            </w:r>
            <w:r w:rsidR="006E785C" w:rsidRPr="006E785C">
              <w:rPr>
                <w:rFonts w:ascii="Santander Text" w:eastAsia="Times New Roman" w:hAnsi="Santander Text" w:cs="Calibri"/>
                <w:kern w:val="0"/>
                <w:sz w:val="14"/>
                <w:szCs w:val="14"/>
                <w:lang w:eastAsia="pt-PT"/>
              </w:rPr>
              <w:t>O valor total de todas as operações de pagamento a débito no ano de referência, tal como definido no Artigo 4.º, n.º 5, da Diretiva 2015/2366/UE (PSD2), em fundos, debitados de contas de pagamento, tal como definido no Artigo 4.º, n.º 12, da PSD2, detidas por clientes junto da entidade obrigada. Devem ser excluídos deste cálculo os seguintes elementos:</w:t>
            </w:r>
          </w:p>
          <w:p w14:paraId="3F119099" w14:textId="77777777" w:rsidR="006E785C" w:rsidRPr="006E785C" w:rsidRDefault="006E785C" w:rsidP="006E785C">
            <w:pPr>
              <w:spacing w:after="0" w:line="240" w:lineRule="auto"/>
              <w:jc w:val="both"/>
              <w:rPr>
                <w:rFonts w:ascii="Santander Text" w:eastAsia="Times New Roman" w:hAnsi="Santander Text" w:cs="Calibri"/>
                <w:kern w:val="0"/>
                <w:sz w:val="14"/>
                <w:szCs w:val="14"/>
                <w:lang w:eastAsia="pt-PT"/>
              </w:rPr>
            </w:pPr>
            <w:r w:rsidRPr="006E785C">
              <w:rPr>
                <w:rFonts w:ascii="Santander Text" w:eastAsia="Times New Roman" w:hAnsi="Santander Text" w:cs="Calibri"/>
                <w:b/>
                <w:bCs/>
                <w:kern w:val="0"/>
                <w:sz w:val="14"/>
                <w:szCs w:val="14"/>
                <w:lang w:eastAsia="pt-PT"/>
              </w:rPr>
              <w:t>Transferências internas</w:t>
            </w:r>
            <w:r w:rsidRPr="006E785C">
              <w:rPr>
                <w:rFonts w:ascii="Santander Text" w:eastAsia="Times New Roman" w:hAnsi="Santander Text" w:cs="Calibri"/>
                <w:kern w:val="0"/>
                <w:sz w:val="14"/>
                <w:szCs w:val="14"/>
                <w:lang w:eastAsia="pt-PT"/>
              </w:rPr>
              <w:t xml:space="preserve"> – O débito de fundos de uma conta de pagamento para outra conta de pagamento detida pelo mesmo utilizador de serviços de pagamento dentro da mesma entidade obrigada.</w:t>
            </w:r>
          </w:p>
          <w:p w14:paraId="650E9431" w14:textId="5B26F0A2" w:rsidR="006E785C" w:rsidRPr="006E785C" w:rsidRDefault="006E785C" w:rsidP="006E785C">
            <w:pPr>
              <w:spacing w:after="0" w:line="240" w:lineRule="auto"/>
              <w:jc w:val="both"/>
              <w:rPr>
                <w:rFonts w:ascii="Santander Text" w:eastAsia="Times New Roman" w:hAnsi="Santander Text" w:cs="Calibri"/>
                <w:kern w:val="0"/>
                <w:sz w:val="14"/>
                <w:szCs w:val="14"/>
                <w:lang w:eastAsia="pt-PT"/>
              </w:rPr>
            </w:pPr>
            <w:r w:rsidRPr="006E785C">
              <w:rPr>
                <w:rFonts w:ascii="Santander Text" w:eastAsia="Times New Roman" w:hAnsi="Santander Text" w:cs="Calibri"/>
                <w:kern w:val="0"/>
                <w:sz w:val="14"/>
                <w:szCs w:val="14"/>
                <w:lang w:eastAsia="pt-PT"/>
              </w:rPr>
              <w:t>Para contas conjuntas, “o mesmo utilizador de serviços de pagamento” deve ser entendido como o mesmo conjunto de titulares da conta.</w:t>
            </w:r>
          </w:p>
          <w:p w14:paraId="44901F2D" w14:textId="70946F1E" w:rsidR="006E785C" w:rsidRPr="006E785C" w:rsidRDefault="006E785C" w:rsidP="006E785C">
            <w:pPr>
              <w:spacing w:after="0" w:line="240" w:lineRule="auto"/>
              <w:jc w:val="both"/>
              <w:rPr>
                <w:rFonts w:ascii="Santander Text" w:eastAsia="Times New Roman" w:hAnsi="Santander Text" w:cs="Calibri"/>
                <w:kern w:val="0"/>
                <w:sz w:val="14"/>
                <w:szCs w:val="14"/>
                <w:lang w:eastAsia="pt-PT"/>
              </w:rPr>
            </w:pPr>
            <w:r w:rsidRPr="006E785C">
              <w:rPr>
                <w:rFonts w:ascii="Santander Text" w:eastAsia="Times New Roman" w:hAnsi="Santander Text" w:cs="Calibri"/>
                <w:b/>
                <w:bCs/>
                <w:kern w:val="0"/>
                <w:sz w:val="14"/>
                <w:szCs w:val="14"/>
                <w:lang w:eastAsia="pt-PT"/>
              </w:rPr>
              <w:t>Reversões</w:t>
            </w:r>
            <w:r w:rsidRPr="006E785C">
              <w:rPr>
                <w:rFonts w:ascii="Santander Text" w:eastAsia="Times New Roman" w:hAnsi="Santander Text" w:cs="Calibri"/>
                <w:kern w:val="0"/>
                <w:sz w:val="14"/>
                <w:szCs w:val="14"/>
                <w:lang w:eastAsia="pt-PT"/>
              </w:rPr>
              <w:t xml:space="preserve"> – Operações que sejam subsequentemente revertidas, reembolsadas ou de outra forma anuladas. No caso de reversões parciais, apenas o montante líquido não revertido é considerado.</w:t>
            </w:r>
          </w:p>
          <w:p w14:paraId="6808EBF8" w14:textId="77777777" w:rsidR="006E785C" w:rsidRPr="006E785C" w:rsidRDefault="006E785C" w:rsidP="006E785C">
            <w:pPr>
              <w:spacing w:after="0" w:line="240" w:lineRule="auto"/>
              <w:jc w:val="both"/>
              <w:rPr>
                <w:rFonts w:ascii="Santander Text" w:eastAsia="Times New Roman" w:hAnsi="Santander Text" w:cs="Calibri"/>
                <w:kern w:val="0"/>
                <w:sz w:val="14"/>
                <w:szCs w:val="14"/>
                <w:lang w:eastAsia="pt-PT"/>
              </w:rPr>
            </w:pPr>
            <w:r w:rsidRPr="006E785C">
              <w:rPr>
                <w:rFonts w:ascii="Santander Text" w:eastAsia="Times New Roman" w:hAnsi="Santander Text" w:cs="Calibri"/>
                <w:b/>
                <w:bCs/>
                <w:kern w:val="0"/>
                <w:sz w:val="14"/>
                <w:szCs w:val="14"/>
                <w:lang w:eastAsia="pt-PT"/>
              </w:rPr>
              <w:t>Transferências operacionais intragrupo</w:t>
            </w:r>
            <w:r w:rsidRPr="006E785C">
              <w:rPr>
                <w:rFonts w:ascii="Santander Text" w:eastAsia="Times New Roman" w:hAnsi="Santander Text" w:cs="Calibri"/>
                <w:kern w:val="0"/>
                <w:sz w:val="14"/>
                <w:szCs w:val="14"/>
                <w:lang w:eastAsia="pt-PT"/>
              </w:rPr>
              <w:t xml:space="preserve"> – Operações debitadas de uma conta detida por uma entidade que faz parte do grupo de consolidação da entidade obrigada a nível global, conforme determinado de acordo com o quadro contabilístico aplicável, desde que a operação seja executada exclusivamente para fins operacionais internos – tais como gestão de tesouraria, financiamento intragrupo ou apoio interno de capital.</w:t>
            </w:r>
          </w:p>
          <w:p w14:paraId="14ED30F6" w14:textId="33EB1F22" w:rsidR="006E785C" w:rsidRPr="006E785C" w:rsidRDefault="006E785C" w:rsidP="006E785C">
            <w:pPr>
              <w:spacing w:after="0" w:line="240" w:lineRule="auto"/>
              <w:jc w:val="both"/>
              <w:rPr>
                <w:rFonts w:ascii="Santander Text" w:eastAsia="Times New Roman" w:hAnsi="Santander Text" w:cs="Calibri"/>
                <w:kern w:val="0"/>
                <w:sz w:val="14"/>
                <w:szCs w:val="14"/>
                <w:lang w:eastAsia="pt-PT"/>
              </w:rPr>
            </w:pPr>
            <w:r w:rsidRPr="006E785C">
              <w:rPr>
                <w:rFonts w:ascii="Santander Text" w:eastAsia="Times New Roman" w:hAnsi="Santander Text" w:cs="Calibri"/>
                <w:kern w:val="0"/>
                <w:sz w:val="14"/>
                <w:szCs w:val="14"/>
                <w:lang w:eastAsia="pt-PT"/>
              </w:rPr>
              <w:t>Esta exclusão não abrange pagamentos entre clientes pertencentes a entidades distintas do grupo. Além disso, a exclusão não se aplica a operações provenientes de uma entidade do grupo quando esta apenas intermedeia fundos transferidos para um beneficiário fora do grupo, desde que o beneficiário final possa ser identificado de forma fiável com base na informação de pagamento disponível.</w:t>
            </w:r>
          </w:p>
          <w:p w14:paraId="6A7C038A" w14:textId="77777777" w:rsidR="006E785C" w:rsidRPr="006E785C" w:rsidRDefault="006E785C" w:rsidP="006E785C">
            <w:pPr>
              <w:spacing w:after="0" w:line="240" w:lineRule="auto"/>
              <w:jc w:val="both"/>
              <w:rPr>
                <w:rFonts w:ascii="Santander Text" w:eastAsia="Times New Roman" w:hAnsi="Santander Text" w:cs="Calibri"/>
                <w:kern w:val="0"/>
                <w:sz w:val="14"/>
                <w:szCs w:val="14"/>
                <w:lang w:eastAsia="pt-PT"/>
              </w:rPr>
            </w:pPr>
            <w:r w:rsidRPr="006E785C">
              <w:rPr>
                <w:rFonts w:ascii="Santander Text" w:eastAsia="Times New Roman" w:hAnsi="Santander Text" w:cs="Calibri"/>
                <w:b/>
                <w:bCs/>
                <w:kern w:val="0"/>
                <w:sz w:val="14"/>
                <w:szCs w:val="14"/>
                <w:lang w:eastAsia="pt-PT"/>
              </w:rPr>
              <w:t>Operações de pagamento a débito em moeda eletrónica</w:t>
            </w:r>
            <w:r w:rsidRPr="006E785C">
              <w:rPr>
                <w:rFonts w:ascii="Santander Text" w:eastAsia="Times New Roman" w:hAnsi="Santander Text" w:cs="Calibri"/>
                <w:kern w:val="0"/>
                <w:sz w:val="14"/>
                <w:szCs w:val="14"/>
                <w:lang w:eastAsia="pt-PT"/>
              </w:rPr>
              <w:t xml:space="preserve"> (a reportar em “Transações em Moeda Eletrónica (Saída)”) – Operações de pagamento a débito (Artigo 4.º, n.º 5, da PSD2) em que o valor debitado constitui moeda eletrónica, i.e., valor monetário armazenado eletronicamente (incluindo magneticamente) representado por um crédito sobre o emitente, emitido contra a receção de fundos com o objetivo de realizar operações de pagamento, e aceite por uma pessoa singular ou coletiva que não o emitente, na aceção do Artigo 2.º, n.º 2, da Diretiva 2009/110/CE.</w:t>
            </w:r>
          </w:p>
          <w:p w14:paraId="4ACA6CF7" w14:textId="148AAFE8" w:rsidR="009C11DD" w:rsidRPr="00957AF0" w:rsidRDefault="006E785C" w:rsidP="006E785C">
            <w:pPr>
              <w:spacing w:after="0" w:line="240" w:lineRule="auto"/>
              <w:jc w:val="both"/>
            </w:pPr>
            <w:r w:rsidRPr="006E785C">
              <w:rPr>
                <w:rFonts w:ascii="Santander Text" w:eastAsia="Times New Roman" w:hAnsi="Santander Text" w:cs="Calibri"/>
                <w:kern w:val="0"/>
                <w:sz w:val="14"/>
                <w:szCs w:val="14"/>
                <w:lang w:eastAsia="pt-PT"/>
              </w:rPr>
              <w:t>Para maior clareza, esta exclusão aplica‑se também nos casos em que a conta/wallet da qual os fundos são debitados qualifica como “conta de pagamento” ao abrigo do Artigo 4.º, n.º 12, da PSD</w:t>
            </w:r>
            <w:r>
              <w:rPr>
                <w:rFonts w:ascii="Santander Text" w:eastAsia="Times New Roman" w:hAnsi="Santander Text" w:cs="Calibri"/>
                <w:kern w:val="0"/>
                <w:sz w:val="14"/>
                <w:szCs w:val="14"/>
                <w:lang w:eastAsia="pt-PT"/>
              </w:rPr>
              <w:t>2.</w:t>
            </w:r>
          </w:p>
        </w:tc>
      </w:tr>
      <w:tr w:rsidR="00957AF0" w:rsidRPr="00957AF0" w14:paraId="4ACA6CFD"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F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F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CFB"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CFC" w14:textId="2E7FF748" w:rsidR="009C11DD" w:rsidRPr="00957AF0" w:rsidRDefault="00364D8F">
            <w:pPr>
              <w:spacing w:after="0" w:line="240" w:lineRule="auto"/>
              <w:jc w:val="both"/>
            </w:pPr>
            <w:r w:rsidRPr="00957AF0">
              <w:rPr>
                <w:rFonts w:ascii="Santander Text" w:eastAsia="Times New Roman" w:hAnsi="Santander Text" w:cs="Calibri"/>
                <w:b/>
                <w:bCs/>
                <w:kern w:val="0"/>
                <w:sz w:val="14"/>
                <w:szCs w:val="14"/>
                <w:lang w:eastAsia="pt-PT"/>
              </w:rPr>
              <w:t xml:space="preserve">C0050 - </w:t>
            </w:r>
            <w:r w:rsidR="004F19FF">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ransações de saída</w:t>
            </w:r>
            <w:r w:rsidR="004F19FF">
              <w:rPr>
                <w:rFonts w:ascii="Santander Text" w:eastAsia="Times New Roman" w:hAnsi="Santander Text" w:cs="Calibri"/>
                <w:b/>
                <w:bCs/>
                <w:kern w:val="0"/>
                <w:sz w:val="14"/>
                <w:szCs w:val="14"/>
                <w:lang w:eastAsia="pt-PT"/>
              </w:rPr>
              <w:t xml:space="preserve"> - Número</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Número de transações relativo ao valor indicado em C0040.</w:t>
            </w:r>
            <w:r w:rsidR="00CD53EB" w:rsidRPr="00957AF0">
              <w:t xml:space="preserve"> </w:t>
            </w:r>
            <w:r w:rsidR="00CD53EB" w:rsidRPr="00957AF0">
              <w:rPr>
                <w:rFonts w:ascii="Santander Text" w:eastAsia="Times New Roman" w:hAnsi="Santander Text" w:cs="Calibri"/>
                <w:kern w:val="0"/>
                <w:sz w:val="14"/>
                <w:szCs w:val="14"/>
                <w:lang w:eastAsia="pt-PT"/>
              </w:rPr>
              <w:t xml:space="preserve">Por uma questão de coerência, a exclusão mencionada para o </w:t>
            </w:r>
            <w:r w:rsidR="002E29D8" w:rsidRPr="00957AF0">
              <w:rPr>
                <w:rFonts w:ascii="Santander Text" w:eastAsia="Times New Roman" w:hAnsi="Santander Text" w:cs="Calibri"/>
                <w:i/>
                <w:iCs/>
                <w:kern w:val="0"/>
                <w:sz w:val="14"/>
                <w:szCs w:val="14"/>
                <w:lang w:eastAsia="pt-PT"/>
              </w:rPr>
              <w:t>data point</w:t>
            </w:r>
            <w:r w:rsidR="00CD53EB" w:rsidRPr="00957AF0">
              <w:rPr>
                <w:rFonts w:ascii="Santander Text" w:eastAsia="Times New Roman" w:hAnsi="Santander Text" w:cs="Calibri"/>
                <w:kern w:val="0"/>
                <w:sz w:val="14"/>
                <w:szCs w:val="14"/>
                <w:lang w:eastAsia="pt-PT"/>
              </w:rPr>
              <w:t xml:space="preserve"> C0040 também deve aplicar-se a este </w:t>
            </w:r>
            <w:r w:rsidR="002E29D8" w:rsidRPr="00957AF0">
              <w:rPr>
                <w:rFonts w:ascii="Santander Text" w:eastAsia="Times New Roman" w:hAnsi="Santander Text" w:cs="Calibri"/>
                <w:i/>
                <w:iCs/>
                <w:kern w:val="0"/>
                <w:sz w:val="14"/>
                <w:szCs w:val="14"/>
                <w:lang w:eastAsia="pt-PT"/>
              </w:rPr>
              <w:t>data point</w:t>
            </w:r>
            <w:r w:rsidR="00CD53EB" w:rsidRPr="00957AF0">
              <w:rPr>
                <w:rFonts w:ascii="Santander Text" w:eastAsia="Times New Roman" w:hAnsi="Santander Text" w:cs="Calibri"/>
                <w:kern w:val="0"/>
                <w:sz w:val="14"/>
                <w:szCs w:val="14"/>
                <w:lang w:eastAsia="pt-PT"/>
              </w:rPr>
              <w:t>.</w:t>
            </w:r>
          </w:p>
        </w:tc>
      </w:tr>
      <w:tr w:rsidR="00957AF0" w:rsidRPr="00957AF0" w14:paraId="4ACA6D02" w14:textId="77777777">
        <w:trPr>
          <w:trHeight w:val="30"/>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CFE" w14:textId="77777777" w:rsidR="009C11DD" w:rsidRPr="00957AF0" w:rsidRDefault="00364D8F">
            <w:pPr>
              <w:spacing w:after="0" w:line="240" w:lineRule="auto"/>
              <w:jc w:val="center"/>
            </w:pPr>
            <w:r w:rsidRPr="00957AF0">
              <w:rPr>
                <w:rFonts w:ascii="Santander Text" w:eastAsia="Times New Roman" w:hAnsi="Santander Text" w:cs="Calibri"/>
                <w:b/>
                <w:bCs/>
                <w:kern w:val="0"/>
                <w:sz w:val="14"/>
                <w:szCs w:val="14"/>
                <w:lang w:eastAsia="pt-PT"/>
              </w:rPr>
              <w:t>AML.03.02</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CF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00" w14:textId="77777777" w:rsidR="009C11DD" w:rsidRPr="00957AF0" w:rsidRDefault="00364D8F">
            <w:pPr>
              <w:spacing w:after="0" w:line="240" w:lineRule="auto"/>
              <w:jc w:val="center"/>
              <w:rPr>
                <w:rFonts w:ascii="Santander Text" w:eastAsia="Times New Roman" w:hAnsi="Santander Text" w:cs="Calibri"/>
                <w:b/>
                <w:bCs/>
                <w:i/>
                <w:iCs/>
                <w:kern w:val="0"/>
                <w:sz w:val="14"/>
                <w:szCs w:val="14"/>
                <w:lang w:eastAsia="pt-PT"/>
              </w:rPr>
            </w:pPr>
            <w:r w:rsidRPr="00957AF0">
              <w:rPr>
                <w:rFonts w:ascii="Santander Text" w:eastAsia="Times New Roman" w:hAnsi="Santander Text" w:cs="Calibri"/>
                <w:b/>
                <w:bCs/>
                <w:i/>
                <w:iCs/>
                <w:kern w:val="0"/>
                <w:sz w:val="14"/>
                <w:szCs w:val="14"/>
                <w:lang w:eastAsia="pt-PT"/>
              </w:rPr>
              <w:t>Virtual IBANs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01" w14:textId="580E4422" w:rsidR="009C11DD" w:rsidRPr="00957AF0" w:rsidRDefault="00364D8F">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C0010 - </w:t>
            </w:r>
            <w:r w:rsidR="00904D5B">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ontas “master” com vIBANs associados</w:t>
            </w:r>
            <w:r w:rsidR="00904D5B">
              <w:rPr>
                <w:rFonts w:ascii="Santander Text" w:eastAsia="Times New Roman" w:hAnsi="Santander Text" w:cs="Calibri"/>
                <w:kern w:val="0"/>
                <w:sz w:val="14"/>
                <w:szCs w:val="14"/>
                <w:lang w:eastAsia="pt-PT"/>
              </w:rPr>
              <w:t>:</w:t>
            </w:r>
            <w:r w:rsidR="0017640B" w:rsidRPr="00957AF0">
              <w:t xml:space="preserve"> </w:t>
            </w:r>
            <w:r w:rsidR="0017640B" w:rsidRPr="00957AF0">
              <w:rPr>
                <w:rFonts w:ascii="Santander Text" w:eastAsia="Times New Roman" w:hAnsi="Santander Text" w:cs="Calibri"/>
                <w:kern w:val="0"/>
                <w:sz w:val="14"/>
                <w:szCs w:val="14"/>
                <w:lang w:eastAsia="pt-PT"/>
              </w:rPr>
              <w:t>Indi</w:t>
            </w:r>
            <w:r w:rsidR="00904D5B">
              <w:rPr>
                <w:rFonts w:ascii="Santander Text" w:eastAsia="Times New Roman" w:hAnsi="Santander Text" w:cs="Calibri"/>
                <w:kern w:val="0"/>
                <w:sz w:val="14"/>
                <w:szCs w:val="14"/>
                <w:lang w:eastAsia="pt-PT"/>
              </w:rPr>
              <w:t xml:space="preserve">car </w:t>
            </w:r>
            <w:r w:rsidR="0017640B" w:rsidRPr="00957AF0">
              <w:rPr>
                <w:rFonts w:ascii="Santander Text" w:eastAsia="Times New Roman" w:hAnsi="Santander Text" w:cs="Calibri"/>
                <w:kern w:val="0"/>
                <w:sz w:val="14"/>
                <w:szCs w:val="14"/>
                <w:lang w:eastAsia="pt-PT"/>
              </w:rPr>
              <w:t>o número total de contas principais com IBAN virtuais associados (vIBAN) no final do ano de referência. Isto inclui contas vIBAN individuais e conjuntas.</w:t>
            </w:r>
          </w:p>
        </w:tc>
      </w:tr>
      <w:tr w:rsidR="00957AF0" w:rsidRPr="00957AF0" w14:paraId="4ACA6D07"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03"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0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05"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06" w14:textId="25A45998" w:rsidR="009C11DD" w:rsidRPr="00957AF0" w:rsidRDefault="00364D8F">
            <w:pPr>
              <w:spacing w:after="0" w:line="240" w:lineRule="auto"/>
              <w:jc w:val="both"/>
            </w:pPr>
            <w:r w:rsidRPr="00957AF0">
              <w:rPr>
                <w:rFonts w:ascii="Santander Text" w:eastAsia="Times New Roman" w:hAnsi="Santander Text" w:cs="Calibri"/>
                <w:b/>
                <w:bCs/>
                <w:kern w:val="0"/>
                <w:sz w:val="14"/>
                <w:szCs w:val="14"/>
                <w:lang w:eastAsia="pt-PT"/>
              </w:rPr>
              <w:t xml:space="preserve">C0020 - </w:t>
            </w:r>
            <w:r w:rsidR="00B2205D">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ransações em vIBANs (entrada)</w:t>
            </w:r>
            <w:r w:rsidR="00B2205D">
              <w:rPr>
                <w:rFonts w:ascii="Santander Text" w:eastAsia="Times New Roman" w:hAnsi="Santander Text" w:cs="Calibri"/>
                <w:b/>
                <w:bCs/>
                <w:kern w:val="0"/>
                <w:sz w:val="14"/>
                <w:szCs w:val="14"/>
                <w:lang w:eastAsia="pt-PT"/>
              </w:rPr>
              <w:t xml:space="preserve"> - </w:t>
            </w:r>
            <w:r w:rsidR="00E574CD">
              <w:rPr>
                <w:rFonts w:ascii="Santander Text" w:eastAsia="Times New Roman" w:hAnsi="Santander Text" w:cs="Calibri"/>
                <w:b/>
                <w:bCs/>
                <w:kern w:val="0"/>
                <w:sz w:val="14"/>
                <w:szCs w:val="14"/>
                <w:lang w:eastAsia="pt-PT"/>
              </w:rPr>
              <w:t>Número</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9B1E9D" w:rsidRPr="00957AF0">
              <w:rPr>
                <w:rFonts w:ascii="Santander Text" w:eastAsia="Times New Roman" w:hAnsi="Santander Text" w:cs="Calibri"/>
                <w:kern w:val="0"/>
                <w:sz w:val="14"/>
                <w:szCs w:val="14"/>
                <w:lang w:eastAsia="pt-PT"/>
              </w:rPr>
              <w:t xml:space="preserve"> as transações em vIBANs (entradas) com </w:t>
            </w:r>
            <w:r w:rsidRPr="00957AF0">
              <w:rPr>
                <w:rFonts w:ascii="Santander Text" w:eastAsia="Times New Roman" w:hAnsi="Santander Text" w:cs="Calibri"/>
                <w:kern w:val="0"/>
                <w:sz w:val="14"/>
                <w:szCs w:val="14"/>
                <w:lang w:eastAsia="pt-PT"/>
              </w:rPr>
              <w:t>refer</w:t>
            </w:r>
            <w:r w:rsidR="009B1E9D" w:rsidRPr="00957AF0">
              <w:rPr>
                <w:rFonts w:ascii="Santander Text" w:eastAsia="Times New Roman" w:hAnsi="Santander Text" w:cs="Calibri"/>
                <w:kern w:val="0"/>
                <w:sz w:val="14"/>
                <w:szCs w:val="14"/>
                <w:lang w:eastAsia="pt-PT"/>
              </w:rPr>
              <w:t>ência</w:t>
            </w:r>
            <w:r w:rsidRPr="00957AF0">
              <w:rPr>
                <w:rFonts w:ascii="Santander Text" w:eastAsia="Times New Roman" w:hAnsi="Santander Text" w:cs="Calibri"/>
                <w:kern w:val="0"/>
                <w:sz w:val="14"/>
                <w:szCs w:val="14"/>
                <w:lang w:eastAsia="pt-PT"/>
              </w:rPr>
              <w:t xml:space="preserve"> ao ano de referência.</w:t>
            </w:r>
          </w:p>
        </w:tc>
      </w:tr>
      <w:tr w:rsidR="00957AF0" w:rsidRPr="00957AF0" w14:paraId="4ACA6D0C"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08"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0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0A"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0B" w14:textId="778A0D28" w:rsidR="009C11DD" w:rsidRPr="00957AF0" w:rsidRDefault="00364D8F">
            <w:pPr>
              <w:spacing w:after="0" w:line="240" w:lineRule="auto"/>
              <w:jc w:val="both"/>
            </w:pPr>
            <w:r w:rsidRPr="00957AF0">
              <w:rPr>
                <w:rFonts w:ascii="Santander Text" w:eastAsia="Times New Roman" w:hAnsi="Santander Text" w:cs="Calibri"/>
                <w:b/>
                <w:bCs/>
                <w:kern w:val="0"/>
                <w:sz w:val="14"/>
                <w:szCs w:val="14"/>
                <w:lang w:eastAsia="pt-PT"/>
              </w:rPr>
              <w:t xml:space="preserve">C0030 - </w:t>
            </w:r>
            <w:r w:rsidR="00710D55">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ransações em vIBANs (entrada)</w:t>
            </w:r>
            <w:r w:rsidR="00B2205D">
              <w:rPr>
                <w:rFonts w:ascii="Santander Text" w:eastAsia="Times New Roman" w:hAnsi="Santander Text" w:cs="Calibri"/>
                <w:b/>
                <w:bCs/>
                <w:kern w:val="0"/>
                <w:sz w:val="14"/>
                <w:szCs w:val="14"/>
                <w:lang w:eastAsia="pt-PT"/>
              </w:rPr>
              <w:t xml:space="preserve"> - Valor</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w:t>
            </w:r>
          </w:p>
        </w:tc>
      </w:tr>
      <w:tr w:rsidR="00957AF0" w:rsidRPr="00957AF0" w14:paraId="4ACA6D11"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0D"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0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0F"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10" w14:textId="47B30557" w:rsidR="009C11DD" w:rsidRPr="00957AF0" w:rsidRDefault="00364D8F">
            <w:pPr>
              <w:spacing w:after="0" w:line="240" w:lineRule="auto"/>
              <w:jc w:val="both"/>
            </w:pPr>
            <w:r w:rsidRPr="00957AF0">
              <w:rPr>
                <w:rFonts w:ascii="Santander Text" w:eastAsia="Times New Roman" w:hAnsi="Santander Text" w:cs="Calibri"/>
                <w:b/>
                <w:bCs/>
                <w:kern w:val="0"/>
                <w:sz w:val="14"/>
                <w:szCs w:val="14"/>
                <w:lang w:eastAsia="pt-PT"/>
              </w:rPr>
              <w:t xml:space="preserve">C0040 - </w:t>
            </w:r>
            <w:r w:rsidR="00710D55">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ransações em vIBANs (saída)</w:t>
            </w:r>
            <w:r w:rsidR="00710D55">
              <w:rPr>
                <w:rFonts w:ascii="Santander Text" w:eastAsia="Times New Roman" w:hAnsi="Santander Text" w:cs="Calibri"/>
                <w:b/>
                <w:bCs/>
                <w:kern w:val="0"/>
                <w:sz w:val="14"/>
                <w:szCs w:val="14"/>
                <w:lang w:eastAsia="pt-PT"/>
              </w:rPr>
              <w:t xml:space="preserve"> - </w:t>
            </w:r>
            <w:r w:rsidR="00B2205D">
              <w:rPr>
                <w:rFonts w:ascii="Santander Text" w:eastAsia="Times New Roman" w:hAnsi="Santander Text" w:cs="Calibri"/>
                <w:b/>
                <w:bCs/>
                <w:kern w:val="0"/>
                <w:sz w:val="14"/>
                <w:szCs w:val="14"/>
                <w:lang w:eastAsia="pt-PT"/>
              </w:rPr>
              <w:t>Número</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w:t>
            </w:r>
          </w:p>
        </w:tc>
      </w:tr>
      <w:tr w:rsidR="00957AF0" w:rsidRPr="00957AF0" w14:paraId="4ACA6D16"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12"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1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14"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15" w14:textId="32EEC2E5" w:rsidR="009C11DD" w:rsidRPr="00957AF0" w:rsidRDefault="00364D8F">
            <w:pPr>
              <w:spacing w:after="0" w:line="240" w:lineRule="auto"/>
              <w:jc w:val="both"/>
            </w:pPr>
            <w:r w:rsidRPr="00957AF0">
              <w:rPr>
                <w:rFonts w:ascii="Santander Text" w:eastAsia="Times New Roman" w:hAnsi="Santander Text" w:cs="Calibri"/>
                <w:b/>
                <w:bCs/>
                <w:kern w:val="0"/>
                <w:sz w:val="14"/>
                <w:szCs w:val="14"/>
                <w:lang w:eastAsia="pt-PT"/>
              </w:rPr>
              <w:t xml:space="preserve">C0050 - </w:t>
            </w:r>
            <w:r w:rsidR="00710D55">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ransações em vIBANs (saída)</w:t>
            </w:r>
            <w:r w:rsidR="00710D55">
              <w:rPr>
                <w:rFonts w:ascii="Santander Text" w:eastAsia="Times New Roman" w:hAnsi="Santander Text" w:cs="Calibri"/>
                <w:b/>
                <w:bCs/>
                <w:kern w:val="0"/>
                <w:sz w:val="14"/>
                <w:szCs w:val="14"/>
                <w:lang w:eastAsia="pt-PT"/>
              </w:rPr>
              <w:t xml:space="preserve"> </w:t>
            </w:r>
            <w:r w:rsidR="00B2205D">
              <w:rPr>
                <w:rFonts w:ascii="Santander Text" w:eastAsia="Times New Roman" w:hAnsi="Santander Text" w:cs="Calibri"/>
                <w:b/>
                <w:bCs/>
                <w:kern w:val="0"/>
                <w:sz w:val="14"/>
                <w:szCs w:val="14"/>
                <w:lang w:eastAsia="pt-PT"/>
              </w:rPr>
              <w:t xml:space="preserve">- </w:t>
            </w:r>
            <w:r w:rsidR="00710D55">
              <w:rPr>
                <w:rFonts w:ascii="Santander Text" w:eastAsia="Times New Roman" w:hAnsi="Santander Text" w:cs="Calibri"/>
                <w:b/>
                <w:bCs/>
                <w:kern w:val="0"/>
                <w:sz w:val="14"/>
                <w:szCs w:val="14"/>
                <w:lang w:eastAsia="pt-PT"/>
              </w:rPr>
              <w:t>Valor</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w:t>
            </w:r>
          </w:p>
        </w:tc>
      </w:tr>
      <w:tr w:rsidR="00957AF0" w:rsidRPr="00957AF0" w14:paraId="4ACA6D1B"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17"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1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19"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1A" w14:textId="61BBA985" w:rsidR="009C11DD" w:rsidRPr="00957AF0" w:rsidRDefault="00364D8F" w:rsidP="00690E6D">
            <w:pPr>
              <w:spacing w:after="0" w:line="240" w:lineRule="auto"/>
              <w:jc w:val="both"/>
            </w:pPr>
            <w:r w:rsidRPr="00957AF0">
              <w:rPr>
                <w:rFonts w:ascii="Santander Text" w:eastAsia="Times New Roman" w:hAnsi="Santander Text" w:cs="Calibri"/>
                <w:b/>
                <w:bCs/>
                <w:kern w:val="0"/>
                <w:sz w:val="14"/>
                <w:szCs w:val="14"/>
                <w:lang w:eastAsia="pt-PT"/>
              </w:rPr>
              <w:t>C0060 - IBANs reemitidos:</w:t>
            </w:r>
            <w:r w:rsidRPr="00957AF0">
              <w:rPr>
                <w:rFonts w:ascii="Santander Text" w:eastAsia="Times New Roman" w:hAnsi="Santander Text" w:cs="Calibri"/>
                <w:kern w:val="0"/>
                <w:sz w:val="14"/>
                <w:szCs w:val="14"/>
                <w:lang w:eastAsia="pt-PT"/>
              </w:rPr>
              <w:t xml:space="preserve"> ano de referência. IBANs reemitidos podem ser considerados vIBANs quando o utilizador final não é cliente da entidade obrigada.</w:t>
            </w:r>
          </w:p>
        </w:tc>
      </w:tr>
      <w:tr w:rsidR="00957AF0" w:rsidRPr="00957AF0" w14:paraId="4ACA6D20" w14:textId="77777777">
        <w:trPr>
          <w:trHeight w:val="2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1C"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1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1E"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1F" w14:textId="0CB79320" w:rsidR="009C11DD" w:rsidRPr="00957AF0" w:rsidRDefault="009C11DD">
            <w:pPr>
              <w:spacing w:after="0" w:line="240" w:lineRule="auto"/>
              <w:jc w:val="both"/>
            </w:pPr>
          </w:p>
        </w:tc>
      </w:tr>
      <w:tr w:rsidR="00957AF0" w:rsidRPr="00957AF0" w14:paraId="4ACA6D25" w14:textId="77777777">
        <w:trPr>
          <w:trHeight w:val="230"/>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21"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AML.03.03</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2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23" w14:textId="77777777" w:rsidR="009C11DD" w:rsidRPr="00957AF0" w:rsidRDefault="00364D8F">
            <w:pPr>
              <w:spacing w:after="0" w:line="240" w:lineRule="auto"/>
              <w:jc w:val="center"/>
            </w:pPr>
            <w:r w:rsidRPr="00957AF0">
              <w:rPr>
                <w:rFonts w:ascii="Santander Text" w:eastAsia="Times New Roman" w:hAnsi="Santander Text" w:cs="Calibri"/>
                <w:b/>
                <w:bCs/>
                <w:i/>
                <w:iCs/>
                <w:kern w:val="0"/>
                <w:sz w:val="14"/>
                <w:szCs w:val="14"/>
                <w:lang w:eastAsia="pt-PT"/>
              </w:rPr>
              <w:t>Prepaid cards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24" w14:textId="2D01B0FE" w:rsidR="009C11DD" w:rsidRPr="00957AF0" w:rsidRDefault="00364D8F">
            <w:pPr>
              <w:spacing w:after="0" w:line="240" w:lineRule="auto"/>
            </w:pPr>
            <w:r w:rsidRPr="00957AF0">
              <w:rPr>
                <w:rFonts w:ascii="Santander Text" w:eastAsia="Times New Roman" w:hAnsi="Santander Text" w:cs="Calibri"/>
                <w:b/>
                <w:bCs/>
                <w:kern w:val="0"/>
                <w:sz w:val="14"/>
                <w:szCs w:val="14"/>
                <w:lang w:eastAsia="pt-PT"/>
              </w:rPr>
              <w:t xml:space="preserve">C0010 - </w:t>
            </w:r>
            <w:r w:rsidR="00821361">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artões pré</w:t>
            </w:r>
            <w:r w:rsidRPr="00957AF0">
              <w:rPr>
                <w:rFonts w:ascii="Santander Text" w:eastAsia="Times New Roman" w:hAnsi="Santander Text" w:cs="Cambria Math"/>
                <w:b/>
                <w:bCs/>
                <w:kern w:val="0"/>
                <w:sz w:val="14"/>
                <w:szCs w:val="14"/>
                <w:lang w:eastAsia="pt-PT"/>
              </w:rPr>
              <w:noBreakHyphen/>
            </w:r>
            <w:r w:rsidRPr="00957AF0">
              <w:rPr>
                <w:rFonts w:ascii="Santander Text" w:eastAsia="Times New Roman" w:hAnsi="Santander Text" w:cs="Calibri"/>
                <w:b/>
                <w:bCs/>
                <w:kern w:val="0"/>
                <w:sz w:val="14"/>
                <w:szCs w:val="14"/>
                <w:lang w:eastAsia="pt-PT"/>
              </w:rPr>
              <w:t>pagos emitidos</w:t>
            </w:r>
            <w:r w:rsidR="00821361">
              <w:rPr>
                <w:rFonts w:ascii="Santander Text" w:eastAsia="Times New Roman" w:hAnsi="Santander Text" w:cs="Calibri"/>
                <w:b/>
                <w:bCs/>
                <w:kern w:val="0"/>
                <w:sz w:val="14"/>
                <w:szCs w:val="14"/>
                <w:lang w:eastAsia="pt-PT"/>
              </w:rPr>
              <w:t xml:space="preserve"> - Número</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w:t>
            </w:r>
          </w:p>
        </w:tc>
      </w:tr>
      <w:tr w:rsidR="00957AF0" w:rsidRPr="00957AF0" w14:paraId="4ACA6D2A"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2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2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2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29" w14:textId="605820A0" w:rsidR="009C11DD" w:rsidRPr="00957AF0" w:rsidRDefault="00364D8F">
            <w:pPr>
              <w:spacing w:after="0" w:line="240" w:lineRule="auto"/>
            </w:pPr>
            <w:r w:rsidRPr="00957AF0">
              <w:rPr>
                <w:rFonts w:ascii="Santander Text" w:eastAsia="Times New Roman" w:hAnsi="Santander Text" w:cs="Calibri"/>
                <w:b/>
                <w:bCs/>
                <w:kern w:val="0"/>
                <w:sz w:val="14"/>
                <w:szCs w:val="14"/>
                <w:lang w:eastAsia="pt-PT"/>
              </w:rPr>
              <w:t xml:space="preserve">C0020 - </w:t>
            </w:r>
            <w:r w:rsidR="00821361">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artões pré</w:t>
            </w:r>
            <w:r w:rsidRPr="00957AF0">
              <w:rPr>
                <w:rFonts w:ascii="Santander Text" w:eastAsia="Times New Roman" w:hAnsi="Santander Text" w:cs="Cambria Math"/>
                <w:b/>
                <w:bCs/>
                <w:kern w:val="0"/>
                <w:sz w:val="14"/>
                <w:szCs w:val="14"/>
                <w:lang w:eastAsia="pt-PT"/>
              </w:rPr>
              <w:noBreakHyphen/>
            </w:r>
            <w:r w:rsidRPr="00957AF0">
              <w:rPr>
                <w:rFonts w:ascii="Santander Text" w:eastAsia="Times New Roman" w:hAnsi="Santander Text" w:cs="Calibri"/>
                <w:b/>
                <w:bCs/>
                <w:kern w:val="0"/>
                <w:sz w:val="14"/>
                <w:szCs w:val="14"/>
                <w:lang w:eastAsia="pt-PT"/>
              </w:rPr>
              <w:t>pagos emitidos</w:t>
            </w:r>
            <w:r w:rsidR="00821361">
              <w:rPr>
                <w:rFonts w:ascii="Santander Text" w:eastAsia="Times New Roman" w:hAnsi="Santander Text" w:cs="Calibri"/>
                <w:b/>
                <w:bCs/>
                <w:kern w:val="0"/>
                <w:sz w:val="14"/>
                <w:szCs w:val="14"/>
                <w:lang w:eastAsia="pt-PT"/>
              </w:rPr>
              <w:t xml:space="preserve"> - Valor</w:t>
            </w:r>
            <w:r w:rsidRPr="00957AF0">
              <w:rPr>
                <w:rFonts w:ascii="Santander Text" w:eastAsia="Times New Roman" w:hAnsi="Santander Text" w:cs="Calibri"/>
                <w:kern w:val="0"/>
                <w:sz w:val="14"/>
                <w:szCs w:val="14"/>
                <w:lang w:eastAsia="pt-PT"/>
              </w:rPr>
              <w:t>: ano de referência.</w:t>
            </w:r>
          </w:p>
        </w:tc>
      </w:tr>
      <w:tr w:rsidR="00957AF0" w:rsidRPr="00957AF0" w14:paraId="4ACA6D2F"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2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2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2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2E" w14:textId="6C2E65DF" w:rsidR="009C11DD" w:rsidRPr="00957AF0" w:rsidRDefault="00364D8F">
            <w:pPr>
              <w:spacing w:after="0" w:line="240" w:lineRule="auto"/>
            </w:pPr>
            <w:r w:rsidRPr="00957AF0">
              <w:rPr>
                <w:rFonts w:ascii="Santander Text" w:eastAsia="Times New Roman" w:hAnsi="Santander Text" w:cs="Calibri"/>
                <w:b/>
                <w:bCs/>
                <w:kern w:val="0"/>
                <w:sz w:val="14"/>
                <w:szCs w:val="14"/>
                <w:lang w:eastAsia="pt-PT"/>
              </w:rPr>
              <w:t xml:space="preserve">C0030 - </w:t>
            </w:r>
            <w:r w:rsidR="00821361">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artões pré</w:t>
            </w:r>
            <w:r w:rsidRPr="00957AF0">
              <w:rPr>
                <w:rFonts w:ascii="Santander Text" w:eastAsia="Times New Roman" w:hAnsi="Santander Text" w:cs="Cambria Math"/>
                <w:b/>
                <w:bCs/>
                <w:kern w:val="0"/>
                <w:sz w:val="14"/>
                <w:szCs w:val="14"/>
                <w:lang w:eastAsia="pt-PT"/>
              </w:rPr>
              <w:noBreakHyphen/>
            </w:r>
            <w:r w:rsidRPr="00957AF0">
              <w:rPr>
                <w:rFonts w:ascii="Santander Text" w:eastAsia="Times New Roman" w:hAnsi="Santander Text" w:cs="Calibri"/>
                <w:b/>
                <w:bCs/>
                <w:kern w:val="0"/>
                <w:sz w:val="14"/>
                <w:szCs w:val="14"/>
                <w:lang w:eastAsia="pt-PT"/>
              </w:rPr>
              <w:t>pagos emitidos</w:t>
            </w:r>
            <w:r w:rsidR="00821361">
              <w:rPr>
                <w:rFonts w:ascii="Santander Text" w:eastAsia="Times New Roman" w:hAnsi="Santander Text" w:cs="Calibri"/>
                <w:b/>
                <w:bCs/>
                <w:kern w:val="0"/>
                <w:sz w:val="14"/>
                <w:szCs w:val="14"/>
                <w:lang w:eastAsia="pt-PT"/>
              </w:rPr>
              <w:t xml:space="preserve"> - </w:t>
            </w:r>
            <w:r w:rsidR="00AF3C77">
              <w:rPr>
                <w:rFonts w:ascii="Santander Text" w:eastAsia="Times New Roman" w:hAnsi="Santander Text" w:cs="Calibri"/>
                <w:b/>
                <w:bCs/>
                <w:kern w:val="0"/>
                <w:sz w:val="14"/>
                <w:szCs w:val="14"/>
                <w:lang w:eastAsia="pt-PT"/>
              </w:rPr>
              <w:t>S</w:t>
            </w:r>
            <w:r w:rsidR="00821361" w:rsidRPr="00957AF0">
              <w:rPr>
                <w:rFonts w:ascii="Santander Text" w:eastAsia="Times New Roman" w:hAnsi="Santander Text" w:cs="Calibri"/>
                <w:b/>
                <w:bCs/>
                <w:kern w:val="0"/>
                <w:sz w:val="14"/>
                <w:szCs w:val="14"/>
                <w:lang w:eastAsia="pt-PT"/>
              </w:rPr>
              <w:t>aldo remanescente</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saldo remanescente no final do ano, relativo a cartões emitidos durante o ano de referência.</w:t>
            </w:r>
          </w:p>
        </w:tc>
      </w:tr>
      <w:tr w:rsidR="00957AF0" w:rsidRPr="00957AF0" w14:paraId="4ACA6D34" w14:textId="77777777" w:rsidTr="000A7FC2">
        <w:trPr>
          <w:trHeight w:val="40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3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3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3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33" w14:textId="51074F72" w:rsidR="009C11DD" w:rsidRPr="00957AF0" w:rsidRDefault="00364D8F">
            <w:pPr>
              <w:spacing w:after="0" w:line="240" w:lineRule="auto"/>
            </w:pPr>
            <w:r w:rsidRPr="00957AF0">
              <w:rPr>
                <w:rFonts w:ascii="Santander Text" w:eastAsia="Times New Roman" w:hAnsi="Santander Text" w:cs="Calibri"/>
                <w:b/>
                <w:bCs/>
                <w:kern w:val="0"/>
                <w:sz w:val="14"/>
                <w:szCs w:val="14"/>
                <w:lang w:eastAsia="pt-PT"/>
              </w:rPr>
              <w:t xml:space="preserve">C0040 - </w:t>
            </w:r>
            <w:r w:rsidR="00821361">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lientes utilizadores de cartões pré</w:t>
            </w:r>
            <w:r w:rsidRPr="00957AF0">
              <w:rPr>
                <w:rFonts w:ascii="Santander Text" w:eastAsia="Times New Roman" w:hAnsi="Santander Text" w:cs="Cambria Math"/>
                <w:b/>
                <w:bCs/>
                <w:kern w:val="0"/>
                <w:sz w:val="14"/>
                <w:szCs w:val="14"/>
                <w:lang w:eastAsia="pt-PT"/>
              </w:rPr>
              <w:noBreakHyphen/>
            </w:r>
            <w:r w:rsidRPr="00957AF0">
              <w:rPr>
                <w:rFonts w:ascii="Santander Text" w:eastAsia="Times New Roman" w:hAnsi="Santander Text" w:cs="Calibri"/>
                <w:b/>
                <w:bCs/>
                <w:kern w:val="0"/>
                <w:sz w:val="14"/>
                <w:szCs w:val="14"/>
                <w:lang w:eastAsia="pt-PT"/>
              </w:rPr>
              <w:t>pagos</w:t>
            </w:r>
            <w:r w:rsidRPr="00957AF0">
              <w:rPr>
                <w:rFonts w:ascii="Santander Text" w:eastAsia="Times New Roman" w:hAnsi="Santander Text" w:cs="Calibri"/>
                <w:kern w:val="0"/>
                <w:sz w:val="14"/>
                <w:szCs w:val="14"/>
                <w:lang w:eastAsia="pt-PT"/>
              </w:rPr>
              <w:t>: inclui clientes a quem foi emitido cartão no ano de referência, mesmo que não o tenham utilizado nesse ano.</w:t>
            </w:r>
          </w:p>
        </w:tc>
      </w:tr>
      <w:tr w:rsidR="00957AF0" w:rsidRPr="00957AF0" w14:paraId="4ACA6D39" w14:textId="77777777">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3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3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3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38" w14:textId="268613C4" w:rsidR="009C11DD" w:rsidRPr="00957AF0" w:rsidRDefault="00364D8F">
            <w:pPr>
              <w:spacing w:after="0" w:line="240" w:lineRule="auto"/>
            </w:pPr>
            <w:r w:rsidRPr="00957AF0">
              <w:rPr>
                <w:rFonts w:ascii="Santander Text" w:eastAsia="Times New Roman" w:hAnsi="Santander Text" w:cs="Calibri"/>
                <w:b/>
                <w:bCs/>
                <w:kern w:val="0"/>
                <w:sz w:val="14"/>
                <w:szCs w:val="14"/>
                <w:lang w:eastAsia="pt-PT"/>
              </w:rPr>
              <w:t xml:space="preserve">C0050 - </w:t>
            </w:r>
            <w:r w:rsidR="00821361">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lientes utilizadores com mais de 3 cartões pré</w:t>
            </w:r>
            <w:r w:rsidRPr="00957AF0">
              <w:rPr>
                <w:rFonts w:ascii="Santander Text" w:eastAsia="Times New Roman" w:hAnsi="Santander Text" w:cs="Cambria Math"/>
                <w:b/>
                <w:bCs/>
                <w:kern w:val="0"/>
                <w:sz w:val="14"/>
                <w:szCs w:val="14"/>
                <w:lang w:eastAsia="pt-PT"/>
              </w:rPr>
              <w:noBreakHyphen/>
            </w:r>
            <w:r w:rsidRPr="00957AF0">
              <w:rPr>
                <w:rFonts w:ascii="Santander Text" w:eastAsia="Times New Roman" w:hAnsi="Santander Text" w:cs="Calibri"/>
                <w:b/>
                <w:bCs/>
                <w:kern w:val="0"/>
                <w:sz w:val="14"/>
                <w:szCs w:val="14"/>
                <w:lang w:eastAsia="pt-PT"/>
              </w:rPr>
              <w:t>pagos:</w:t>
            </w:r>
            <w:r w:rsidRPr="00957AF0">
              <w:rPr>
                <w:rFonts w:ascii="Santander Text" w:eastAsia="Times New Roman" w:hAnsi="Santander Text" w:cs="Calibri"/>
                <w:kern w:val="0"/>
                <w:sz w:val="14"/>
                <w:szCs w:val="14"/>
                <w:lang w:eastAsia="pt-PT"/>
              </w:rPr>
              <w:t xml:space="preserve"> inclui </w:t>
            </w:r>
            <w:r w:rsidR="00AF3C77">
              <w:rPr>
                <w:rFonts w:ascii="Santander Text" w:eastAsia="Times New Roman" w:hAnsi="Santander Text" w:cs="Calibri"/>
                <w:kern w:val="0"/>
                <w:sz w:val="14"/>
                <w:szCs w:val="14"/>
                <w:lang w:eastAsia="pt-PT"/>
              </w:rPr>
              <w:t xml:space="preserve">o número total de </w:t>
            </w:r>
            <w:r w:rsidRPr="00957AF0">
              <w:rPr>
                <w:rFonts w:ascii="Santander Text" w:eastAsia="Times New Roman" w:hAnsi="Santander Text" w:cs="Calibri"/>
                <w:kern w:val="0"/>
                <w:sz w:val="14"/>
                <w:szCs w:val="14"/>
                <w:lang w:eastAsia="pt-PT"/>
              </w:rPr>
              <w:t>clientes a quem foi emitido cartão no ano, mesmo sem uso no ano.</w:t>
            </w:r>
            <w:r w:rsidR="000A7FC2" w:rsidRPr="00957AF0">
              <w:t xml:space="preserve"> </w:t>
            </w:r>
          </w:p>
        </w:tc>
      </w:tr>
      <w:tr w:rsidR="00957AF0" w:rsidRPr="00957AF0" w14:paraId="4ACA6D3E" w14:textId="77777777">
        <w:trPr>
          <w:trHeight w:val="95"/>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3A"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AML.03.04</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3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3C" w14:textId="77777777" w:rsidR="009C11DD" w:rsidRPr="00957AF0" w:rsidRDefault="00364D8F">
            <w:pPr>
              <w:spacing w:after="0" w:line="240" w:lineRule="auto"/>
            </w:pPr>
            <w:r w:rsidRPr="00957AF0">
              <w:rPr>
                <w:rFonts w:ascii="Santander Text" w:eastAsia="Times New Roman" w:hAnsi="Santander Text" w:cs="Calibri"/>
                <w:b/>
                <w:bCs/>
                <w:i/>
                <w:iCs/>
                <w:kern w:val="0"/>
                <w:sz w:val="14"/>
                <w:szCs w:val="14"/>
                <w:lang w:eastAsia="pt-PT"/>
              </w:rPr>
              <w:t>Lending and Factoring</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3D" w14:textId="34BB55D7" w:rsidR="009C11DD" w:rsidRPr="00957AF0" w:rsidRDefault="00364D8F" w:rsidP="005415FA">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C0010 - </w:t>
            </w:r>
            <w:r w:rsidR="00AF3C77">
              <w:rPr>
                <w:rFonts w:ascii="Santander Text" w:eastAsia="Times New Roman" w:hAnsi="Santander Text" w:cs="Calibri"/>
                <w:b/>
                <w:bCs/>
                <w:kern w:val="0"/>
                <w:sz w:val="14"/>
                <w:szCs w:val="14"/>
                <w:lang w:eastAsia="pt-PT"/>
              </w:rPr>
              <w:t>E</w:t>
            </w:r>
            <w:r w:rsidRPr="00957AF0">
              <w:rPr>
                <w:rFonts w:ascii="Santander Text" w:eastAsia="Times New Roman" w:hAnsi="Santander Text" w:cs="Calibri"/>
                <w:b/>
                <w:bCs/>
                <w:kern w:val="0"/>
                <w:sz w:val="14"/>
                <w:szCs w:val="14"/>
                <w:lang w:eastAsia="pt-PT"/>
              </w:rPr>
              <w:t>mpréstimos em dívida</w:t>
            </w:r>
            <w:r w:rsidR="00AF3C77">
              <w:rPr>
                <w:rFonts w:ascii="Santander Text" w:eastAsia="Times New Roman" w:hAnsi="Santander Text" w:cs="Calibri"/>
                <w:b/>
                <w:bCs/>
                <w:kern w:val="0"/>
                <w:sz w:val="14"/>
                <w:szCs w:val="14"/>
                <w:lang w:eastAsia="pt-PT"/>
              </w:rPr>
              <w:t xml:space="preserve"> – Número:</w:t>
            </w:r>
            <w:r w:rsidR="00EB6B62" w:rsidRPr="00957AF0">
              <w:t xml:space="preserve"> </w:t>
            </w:r>
            <w:r w:rsidR="00EB6B62" w:rsidRPr="00957AF0">
              <w:rPr>
                <w:rFonts w:ascii="Santander Text" w:eastAsia="Times New Roman" w:hAnsi="Santander Text" w:cs="Calibri"/>
                <w:kern w:val="0"/>
                <w:sz w:val="14"/>
                <w:szCs w:val="14"/>
                <w:lang w:eastAsia="pt-PT"/>
              </w:rPr>
              <w:t>A contagem deve ser efetuada considerando cada empréstimo apenas uma vez (mesmo que haja mais clientes para um empréstimo).</w:t>
            </w:r>
          </w:p>
        </w:tc>
      </w:tr>
      <w:tr w:rsidR="00957AF0" w:rsidRPr="00957AF0" w14:paraId="4ACA6D43"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3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4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4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42" w14:textId="08C5903B" w:rsidR="009C11DD" w:rsidRPr="00957AF0" w:rsidRDefault="00364D8F" w:rsidP="005415FA">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C0020 - Valor Total (EUR) de empréstimos em dívida</w:t>
            </w:r>
            <w:r w:rsidR="00E52675" w:rsidRPr="00957AF0">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E52675" w:rsidRPr="00957AF0">
              <w:rPr>
                <w:rFonts w:ascii="Santander Text" w:eastAsia="Times New Roman" w:hAnsi="Santander Text" w:cs="Calibri"/>
                <w:kern w:val="0"/>
                <w:sz w:val="14"/>
                <w:szCs w:val="14"/>
                <w:lang w:eastAsia="pt-PT"/>
              </w:rPr>
              <w:t xml:space="preserve"> o estado do valor total dos empréstimos pendentes no final do ano de referência.</w:t>
            </w:r>
          </w:p>
        </w:tc>
      </w:tr>
      <w:tr w:rsidR="00957AF0" w:rsidRPr="00957AF0" w14:paraId="4ACA6D48" w14:textId="77777777">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4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4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4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AD21E" w14:textId="1103E561" w:rsidR="00413283" w:rsidRPr="00CD50A7" w:rsidRDefault="00364D8F" w:rsidP="005415FA">
            <w:pPr>
              <w:spacing w:after="0" w:line="240" w:lineRule="auto"/>
              <w:jc w:val="both"/>
              <w:rPr>
                <w:rFonts w:ascii="Santander Text" w:eastAsia="Times New Roman" w:hAnsi="Santander Text" w:cs="Calibri"/>
                <w:strike/>
                <w:kern w:val="0"/>
                <w:sz w:val="14"/>
                <w:szCs w:val="14"/>
                <w:lang w:eastAsia="pt-PT"/>
              </w:rPr>
            </w:pPr>
            <w:r w:rsidRPr="00957AF0">
              <w:rPr>
                <w:rFonts w:ascii="Santander Text" w:eastAsia="Times New Roman" w:hAnsi="Santander Text" w:cs="Calibri"/>
                <w:b/>
                <w:bCs/>
                <w:kern w:val="0"/>
                <w:sz w:val="14"/>
                <w:szCs w:val="14"/>
                <w:lang w:eastAsia="pt-PT"/>
              </w:rPr>
              <w:t>C0030 - Número total de empréstimos imobiliários em dívida:</w:t>
            </w:r>
            <w:r w:rsidRPr="00957AF0">
              <w:rPr>
                <w:rFonts w:ascii="Santander Text" w:eastAsia="Times New Roman" w:hAnsi="Santander Text" w:cs="Calibri"/>
                <w:kern w:val="0"/>
                <w:sz w:val="14"/>
                <w:szCs w:val="14"/>
                <w:lang w:eastAsia="pt-PT"/>
              </w:rPr>
              <w:t xml:space="preserve"> </w:t>
            </w:r>
            <w:r w:rsidR="00413283" w:rsidRPr="00957AF0">
              <w:rPr>
                <w:rFonts w:ascii="Santander Text" w:hAnsi="Santander Text"/>
                <w:sz w:val="14"/>
                <w:szCs w:val="14"/>
              </w:rPr>
              <w:t>Número total de empréstimos pendentes/contratos de crédito (parcial ou totalmente) garantidos por hipoteca ou por outra garantia comparável habitualmente utilizada num Estado-Membro sobre bens imóveis residenciais ou garantidos por um direito relacionado com esses bens imóveis, no final do ano de referência.</w:t>
            </w:r>
          </w:p>
          <w:p w14:paraId="16AB7269" w14:textId="77777777" w:rsidR="00413283" w:rsidRPr="00957AF0" w:rsidRDefault="00413283" w:rsidP="005415FA">
            <w:pPr>
              <w:spacing w:after="0" w:line="240" w:lineRule="auto"/>
              <w:jc w:val="both"/>
              <w:rPr>
                <w:rFonts w:ascii="Santander Text" w:hAnsi="Santander Text"/>
                <w:sz w:val="14"/>
                <w:szCs w:val="14"/>
              </w:rPr>
            </w:pPr>
            <w:r w:rsidRPr="00957AF0">
              <w:rPr>
                <w:rFonts w:ascii="Santander Text" w:hAnsi="Santander Text"/>
                <w:sz w:val="14"/>
                <w:szCs w:val="14"/>
              </w:rPr>
              <w:t>De acordo com o significado de imóvel residencial definido no CRR, «imóvel residencial» significa uma residência que é ocupada ou se destina a ser ocupada pelo proprietário da residência, incluindo o direito de habitar um apartamento em cooperativas de habitação (artigo 4.º, n.º 1, ponto 75, do Regulamento (UE) n.º 575/2013 (CRR)).</w:t>
            </w:r>
          </w:p>
          <w:p w14:paraId="4ACA6D47" w14:textId="4A50F1BF" w:rsidR="00413283" w:rsidRPr="00957AF0" w:rsidRDefault="00413283" w:rsidP="005415FA">
            <w:pPr>
              <w:spacing w:after="0" w:line="240" w:lineRule="auto"/>
              <w:jc w:val="both"/>
            </w:pPr>
            <w:r w:rsidRPr="00957AF0">
              <w:rPr>
                <w:rFonts w:ascii="Santander Text" w:hAnsi="Santander Text"/>
                <w:sz w:val="14"/>
                <w:szCs w:val="14"/>
              </w:rPr>
              <w:t>Excluir locações operacionais e contratos de locação pura não classificados como empréstimos, bem como empréstimos imobiliários comerciais.</w:t>
            </w:r>
          </w:p>
        </w:tc>
      </w:tr>
      <w:tr w:rsidR="00957AF0" w:rsidRPr="00957AF0" w14:paraId="4ACA6D4D"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4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4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4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4C" w14:textId="11F21A30" w:rsidR="009C11DD" w:rsidRPr="00957AF0" w:rsidRDefault="00364D8F">
            <w:pPr>
              <w:spacing w:after="0" w:line="240" w:lineRule="auto"/>
            </w:pPr>
            <w:r w:rsidRPr="00957AF0">
              <w:rPr>
                <w:rFonts w:ascii="Santander Text" w:eastAsia="Times New Roman" w:hAnsi="Santander Text" w:cs="Calibri"/>
                <w:b/>
                <w:bCs/>
                <w:kern w:val="0"/>
                <w:sz w:val="14"/>
                <w:szCs w:val="14"/>
                <w:lang w:eastAsia="pt-PT"/>
              </w:rPr>
              <w:t>C0040 - Número total de empréstimos imobiliários em dívida com pagamentos por terceir</w:t>
            </w:r>
            <w:r w:rsidR="006A1A77" w:rsidRPr="00957AF0">
              <w:rPr>
                <w:rFonts w:ascii="Santander Text" w:eastAsia="Times New Roman" w:hAnsi="Santander Text" w:cs="Calibri"/>
                <w:b/>
                <w:bCs/>
                <w:kern w:val="0"/>
                <w:sz w:val="14"/>
                <w:szCs w:val="14"/>
                <w:lang w:eastAsia="pt-PT"/>
              </w:rPr>
              <w:t>os</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referir ao ano de referência</w:t>
            </w:r>
            <w:r w:rsidR="00F163F2" w:rsidRPr="00957AF0">
              <w:t xml:space="preserve"> </w:t>
            </w:r>
            <w:r w:rsidR="00F163F2" w:rsidRPr="00957AF0">
              <w:rPr>
                <w:rFonts w:ascii="Santander Text" w:eastAsia="Times New Roman" w:hAnsi="Santander Text" w:cs="Calibri"/>
                <w:kern w:val="0"/>
                <w:sz w:val="14"/>
                <w:szCs w:val="14"/>
                <w:lang w:eastAsia="pt-PT"/>
              </w:rPr>
              <w:t>com pagamentos de terceiros em qualquer momento durante o ano</w:t>
            </w:r>
            <w:r w:rsidRPr="00957AF0">
              <w:rPr>
                <w:rFonts w:ascii="Santander Text" w:eastAsia="Times New Roman" w:hAnsi="Santander Text" w:cs="Calibri"/>
                <w:kern w:val="0"/>
                <w:sz w:val="14"/>
                <w:szCs w:val="14"/>
                <w:lang w:eastAsia="pt-PT"/>
              </w:rPr>
              <w:t xml:space="preserve">; pagamentos/custos de juros a efetuar por terceiros não constantes na escritura/contrato, exceto notário, </w:t>
            </w:r>
            <w:r w:rsidR="00AF3F70" w:rsidRPr="00957AF0">
              <w:rPr>
                <w:rFonts w:ascii="Santander Text" w:eastAsia="Times New Roman" w:hAnsi="Santander Text" w:cs="Calibri"/>
                <w:kern w:val="0"/>
                <w:sz w:val="14"/>
                <w:szCs w:val="14"/>
                <w:lang w:eastAsia="pt-PT"/>
              </w:rPr>
              <w:t xml:space="preserve">a partir de uma conta conjunta com apenas um mutuário, </w:t>
            </w:r>
            <w:r w:rsidRPr="00957AF0">
              <w:rPr>
                <w:rFonts w:ascii="Santander Text" w:eastAsia="Times New Roman" w:hAnsi="Santander Text" w:cs="Calibri"/>
                <w:kern w:val="0"/>
                <w:sz w:val="14"/>
                <w:szCs w:val="14"/>
                <w:lang w:eastAsia="pt-PT"/>
              </w:rPr>
              <w:t>garantia hipotecária nacional (NHG), municípios ou seguradora.</w:t>
            </w:r>
            <w:r w:rsidR="00DC533E" w:rsidRPr="00957AF0">
              <w:t xml:space="preserve"> </w:t>
            </w:r>
            <w:r w:rsidR="00DC533E" w:rsidRPr="00957AF0">
              <w:rPr>
                <w:rFonts w:ascii="Santander Text" w:eastAsia="Times New Roman" w:hAnsi="Santander Text" w:cs="Calibri"/>
                <w:kern w:val="0"/>
                <w:sz w:val="14"/>
                <w:szCs w:val="14"/>
                <w:lang w:eastAsia="pt-PT"/>
              </w:rPr>
              <w:t>Isso inclui pagamentos pontuais por terceiros e/ou pagamentos por familiares próximos (se não fizerem parte legalmente do contrato de empréstimo).</w:t>
            </w:r>
          </w:p>
        </w:tc>
      </w:tr>
      <w:tr w:rsidR="00957AF0" w:rsidRPr="00957AF0" w14:paraId="4ACA6D52"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4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4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5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8A88C" w14:textId="4B6A20FE" w:rsidR="00C12392" w:rsidRPr="00C12392" w:rsidRDefault="00364D8F" w:rsidP="00C1239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C0050 - </w:t>
            </w:r>
            <w:r w:rsidR="00C12392" w:rsidRPr="00C12392">
              <w:rPr>
                <w:rFonts w:ascii="Santander Text" w:eastAsia="Times New Roman" w:hAnsi="Santander Text" w:cs="Calibri"/>
                <w:b/>
                <w:bCs/>
                <w:kern w:val="0"/>
                <w:sz w:val="14"/>
                <w:szCs w:val="14"/>
                <w:lang w:eastAsia="pt-PT"/>
              </w:rPr>
              <w:t xml:space="preserve">Empréstimos Concedidos </w:t>
            </w:r>
            <w:r w:rsidR="003B760F">
              <w:rPr>
                <w:rFonts w:ascii="Santander Text" w:eastAsia="Times New Roman" w:hAnsi="Santander Text" w:cs="Calibri"/>
                <w:b/>
                <w:bCs/>
                <w:kern w:val="0"/>
                <w:sz w:val="14"/>
                <w:szCs w:val="14"/>
                <w:lang w:eastAsia="pt-PT"/>
              </w:rPr>
              <w:t>-</w:t>
            </w:r>
            <w:r w:rsidR="00C12392" w:rsidRPr="00C12392">
              <w:rPr>
                <w:rFonts w:ascii="Santander Text" w:eastAsia="Times New Roman" w:hAnsi="Santander Text" w:cs="Calibri"/>
                <w:b/>
                <w:bCs/>
                <w:kern w:val="0"/>
                <w:sz w:val="14"/>
                <w:szCs w:val="14"/>
                <w:lang w:eastAsia="pt-PT"/>
              </w:rPr>
              <w:t xml:space="preserve"> Valor</w:t>
            </w:r>
            <w:r w:rsidR="00C12392">
              <w:rPr>
                <w:rFonts w:ascii="Santander Text" w:eastAsia="Times New Roman" w:hAnsi="Santander Text" w:cs="Calibri"/>
                <w:b/>
                <w:bCs/>
                <w:kern w:val="0"/>
                <w:sz w:val="14"/>
                <w:szCs w:val="14"/>
                <w:lang w:eastAsia="pt-PT"/>
              </w:rPr>
              <w:t xml:space="preserve">: </w:t>
            </w:r>
            <w:r w:rsidR="00C12392" w:rsidRPr="00C12392">
              <w:rPr>
                <w:rFonts w:ascii="Santander Text" w:eastAsia="Times New Roman" w:hAnsi="Santander Text" w:cs="Calibri"/>
                <w:kern w:val="0"/>
                <w:sz w:val="14"/>
                <w:szCs w:val="14"/>
                <w:lang w:eastAsia="pt-PT"/>
              </w:rPr>
              <w:t>Indicar Empréstimos Concedidos (Novas utilizações) – Valor do capital nominal desembolsado durante o ano de referência.</w:t>
            </w:r>
          </w:p>
          <w:p w14:paraId="7E76B0C9" w14:textId="77777777" w:rsidR="00C12392" w:rsidRPr="00C12392" w:rsidRDefault="00C12392" w:rsidP="00C12392">
            <w:pPr>
              <w:spacing w:after="0" w:line="240" w:lineRule="auto"/>
              <w:jc w:val="both"/>
              <w:rPr>
                <w:rFonts w:ascii="Santander Text" w:eastAsia="Times New Roman" w:hAnsi="Santander Text" w:cs="Calibri"/>
                <w:kern w:val="0"/>
                <w:sz w:val="14"/>
                <w:szCs w:val="14"/>
                <w:lang w:eastAsia="pt-PT"/>
              </w:rPr>
            </w:pPr>
            <w:r w:rsidRPr="00C12392">
              <w:rPr>
                <w:rFonts w:ascii="Santander Text" w:eastAsia="Times New Roman" w:hAnsi="Santander Text" w:cs="Calibri"/>
                <w:kern w:val="0"/>
                <w:sz w:val="14"/>
                <w:szCs w:val="14"/>
                <w:lang w:eastAsia="pt-PT"/>
              </w:rPr>
              <w:t>• Apenas os montantes utilizados (saldos em dívida) devem ser reportados para linhas de crédito/limites renováveis.</w:t>
            </w:r>
          </w:p>
          <w:p w14:paraId="4ACA6D51" w14:textId="324204CC" w:rsidR="009C11DD" w:rsidRPr="00957AF0" w:rsidRDefault="00C12392" w:rsidP="00C12392">
            <w:pPr>
              <w:spacing w:after="0" w:line="240" w:lineRule="auto"/>
              <w:jc w:val="both"/>
            </w:pPr>
            <w:r w:rsidRPr="00C12392">
              <w:rPr>
                <w:rFonts w:ascii="Santander Text" w:eastAsia="Times New Roman" w:hAnsi="Santander Text" w:cs="Calibri"/>
                <w:kern w:val="0"/>
                <w:sz w:val="14"/>
                <w:szCs w:val="14"/>
                <w:lang w:eastAsia="pt-PT"/>
              </w:rPr>
              <w:t>• Os limites não utilizados (por exemplo, descobertos aprovados mas não utilizados) devem ser excluídos</w:t>
            </w:r>
            <w:r>
              <w:rPr>
                <w:rFonts w:ascii="Santander Text" w:eastAsia="Times New Roman" w:hAnsi="Santander Text" w:cs="Calibri"/>
                <w:kern w:val="0"/>
                <w:sz w:val="14"/>
                <w:szCs w:val="14"/>
                <w:lang w:eastAsia="pt-PT"/>
              </w:rPr>
              <w:t>.</w:t>
            </w:r>
          </w:p>
        </w:tc>
      </w:tr>
      <w:tr w:rsidR="00957AF0" w:rsidRPr="00957AF0" w14:paraId="4ACA6D57"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5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5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5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BD1CA" w14:textId="0A7AA023" w:rsidR="006305B1" w:rsidRPr="006305B1" w:rsidRDefault="00364D8F" w:rsidP="006305B1">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C0060 - </w:t>
            </w:r>
            <w:r w:rsidR="00D868DD" w:rsidRPr="00D868DD">
              <w:rPr>
                <w:rFonts w:ascii="Santander Text" w:eastAsia="Times New Roman" w:hAnsi="Santander Text" w:cs="Calibri"/>
                <w:b/>
                <w:bCs/>
                <w:kern w:val="0"/>
                <w:sz w:val="14"/>
                <w:szCs w:val="14"/>
                <w:lang w:eastAsia="pt-PT"/>
              </w:rPr>
              <w:t>Empréstimos Garantidos por Ativos com Colateral em Numerário</w:t>
            </w:r>
            <w:r w:rsidR="00D868DD">
              <w:rPr>
                <w:rFonts w:ascii="Santander Text" w:eastAsia="Times New Roman" w:hAnsi="Santander Text" w:cs="Calibri"/>
                <w:b/>
                <w:bCs/>
                <w:kern w:val="0"/>
                <w:sz w:val="14"/>
                <w:szCs w:val="14"/>
                <w:lang w:eastAsia="pt-PT"/>
              </w:rPr>
              <w:t xml:space="preserve">: </w:t>
            </w:r>
            <w:r w:rsidR="006305B1" w:rsidRPr="006305B1">
              <w:rPr>
                <w:rFonts w:ascii="Santander Text" w:eastAsia="Times New Roman" w:hAnsi="Santander Text" w:cs="Calibri"/>
                <w:kern w:val="0"/>
                <w:sz w:val="14"/>
                <w:szCs w:val="14"/>
                <w:lang w:eastAsia="pt-PT"/>
              </w:rPr>
              <w:t>Colateral que consiste, pelo menos parcialmente, em numerário ou numa conta na qual numerário está depositado, nos termos da definição de numerário prevista no Artigo 2.º, n.º 1, alínea (a), do Regulamento (UE) 2018/1672: ‘Numerário’ significa: (i) moeda; (ii) instrumentos negociáveis ao portador; (iii) mercadorias utilizadas como reservas de valor altamente líquidas; (iv) cartões pré‑pagos.</w:t>
            </w:r>
          </w:p>
          <w:p w14:paraId="4ACA6D56" w14:textId="1E55BFDD" w:rsidR="009C11DD" w:rsidRPr="00957AF0" w:rsidRDefault="006305B1" w:rsidP="006305B1">
            <w:pPr>
              <w:spacing w:after="0" w:line="240" w:lineRule="auto"/>
              <w:jc w:val="both"/>
            </w:pPr>
            <w:r w:rsidRPr="006305B1">
              <w:rPr>
                <w:rFonts w:ascii="Santander Text" w:eastAsia="Times New Roman" w:hAnsi="Santander Text" w:cs="Calibri"/>
                <w:kern w:val="0"/>
                <w:sz w:val="14"/>
                <w:szCs w:val="14"/>
                <w:lang w:eastAsia="pt-PT"/>
              </w:rPr>
              <w:t>Indicar o número total de empréstimos garantidos por ativos (</w:t>
            </w:r>
            <w:r w:rsidRPr="006305B1">
              <w:rPr>
                <w:rFonts w:ascii="Santander Text" w:eastAsia="Times New Roman" w:hAnsi="Santander Text" w:cs="Calibri"/>
                <w:i/>
                <w:iCs/>
                <w:kern w:val="0"/>
                <w:sz w:val="14"/>
                <w:szCs w:val="14"/>
                <w:lang w:eastAsia="pt-PT"/>
              </w:rPr>
              <w:t>asset‑backed loans</w:t>
            </w:r>
            <w:r w:rsidRPr="006305B1">
              <w:rPr>
                <w:rFonts w:ascii="Santander Text" w:eastAsia="Times New Roman" w:hAnsi="Santander Text" w:cs="Calibri"/>
                <w:kern w:val="0"/>
                <w:sz w:val="14"/>
                <w:szCs w:val="14"/>
                <w:lang w:eastAsia="pt-PT"/>
              </w:rPr>
              <w:t>) pendentes, com colateral em numerário, à data do final do ano de referência</w:t>
            </w:r>
            <w:r>
              <w:rPr>
                <w:rFonts w:ascii="Santander Text" w:eastAsia="Times New Roman" w:hAnsi="Santander Text" w:cs="Calibri"/>
                <w:kern w:val="0"/>
                <w:sz w:val="14"/>
                <w:szCs w:val="14"/>
                <w:lang w:eastAsia="pt-PT"/>
              </w:rPr>
              <w:t>.</w:t>
            </w:r>
          </w:p>
        </w:tc>
      </w:tr>
      <w:tr w:rsidR="00957AF0" w:rsidRPr="00957AF0" w14:paraId="4ACA6D5C"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5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5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5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41055" w14:textId="77777777" w:rsidR="009C11DD" w:rsidRPr="00957AF0" w:rsidRDefault="00364D8F" w:rsidP="001E2EB0">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C0070 - Número total de amortizações (empréstimos totalmente pagos e encerrados):</w:t>
            </w:r>
            <w:r w:rsidRPr="00957AF0">
              <w:rPr>
                <w:rFonts w:ascii="Santander Text" w:eastAsia="Times New Roman" w:hAnsi="Santander Text" w:cs="Calibri"/>
                <w:kern w:val="0"/>
                <w:sz w:val="14"/>
                <w:szCs w:val="14"/>
                <w:lang w:eastAsia="pt-PT"/>
              </w:rPr>
              <w:t xml:space="preserve"> </w:t>
            </w:r>
            <w:r w:rsidR="002B2062" w:rsidRPr="00957AF0">
              <w:rPr>
                <w:rFonts w:ascii="Santander Text" w:eastAsia="Times New Roman" w:hAnsi="Santander Text" w:cs="Calibri"/>
                <w:kern w:val="0"/>
                <w:sz w:val="14"/>
                <w:szCs w:val="14"/>
                <w:lang w:eastAsia="pt-PT"/>
              </w:rPr>
              <w:t xml:space="preserve">durante o </w:t>
            </w:r>
            <w:r w:rsidRPr="00957AF0">
              <w:rPr>
                <w:rFonts w:ascii="Santander Text" w:eastAsia="Times New Roman" w:hAnsi="Santander Text" w:cs="Calibri"/>
                <w:kern w:val="0"/>
                <w:sz w:val="14"/>
                <w:szCs w:val="14"/>
                <w:lang w:eastAsia="pt-PT"/>
              </w:rPr>
              <w:t>ano de referência.</w:t>
            </w:r>
          </w:p>
          <w:p w14:paraId="4ACA6D5B" w14:textId="1FC4B8A0" w:rsidR="00726CA8" w:rsidRPr="00957AF0" w:rsidRDefault="00726CA8" w:rsidP="001E2EB0">
            <w:pPr>
              <w:spacing w:after="0" w:line="240" w:lineRule="auto"/>
              <w:jc w:val="both"/>
              <w:rPr>
                <w:rFonts w:ascii="Santander Text" w:hAnsi="Santander Text"/>
                <w:sz w:val="14"/>
                <w:szCs w:val="14"/>
              </w:rPr>
            </w:pPr>
            <w:r w:rsidRPr="00957AF0">
              <w:rPr>
                <w:rFonts w:ascii="Santander Text" w:hAnsi="Santander Text"/>
                <w:sz w:val="14"/>
                <w:szCs w:val="14"/>
              </w:rPr>
              <w:t>O número total de empréstimos que foram totalmente reembolsados e encerrados durante o ano de referência, independentemente da data original de desembolso.</w:t>
            </w:r>
          </w:p>
        </w:tc>
      </w:tr>
      <w:tr w:rsidR="00957AF0" w:rsidRPr="00957AF0" w14:paraId="4ACA6D61"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5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5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5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2809F" w14:textId="5B85C132" w:rsidR="00632770" w:rsidRPr="00957AF0" w:rsidRDefault="00364D8F" w:rsidP="001E2EB0">
            <w:pPr>
              <w:spacing w:after="0" w:line="240" w:lineRule="auto"/>
              <w:jc w:val="both"/>
            </w:pPr>
            <w:r w:rsidRPr="00957AF0">
              <w:rPr>
                <w:rFonts w:ascii="Santander Text" w:eastAsia="Times New Roman" w:hAnsi="Santander Text" w:cs="Calibri"/>
                <w:b/>
                <w:bCs/>
                <w:kern w:val="0"/>
                <w:sz w:val="14"/>
                <w:szCs w:val="14"/>
                <w:lang w:eastAsia="pt-PT"/>
              </w:rPr>
              <w:t xml:space="preserve">C0080 - </w:t>
            </w:r>
            <w:r w:rsidR="00475FDF">
              <w:rPr>
                <w:rFonts w:ascii="Santander Text" w:eastAsia="Times New Roman" w:hAnsi="Santander Text" w:cs="Calibri"/>
                <w:b/>
                <w:bCs/>
                <w:kern w:val="0"/>
                <w:sz w:val="14"/>
                <w:szCs w:val="14"/>
                <w:lang w:eastAsia="pt-PT"/>
              </w:rPr>
              <w:t>A</w:t>
            </w:r>
            <w:r w:rsidRPr="00957AF0">
              <w:rPr>
                <w:rFonts w:ascii="Santander Text" w:eastAsia="Times New Roman" w:hAnsi="Santander Text" w:cs="Calibri"/>
                <w:b/>
                <w:bCs/>
                <w:kern w:val="0"/>
                <w:sz w:val="14"/>
                <w:szCs w:val="14"/>
                <w:lang w:eastAsia="pt-PT"/>
              </w:rPr>
              <w:t>mortizações antecipadas</w:t>
            </w:r>
            <w:r w:rsidR="00475FDF">
              <w:rPr>
                <w:rFonts w:ascii="Santander Text" w:eastAsia="Times New Roman" w:hAnsi="Santander Text" w:cs="Calibri"/>
                <w:b/>
                <w:bCs/>
                <w:kern w:val="0"/>
                <w:sz w:val="14"/>
                <w:szCs w:val="14"/>
                <w:lang w:eastAsia="pt-PT"/>
              </w:rPr>
              <w:t xml:space="preserve"> - Número</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 (pagos e encerrados antes da data</w:t>
            </w:r>
            <w:r w:rsidR="003B067D" w:rsidRPr="00957AF0">
              <w:rPr>
                <w:rFonts w:ascii="Santander Text" w:eastAsia="Times New Roman" w:hAnsi="Santander Text" w:cs="Calibri"/>
                <w:kern w:val="0"/>
                <w:sz w:val="14"/>
                <w:szCs w:val="14"/>
                <w:lang w:eastAsia="pt-PT"/>
              </w:rPr>
              <w:t xml:space="preserve"> de reembolso inicialmente previsto</w:t>
            </w:r>
            <w:r w:rsidRPr="00957AF0">
              <w:rPr>
                <w:rFonts w:ascii="Santander Text" w:eastAsia="Times New Roman" w:hAnsi="Santander Text" w:cs="Calibri"/>
                <w:kern w:val="0"/>
                <w:sz w:val="14"/>
                <w:szCs w:val="14"/>
                <w:lang w:eastAsia="pt-PT"/>
              </w:rPr>
              <w:t>).</w:t>
            </w:r>
            <w:r w:rsidR="00632770" w:rsidRPr="00957AF0">
              <w:t xml:space="preserve"> </w:t>
            </w:r>
          </w:p>
          <w:p w14:paraId="4ACA6D60" w14:textId="5DD5473C" w:rsidR="009C11DD" w:rsidRPr="00957AF0" w:rsidRDefault="00632770" w:rsidP="001E2EB0">
            <w:pPr>
              <w:spacing w:after="0" w:line="240" w:lineRule="auto"/>
              <w:jc w:val="both"/>
            </w:pPr>
            <w:r w:rsidRPr="00957AF0">
              <w:rPr>
                <w:rFonts w:ascii="Santander Text" w:eastAsia="Times New Roman" w:hAnsi="Santander Text" w:cs="Calibri"/>
                <w:kern w:val="0"/>
                <w:sz w:val="14"/>
                <w:szCs w:val="14"/>
                <w:lang w:eastAsia="pt-PT"/>
              </w:rPr>
              <w:t xml:space="preserve">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é um subconjunto do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C0070 acima.</w:t>
            </w:r>
          </w:p>
        </w:tc>
      </w:tr>
      <w:tr w:rsidR="00957AF0" w:rsidRPr="00957AF0" w14:paraId="4ACA6D66"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6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6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6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1F4CD" w14:textId="77777777" w:rsidR="009C11DD" w:rsidRPr="00957AF0" w:rsidRDefault="00364D8F" w:rsidP="001772B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C0090 - Número total de amortizações provenientes de países não EEE</w:t>
            </w:r>
            <w:r w:rsidRPr="00957AF0">
              <w:rPr>
                <w:rFonts w:ascii="Santander Text" w:eastAsia="Times New Roman" w:hAnsi="Santander Text" w:cs="Calibri"/>
                <w:kern w:val="0"/>
                <w:sz w:val="14"/>
                <w:szCs w:val="14"/>
                <w:lang w:eastAsia="pt-PT"/>
              </w:rPr>
              <w:t>: ano de referência.</w:t>
            </w:r>
          </w:p>
          <w:p w14:paraId="464E6624" w14:textId="55BB8DFC" w:rsidR="00F4617F" w:rsidRPr="00957AF0" w:rsidRDefault="00CF69DC" w:rsidP="00F4617F">
            <w:pPr>
              <w:spacing w:after="0" w:line="240" w:lineRule="auto"/>
              <w:jc w:val="both"/>
              <w:rPr>
                <w:rFonts w:ascii="Santander Text" w:hAnsi="Santander Text"/>
                <w:sz w:val="14"/>
                <w:szCs w:val="14"/>
              </w:rPr>
            </w:pPr>
            <w:r>
              <w:rPr>
                <w:rFonts w:ascii="Santander Text" w:hAnsi="Santander Text"/>
                <w:sz w:val="14"/>
                <w:szCs w:val="14"/>
              </w:rPr>
              <w:t>Indicar</w:t>
            </w:r>
            <w:r w:rsidR="00F4617F" w:rsidRPr="00957AF0">
              <w:rPr>
                <w:rFonts w:ascii="Santander Text" w:hAnsi="Santander Text"/>
                <w:sz w:val="14"/>
                <w:szCs w:val="14"/>
              </w:rPr>
              <w:t xml:space="preserve"> o número total de empréstimos que satisfazem ambas as condições seguintes:</w:t>
            </w:r>
          </w:p>
          <w:p w14:paraId="48B1475F" w14:textId="77777777" w:rsidR="00F4617F" w:rsidRPr="00957AF0" w:rsidRDefault="00F4617F" w:rsidP="00F4617F">
            <w:pPr>
              <w:spacing w:after="0" w:line="240" w:lineRule="auto"/>
              <w:jc w:val="both"/>
              <w:rPr>
                <w:rFonts w:ascii="Santander Text" w:hAnsi="Santander Text"/>
                <w:sz w:val="14"/>
                <w:szCs w:val="14"/>
              </w:rPr>
            </w:pPr>
            <w:r w:rsidRPr="00957AF0">
              <w:rPr>
                <w:rFonts w:ascii="Santander Text" w:hAnsi="Santander Text"/>
                <w:sz w:val="14"/>
                <w:szCs w:val="14"/>
              </w:rPr>
              <w:t>(a) o empréstimo foi totalmente reembolsado durante o ano de referência e</w:t>
            </w:r>
          </w:p>
          <w:p w14:paraId="540BEE9D" w14:textId="77777777" w:rsidR="00F4617F" w:rsidRPr="00957AF0" w:rsidRDefault="00F4617F" w:rsidP="00F4617F">
            <w:pPr>
              <w:spacing w:after="0" w:line="240" w:lineRule="auto"/>
              <w:jc w:val="both"/>
              <w:rPr>
                <w:rFonts w:ascii="Santander Text" w:hAnsi="Santander Text"/>
                <w:sz w:val="14"/>
                <w:szCs w:val="14"/>
              </w:rPr>
            </w:pPr>
            <w:r w:rsidRPr="00957AF0">
              <w:rPr>
                <w:rFonts w:ascii="Santander Text" w:hAnsi="Santander Text"/>
                <w:sz w:val="14"/>
                <w:szCs w:val="14"/>
              </w:rPr>
              <w:t>(b) para efeitos de reembolso, beneficiaram – mesmo que parcialmente – de transações (por exemplo, prestações ou pagamento único) originárias de países não pertencentes ao EEE.</w:t>
            </w:r>
          </w:p>
          <w:p w14:paraId="68CDD479" w14:textId="77777777" w:rsidR="00F4617F" w:rsidRPr="00957AF0" w:rsidRDefault="00F4617F" w:rsidP="00F4617F">
            <w:pPr>
              <w:spacing w:after="0" w:line="240" w:lineRule="auto"/>
              <w:jc w:val="both"/>
              <w:rPr>
                <w:rFonts w:ascii="Santander Text" w:hAnsi="Santander Text"/>
                <w:sz w:val="14"/>
                <w:szCs w:val="14"/>
              </w:rPr>
            </w:pPr>
            <w:r w:rsidRPr="00957AF0">
              <w:rPr>
                <w:rFonts w:ascii="Santander Text" w:hAnsi="Santander Text"/>
                <w:sz w:val="14"/>
                <w:szCs w:val="14"/>
              </w:rPr>
              <w:t>Para determinar a origem do pagamento (EEE vs. não-EEE), utilize o país da conta de pagamento.</w:t>
            </w:r>
          </w:p>
          <w:p w14:paraId="4ACA6D65" w14:textId="57D9EBCA" w:rsidR="00F4617F" w:rsidRPr="00957AF0" w:rsidRDefault="00F4617F" w:rsidP="00F4617F">
            <w:pPr>
              <w:spacing w:after="0" w:line="240" w:lineRule="auto"/>
              <w:jc w:val="both"/>
            </w:pPr>
            <w:r w:rsidRPr="00957AF0">
              <w:rPr>
                <w:rFonts w:ascii="Santander Text" w:hAnsi="Santander Text"/>
                <w:sz w:val="14"/>
                <w:szCs w:val="14"/>
              </w:rPr>
              <w:t xml:space="preserve">Este </w:t>
            </w:r>
            <w:r w:rsidR="002E29D8" w:rsidRPr="00957AF0">
              <w:rPr>
                <w:rFonts w:ascii="Santander Text" w:hAnsi="Santander Text"/>
                <w:i/>
                <w:iCs/>
                <w:sz w:val="14"/>
                <w:szCs w:val="14"/>
              </w:rPr>
              <w:t>data point</w:t>
            </w:r>
            <w:r w:rsidRPr="00957AF0">
              <w:rPr>
                <w:rFonts w:ascii="Santander Text" w:hAnsi="Santander Text"/>
                <w:sz w:val="14"/>
                <w:szCs w:val="14"/>
              </w:rPr>
              <w:t xml:space="preserve"> é um subconjunto do </w:t>
            </w:r>
            <w:r w:rsidR="002E29D8" w:rsidRPr="00957AF0">
              <w:rPr>
                <w:rFonts w:ascii="Santander Text" w:hAnsi="Santander Text"/>
                <w:i/>
                <w:iCs/>
                <w:sz w:val="14"/>
                <w:szCs w:val="14"/>
              </w:rPr>
              <w:t>data point</w:t>
            </w:r>
            <w:r w:rsidRPr="00957AF0">
              <w:rPr>
                <w:rFonts w:ascii="Santander Text" w:hAnsi="Santander Text"/>
                <w:sz w:val="14"/>
                <w:szCs w:val="14"/>
              </w:rPr>
              <w:t xml:space="preserve"> C0070 acima.</w:t>
            </w:r>
          </w:p>
        </w:tc>
      </w:tr>
      <w:tr w:rsidR="00957AF0" w:rsidRPr="00957AF0" w14:paraId="4ACA6D6B" w14:textId="77777777">
        <w:trPr>
          <w:trHeight w:val="10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6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6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6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24B33" w14:textId="77777777" w:rsidR="009C11DD" w:rsidRPr="00957AF0" w:rsidRDefault="00364D8F" w:rsidP="001772B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C0100 - Número total de créditos ao consumo concedidos sem associação a aquisição específica de produto/serviço:</w:t>
            </w:r>
            <w:r w:rsidRPr="00957AF0">
              <w:rPr>
                <w:rFonts w:ascii="Santander Text" w:eastAsia="Times New Roman" w:hAnsi="Santander Text" w:cs="Calibri"/>
                <w:kern w:val="0"/>
                <w:sz w:val="14"/>
                <w:szCs w:val="14"/>
                <w:lang w:eastAsia="pt-PT"/>
              </w:rPr>
              <w:t xml:space="preserve"> ano de referência (créditos/linhas concedidos sem afetação de finalidade).</w:t>
            </w:r>
          </w:p>
          <w:p w14:paraId="7740501D" w14:textId="77777777" w:rsidR="00834030" w:rsidRPr="00957AF0" w:rsidRDefault="00834030" w:rsidP="00834030">
            <w:pPr>
              <w:spacing w:after="0" w:line="240" w:lineRule="auto"/>
              <w:jc w:val="both"/>
              <w:rPr>
                <w:rFonts w:ascii="Santander Text" w:hAnsi="Santander Text"/>
                <w:sz w:val="14"/>
                <w:szCs w:val="14"/>
              </w:rPr>
            </w:pPr>
            <w:r w:rsidRPr="00957AF0">
              <w:rPr>
                <w:rFonts w:ascii="Santander Text" w:hAnsi="Santander Text"/>
                <w:sz w:val="14"/>
                <w:szCs w:val="14"/>
              </w:rPr>
              <w:t>Número total de créditos ao consumo e linhas de crédito semelhantes concedidos a clientes durante o ano de referência sem especificar a finalidade do crédito (sem finalidade definida no momento da concessão). Os clientes são livres de decidir como (e quando) pretendem utilizar os fundos emprestados pela entidade credora.</w:t>
            </w:r>
          </w:p>
          <w:p w14:paraId="4ACA6D6A" w14:textId="794E54E1" w:rsidR="00834030" w:rsidRPr="00957AF0" w:rsidRDefault="00834030" w:rsidP="00834030">
            <w:pPr>
              <w:spacing w:after="0" w:line="240" w:lineRule="auto"/>
              <w:jc w:val="both"/>
            </w:pPr>
            <w:r w:rsidRPr="00957AF0">
              <w:rPr>
                <w:rFonts w:ascii="Santander Text" w:hAnsi="Santander Text"/>
                <w:sz w:val="14"/>
                <w:szCs w:val="14"/>
              </w:rPr>
              <w:t>Os empréstimos inicialmente vinculados a uma finalidade, mas posteriormente utilizados de forma flexível, e os empréstimos relacionados com hipotecas, empréstimos para aquisição de automóveis, financiamento no ponto de venda, empréstimos a empresas, carteiras de empréstimos adquiridas, etc., devem ser excluídos.</w:t>
            </w:r>
          </w:p>
        </w:tc>
      </w:tr>
      <w:tr w:rsidR="00957AF0" w:rsidRPr="00957AF0" w14:paraId="4ACA6D70"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6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6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6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9C005" w14:textId="271362AA" w:rsidR="00F9579A" w:rsidRPr="00957AF0" w:rsidRDefault="00364D8F" w:rsidP="00F9579A">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C0110 - Número total de contratos de </w:t>
            </w:r>
            <w:r w:rsidRPr="00957AF0">
              <w:rPr>
                <w:rFonts w:ascii="Santander Text" w:eastAsia="Times New Roman" w:hAnsi="Santander Text" w:cs="Calibri"/>
                <w:b/>
                <w:bCs/>
                <w:i/>
                <w:iCs/>
                <w:kern w:val="0"/>
                <w:sz w:val="14"/>
                <w:szCs w:val="14"/>
                <w:lang w:eastAsia="pt-PT"/>
              </w:rPr>
              <w:t xml:space="preserve">factoring </w:t>
            </w:r>
            <w:r w:rsidRPr="00957AF0">
              <w:rPr>
                <w:rFonts w:ascii="Santander Text" w:eastAsia="Times New Roman" w:hAnsi="Santander Text" w:cs="Calibri"/>
                <w:b/>
                <w:bCs/>
                <w:kern w:val="0"/>
                <w:sz w:val="14"/>
                <w:szCs w:val="14"/>
                <w:lang w:eastAsia="pt-PT"/>
              </w:rPr>
              <w:t>concedidos:</w:t>
            </w:r>
            <w:r w:rsidRPr="00957AF0">
              <w:rPr>
                <w:rFonts w:ascii="Santander Text" w:eastAsia="Times New Roman" w:hAnsi="Santander Text" w:cs="Calibri"/>
                <w:kern w:val="0"/>
                <w:sz w:val="14"/>
                <w:szCs w:val="14"/>
                <w:lang w:eastAsia="pt-PT"/>
              </w:rPr>
              <w:t xml:space="preserve"> para este exercício, factoring = atividade de crédito que financia transações comerciais por compra de recebíveis, com ou sem recurso</w:t>
            </w:r>
            <w:r w:rsidR="00F9579A" w:rsidRPr="00957AF0">
              <w:rPr>
                <w:rFonts w:ascii="Santander Text" w:eastAsia="Times New Roman" w:hAnsi="Santander Text" w:cs="Calibri"/>
                <w:kern w:val="0"/>
                <w:sz w:val="14"/>
                <w:szCs w:val="14"/>
                <w:lang w:eastAsia="pt-PT"/>
              </w:rPr>
              <w:t xml:space="preserve"> durante o </w:t>
            </w:r>
            <w:r w:rsidRPr="00957AF0">
              <w:rPr>
                <w:rFonts w:ascii="Santander Text" w:eastAsia="Times New Roman" w:hAnsi="Santander Text" w:cs="Calibri"/>
                <w:kern w:val="0"/>
                <w:sz w:val="14"/>
                <w:szCs w:val="14"/>
                <w:lang w:eastAsia="pt-PT"/>
              </w:rPr>
              <w:t>ano de referência.</w:t>
            </w:r>
            <w:r w:rsidR="00F9579A" w:rsidRPr="00957AF0">
              <w:t xml:space="preserve"> </w:t>
            </w:r>
            <w:r w:rsidR="00F9579A" w:rsidRPr="00957AF0">
              <w:rPr>
                <w:rFonts w:ascii="Santander Text" w:eastAsia="Times New Roman" w:hAnsi="Santander Text" w:cs="Calibri"/>
                <w:kern w:val="0"/>
                <w:sz w:val="14"/>
                <w:szCs w:val="14"/>
                <w:lang w:eastAsia="pt-PT"/>
              </w:rPr>
              <w:t xml:space="preserve">Para efeitos da presente recolha de dados, o factoring deve ser entendido como uma atividade de crédito que </w:t>
            </w:r>
            <w:r w:rsidR="00F9579A" w:rsidRPr="00957AF0">
              <w:rPr>
                <w:rFonts w:ascii="Santander Text" w:eastAsia="Times New Roman" w:hAnsi="Santander Text" w:cs="Calibri"/>
                <w:kern w:val="0"/>
                <w:sz w:val="14"/>
                <w:szCs w:val="14"/>
                <w:lang w:eastAsia="pt-PT"/>
              </w:rPr>
              <w:lastRenderedPageBreak/>
              <w:t>consiste no financiamento de transações comerciais através da compra de créditos comerciais, com ou sem recurso, durante o ano de referência. Isto inclui o financiamento de contas a pagar e o desconto de faturas.</w:t>
            </w:r>
          </w:p>
          <w:p w14:paraId="21F82A74" w14:textId="77777777" w:rsidR="00F9579A" w:rsidRPr="00957AF0" w:rsidRDefault="00F9579A" w:rsidP="00F9579A">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A titularização, o leasing, o forfaiting, o financiamento de stocks (a menos que faça explicitamente parte das operações de factoring) e o factoring intermediado/corretado estão excluídos.</w:t>
            </w:r>
          </w:p>
          <w:p w14:paraId="4ACA6D6F" w14:textId="7AEADCD7" w:rsidR="009C11DD" w:rsidRPr="00957AF0" w:rsidRDefault="00CF69DC" w:rsidP="00F9579A">
            <w:pPr>
              <w:spacing w:after="0" w:line="240" w:lineRule="auto"/>
              <w:jc w:val="both"/>
            </w:pPr>
            <w:r>
              <w:rPr>
                <w:rFonts w:ascii="Santander Text" w:eastAsia="Times New Roman" w:hAnsi="Santander Text" w:cs="Calibri"/>
                <w:kern w:val="0"/>
                <w:sz w:val="14"/>
                <w:szCs w:val="14"/>
                <w:lang w:eastAsia="pt-PT"/>
              </w:rPr>
              <w:t>Indicar</w:t>
            </w:r>
            <w:r w:rsidR="00F9579A" w:rsidRPr="00957AF0">
              <w:rPr>
                <w:rFonts w:ascii="Santander Text" w:eastAsia="Times New Roman" w:hAnsi="Santander Text" w:cs="Calibri"/>
                <w:kern w:val="0"/>
                <w:sz w:val="14"/>
                <w:szCs w:val="14"/>
                <w:lang w:eastAsia="pt-PT"/>
              </w:rPr>
              <w:t xml:space="preserve"> o número total de contratos de factoring concedidos durante o ano de referência (por exemplo, conte cada contrato juridicamente distinto, independentemente do cliente). Os acordos-quadro com múltiplas cessões devem ser contados uma única vez. Conte apenas os contratos, mesmo que um contrato abranja várias entidades jurídicas.</w:t>
            </w:r>
          </w:p>
        </w:tc>
      </w:tr>
      <w:tr w:rsidR="00957AF0" w:rsidRPr="00957AF0" w14:paraId="4ACA6D75" w14:textId="77777777">
        <w:trPr>
          <w:trHeight w:val="9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7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7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7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74" w14:textId="58997F53" w:rsidR="009C11DD" w:rsidRPr="00957AF0" w:rsidRDefault="00364D8F" w:rsidP="001772BD">
            <w:pPr>
              <w:spacing w:after="0" w:line="240" w:lineRule="auto"/>
              <w:jc w:val="both"/>
            </w:pPr>
            <w:r w:rsidRPr="00957AF0">
              <w:rPr>
                <w:rFonts w:ascii="Santander Text" w:eastAsia="Times New Roman" w:hAnsi="Santander Text" w:cs="Calibri"/>
                <w:b/>
                <w:bCs/>
                <w:kern w:val="0"/>
                <w:sz w:val="14"/>
                <w:szCs w:val="14"/>
                <w:lang w:eastAsia="pt-PT"/>
              </w:rPr>
              <w:t>C0120 - Valor Total (EUR) de contratos de factoring concedidos</w:t>
            </w:r>
            <w:r w:rsidRPr="00957AF0">
              <w:rPr>
                <w:rFonts w:ascii="Santander Text" w:eastAsia="Times New Roman" w:hAnsi="Santander Text" w:cs="Calibri"/>
                <w:kern w:val="0"/>
                <w:sz w:val="14"/>
                <w:szCs w:val="14"/>
                <w:lang w:eastAsia="pt-PT"/>
              </w:rPr>
              <w:t>: ano de referência.</w:t>
            </w:r>
            <w:r w:rsidR="00256A4E" w:rsidRPr="00957AF0">
              <w:t xml:space="preserve"> </w:t>
            </w:r>
            <w:r w:rsidR="00256A4E" w:rsidRPr="00957AF0">
              <w:rPr>
                <w:rFonts w:ascii="Santander Text" w:eastAsia="Times New Roman" w:hAnsi="Santander Text" w:cs="Calibri"/>
                <w:kern w:val="0"/>
                <w:sz w:val="14"/>
                <w:szCs w:val="14"/>
                <w:lang w:eastAsia="pt-PT"/>
              </w:rPr>
              <w:t>O valor inclui os créditos nominais (ou débitos, no caso de factoring reverso).</w:t>
            </w:r>
          </w:p>
        </w:tc>
      </w:tr>
      <w:tr w:rsidR="00957AF0" w:rsidRPr="00957AF0" w14:paraId="4ACA6D7A" w14:textId="77777777">
        <w:trPr>
          <w:trHeight w:val="5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7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7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7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79" w14:textId="77777777" w:rsidR="009C11DD" w:rsidRPr="00957AF0" w:rsidRDefault="00364D8F" w:rsidP="001772BD">
            <w:pPr>
              <w:spacing w:after="0" w:line="240" w:lineRule="auto"/>
              <w:jc w:val="both"/>
            </w:pPr>
            <w:r w:rsidRPr="00957AF0">
              <w:rPr>
                <w:rFonts w:ascii="Santander Text" w:eastAsia="Times New Roman" w:hAnsi="Santander Text" w:cs="Calibri"/>
                <w:b/>
                <w:bCs/>
                <w:kern w:val="0"/>
                <w:sz w:val="14"/>
                <w:szCs w:val="14"/>
                <w:lang w:eastAsia="pt-PT"/>
              </w:rPr>
              <w:t>C0130 - Valor Total (EUR) de contratos de factoring concedidos a devedores estabelecidos em países não EEE:</w:t>
            </w:r>
            <w:r w:rsidRPr="00957AF0">
              <w:rPr>
                <w:rFonts w:ascii="Santander Text" w:eastAsia="Times New Roman" w:hAnsi="Santander Text" w:cs="Calibri"/>
                <w:kern w:val="0"/>
                <w:sz w:val="14"/>
                <w:szCs w:val="14"/>
                <w:lang w:eastAsia="pt-PT"/>
              </w:rPr>
              <w:t xml:space="preserve"> ano de referência.</w:t>
            </w:r>
          </w:p>
        </w:tc>
      </w:tr>
      <w:tr w:rsidR="00957AF0" w:rsidRPr="00957AF0" w14:paraId="4ACA6D7F" w14:textId="77777777">
        <w:trPr>
          <w:trHeight w:val="411"/>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7B"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AML.03.05</w:t>
            </w: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7C"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7D" w14:textId="77777777" w:rsidR="009C11DD" w:rsidRPr="00957AF0" w:rsidRDefault="00364D8F">
            <w:pPr>
              <w:spacing w:after="0" w:line="240" w:lineRule="auto"/>
              <w:jc w:val="center"/>
            </w:pPr>
            <w:r w:rsidRPr="00957AF0">
              <w:rPr>
                <w:rFonts w:ascii="Santander Text" w:eastAsia="Times New Roman" w:hAnsi="Santander Text" w:cs="Calibri"/>
                <w:b/>
                <w:bCs/>
                <w:i/>
                <w:iCs/>
                <w:kern w:val="0"/>
                <w:sz w:val="14"/>
                <w:szCs w:val="14"/>
                <w:lang w:eastAsia="pt-PT"/>
              </w:rPr>
              <w:t>Life insurance contracts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3658A" w14:textId="5CD7081B" w:rsidR="00BB004D" w:rsidRPr="00A413D7" w:rsidRDefault="00364D8F" w:rsidP="00BB004D">
            <w:pPr>
              <w:spacing w:after="0" w:line="240" w:lineRule="auto"/>
              <w:jc w:val="both"/>
              <w:rPr>
                <w:rFonts w:ascii="Santander Text" w:eastAsia="Times New Roman" w:hAnsi="Santander Text" w:cs="Calibri"/>
                <w:kern w:val="0"/>
                <w:sz w:val="14"/>
                <w:szCs w:val="14"/>
                <w:lang w:eastAsia="pt-PT"/>
              </w:rPr>
            </w:pPr>
            <w:r w:rsidRPr="00A413D7">
              <w:rPr>
                <w:rFonts w:ascii="Santander Text" w:eastAsia="Times New Roman" w:hAnsi="Santander Text" w:cs="Calibri"/>
                <w:b/>
                <w:bCs/>
                <w:kern w:val="0"/>
                <w:sz w:val="14"/>
                <w:szCs w:val="14"/>
                <w:lang w:eastAsia="pt-PT"/>
              </w:rPr>
              <w:t xml:space="preserve">C0010 </w:t>
            </w:r>
            <w:r w:rsidR="0014383F" w:rsidRPr="00A413D7">
              <w:rPr>
                <w:rFonts w:ascii="Santander Text" w:eastAsia="Times New Roman" w:hAnsi="Santander Text" w:cs="Calibri"/>
                <w:b/>
                <w:bCs/>
                <w:kern w:val="0"/>
                <w:sz w:val="14"/>
                <w:szCs w:val="14"/>
                <w:lang w:eastAsia="pt-PT"/>
              </w:rPr>
              <w:t>-</w:t>
            </w:r>
            <w:r w:rsidR="00BB004D" w:rsidRPr="00A413D7">
              <w:t xml:space="preserve"> </w:t>
            </w:r>
            <w:r w:rsidR="00BB004D" w:rsidRPr="00A413D7">
              <w:rPr>
                <w:rFonts w:ascii="Santander Text" w:eastAsia="Times New Roman" w:hAnsi="Santander Text" w:cs="Calibri"/>
                <w:b/>
                <w:bCs/>
                <w:kern w:val="0"/>
                <w:sz w:val="14"/>
                <w:szCs w:val="14"/>
                <w:lang w:eastAsia="pt-PT"/>
              </w:rPr>
              <w:t>Prémios Brutos Emitidos - Valor</w:t>
            </w:r>
            <w:r w:rsidR="00BB004D" w:rsidRPr="00A413D7">
              <w:rPr>
                <w:rFonts w:ascii="Santander Text" w:eastAsia="Times New Roman" w:hAnsi="Santander Text" w:cs="Calibri"/>
                <w:kern w:val="0"/>
                <w:sz w:val="14"/>
                <w:szCs w:val="14"/>
                <w:lang w:eastAsia="pt-PT"/>
              </w:rPr>
              <w:t>: De acordo com o Artigo 35 da Diretiva 91/674/CEE, os prémios brutos emitidos devem compreender todos os montantes devidos durante o ano de referência relativamente a contratos de seguro, independentemente de tais montantes poderem dizer respeito, total ou parcialmente, a um exercício financeiro posterior.</w:t>
            </w:r>
          </w:p>
          <w:p w14:paraId="380B4D21" w14:textId="77777777" w:rsidR="00BB004D" w:rsidRPr="00A413D7" w:rsidRDefault="00BB004D" w:rsidP="00BB004D">
            <w:pPr>
              <w:spacing w:after="0" w:line="240" w:lineRule="auto"/>
              <w:jc w:val="both"/>
              <w:rPr>
                <w:rFonts w:ascii="Santander Text" w:eastAsia="Times New Roman" w:hAnsi="Santander Text" w:cs="Calibri"/>
                <w:kern w:val="0"/>
                <w:sz w:val="14"/>
                <w:szCs w:val="14"/>
                <w:lang w:eastAsia="pt-PT"/>
              </w:rPr>
            </w:pPr>
            <w:r w:rsidRPr="00A413D7">
              <w:rPr>
                <w:rFonts w:ascii="Santander Text" w:eastAsia="Times New Roman" w:hAnsi="Santander Text" w:cs="Calibri"/>
                <w:kern w:val="0"/>
                <w:sz w:val="14"/>
                <w:szCs w:val="14"/>
                <w:lang w:eastAsia="pt-PT"/>
              </w:rPr>
              <w:t>Inclui tanto a atividade direta como a atividade de resseguro das entidades obrigadas.</w:t>
            </w:r>
          </w:p>
          <w:p w14:paraId="4ACA6D7E" w14:textId="249AB758" w:rsidR="009C11DD" w:rsidRPr="00A413D7" w:rsidRDefault="00BB004D" w:rsidP="00BB004D">
            <w:pPr>
              <w:spacing w:after="0" w:line="240" w:lineRule="auto"/>
              <w:jc w:val="both"/>
            </w:pPr>
            <w:r w:rsidRPr="00A413D7">
              <w:rPr>
                <w:rFonts w:ascii="Santander Text" w:eastAsia="Times New Roman" w:hAnsi="Santander Text" w:cs="Calibri"/>
                <w:kern w:val="0"/>
                <w:sz w:val="14"/>
                <w:szCs w:val="14"/>
                <w:lang w:eastAsia="pt-PT"/>
              </w:rPr>
              <w:t>Para Intermediários de Seguros Vida: a parte dos prémios brutos emitidos pela empresa de seguros vida durante o ano de referência que o intermediário de seguros vida relevante distribuiu.</w:t>
            </w:r>
          </w:p>
        </w:tc>
      </w:tr>
      <w:tr w:rsidR="00957AF0" w:rsidRPr="00957AF0" w14:paraId="4ACA6D84" w14:textId="77777777">
        <w:trPr>
          <w:trHeight w:val="41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8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8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82"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21F55" w14:textId="1807DAD9" w:rsidR="009759B6" w:rsidRPr="00A413D7" w:rsidRDefault="00364D8F" w:rsidP="009759B6">
            <w:pPr>
              <w:spacing w:after="0" w:line="240" w:lineRule="auto"/>
              <w:rPr>
                <w:rFonts w:ascii="Santander Text" w:eastAsia="Times New Roman" w:hAnsi="Santander Text" w:cs="Calibri"/>
                <w:kern w:val="0"/>
                <w:sz w:val="14"/>
                <w:szCs w:val="14"/>
                <w:lang w:eastAsia="pt-PT"/>
              </w:rPr>
            </w:pPr>
            <w:r w:rsidRPr="00A413D7">
              <w:rPr>
                <w:rFonts w:ascii="Santander Text" w:eastAsia="Times New Roman" w:hAnsi="Santander Text" w:cs="Calibri"/>
                <w:b/>
                <w:bCs/>
                <w:kern w:val="0"/>
                <w:sz w:val="14"/>
                <w:szCs w:val="14"/>
                <w:lang w:eastAsia="pt-PT"/>
              </w:rPr>
              <w:t xml:space="preserve">C0020 - </w:t>
            </w:r>
            <w:r w:rsidR="009759B6" w:rsidRPr="00A413D7">
              <w:rPr>
                <w:rFonts w:ascii="Santander Text" w:eastAsia="Times New Roman" w:hAnsi="Santander Text" w:cs="Calibri"/>
                <w:b/>
                <w:bCs/>
                <w:kern w:val="0"/>
                <w:sz w:val="14"/>
                <w:szCs w:val="14"/>
                <w:lang w:eastAsia="pt-PT"/>
              </w:rPr>
              <w:t xml:space="preserve">Valor de Resgate de Contratos de Seguro: </w:t>
            </w:r>
            <w:r w:rsidR="009759B6" w:rsidRPr="00A413D7">
              <w:rPr>
                <w:rFonts w:ascii="Santander Text" w:eastAsia="Times New Roman" w:hAnsi="Santander Text" w:cs="Calibri"/>
                <w:kern w:val="0"/>
                <w:sz w:val="14"/>
                <w:szCs w:val="14"/>
                <w:lang w:eastAsia="pt-PT"/>
              </w:rPr>
              <w:t>O montante total do valor de resgate, conforme referido no Artigo 185.º, n.º 3, alínea (f), da Diretiva 2009/138/CE, pago. O valor de resgate deve refletir o montante, definido contratualmente, pago ao tomador do seguro durante o ano de referência em caso de cessação antecipada do contrato (isto é, antes de este se tornar exigível por maturidade ou ocorrência do evento seguro, como morte), líquido de encargos e empréstimos sobre a apólice.</w:t>
            </w:r>
          </w:p>
          <w:p w14:paraId="4ACA6D83" w14:textId="2F48A7D1" w:rsidR="009C11DD" w:rsidRPr="00A413D7" w:rsidRDefault="009759B6" w:rsidP="009759B6">
            <w:pPr>
              <w:spacing w:after="0" w:line="240" w:lineRule="auto"/>
            </w:pPr>
            <w:r w:rsidRPr="00A413D7">
              <w:rPr>
                <w:rFonts w:ascii="Santander Text" w:eastAsia="Times New Roman" w:hAnsi="Santander Text" w:cs="Calibri"/>
                <w:kern w:val="0"/>
                <w:sz w:val="14"/>
                <w:szCs w:val="14"/>
                <w:lang w:eastAsia="pt-PT"/>
              </w:rPr>
              <w:t>Inclui valores de resgate garantidos e não garantidos.</w:t>
            </w:r>
          </w:p>
        </w:tc>
      </w:tr>
      <w:tr w:rsidR="00957AF0" w:rsidRPr="00957AF0" w14:paraId="4ACA6D89" w14:textId="77777777">
        <w:trPr>
          <w:trHeight w:val="41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8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8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87"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88" w14:textId="5DFD403F" w:rsidR="009C11DD" w:rsidRPr="00A413D7" w:rsidRDefault="00364D8F" w:rsidP="00CF4BC1">
            <w:pPr>
              <w:spacing w:after="0" w:line="240" w:lineRule="auto"/>
              <w:rPr>
                <w:rFonts w:ascii="Santander Text" w:eastAsia="Times New Roman" w:hAnsi="Santander Text" w:cs="Calibri"/>
                <w:b/>
                <w:bCs/>
                <w:kern w:val="0"/>
                <w:sz w:val="14"/>
                <w:szCs w:val="14"/>
                <w:lang w:eastAsia="pt-PT"/>
              </w:rPr>
            </w:pPr>
            <w:r w:rsidRPr="00A413D7">
              <w:rPr>
                <w:rFonts w:ascii="Santander Text" w:eastAsia="Times New Roman" w:hAnsi="Santander Text" w:cs="Calibri"/>
                <w:b/>
                <w:bCs/>
                <w:kern w:val="0"/>
                <w:sz w:val="14"/>
                <w:szCs w:val="14"/>
                <w:lang w:eastAsia="pt-PT"/>
              </w:rPr>
              <w:t>C0030 -</w:t>
            </w:r>
            <w:r w:rsidR="00CF4BC1" w:rsidRPr="00A413D7">
              <w:t xml:space="preserve"> </w:t>
            </w:r>
            <w:r w:rsidR="00CF4BC1" w:rsidRPr="00A413D7">
              <w:rPr>
                <w:rFonts w:ascii="Santander Text" w:eastAsia="Times New Roman" w:hAnsi="Santander Text" w:cs="Calibri"/>
                <w:b/>
                <w:bCs/>
                <w:kern w:val="0"/>
                <w:sz w:val="14"/>
                <w:szCs w:val="14"/>
                <w:lang w:eastAsia="pt-PT"/>
              </w:rPr>
              <w:t xml:space="preserve">Prémios Pagos ao Corretor (%): </w:t>
            </w:r>
            <w:r w:rsidR="00CF4BC1" w:rsidRPr="00A413D7">
              <w:rPr>
                <w:rFonts w:ascii="Santander Text" w:eastAsia="Times New Roman" w:hAnsi="Santander Text" w:cs="Calibri"/>
                <w:kern w:val="0"/>
                <w:sz w:val="14"/>
                <w:szCs w:val="14"/>
                <w:lang w:eastAsia="pt-PT"/>
              </w:rPr>
              <w:t>Indicar a percentagem de todos os prémios brutos emitidos cobrados por corretores junto dos tomadores durante o ano de referência (em nome da seguradora), como parcela do total dos prémios brutos emitidos (GWP). Excluir comissões/honorários pagos pela seguradora aos corretores.</w:t>
            </w:r>
          </w:p>
        </w:tc>
      </w:tr>
      <w:tr w:rsidR="00957AF0" w:rsidRPr="00957AF0" w14:paraId="4ACA6D8E" w14:textId="77777777">
        <w:trPr>
          <w:trHeight w:val="41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8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8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8C" w14:textId="77777777" w:rsidR="009C11DD" w:rsidRPr="00957AF0" w:rsidRDefault="009C11DD">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7D7C0" w14:textId="77C5AB23" w:rsidR="00A413D7" w:rsidRPr="00A413D7" w:rsidRDefault="00364D8F" w:rsidP="00A413D7">
            <w:pPr>
              <w:spacing w:after="0" w:line="240" w:lineRule="auto"/>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C0040 </w:t>
            </w:r>
            <w:r w:rsidR="0014383F">
              <w:rPr>
                <w:rFonts w:ascii="Santander Text" w:eastAsia="Times New Roman" w:hAnsi="Santander Text" w:cs="Calibri"/>
                <w:b/>
                <w:bCs/>
                <w:kern w:val="0"/>
                <w:sz w:val="14"/>
                <w:szCs w:val="14"/>
                <w:lang w:eastAsia="pt-PT"/>
              </w:rPr>
              <w:t>-</w:t>
            </w:r>
            <w:r w:rsidR="00A413D7">
              <w:t xml:space="preserve"> </w:t>
            </w:r>
            <w:r w:rsidR="00A413D7" w:rsidRPr="00A413D7">
              <w:rPr>
                <w:rFonts w:ascii="Santander Text" w:eastAsia="Times New Roman" w:hAnsi="Santander Text" w:cs="Calibri"/>
                <w:b/>
                <w:bCs/>
                <w:kern w:val="0"/>
                <w:sz w:val="14"/>
                <w:szCs w:val="14"/>
                <w:lang w:eastAsia="pt-PT"/>
              </w:rPr>
              <w:t>Contratos de Seguro Não‑Baixo Risco – Número</w:t>
            </w:r>
            <w:r w:rsidR="00A413D7">
              <w:rPr>
                <w:rFonts w:ascii="Santander Text" w:eastAsia="Times New Roman" w:hAnsi="Santander Text" w:cs="Calibri"/>
                <w:b/>
                <w:bCs/>
                <w:kern w:val="0"/>
                <w:sz w:val="14"/>
                <w:szCs w:val="14"/>
                <w:lang w:eastAsia="pt-PT"/>
              </w:rPr>
              <w:t xml:space="preserve">: </w:t>
            </w:r>
            <w:r w:rsidR="00A413D7" w:rsidRPr="00A413D7">
              <w:rPr>
                <w:rFonts w:ascii="Santander Text" w:eastAsia="Times New Roman" w:hAnsi="Santander Text" w:cs="Calibri"/>
                <w:kern w:val="0"/>
                <w:sz w:val="14"/>
                <w:szCs w:val="14"/>
                <w:lang w:eastAsia="pt-PT"/>
              </w:rPr>
              <w:t>Número total de contratos ou produtos de seguro vida pendentes à data do final do ano de referência que não cumprem nenhuma das seguintes condições (não são cumulativas):</w:t>
            </w:r>
          </w:p>
          <w:p w14:paraId="41BCB053" w14:textId="77777777" w:rsidR="00A413D7" w:rsidRPr="00A413D7" w:rsidRDefault="00A413D7" w:rsidP="00A413D7">
            <w:pPr>
              <w:spacing w:after="0" w:line="240" w:lineRule="auto"/>
              <w:rPr>
                <w:rFonts w:ascii="Santander Text" w:eastAsia="Times New Roman" w:hAnsi="Santander Text" w:cs="Calibri"/>
                <w:kern w:val="0"/>
                <w:sz w:val="14"/>
                <w:szCs w:val="14"/>
                <w:lang w:eastAsia="pt-PT"/>
              </w:rPr>
            </w:pPr>
            <w:r w:rsidRPr="00A413D7">
              <w:rPr>
                <w:rFonts w:ascii="Santander Text" w:eastAsia="Times New Roman" w:hAnsi="Santander Text" w:cs="Calibri"/>
                <w:kern w:val="0"/>
                <w:sz w:val="14"/>
                <w:szCs w:val="14"/>
                <w:lang w:eastAsia="pt-PT"/>
              </w:rPr>
              <w:t>(i) não podem ser resgatados,</w:t>
            </w:r>
          </w:p>
          <w:p w14:paraId="7EC541BE" w14:textId="77777777" w:rsidR="00A413D7" w:rsidRPr="00A413D7" w:rsidRDefault="00A413D7" w:rsidP="00A413D7">
            <w:pPr>
              <w:spacing w:after="0" w:line="240" w:lineRule="auto"/>
              <w:rPr>
                <w:rFonts w:ascii="Santander Text" w:eastAsia="Times New Roman" w:hAnsi="Santander Text" w:cs="Calibri"/>
                <w:kern w:val="0"/>
                <w:sz w:val="14"/>
                <w:szCs w:val="14"/>
                <w:lang w:eastAsia="pt-PT"/>
              </w:rPr>
            </w:pPr>
            <w:r w:rsidRPr="00A413D7">
              <w:rPr>
                <w:rFonts w:ascii="Santander Text" w:eastAsia="Times New Roman" w:hAnsi="Santander Text" w:cs="Calibri"/>
                <w:kern w:val="0"/>
                <w:sz w:val="14"/>
                <w:szCs w:val="14"/>
                <w:lang w:eastAsia="pt-PT"/>
              </w:rPr>
              <w:t>(ii) contratos que apenas cobrem morte ou certas incapacidades ou lesões à integridade física da pessoa (que frequentemente exigem provas médicas), e que não incluem um elemento de poupança ou investimento,</w:t>
            </w:r>
          </w:p>
          <w:p w14:paraId="70781998" w14:textId="77777777" w:rsidR="00A413D7" w:rsidRPr="00A413D7" w:rsidRDefault="00A413D7" w:rsidP="00A413D7">
            <w:pPr>
              <w:spacing w:after="0" w:line="240" w:lineRule="auto"/>
              <w:rPr>
                <w:rFonts w:ascii="Santander Text" w:eastAsia="Times New Roman" w:hAnsi="Santander Text" w:cs="Calibri"/>
                <w:kern w:val="0"/>
                <w:sz w:val="14"/>
                <w:szCs w:val="14"/>
                <w:lang w:eastAsia="pt-PT"/>
              </w:rPr>
            </w:pPr>
            <w:r w:rsidRPr="00A413D7">
              <w:rPr>
                <w:rFonts w:ascii="Santander Text" w:eastAsia="Times New Roman" w:hAnsi="Santander Text" w:cs="Calibri"/>
                <w:kern w:val="0"/>
                <w:sz w:val="14"/>
                <w:szCs w:val="14"/>
                <w:lang w:eastAsia="pt-PT"/>
              </w:rPr>
              <w:t>(iii) o prémio anual não é superior a 1.000 EUR ou o prémio único não é superior a 2.500 EUR,</w:t>
            </w:r>
          </w:p>
          <w:p w14:paraId="4A7ADAEC" w14:textId="77777777" w:rsidR="00A413D7" w:rsidRPr="00A413D7" w:rsidRDefault="00A413D7" w:rsidP="00A413D7">
            <w:pPr>
              <w:spacing w:after="0" w:line="240" w:lineRule="auto"/>
              <w:rPr>
                <w:rFonts w:ascii="Santander Text" w:eastAsia="Times New Roman" w:hAnsi="Santander Text" w:cs="Calibri"/>
                <w:kern w:val="0"/>
                <w:sz w:val="14"/>
                <w:szCs w:val="14"/>
                <w:lang w:eastAsia="pt-PT"/>
              </w:rPr>
            </w:pPr>
            <w:r w:rsidRPr="00A413D7">
              <w:rPr>
                <w:rFonts w:ascii="Santander Text" w:eastAsia="Times New Roman" w:hAnsi="Santander Text" w:cs="Calibri"/>
                <w:kern w:val="0"/>
                <w:sz w:val="14"/>
                <w:szCs w:val="14"/>
                <w:lang w:eastAsia="pt-PT"/>
              </w:rPr>
              <w:t>(iv) contratos cujos prémios permanecem inferiores ou iguais ao limite fiscal dedutível aplicável.</w:t>
            </w:r>
          </w:p>
          <w:p w14:paraId="4ACA6D8D" w14:textId="662D6F91" w:rsidR="009C11DD" w:rsidRPr="00957AF0" w:rsidRDefault="00A413D7" w:rsidP="00A413D7">
            <w:pPr>
              <w:spacing w:after="0" w:line="240" w:lineRule="auto"/>
            </w:pPr>
            <w:r w:rsidRPr="00A413D7">
              <w:rPr>
                <w:rFonts w:ascii="Santander Text" w:eastAsia="Times New Roman" w:hAnsi="Santander Text" w:cs="Calibri"/>
                <w:kern w:val="0"/>
                <w:sz w:val="14"/>
                <w:szCs w:val="14"/>
                <w:lang w:eastAsia="pt-PT"/>
              </w:rPr>
              <w:t>Em caso de produtos combinados (bundled products): quando vários elementos do pacote não cumprirem os critérios acima, devem ser reportados separadamente</w:t>
            </w:r>
          </w:p>
        </w:tc>
      </w:tr>
      <w:tr w:rsidR="005462A8" w:rsidRPr="00957AF0" w14:paraId="4ACA6D93" w14:textId="77777777" w:rsidTr="005462A8">
        <w:trPr>
          <w:trHeight w:val="73"/>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tcPr>
          <w:p w14:paraId="0916479E"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69CAB659"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5E25E724"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777FEBD4" w14:textId="77777777" w:rsidR="005462A8" w:rsidRDefault="005462A8" w:rsidP="00701CE6">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AML.03.06</w:t>
            </w:r>
          </w:p>
          <w:p w14:paraId="35520F06"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1CDC4631"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6EC34D77"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215BFE74"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0B2F9FB8"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05443C32"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3A2CD0E5"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6C0A6DD4"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781189BE"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0DE6C157"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09256032"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56FC721F"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42F8E3E0"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13534CF2" w14:textId="77777777" w:rsidR="005462A8" w:rsidRDefault="005462A8" w:rsidP="005462A8">
            <w:pPr>
              <w:spacing w:after="0" w:line="240" w:lineRule="auto"/>
              <w:rPr>
                <w:rFonts w:ascii="Santander Text" w:eastAsia="Times New Roman" w:hAnsi="Santander Text" w:cs="Calibri"/>
                <w:b/>
                <w:bCs/>
                <w:kern w:val="0"/>
                <w:sz w:val="14"/>
                <w:szCs w:val="14"/>
                <w:lang w:eastAsia="pt-PT"/>
              </w:rPr>
            </w:pPr>
          </w:p>
          <w:p w14:paraId="4ACA6D8F" w14:textId="2B35B562" w:rsidR="005462A8" w:rsidRPr="00957AF0" w:rsidRDefault="005462A8" w:rsidP="00701CE6">
            <w:pPr>
              <w:spacing w:after="0" w:line="240" w:lineRule="auto"/>
              <w:jc w:val="center"/>
              <w:rPr>
                <w:rFonts w:ascii="Santander Text" w:eastAsia="Times New Roman" w:hAnsi="Santander Text" w:cs="Calibri"/>
                <w:b/>
                <w:bCs/>
                <w:kern w:val="0"/>
                <w:sz w:val="14"/>
                <w:szCs w:val="14"/>
                <w:lang w:eastAsia="pt-PT"/>
              </w:rPr>
            </w:pPr>
            <w:r>
              <w:rPr>
                <w:rFonts w:ascii="Santander Text" w:eastAsia="Times New Roman" w:hAnsi="Santander Text" w:cs="Calibri"/>
                <w:b/>
                <w:bCs/>
                <w:kern w:val="0"/>
                <w:sz w:val="14"/>
                <w:szCs w:val="14"/>
                <w:lang w:eastAsia="pt-PT"/>
              </w:rPr>
              <w:t>AML.04.01</w:t>
            </w: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6D90" w14:textId="77777777" w:rsidR="005462A8" w:rsidRPr="00957AF0" w:rsidRDefault="005462A8">
            <w:pPr>
              <w:spacing w:after="0" w:line="240" w:lineRule="auto"/>
              <w:jc w:val="center"/>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66940B11" w14:textId="77777777" w:rsidR="005462A8" w:rsidRPr="00B04F67" w:rsidRDefault="005462A8" w:rsidP="005462A8">
            <w:pPr>
              <w:spacing w:after="0" w:line="240" w:lineRule="auto"/>
              <w:rPr>
                <w:rFonts w:ascii="Santander Text" w:eastAsia="Times New Roman" w:hAnsi="Santander Text" w:cs="Calibri"/>
                <w:b/>
                <w:bCs/>
                <w:i/>
                <w:iCs/>
                <w:kern w:val="0"/>
                <w:sz w:val="14"/>
                <w:szCs w:val="14"/>
                <w:lang w:val="en-US" w:eastAsia="pt-PT"/>
              </w:rPr>
            </w:pPr>
          </w:p>
          <w:p w14:paraId="4721B9B9" w14:textId="77777777" w:rsidR="005462A8" w:rsidRPr="00B04F67" w:rsidRDefault="005462A8" w:rsidP="005462A8">
            <w:pPr>
              <w:spacing w:after="0" w:line="240" w:lineRule="auto"/>
              <w:rPr>
                <w:rFonts w:ascii="Santander Text" w:eastAsia="Times New Roman" w:hAnsi="Santander Text" w:cs="Calibri"/>
                <w:b/>
                <w:bCs/>
                <w:i/>
                <w:iCs/>
                <w:kern w:val="0"/>
                <w:sz w:val="14"/>
                <w:szCs w:val="14"/>
                <w:lang w:val="en-US" w:eastAsia="pt-PT"/>
              </w:rPr>
            </w:pPr>
          </w:p>
          <w:p w14:paraId="470EAA9D" w14:textId="77777777" w:rsidR="005462A8" w:rsidRPr="00B04F67" w:rsidRDefault="005462A8" w:rsidP="005462A8">
            <w:pPr>
              <w:spacing w:after="0" w:line="240" w:lineRule="auto"/>
              <w:rPr>
                <w:rFonts w:ascii="Santander Text" w:eastAsia="Times New Roman" w:hAnsi="Santander Text" w:cs="Calibri"/>
                <w:b/>
                <w:bCs/>
                <w:i/>
                <w:iCs/>
                <w:kern w:val="0"/>
                <w:sz w:val="14"/>
                <w:szCs w:val="14"/>
                <w:lang w:val="en-US" w:eastAsia="pt-PT"/>
              </w:rPr>
            </w:pPr>
          </w:p>
          <w:p w14:paraId="2932435F" w14:textId="77777777" w:rsidR="005462A8" w:rsidRPr="00B04F67" w:rsidRDefault="005462A8" w:rsidP="005462A8">
            <w:pPr>
              <w:spacing w:after="0" w:line="240" w:lineRule="auto"/>
              <w:jc w:val="center"/>
              <w:rPr>
                <w:rFonts w:ascii="Santander Text" w:eastAsia="Times New Roman" w:hAnsi="Santander Text" w:cs="Calibri"/>
                <w:b/>
                <w:bCs/>
                <w:i/>
                <w:iCs/>
                <w:kern w:val="0"/>
                <w:sz w:val="14"/>
                <w:szCs w:val="14"/>
                <w:lang w:val="en-US" w:eastAsia="pt-PT"/>
              </w:rPr>
            </w:pPr>
            <w:r w:rsidRPr="00B04F67">
              <w:rPr>
                <w:rFonts w:ascii="Santander Text" w:eastAsia="Times New Roman" w:hAnsi="Santander Text" w:cs="Calibri"/>
                <w:b/>
                <w:bCs/>
                <w:i/>
                <w:iCs/>
                <w:kern w:val="0"/>
                <w:sz w:val="14"/>
                <w:szCs w:val="14"/>
                <w:lang w:val="en-US" w:eastAsia="pt-PT"/>
              </w:rPr>
              <w:t>Currency exchange (involving cash)</w:t>
            </w:r>
          </w:p>
          <w:p w14:paraId="676866CB" w14:textId="77777777" w:rsidR="005462A8" w:rsidRPr="00B04F67" w:rsidRDefault="005462A8" w:rsidP="005462A8">
            <w:pPr>
              <w:spacing w:after="0" w:line="240" w:lineRule="auto"/>
              <w:jc w:val="center"/>
              <w:rPr>
                <w:rFonts w:ascii="Santander Text" w:eastAsia="Times New Roman" w:hAnsi="Santander Text" w:cs="Calibri"/>
                <w:b/>
                <w:bCs/>
                <w:i/>
                <w:iCs/>
                <w:kern w:val="0"/>
                <w:sz w:val="14"/>
                <w:szCs w:val="14"/>
                <w:lang w:val="en-US" w:eastAsia="pt-PT"/>
              </w:rPr>
            </w:pPr>
          </w:p>
          <w:p w14:paraId="44E68D16" w14:textId="77777777" w:rsidR="005462A8" w:rsidRPr="00B04F67" w:rsidRDefault="005462A8" w:rsidP="005462A8">
            <w:pPr>
              <w:spacing w:after="0" w:line="240" w:lineRule="auto"/>
              <w:jc w:val="center"/>
              <w:rPr>
                <w:rFonts w:ascii="Santander Text" w:eastAsia="Times New Roman" w:hAnsi="Santander Text" w:cs="Calibri"/>
                <w:b/>
                <w:bCs/>
                <w:i/>
                <w:iCs/>
                <w:kern w:val="0"/>
                <w:sz w:val="14"/>
                <w:szCs w:val="14"/>
                <w:lang w:val="en-US" w:eastAsia="pt-PT"/>
              </w:rPr>
            </w:pPr>
          </w:p>
          <w:p w14:paraId="574CC70F" w14:textId="77777777" w:rsidR="005462A8" w:rsidRPr="00B04F67" w:rsidRDefault="005462A8" w:rsidP="005462A8">
            <w:pPr>
              <w:spacing w:after="0" w:line="240" w:lineRule="auto"/>
              <w:jc w:val="center"/>
              <w:rPr>
                <w:rFonts w:ascii="Santander Text" w:eastAsia="Times New Roman" w:hAnsi="Santander Text" w:cs="Calibri"/>
                <w:b/>
                <w:bCs/>
                <w:i/>
                <w:iCs/>
                <w:kern w:val="0"/>
                <w:sz w:val="14"/>
                <w:szCs w:val="14"/>
                <w:lang w:val="en-US" w:eastAsia="pt-PT"/>
              </w:rPr>
            </w:pPr>
          </w:p>
          <w:p w14:paraId="6251C779" w14:textId="122677BF" w:rsidR="005462A8" w:rsidRPr="00B04F67" w:rsidRDefault="00B83CB4" w:rsidP="005462A8">
            <w:pPr>
              <w:spacing w:after="0" w:line="240" w:lineRule="auto"/>
              <w:jc w:val="center"/>
              <w:rPr>
                <w:rFonts w:ascii="Santander Text" w:eastAsia="Times New Roman" w:hAnsi="Santander Text" w:cs="Calibri"/>
                <w:b/>
                <w:bCs/>
                <w:i/>
                <w:iCs/>
                <w:kern w:val="0"/>
                <w:sz w:val="14"/>
                <w:szCs w:val="14"/>
                <w:lang w:val="en-US" w:eastAsia="pt-PT"/>
              </w:rPr>
            </w:pPr>
            <w:r>
              <w:rPr>
                <w:rFonts w:ascii="Santander Text" w:eastAsia="Times New Roman" w:hAnsi="Santander Text" w:cs="Calibri"/>
                <w:b/>
                <w:bCs/>
                <w:i/>
                <w:iCs/>
                <w:noProof/>
                <w:kern w:val="0"/>
                <w:sz w:val="14"/>
                <w:szCs w:val="14"/>
                <w:lang w:val="en-US" w:eastAsia="pt-PT"/>
              </w:rPr>
              <mc:AlternateContent>
                <mc:Choice Requires="wps">
                  <w:drawing>
                    <wp:anchor distT="0" distB="0" distL="114300" distR="114300" simplePos="0" relativeHeight="251659264" behindDoc="0" locked="0" layoutInCell="1" allowOverlap="1" wp14:anchorId="68CC8432" wp14:editId="2B2E89F5">
                      <wp:simplePos x="0" y="0"/>
                      <wp:positionH relativeFrom="column">
                        <wp:posOffset>-68555</wp:posOffset>
                      </wp:positionH>
                      <wp:positionV relativeFrom="paragraph">
                        <wp:posOffset>67272</wp:posOffset>
                      </wp:positionV>
                      <wp:extent cx="977774" cy="0"/>
                      <wp:effectExtent l="0" t="0" r="0" b="0"/>
                      <wp:wrapNone/>
                      <wp:docPr id="856054575" name="Straight Connector 4"/>
                      <wp:cNvGraphicFramePr/>
                      <a:graphic xmlns:a="http://schemas.openxmlformats.org/drawingml/2006/main">
                        <a:graphicData uri="http://schemas.microsoft.com/office/word/2010/wordprocessingShape">
                          <wps:wsp>
                            <wps:cNvCnPr/>
                            <wps:spPr>
                              <a:xfrm>
                                <a:off x="0" y="0"/>
                                <a:ext cx="9777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6413D6"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pt,5.3pt" to="71.6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" strokecolor="black [3200]" strokeweight=".5pt">
                      <v:stroke joinstyle="miter"/>
                    </v:line>
                  </w:pict>
                </mc:Fallback>
              </mc:AlternateContent>
            </w:r>
          </w:p>
          <w:p w14:paraId="1C8F1219" w14:textId="77777777" w:rsidR="005462A8" w:rsidRPr="00B04F67" w:rsidRDefault="005462A8" w:rsidP="005462A8">
            <w:pPr>
              <w:spacing w:after="0" w:line="240" w:lineRule="auto"/>
              <w:jc w:val="center"/>
              <w:rPr>
                <w:rFonts w:ascii="Santander Text" w:eastAsia="Times New Roman" w:hAnsi="Santander Text" w:cs="Calibri"/>
                <w:b/>
                <w:bCs/>
                <w:i/>
                <w:iCs/>
                <w:kern w:val="0"/>
                <w:sz w:val="14"/>
                <w:szCs w:val="14"/>
                <w:lang w:val="en-US" w:eastAsia="pt-PT"/>
              </w:rPr>
            </w:pPr>
          </w:p>
          <w:p w14:paraId="5F839F22" w14:textId="77777777" w:rsidR="005462A8" w:rsidRPr="00B04F67" w:rsidRDefault="005462A8" w:rsidP="005462A8">
            <w:pPr>
              <w:spacing w:after="0" w:line="240" w:lineRule="auto"/>
              <w:jc w:val="center"/>
              <w:rPr>
                <w:rFonts w:ascii="Santander Text" w:eastAsia="Times New Roman" w:hAnsi="Santander Text" w:cs="Calibri"/>
                <w:b/>
                <w:bCs/>
                <w:i/>
                <w:iCs/>
                <w:kern w:val="0"/>
                <w:sz w:val="14"/>
                <w:szCs w:val="14"/>
                <w:lang w:val="en-US" w:eastAsia="pt-PT"/>
              </w:rPr>
            </w:pPr>
          </w:p>
          <w:p w14:paraId="6673A825" w14:textId="77777777" w:rsidR="005462A8" w:rsidRPr="00B04F67" w:rsidRDefault="005462A8" w:rsidP="005462A8">
            <w:pPr>
              <w:spacing w:after="0" w:line="240" w:lineRule="auto"/>
              <w:jc w:val="center"/>
              <w:rPr>
                <w:rFonts w:ascii="Santander Text" w:eastAsia="Times New Roman" w:hAnsi="Santander Text" w:cs="Calibri"/>
                <w:b/>
                <w:bCs/>
                <w:i/>
                <w:iCs/>
                <w:kern w:val="0"/>
                <w:sz w:val="14"/>
                <w:szCs w:val="14"/>
                <w:lang w:val="en-US" w:eastAsia="pt-PT"/>
              </w:rPr>
            </w:pPr>
          </w:p>
          <w:p w14:paraId="087E440F" w14:textId="77777777" w:rsidR="007B7163" w:rsidRPr="00B04F67" w:rsidRDefault="007B7163" w:rsidP="005462A8">
            <w:pPr>
              <w:spacing w:after="0" w:line="240" w:lineRule="auto"/>
              <w:jc w:val="center"/>
              <w:rPr>
                <w:rFonts w:ascii="Santander Text" w:eastAsia="Times New Roman" w:hAnsi="Santander Text" w:cs="Calibri"/>
                <w:b/>
                <w:bCs/>
                <w:i/>
                <w:iCs/>
                <w:kern w:val="0"/>
                <w:sz w:val="14"/>
                <w:szCs w:val="14"/>
                <w:lang w:val="en-US" w:eastAsia="pt-PT"/>
              </w:rPr>
            </w:pPr>
          </w:p>
          <w:p w14:paraId="49D881A1" w14:textId="77777777" w:rsidR="007B7163" w:rsidRPr="00B04F67" w:rsidRDefault="007B7163" w:rsidP="005462A8">
            <w:pPr>
              <w:spacing w:after="0" w:line="240" w:lineRule="auto"/>
              <w:jc w:val="center"/>
              <w:rPr>
                <w:rFonts w:ascii="Santander Text" w:eastAsia="Times New Roman" w:hAnsi="Santander Text" w:cs="Calibri"/>
                <w:b/>
                <w:bCs/>
                <w:i/>
                <w:iCs/>
                <w:kern w:val="0"/>
                <w:sz w:val="14"/>
                <w:szCs w:val="14"/>
                <w:lang w:val="en-US" w:eastAsia="pt-PT"/>
              </w:rPr>
            </w:pPr>
          </w:p>
          <w:p w14:paraId="03C21B81" w14:textId="77777777" w:rsidR="007B7163" w:rsidRPr="00B04F67" w:rsidRDefault="007B7163" w:rsidP="005462A8">
            <w:pPr>
              <w:spacing w:after="0" w:line="240" w:lineRule="auto"/>
              <w:jc w:val="center"/>
              <w:rPr>
                <w:rFonts w:ascii="Santander Text" w:eastAsia="Times New Roman" w:hAnsi="Santander Text" w:cs="Calibri"/>
                <w:b/>
                <w:bCs/>
                <w:i/>
                <w:iCs/>
                <w:kern w:val="0"/>
                <w:sz w:val="14"/>
                <w:szCs w:val="14"/>
                <w:lang w:val="en-US" w:eastAsia="pt-PT"/>
              </w:rPr>
            </w:pPr>
          </w:p>
          <w:p w14:paraId="1E512A20" w14:textId="77777777" w:rsidR="007B7163" w:rsidRPr="00B04F67" w:rsidRDefault="007B7163" w:rsidP="005462A8">
            <w:pPr>
              <w:spacing w:after="0" w:line="240" w:lineRule="auto"/>
              <w:jc w:val="center"/>
              <w:rPr>
                <w:rFonts w:ascii="Santander Text" w:eastAsia="Times New Roman" w:hAnsi="Santander Text" w:cs="Calibri"/>
                <w:b/>
                <w:bCs/>
                <w:i/>
                <w:iCs/>
                <w:kern w:val="0"/>
                <w:sz w:val="14"/>
                <w:szCs w:val="14"/>
                <w:lang w:val="en-US" w:eastAsia="pt-PT"/>
              </w:rPr>
            </w:pPr>
          </w:p>
          <w:p w14:paraId="72B6C5C0" w14:textId="77777777" w:rsidR="007B7163" w:rsidRPr="00B04F67" w:rsidRDefault="007B7163" w:rsidP="007B7163">
            <w:pPr>
              <w:spacing w:after="0" w:line="240" w:lineRule="auto"/>
              <w:rPr>
                <w:rFonts w:ascii="Santander Text" w:eastAsia="Times New Roman" w:hAnsi="Santander Text" w:cs="Calibri"/>
                <w:b/>
                <w:bCs/>
                <w:i/>
                <w:iCs/>
                <w:kern w:val="0"/>
                <w:sz w:val="14"/>
                <w:szCs w:val="14"/>
                <w:lang w:val="en-US" w:eastAsia="pt-PT"/>
              </w:rPr>
            </w:pPr>
          </w:p>
          <w:p w14:paraId="4ACA6D91" w14:textId="164EF7CD" w:rsidR="005462A8" w:rsidRPr="00B04F67" w:rsidRDefault="007B7163" w:rsidP="005462A8">
            <w:pPr>
              <w:spacing w:after="0" w:line="240" w:lineRule="auto"/>
              <w:jc w:val="center"/>
              <w:rPr>
                <w:lang w:val="en-US"/>
              </w:rPr>
            </w:pPr>
            <w:r w:rsidRPr="00B04F67">
              <w:rPr>
                <w:rFonts w:ascii="Santander Text" w:eastAsia="Times New Roman" w:hAnsi="Santander Text" w:cs="Calibri"/>
                <w:b/>
                <w:bCs/>
                <w:i/>
                <w:iCs/>
                <w:kern w:val="0"/>
                <w:sz w:val="14"/>
                <w:szCs w:val="14"/>
                <w:lang w:val="en-US" w:eastAsia="pt-PT"/>
              </w:rPr>
              <w:t>Investment Services and Activities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92" w14:textId="77777777" w:rsidR="005462A8" w:rsidRPr="00957AF0" w:rsidRDefault="005462A8">
            <w:pPr>
              <w:spacing w:after="0" w:line="240" w:lineRule="auto"/>
            </w:pPr>
            <w:r w:rsidRPr="00957AF0">
              <w:rPr>
                <w:rFonts w:ascii="Santander Text" w:eastAsia="Times New Roman" w:hAnsi="Santander Text" w:cs="Calibri"/>
                <w:b/>
                <w:bCs/>
                <w:kern w:val="0"/>
                <w:sz w:val="14"/>
                <w:szCs w:val="14"/>
                <w:lang w:eastAsia="pt-PT"/>
              </w:rPr>
              <w:t>C0010 - Número de transações de câmbio efetuadas (venda):</w:t>
            </w:r>
            <w:r w:rsidRPr="00957AF0">
              <w:rPr>
                <w:rFonts w:ascii="Santander Text" w:eastAsia="Times New Roman" w:hAnsi="Santander Text" w:cs="Calibri"/>
                <w:kern w:val="0"/>
                <w:sz w:val="14"/>
                <w:szCs w:val="14"/>
                <w:lang w:eastAsia="pt-PT"/>
              </w:rPr>
              <w:t xml:space="preserve"> ano de referência.</w:t>
            </w:r>
          </w:p>
        </w:tc>
      </w:tr>
      <w:tr w:rsidR="005462A8" w:rsidRPr="00957AF0" w14:paraId="4ACA6D98" w14:textId="77777777" w:rsidTr="00FE1527">
        <w:trPr>
          <w:trHeight w:val="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94" w14:textId="77777777" w:rsidR="005462A8" w:rsidRPr="00957AF0" w:rsidRDefault="005462A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95"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96"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97" w14:textId="77777777" w:rsidR="005462A8" w:rsidRPr="00957AF0" w:rsidRDefault="005462A8">
            <w:pPr>
              <w:spacing w:after="0" w:line="240" w:lineRule="auto"/>
            </w:pPr>
            <w:r w:rsidRPr="00957AF0">
              <w:rPr>
                <w:rFonts w:ascii="Santander Text" w:eastAsia="Times New Roman" w:hAnsi="Santander Text" w:cs="Calibri"/>
                <w:b/>
                <w:bCs/>
                <w:kern w:val="0"/>
                <w:sz w:val="14"/>
                <w:szCs w:val="14"/>
                <w:lang w:eastAsia="pt-PT"/>
              </w:rPr>
              <w:t>C0020 - Número de transações de câmbio efetuadas (compra):</w:t>
            </w:r>
            <w:r w:rsidRPr="00957AF0">
              <w:rPr>
                <w:rFonts w:ascii="Santander Text" w:eastAsia="Times New Roman" w:hAnsi="Santander Text" w:cs="Calibri"/>
                <w:kern w:val="0"/>
                <w:sz w:val="14"/>
                <w:szCs w:val="14"/>
                <w:lang w:eastAsia="pt-PT"/>
              </w:rPr>
              <w:t xml:space="preserve"> ano de referência.</w:t>
            </w:r>
          </w:p>
        </w:tc>
      </w:tr>
      <w:tr w:rsidR="005462A8" w:rsidRPr="00957AF0" w14:paraId="4ACA6D9D" w14:textId="77777777" w:rsidTr="00FE1527">
        <w:trPr>
          <w:trHeight w:val="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99" w14:textId="77777777" w:rsidR="005462A8" w:rsidRPr="00957AF0" w:rsidRDefault="005462A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9A"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9B"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9C" w14:textId="77777777" w:rsidR="005462A8" w:rsidRPr="00957AF0" w:rsidRDefault="005462A8">
            <w:pPr>
              <w:spacing w:after="0" w:line="240" w:lineRule="auto"/>
            </w:pPr>
            <w:r w:rsidRPr="00957AF0">
              <w:rPr>
                <w:rFonts w:ascii="Santander Text" w:eastAsia="Times New Roman" w:hAnsi="Santander Text" w:cs="Calibri"/>
                <w:b/>
                <w:bCs/>
                <w:kern w:val="0"/>
                <w:sz w:val="14"/>
                <w:szCs w:val="14"/>
                <w:lang w:eastAsia="pt-PT"/>
              </w:rPr>
              <w:t xml:space="preserve">C0030 - Número de transações de câmbio efetuadas acima de 1 000 euros (venda): </w:t>
            </w:r>
            <w:r w:rsidRPr="00957AF0">
              <w:rPr>
                <w:rFonts w:ascii="Santander Text" w:eastAsia="Times New Roman" w:hAnsi="Santander Text" w:cs="Calibri"/>
                <w:kern w:val="0"/>
                <w:sz w:val="14"/>
                <w:szCs w:val="14"/>
                <w:lang w:eastAsia="pt-PT"/>
              </w:rPr>
              <w:t>ano de referência</w:t>
            </w:r>
          </w:p>
        </w:tc>
      </w:tr>
      <w:tr w:rsidR="005462A8" w:rsidRPr="00957AF0" w14:paraId="4ACA6DA2" w14:textId="77777777" w:rsidTr="00FE1527">
        <w:trPr>
          <w:trHeight w:val="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9E" w14:textId="77777777" w:rsidR="005462A8" w:rsidRPr="00957AF0" w:rsidRDefault="005462A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9F"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A0"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A1" w14:textId="77777777" w:rsidR="005462A8" w:rsidRPr="00957AF0" w:rsidRDefault="005462A8">
            <w:pPr>
              <w:spacing w:after="0" w:line="240" w:lineRule="auto"/>
            </w:pPr>
            <w:r w:rsidRPr="00957AF0">
              <w:rPr>
                <w:rFonts w:ascii="Santander Text" w:eastAsia="Times New Roman" w:hAnsi="Santander Text" w:cs="Calibri"/>
                <w:b/>
                <w:bCs/>
                <w:kern w:val="0"/>
                <w:sz w:val="14"/>
                <w:szCs w:val="14"/>
                <w:lang w:eastAsia="pt-PT"/>
              </w:rPr>
              <w:t>C0040 - Número de transações de câmbio efetuadas acima de 1 000 euros (compra):</w:t>
            </w:r>
            <w:r w:rsidRPr="00957AF0">
              <w:rPr>
                <w:rFonts w:ascii="Santander Text" w:eastAsia="Times New Roman" w:hAnsi="Santander Text" w:cs="Calibri"/>
                <w:kern w:val="0"/>
                <w:sz w:val="14"/>
                <w:szCs w:val="14"/>
                <w:lang w:eastAsia="pt-PT"/>
              </w:rPr>
              <w:t xml:space="preserve"> ano de referência.</w:t>
            </w:r>
          </w:p>
        </w:tc>
      </w:tr>
      <w:tr w:rsidR="005462A8" w:rsidRPr="00957AF0" w14:paraId="4ACA6DA7" w14:textId="77777777" w:rsidTr="00FE1527">
        <w:trPr>
          <w:trHeight w:val="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A3" w14:textId="77777777" w:rsidR="005462A8" w:rsidRPr="00957AF0" w:rsidRDefault="005462A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A4"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A5"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A6" w14:textId="77777777" w:rsidR="005462A8" w:rsidRPr="00957AF0" w:rsidRDefault="005462A8">
            <w:pPr>
              <w:spacing w:after="0" w:line="240" w:lineRule="auto"/>
            </w:pPr>
            <w:r w:rsidRPr="00957AF0">
              <w:rPr>
                <w:rFonts w:ascii="Santander Text" w:eastAsia="Times New Roman" w:hAnsi="Santander Text" w:cs="Calibri"/>
                <w:b/>
                <w:bCs/>
                <w:kern w:val="0"/>
                <w:sz w:val="14"/>
                <w:szCs w:val="14"/>
                <w:lang w:eastAsia="pt-PT"/>
              </w:rPr>
              <w:t>C0050 - Valor Total (EUR) de transações de câmbio efetuadas (venda):</w:t>
            </w:r>
            <w:r w:rsidRPr="00957AF0">
              <w:rPr>
                <w:rFonts w:ascii="Santander Text" w:eastAsia="Times New Roman" w:hAnsi="Santander Text" w:cs="Calibri"/>
                <w:kern w:val="0"/>
                <w:sz w:val="14"/>
                <w:szCs w:val="14"/>
                <w:lang w:eastAsia="pt-PT"/>
              </w:rPr>
              <w:t xml:space="preserve"> ano de referência.</w:t>
            </w:r>
          </w:p>
        </w:tc>
      </w:tr>
      <w:tr w:rsidR="005462A8" w:rsidRPr="00957AF0" w14:paraId="4ACA6DAC" w14:textId="77777777" w:rsidTr="00FE1527">
        <w:trPr>
          <w:trHeight w:val="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A8" w14:textId="77777777" w:rsidR="005462A8" w:rsidRPr="00957AF0" w:rsidRDefault="005462A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A9"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AA"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AB" w14:textId="77777777" w:rsidR="005462A8" w:rsidRPr="00957AF0" w:rsidRDefault="005462A8">
            <w:pPr>
              <w:spacing w:after="0" w:line="240" w:lineRule="auto"/>
            </w:pPr>
            <w:r w:rsidRPr="00957AF0">
              <w:rPr>
                <w:rFonts w:ascii="Santander Text" w:eastAsia="Times New Roman" w:hAnsi="Santander Text" w:cs="Calibri"/>
                <w:b/>
                <w:bCs/>
                <w:kern w:val="0"/>
                <w:sz w:val="14"/>
                <w:szCs w:val="14"/>
                <w:lang w:eastAsia="pt-PT"/>
              </w:rPr>
              <w:t>C0060 - Valor Total (EUR) de transações de câmbio efetuadas (compra):</w:t>
            </w:r>
            <w:r w:rsidRPr="00957AF0">
              <w:rPr>
                <w:rFonts w:ascii="Santander Text" w:eastAsia="Times New Roman" w:hAnsi="Santander Text" w:cs="Calibri"/>
                <w:kern w:val="0"/>
                <w:sz w:val="14"/>
                <w:szCs w:val="14"/>
                <w:lang w:eastAsia="pt-PT"/>
              </w:rPr>
              <w:t xml:space="preserve"> ano de referência.</w:t>
            </w:r>
          </w:p>
        </w:tc>
      </w:tr>
      <w:tr w:rsidR="005462A8" w:rsidRPr="00957AF0" w14:paraId="4ACA6DB1" w14:textId="77777777" w:rsidTr="00397D6E">
        <w:trPr>
          <w:trHeight w:val="16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AD" w14:textId="77777777" w:rsidR="005462A8" w:rsidRPr="00957AF0" w:rsidRDefault="005462A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AE"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AF"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tcPr>
          <w:p w14:paraId="4ACA6DB0" w14:textId="77777777" w:rsidR="005462A8" w:rsidRPr="00957AF0" w:rsidRDefault="005462A8">
            <w:pPr>
              <w:spacing w:after="0" w:line="240" w:lineRule="auto"/>
            </w:pPr>
            <w:commentRangeStart w:id="0"/>
            <w:r w:rsidRPr="00957AF0">
              <w:rPr>
                <w:rFonts w:ascii="Santander Text" w:eastAsia="Times New Roman" w:hAnsi="Santander Text" w:cs="Calibri"/>
                <w:b/>
                <w:bCs/>
                <w:kern w:val="0"/>
                <w:sz w:val="14"/>
                <w:szCs w:val="14"/>
                <w:lang w:eastAsia="pt-PT"/>
              </w:rPr>
              <w:t>C0070 - Valor (EUR) de transações de câmbio “</w:t>
            </w:r>
            <w:r w:rsidRPr="00957AF0">
              <w:rPr>
                <w:rFonts w:ascii="Santander Text" w:eastAsia="Times New Roman" w:hAnsi="Santander Text" w:cs="Calibri"/>
                <w:b/>
                <w:bCs/>
                <w:i/>
                <w:iCs/>
                <w:kern w:val="0"/>
                <w:sz w:val="14"/>
                <w:szCs w:val="14"/>
                <w:lang w:eastAsia="pt-PT"/>
              </w:rPr>
              <w:t>cash</w:t>
            </w:r>
            <w:r w:rsidRPr="00957AF0">
              <w:rPr>
                <w:rFonts w:ascii="Santander Text" w:eastAsia="Times New Roman" w:hAnsi="Santander Text" w:cs="Calibri"/>
                <w:b/>
                <w:bCs/>
                <w:i/>
                <w:iCs/>
                <w:kern w:val="0"/>
                <w:sz w:val="14"/>
                <w:szCs w:val="14"/>
                <w:lang w:eastAsia="pt-PT"/>
              </w:rPr>
              <w:noBreakHyphen/>
              <w:t>to</w:t>
            </w:r>
            <w:r w:rsidRPr="00957AF0">
              <w:rPr>
                <w:rFonts w:ascii="Santander Text" w:eastAsia="Times New Roman" w:hAnsi="Santander Text" w:cs="Calibri"/>
                <w:b/>
                <w:bCs/>
                <w:i/>
                <w:iCs/>
                <w:kern w:val="0"/>
                <w:sz w:val="14"/>
                <w:szCs w:val="14"/>
                <w:lang w:eastAsia="pt-PT"/>
              </w:rPr>
              <w:noBreakHyphen/>
              <w:t>cash</w:t>
            </w:r>
            <w:r w:rsidRPr="00957AF0">
              <w:rPr>
                <w:rFonts w:ascii="Santander Text" w:eastAsia="Times New Roman" w:hAnsi="Santander Text" w:cs="Calibri"/>
                <w:b/>
                <w:bCs/>
                <w:kern w:val="0"/>
                <w:sz w:val="14"/>
                <w:szCs w:val="14"/>
                <w:lang w:eastAsia="pt-PT"/>
              </w:rPr>
              <w:t>” efetuadas</w:t>
            </w:r>
            <w:r w:rsidRPr="00957AF0">
              <w:rPr>
                <w:rFonts w:ascii="Santander Text" w:eastAsia="Times New Roman" w:hAnsi="Santander Text" w:cs="Calibri"/>
                <w:kern w:val="0"/>
                <w:sz w:val="14"/>
                <w:szCs w:val="14"/>
                <w:lang w:eastAsia="pt-PT"/>
              </w:rPr>
              <w:t>: ano de referência.</w:t>
            </w:r>
            <w:commentRangeEnd w:id="0"/>
            <w:r w:rsidR="00696E7A" w:rsidRPr="00957AF0">
              <w:rPr>
                <w:rStyle w:val="CommentReference"/>
                <w:sz w:val="24"/>
                <w:szCs w:val="24"/>
              </w:rPr>
              <w:commentReference w:id="0"/>
            </w:r>
          </w:p>
        </w:tc>
      </w:tr>
      <w:tr w:rsidR="005462A8" w:rsidRPr="00957AF0" w14:paraId="4ACA6DB6" w14:textId="77777777" w:rsidTr="00A13898">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B2"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B3" w14:textId="77777777" w:rsidR="005462A8" w:rsidRPr="00957AF0" w:rsidRDefault="005462A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B4" w14:textId="77777777" w:rsidR="005462A8" w:rsidRPr="00957AF0" w:rsidRDefault="005462A8">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4ACA6DB5" w14:textId="77777777" w:rsidR="005462A8" w:rsidRPr="00957AF0" w:rsidRDefault="005462A8">
            <w:pPr>
              <w:spacing w:after="0" w:line="240" w:lineRule="auto"/>
              <w:jc w:val="center"/>
            </w:pPr>
            <w:r w:rsidRPr="00957AF0">
              <w:rPr>
                <w:rFonts w:ascii="Santander Text" w:eastAsia="Times New Roman" w:hAnsi="Santander Text" w:cs="Calibri"/>
                <w:b/>
                <w:bCs/>
                <w:kern w:val="0"/>
                <w:sz w:val="16"/>
                <w:szCs w:val="16"/>
                <w:lang w:eastAsia="pt-PT"/>
              </w:rPr>
              <w:t>Subsecção - Transmissão de ordens (</w:t>
            </w:r>
            <w:r w:rsidRPr="00957AF0">
              <w:rPr>
                <w:rFonts w:ascii="Santander Text" w:eastAsia="Times New Roman" w:hAnsi="Santander Text" w:cs="Calibri"/>
                <w:b/>
                <w:bCs/>
                <w:i/>
                <w:iCs/>
                <w:kern w:val="0"/>
                <w:sz w:val="16"/>
                <w:szCs w:val="16"/>
                <w:lang w:eastAsia="pt-PT"/>
              </w:rPr>
              <w:t>transmission of orders</w:t>
            </w:r>
            <w:r w:rsidRPr="00957AF0">
              <w:rPr>
                <w:rFonts w:ascii="Santander Text" w:eastAsia="Times New Roman" w:hAnsi="Santander Text" w:cs="Calibri"/>
                <w:b/>
                <w:bCs/>
                <w:kern w:val="0"/>
                <w:sz w:val="16"/>
                <w:szCs w:val="16"/>
                <w:lang w:eastAsia="pt-PT"/>
              </w:rPr>
              <w:t>)</w:t>
            </w:r>
          </w:p>
        </w:tc>
      </w:tr>
      <w:tr w:rsidR="00B607F9" w:rsidRPr="00957AF0" w14:paraId="4ACA6DBB" w14:textId="77777777" w:rsidTr="00382588">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B7"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6DB8"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B9"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BA" w14:textId="65CAFA1D" w:rsidR="00B607F9" w:rsidRPr="00957AF0" w:rsidRDefault="00B607F9" w:rsidP="001A155B">
            <w:pPr>
              <w:spacing w:after="0" w:line="240" w:lineRule="auto"/>
              <w:jc w:val="both"/>
            </w:pPr>
            <w:r w:rsidRPr="00957AF0">
              <w:rPr>
                <w:rFonts w:ascii="Santander Text" w:eastAsia="Times New Roman" w:hAnsi="Santander Text" w:cs="Calibri"/>
                <w:b/>
                <w:bCs/>
                <w:kern w:val="0"/>
                <w:sz w:val="14"/>
                <w:szCs w:val="14"/>
                <w:lang w:eastAsia="pt-PT"/>
              </w:rPr>
              <w:t xml:space="preserve">C0010 - </w:t>
            </w:r>
            <w:r>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lientes de retalho</w:t>
            </w:r>
            <w:r>
              <w:rPr>
                <w:rFonts w:ascii="Santander Text" w:eastAsia="Times New Roman" w:hAnsi="Santander Text" w:cs="Calibri"/>
                <w:b/>
                <w:bCs/>
                <w:kern w:val="0"/>
                <w:sz w:val="14"/>
                <w:szCs w:val="14"/>
                <w:lang w:eastAsia="pt-PT"/>
              </w:rPr>
              <w:t xml:space="preserve"> (MIFID)</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w:t>
            </w:r>
            <w:r>
              <w:rPr>
                <w:rFonts w:ascii="Santander Text" w:eastAsia="Times New Roman" w:hAnsi="Santander Text" w:cs="Calibri"/>
                <w:kern w:val="0"/>
                <w:sz w:val="14"/>
                <w:szCs w:val="14"/>
                <w:lang w:eastAsia="pt-PT"/>
              </w:rPr>
              <w:t>C</w:t>
            </w:r>
            <w:r w:rsidRPr="00957AF0">
              <w:rPr>
                <w:rFonts w:ascii="Santander Text" w:eastAsia="Times New Roman" w:hAnsi="Santander Text" w:cs="Calibri"/>
                <w:kern w:val="0"/>
                <w:sz w:val="14"/>
                <w:szCs w:val="14"/>
                <w:lang w:eastAsia="pt-PT"/>
              </w:rPr>
              <w:t>lientes de retalho/não profissionais conforme Artigo 4.º(1)(11) da Diretiva 2014/65/UE (MiFID).</w:t>
            </w:r>
            <w:r w:rsidRPr="00957AF0">
              <w:t xml:space="preserve"> </w:t>
            </w:r>
            <w:r w:rsidRPr="00957AF0">
              <w:rPr>
                <w:rFonts w:ascii="Santander Text" w:eastAsia="Times New Roman" w:hAnsi="Santander Text" w:cs="Calibri"/>
                <w:kern w:val="0"/>
                <w:sz w:val="14"/>
                <w:szCs w:val="14"/>
                <w:lang w:eastAsia="pt-PT"/>
              </w:rPr>
              <w:t>No caso de contas conjuntas, cada titular da conta deve ser reportado como um cliente separado.</w:t>
            </w:r>
          </w:p>
        </w:tc>
      </w:tr>
      <w:tr w:rsidR="00B607F9" w:rsidRPr="00957AF0" w14:paraId="4ACA6DC0" w14:textId="77777777" w:rsidTr="00382588">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BC"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BD"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BE"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DBF" w14:textId="32424509" w:rsidR="00B607F9" w:rsidRPr="00957AF0" w:rsidRDefault="00B607F9" w:rsidP="001A155B">
            <w:pPr>
              <w:spacing w:after="0" w:line="240" w:lineRule="auto"/>
              <w:jc w:val="both"/>
            </w:pPr>
            <w:r w:rsidRPr="00957AF0">
              <w:rPr>
                <w:rFonts w:ascii="Santander Text" w:eastAsia="Times New Roman" w:hAnsi="Santander Text" w:cs="Calibri"/>
                <w:b/>
                <w:bCs/>
                <w:kern w:val="0"/>
                <w:sz w:val="14"/>
                <w:szCs w:val="14"/>
                <w:lang w:eastAsia="pt-PT"/>
              </w:rPr>
              <w:t xml:space="preserve">C0020 - </w:t>
            </w:r>
            <w:r>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lientes profissionais</w:t>
            </w:r>
            <w:r>
              <w:rPr>
                <w:rFonts w:ascii="Santander Text" w:eastAsia="Times New Roman" w:hAnsi="Santander Text" w:cs="Calibri"/>
                <w:b/>
                <w:bCs/>
                <w:kern w:val="0"/>
                <w:sz w:val="14"/>
                <w:szCs w:val="14"/>
                <w:lang w:eastAsia="pt-PT"/>
              </w:rPr>
              <w:t xml:space="preserve"> (MIFID)</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w:t>
            </w:r>
            <w:r>
              <w:rPr>
                <w:rFonts w:ascii="Santander Text" w:eastAsia="Times New Roman" w:hAnsi="Santander Text" w:cs="Calibri"/>
                <w:kern w:val="0"/>
                <w:sz w:val="14"/>
                <w:szCs w:val="14"/>
                <w:lang w:eastAsia="pt-PT"/>
              </w:rPr>
              <w:t>C</w:t>
            </w:r>
            <w:r w:rsidRPr="00957AF0">
              <w:rPr>
                <w:rFonts w:ascii="Santander Text" w:eastAsia="Times New Roman" w:hAnsi="Santander Text" w:cs="Calibri"/>
                <w:kern w:val="0"/>
                <w:sz w:val="14"/>
                <w:szCs w:val="14"/>
                <w:lang w:eastAsia="pt-PT"/>
              </w:rPr>
              <w:t xml:space="preserve">lientes profissionais conforme Artigo 4.º(1)(10) da Diretiva 2014/65/UE (MiFID) e especificadas em mais pormenor no Anexo II da mesma diretiva, com respeito ao final do ano de referência.  </w:t>
            </w:r>
          </w:p>
        </w:tc>
      </w:tr>
      <w:tr w:rsidR="00B607F9" w:rsidRPr="00957AF0" w14:paraId="4ACA6DC5" w14:textId="77777777" w:rsidTr="00280FB3">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C1"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C2"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C3"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48A5B" w14:textId="6E050E92" w:rsidR="00B607F9" w:rsidRPr="00957AF0" w:rsidRDefault="00B607F9" w:rsidP="001A155B">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C0030 - </w:t>
            </w:r>
            <w:r>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lientes regulados em AML/CFT fora do EEE</w:t>
            </w:r>
            <w:r w:rsidRPr="00957AF0">
              <w:rPr>
                <w:rFonts w:ascii="Santander Text" w:eastAsia="Times New Roman" w:hAnsi="Santander Text" w:cs="Calibri"/>
                <w:kern w:val="0"/>
                <w:sz w:val="14"/>
                <w:szCs w:val="14"/>
                <w:lang w:eastAsia="pt-PT"/>
              </w:rPr>
              <w:t xml:space="preserve">: Entre o número total de clientes (clientes particulares e profissionais) que recebem o serviço de transmissão de ordens, </w:t>
            </w:r>
            <w:r>
              <w:rPr>
                <w:rFonts w:ascii="Santander Text" w:eastAsia="Times New Roman" w:hAnsi="Santander Text" w:cs="Calibri"/>
                <w:kern w:val="0"/>
                <w:sz w:val="14"/>
                <w:szCs w:val="14"/>
                <w:lang w:eastAsia="pt-PT"/>
              </w:rPr>
              <w:t>indicar</w:t>
            </w:r>
            <w:r w:rsidRPr="00957AF0">
              <w:rPr>
                <w:rFonts w:ascii="Santander Text" w:eastAsia="Times New Roman" w:hAnsi="Santander Text" w:cs="Calibri"/>
                <w:kern w:val="0"/>
                <w:sz w:val="14"/>
                <w:szCs w:val="14"/>
                <w:lang w:eastAsia="pt-PT"/>
              </w:rPr>
              <w:t xml:space="preserve"> o número total de clientes regulamentados pela AML/CFT (clientes particulares e profissionais) fora do EEE.</w:t>
            </w:r>
          </w:p>
          <w:p w14:paraId="4ACA6DC4" w14:textId="15AADE4A" w:rsidR="00B607F9" w:rsidRPr="00957AF0" w:rsidRDefault="00B607F9" w:rsidP="001A155B">
            <w:pPr>
              <w:spacing w:after="0" w:line="240" w:lineRule="auto"/>
              <w:jc w:val="both"/>
            </w:pPr>
            <w:r w:rsidRPr="00957AF0">
              <w:rPr>
                <w:rFonts w:ascii="Santander Text" w:eastAsia="Times New Roman" w:hAnsi="Santander Text" w:cs="Calibri"/>
                <w:kern w:val="0"/>
                <w:sz w:val="14"/>
                <w:szCs w:val="14"/>
                <w:lang w:eastAsia="pt-PT"/>
              </w:rPr>
              <w:t>Para efeitos de identificação dos clientes regulamentados pela AML/CFT fora do EEE, as entidades declarantes podem utilizar como orientação a descrição das entidades obrigadas constante do artigo 3.º da AMLR.</w:t>
            </w:r>
          </w:p>
        </w:tc>
      </w:tr>
      <w:tr w:rsidR="00B607F9" w:rsidRPr="00957AF0" w14:paraId="4ACA6DCA" w14:textId="77777777" w:rsidTr="00280FB3">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C6"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C7"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C8"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C9" w14:textId="77777777" w:rsidR="00B607F9" w:rsidRPr="00957AF0" w:rsidRDefault="00B607F9">
            <w:pPr>
              <w:spacing w:after="0" w:line="240" w:lineRule="auto"/>
              <w:jc w:val="center"/>
            </w:pPr>
            <w:r w:rsidRPr="00957AF0">
              <w:rPr>
                <w:rFonts w:ascii="Santander Text" w:eastAsia="Times New Roman" w:hAnsi="Santander Text" w:cs="Calibri"/>
                <w:b/>
                <w:bCs/>
                <w:kern w:val="0"/>
                <w:sz w:val="16"/>
                <w:szCs w:val="16"/>
                <w:lang w:eastAsia="pt-PT"/>
              </w:rPr>
              <w:t>Subsecção - Guarda e administração de contas (</w:t>
            </w:r>
            <w:r w:rsidRPr="00957AF0">
              <w:rPr>
                <w:rFonts w:ascii="Santander Text" w:eastAsia="Times New Roman" w:hAnsi="Santander Text" w:cs="Calibri"/>
                <w:b/>
                <w:bCs/>
                <w:i/>
                <w:iCs/>
                <w:kern w:val="0"/>
                <w:sz w:val="16"/>
                <w:szCs w:val="16"/>
                <w:lang w:eastAsia="pt-PT"/>
              </w:rPr>
              <w:t>custody account keeping)</w:t>
            </w:r>
          </w:p>
        </w:tc>
      </w:tr>
      <w:tr w:rsidR="00B607F9" w:rsidRPr="00957AF0" w14:paraId="4ACA6DCF" w14:textId="77777777" w:rsidTr="00331E5B">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CB"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CC"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CD"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CE" w14:textId="7C88B933" w:rsidR="00B607F9" w:rsidRPr="00957AF0" w:rsidRDefault="00B607F9">
            <w:pPr>
              <w:spacing w:after="0" w:line="240" w:lineRule="auto"/>
            </w:pPr>
            <w:r w:rsidRPr="00957AF0">
              <w:rPr>
                <w:rFonts w:ascii="Santander Text" w:eastAsia="Times New Roman" w:hAnsi="Santander Text" w:cs="Calibri"/>
                <w:b/>
                <w:bCs/>
                <w:kern w:val="0"/>
                <w:sz w:val="14"/>
                <w:szCs w:val="14"/>
                <w:lang w:eastAsia="pt-PT"/>
              </w:rPr>
              <w:t xml:space="preserve">C0040 - </w:t>
            </w:r>
            <w:r>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lientes de retalho</w:t>
            </w:r>
            <w:r>
              <w:rPr>
                <w:rFonts w:ascii="Santander Text" w:eastAsia="Times New Roman" w:hAnsi="Santander Text" w:cs="Calibri"/>
                <w:b/>
                <w:bCs/>
                <w:kern w:val="0"/>
                <w:sz w:val="14"/>
                <w:szCs w:val="14"/>
                <w:lang w:eastAsia="pt-PT"/>
              </w:rPr>
              <w:t xml:space="preserve"> (MIFID)</w:t>
            </w:r>
            <w:r w:rsidRPr="00957AF0">
              <w:rPr>
                <w:rFonts w:ascii="Santander Text" w:eastAsia="Times New Roman" w:hAnsi="Santander Text" w:cs="Calibri"/>
                <w:b/>
                <w:bCs/>
                <w:kern w:val="0"/>
                <w:sz w:val="14"/>
                <w:szCs w:val="14"/>
                <w:lang w:eastAsia="pt-PT"/>
              </w:rPr>
              <w:t xml:space="preserve">: conforme Artigo 4.º, n.º 1, 11) MiFID, </w:t>
            </w:r>
            <w:r w:rsidRPr="00957AF0">
              <w:rPr>
                <w:rFonts w:ascii="Santander Text" w:eastAsia="Times New Roman" w:hAnsi="Santander Text" w:cs="Calibri"/>
                <w:kern w:val="0"/>
                <w:sz w:val="14"/>
                <w:szCs w:val="14"/>
                <w:lang w:eastAsia="pt-PT"/>
              </w:rPr>
              <w:t>por respeito ao ano de referência. Este ponto não é aplicável para entidades obrigadas a reportar que atuam apenas como AMC.</w:t>
            </w:r>
          </w:p>
        </w:tc>
      </w:tr>
      <w:tr w:rsidR="00B607F9" w:rsidRPr="00957AF0" w14:paraId="4ACA6DD4" w14:textId="77777777" w:rsidTr="003948C8">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D0"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D1"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D2"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D3" w14:textId="2E718A1D" w:rsidR="00B607F9" w:rsidRPr="00957AF0" w:rsidRDefault="00B607F9">
            <w:pPr>
              <w:spacing w:after="0" w:line="240" w:lineRule="auto"/>
            </w:pPr>
            <w:r w:rsidRPr="00957AF0">
              <w:rPr>
                <w:rFonts w:ascii="Santander Text" w:eastAsia="Times New Roman" w:hAnsi="Santander Text" w:cs="Calibri"/>
                <w:b/>
                <w:bCs/>
                <w:kern w:val="0"/>
                <w:sz w:val="14"/>
                <w:szCs w:val="14"/>
                <w:lang w:eastAsia="pt-PT"/>
              </w:rPr>
              <w:t xml:space="preserve">C0050 - </w:t>
            </w:r>
            <w:r>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lientes profissionais</w:t>
            </w:r>
            <w:r>
              <w:rPr>
                <w:rFonts w:ascii="Santander Text" w:eastAsia="Times New Roman" w:hAnsi="Santander Text" w:cs="Calibri"/>
                <w:b/>
                <w:bCs/>
                <w:kern w:val="0"/>
                <w:sz w:val="14"/>
                <w:szCs w:val="14"/>
                <w:lang w:eastAsia="pt-PT"/>
              </w:rPr>
              <w:t xml:space="preserve"> (MIFID)</w:t>
            </w:r>
            <w:r w:rsidRPr="00957AF0">
              <w:rPr>
                <w:rFonts w:ascii="Santander Text" w:eastAsia="Times New Roman" w:hAnsi="Santander Text" w:cs="Calibri"/>
                <w:b/>
                <w:bCs/>
                <w:kern w:val="0"/>
                <w:sz w:val="14"/>
                <w:szCs w:val="14"/>
                <w:lang w:eastAsia="pt-PT"/>
              </w:rPr>
              <w:t xml:space="preserve">: conforme Artigo 4.º, nº1, 10) MiFID </w:t>
            </w:r>
            <w:r w:rsidRPr="00957AF0">
              <w:rPr>
                <w:rFonts w:ascii="Santander Text" w:eastAsia="Times New Roman" w:hAnsi="Santander Text" w:cs="Calibri"/>
                <w:kern w:val="0"/>
                <w:sz w:val="14"/>
                <w:szCs w:val="14"/>
                <w:lang w:eastAsia="pt-PT"/>
              </w:rPr>
              <w:t>e especificado no Anexo II da mesma diretiva, no final do ano de referência.</w:t>
            </w:r>
            <w:r w:rsidRPr="00957AF0">
              <w:t xml:space="preserve"> </w:t>
            </w:r>
            <w:r w:rsidRPr="00957AF0">
              <w:rPr>
                <w:rFonts w:ascii="Santander Text" w:eastAsia="Times New Roman" w:hAnsi="Santander Text" w:cs="Calibri"/>
                <w:kern w:val="0"/>
                <w:sz w:val="14"/>
                <w:szCs w:val="14"/>
                <w:lang w:eastAsia="pt-PT"/>
              </w:rPr>
              <w:t>Este ponto não é aplicável para entidades obrigadas a reportar que atuam apenas como AMC.</w:t>
            </w:r>
          </w:p>
        </w:tc>
      </w:tr>
      <w:tr w:rsidR="00B607F9" w:rsidRPr="00957AF0" w14:paraId="4ACA6DD9" w14:textId="77777777" w:rsidTr="003948C8">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D5"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D6"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D7"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83A5CA" w14:textId="4A55BC2C" w:rsidR="00B607F9" w:rsidRPr="00957AF0" w:rsidRDefault="00B607F9" w:rsidP="00C24CAA">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C0060 - Percentagem de ativos sob custódia relativamente aos quais a entidade obrigada não tem relação direta com o investidor final:</w:t>
            </w:r>
            <w:r w:rsidRPr="00957AF0">
              <w:rPr>
                <w:rFonts w:ascii="Santander Text" w:eastAsia="Times New Roman" w:hAnsi="Santander Text" w:cs="Calibri"/>
                <w:kern w:val="0"/>
                <w:sz w:val="14"/>
                <w:szCs w:val="14"/>
                <w:lang w:eastAsia="pt-PT"/>
              </w:rPr>
              <w:t xml:space="preserve"> Este </w:t>
            </w:r>
            <w:r w:rsidRPr="001D3457">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não é aplicável para o reporte de entidades obrigadas que atuam </w:t>
            </w:r>
            <w:r w:rsidRPr="00957AF0">
              <w:rPr>
                <w:rFonts w:ascii="Santander Text" w:eastAsia="Times New Roman" w:hAnsi="Santander Text" w:cs="Calibri"/>
                <w:kern w:val="0"/>
                <w:sz w:val="14"/>
                <w:szCs w:val="14"/>
                <w:lang w:eastAsia="pt-PT"/>
              </w:rPr>
              <w:lastRenderedPageBreak/>
              <w:t xml:space="preserve">apenas como AMC. </w:t>
            </w:r>
            <w:r>
              <w:rPr>
                <w:rFonts w:ascii="Santander Text" w:eastAsia="Times New Roman" w:hAnsi="Santander Text" w:cs="Calibri"/>
                <w:kern w:val="0"/>
                <w:sz w:val="14"/>
                <w:szCs w:val="14"/>
                <w:lang w:eastAsia="pt-PT"/>
              </w:rPr>
              <w:t>Indicar</w:t>
            </w:r>
            <w:r w:rsidRPr="00957AF0">
              <w:rPr>
                <w:rFonts w:ascii="Santander Text" w:eastAsia="Times New Roman" w:hAnsi="Santander Text" w:cs="Calibri"/>
                <w:kern w:val="0"/>
                <w:sz w:val="14"/>
                <w:szCs w:val="14"/>
                <w:lang w:eastAsia="pt-PT"/>
              </w:rPr>
              <w:t xml:space="preserve"> a percentagem de ativos sob custódia para os quais a entidade obrigada não tem uma relação comercial direta com o investidor final, no final do ano de referência.</w:t>
            </w:r>
          </w:p>
          <w:p w14:paraId="4ACA6DD8" w14:textId="66E68B87" w:rsidR="00B607F9" w:rsidRPr="00957AF0" w:rsidRDefault="00B607F9" w:rsidP="00C24CAA">
            <w:pPr>
              <w:spacing w:after="0" w:line="240" w:lineRule="auto"/>
              <w:jc w:val="both"/>
            </w:pPr>
            <w:r w:rsidRPr="00957AF0">
              <w:rPr>
                <w:rFonts w:ascii="Santander Text" w:eastAsia="Times New Roman" w:hAnsi="Santander Text" w:cs="Calibri"/>
                <w:kern w:val="0"/>
                <w:sz w:val="14"/>
                <w:szCs w:val="14"/>
                <w:lang w:eastAsia="pt-PT"/>
              </w:rPr>
              <w:t>“Investidor final” = beneficiário último dos investimentos, distinto de intermediários ou entidades que gerem ou detêm ativos por conta de terceiros.</w:t>
            </w:r>
          </w:p>
        </w:tc>
      </w:tr>
      <w:tr w:rsidR="00B607F9" w:rsidRPr="00957AF0" w14:paraId="4ACA6DDE" w14:textId="77777777" w:rsidTr="002869F7">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DA"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DB"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DC"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7A81F6C" w14:textId="0F156ED1" w:rsidR="00B607F9" w:rsidRPr="00957AF0" w:rsidRDefault="00B607F9" w:rsidP="001D6D6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C0070 - </w:t>
            </w:r>
            <w:r>
              <w:rPr>
                <w:rFonts w:ascii="Santander Text" w:eastAsia="Times New Roman" w:hAnsi="Santander Text" w:cs="Calibri"/>
                <w:b/>
                <w:bCs/>
                <w:kern w:val="0"/>
                <w:sz w:val="14"/>
                <w:szCs w:val="14"/>
                <w:lang w:eastAsia="pt-PT"/>
              </w:rPr>
              <w:t>C</w:t>
            </w:r>
            <w:r w:rsidRPr="00957AF0">
              <w:rPr>
                <w:rFonts w:ascii="Santander Text" w:eastAsia="Times New Roman" w:hAnsi="Santander Text" w:cs="Calibri"/>
                <w:b/>
                <w:bCs/>
                <w:kern w:val="0"/>
                <w:sz w:val="14"/>
                <w:szCs w:val="14"/>
                <w:lang w:eastAsia="pt-PT"/>
              </w:rPr>
              <w:t>lientes regulados em AML/CFT fora do EEE:</w:t>
            </w:r>
            <w:r w:rsidRPr="00957AF0">
              <w:rPr>
                <w:rFonts w:ascii="Santander Text" w:eastAsia="Times New Roman" w:hAnsi="Santander Text" w:cs="Calibri"/>
                <w:kern w:val="0"/>
                <w:sz w:val="14"/>
                <w:szCs w:val="14"/>
                <w:lang w:eastAsia="pt-PT"/>
              </w:rPr>
              <w:t xml:space="preserve"> todas as pessoas/entidades de natureza semelhante às do Artigo 3.º do Regulamento, incluindo as que, por não serem da UE, não caibam no âmbito do AMLR.</w:t>
            </w:r>
          </w:p>
          <w:p w14:paraId="4ACA6DDD" w14:textId="65DF16D1" w:rsidR="00B607F9" w:rsidRPr="00957AF0" w:rsidRDefault="00B607F9" w:rsidP="001D6D62">
            <w:pPr>
              <w:spacing w:after="0" w:line="240" w:lineRule="auto"/>
              <w:jc w:val="both"/>
              <w:rPr>
                <w:rFonts w:ascii="Santander Text" w:hAnsi="Santander Text"/>
                <w:sz w:val="14"/>
                <w:szCs w:val="14"/>
              </w:rPr>
            </w:pPr>
            <w:r w:rsidRPr="00957AF0">
              <w:rPr>
                <w:rFonts w:ascii="Santander Text" w:hAnsi="Santander Text"/>
                <w:sz w:val="14"/>
                <w:szCs w:val="14"/>
              </w:rPr>
              <w:t xml:space="preserve">Este dado não é aplicável às entidades obrigadas que atuam apenas como AMC. Entre o número total de clientes (particulares e profissionais) que recebem o serviço de manutenção de contas de custódia, </w:t>
            </w:r>
            <w:r>
              <w:rPr>
                <w:rFonts w:ascii="Santander Text" w:hAnsi="Santander Text"/>
                <w:sz w:val="14"/>
                <w:szCs w:val="14"/>
              </w:rPr>
              <w:t>indicar</w:t>
            </w:r>
            <w:r w:rsidRPr="00957AF0">
              <w:rPr>
                <w:rFonts w:ascii="Santander Text" w:hAnsi="Santander Text"/>
                <w:sz w:val="14"/>
                <w:szCs w:val="14"/>
              </w:rPr>
              <w:t xml:space="preserve"> o número de clientes regulamentados pela AML/CFT fora do EEE, no final do ano de referência.</w:t>
            </w:r>
          </w:p>
        </w:tc>
      </w:tr>
      <w:tr w:rsidR="00B607F9" w:rsidRPr="00957AF0" w14:paraId="4ACA6DE3" w14:textId="77777777" w:rsidTr="00DC2CEF">
        <w:trPr>
          <w:trHeight w:val="7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DF"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E0"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E1"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E2" w14:textId="77777777" w:rsidR="00B607F9" w:rsidRPr="00957AF0" w:rsidRDefault="00B607F9">
            <w:pPr>
              <w:spacing w:after="0" w:line="240" w:lineRule="auto"/>
              <w:jc w:val="center"/>
            </w:pPr>
            <w:r w:rsidRPr="00957AF0">
              <w:rPr>
                <w:rFonts w:ascii="Santander Text" w:eastAsia="Times New Roman" w:hAnsi="Santander Text" w:cs="Calibri"/>
                <w:b/>
                <w:bCs/>
                <w:kern w:val="0"/>
                <w:sz w:val="16"/>
                <w:szCs w:val="16"/>
                <w:lang w:eastAsia="pt-PT"/>
              </w:rPr>
              <w:t>Subsecção - Gestão de carteiras (</w:t>
            </w:r>
            <w:r w:rsidRPr="00957AF0">
              <w:rPr>
                <w:rFonts w:ascii="Santander Text" w:eastAsia="Times New Roman" w:hAnsi="Santander Text" w:cs="Calibri"/>
                <w:b/>
                <w:bCs/>
                <w:i/>
                <w:iCs/>
                <w:kern w:val="0"/>
                <w:sz w:val="16"/>
                <w:szCs w:val="16"/>
                <w:lang w:eastAsia="pt-PT"/>
              </w:rPr>
              <w:t>portfolio management</w:t>
            </w:r>
            <w:r w:rsidRPr="00957AF0">
              <w:rPr>
                <w:rFonts w:ascii="Santander Text" w:eastAsia="Times New Roman" w:hAnsi="Santander Text" w:cs="Calibri"/>
                <w:b/>
                <w:bCs/>
                <w:kern w:val="0"/>
                <w:sz w:val="16"/>
                <w:szCs w:val="16"/>
                <w:lang w:eastAsia="pt-PT"/>
              </w:rPr>
              <w:t>)</w:t>
            </w:r>
          </w:p>
        </w:tc>
      </w:tr>
      <w:tr w:rsidR="00B607F9" w:rsidRPr="00957AF0" w14:paraId="4ACA6DE8" w14:textId="77777777" w:rsidTr="00DC2CEF">
        <w:trPr>
          <w:trHeight w:val="7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E4"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E5"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E6"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E7" w14:textId="73EF0D51" w:rsidR="00B607F9" w:rsidRPr="00957AF0" w:rsidRDefault="00B607F9" w:rsidP="00E823D2">
            <w:pPr>
              <w:spacing w:after="0" w:line="240" w:lineRule="auto"/>
              <w:jc w:val="both"/>
            </w:pPr>
            <w:r w:rsidRPr="00957AF0">
              <w:rPr>
                <w:rFonts w:ascii="Santander Text" w:eastAsia="Times New Roman" w:hAnsi="Santander Text" w:cs="Calibri"/>
                <w:b/>
                <w:bCs/>
                <w:kern w:val="0"/>
                <w:sz w:val="14"/>
                <w:szCs w:val="14"/>
                <w:lang w:eastAsia="pt-PT"/>
              </w:rPr>
              <w:t>C0080 - Número de clientes de retalho</w:t>
            </w:r>
            <w:r>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w:t>
            </w:r>
            <w:r w:rsidRPr="00957AF0">
              <w:rPr>
                <w:rFonts w:ascii="Santander Text" w:eastAsia="Times New Roman" w:hAnsi="Santander Text" w:cs="Calibri"/>
                <w:kern w:val="0"/>
                <w:sz w:val="14"/>
                <w:szCs w:val="14"/>
                <w:lang w:eastAsia="pt-PT"/>
              </w:rPr>
              <w:t>Clientes de retalho conforme definido no Artigo 4.º, n.º 1, 11) da Diretiva 2014/65/UE (MiFID).</w:t>
            </w:r>
          </w:p>
        </w:tc>
      </w:tr>
      <w:tr w:rsidR="00B607F9" w:rsidRPr="00957AF0" w14:paraId="4ACA6DED" w14:textId="77777777" w:rsidTr="00DC2CEF">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E9"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EA"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EB"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DEC" w14:textId="64D6FD67" w:rsidR="00B607F9" w:rsidRPr="00957AF0" w:rsidRDefault="00B607F9" w:rsidP="00E823D2">
            <w:pPr>
              <w:spacing w:after="0" w:line="240" w:lineRule="auto"/>
              <w:jc w:val="both"/>
            </w:pPr>
            <w:r w:rsidRPr="00957AF0">
              <w:rPr>
                <w:rFonts w:ascii="Santander Text" w:eastAsia="Times New Roman" w:hAnsi="Santander Text" w:cs="Calibri"/>
                <w:b/>
                <w:bCs/>
                <w:kern w:val="0"/>
                <w:sz w:val="14"/>
                <w:szCs w:val="14"/>
                <w:lang w:eastAsia="pt-PT"/>
              </w:rPr>
              <w:t>C0090 - Número de clientes profissionais</w:t>
            </w:r>
            <w:r>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Clientes profissionais conforme definido no Artigo 4.º, n.º 1, 10) da Diretiva 2014/65/EU (MIFID), e especificadas em mais pormenor no anexo II da mesma diretiva, a partir do final do ano de referência.</w:t>
            </w:r>
          </w:p>
        </w:tc>
      </w:tr>
      <w:tr w:rsidR="00B607F9" w:rsidRPr="00957AF0" w14:paraId="4ACA6DF2" w14:textId="77777777" w:rsidTr="00DC2CEF">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EE"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EF"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F0"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F1" w14:textId="47A4CC92" w:rsidR="00B607F9" w:rsidRPr="00957AF0" w:rsidRDefault="00B607F9" w:rsidP="00E823D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C0100 - Total de ativos sob gestão</w:t>
            </w:r>
            <w:r>
              <w:rPr>
                <w:rFonts w:ascii="Santander Text" w:eastAsia="Times New Roman" w:hAnsi="Santander Text" w:cs="Calibri"/>
                <w:b/>
                <w:bCs/>
                <w:kern w:val="0"/>
                <w:sz w:val="14"/>
                <w:szCs w:val="14"/>
                <w:lang w:eastAsia="pt-PT"/>
              </w:rPr>
              <w:t xml:space="preserve">: </w:t>
            </w:r>
            <w:r>
              <w:rPr>
                <w:rFonts w:ascii="Santander Text" w:hAnsi="Santander Text"/>
                <w:sz w:val="14"/>
                <w:szCs w:val="14"/>
              </w:rPr>
              <w:t>Indicar</w:t>
            </w:r>
            <w:r w:rsidRPr="00957AF0">
              <w:rPr>
                <w:rFonts w:ascii="Santander Text" w:eastAsia="Times New Roman" w:hAnsi="Santander Text" w:cs="Calibri"/>
                <w:kern w:val="0"/>
                <w:sz w:val="14"/>
                <w:szCs w:val="14"/>
                <w:lang w:eastAsia="pt-PT"/>
              </w:rPr>
              <w:t xml:space="preserve"> o valor do AUM, como o </w:t>
            </w:r>
            <w:r w:rsidRPr="00E823D2">
              <w:rPr>
                <w:rFonts w:ascii="Santander Text" w:eastAsia="Times New Roman" w:hAnsi="Santander Text" w:cs="Calibri"/>
                <w:i/>
                <w:iCs/>
                <w:kern w:val="0"/>
                <w:sz w:val="14"/>
                <w:szCs w:val="14"/>
                <w:lang w:eastAsia="pt-PT"/>
              </w:rPr>
              <w:t xml:space="preserve">stock </w:t>
            </w:r>
            <w:r w:rsidRPr="00957AF0">
              <w:rPr>
                <w:rFonts w:ascii="Santander Text" w:eastAsia="Times New Roman" w:hAnsi="Santander Text" w:cs="Calibri"/>
                <w:kern w:val="0"/>
                <w:sz w:val="14"/>
                <w:szCs w:val="14"/>
                <w:lang w:eastAsia="pt-PT"/>
              </w:rPr>
              <w:t>monetário no final do ano de referência.</w:t>
            </w:r>
          </w:p>
        </w:tc>
      </w:tr>
      <w:tr w:rsidR="00B607F9" w:rsidRPr="00957AF0" w14:paraId="4ACA6DF7" w14:textId="77777777" w:rsidTr="00DC2CEF">
        <w:trPr>
          <w:trHeight w:val="7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F3"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DF4" w14:textId="77777777" w:rsidR="00B607F9" w:rsidRPr="00957AF0" w:rsidRDefault="00B607F9">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F5" w14:textId="77777777" w:rsidR="00B607F9" w:rsidRPr="00957AF0" w:rsidRDefault="00B607F9">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CA6DF6" w14:textId="186E4DCA" w:rsidR="00B607F9" w:rsidRPr="00957AF0" w:rsidRDefault="00B607F9">
            <w:pPr>
              <w:spacing w:after="0" w:line="240" w:lineRule="auto"/>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C0110 - Número de clientes com ativos totais de, pelo menos, EUR 5 000 000, </w:t>
            </w:r>
            <w:r w:rsidRPr="00957AF0">
              <w:rPr>
                <w:rFonts w:ascii="Santander Text" w:eastAsia="Times New Roman" w:hAnsi="Santander Text" w:cs="Calibri"/>
                <w:kern w:val="0"/>
                <w:sz w:val="14"/>
                <w:szCs w:val="14"/>
                <w:lang w:eastAsia="pt-PT"/>
              </w:rPr>
              <w:t>no final do ano de referência.</w:t>
            </w:r>
          </w:p>
        </w:tc>
      </w:tr>
      <w:tr w:rsidR="004C6938" w:rsidRPr="00957AF0" w14:paraId="4ACA6DFC" w14:textId="77777777" w:rsidTr="003A22C2">
        <w:trPr>
          <w:trHeight w:val="50"/>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F8"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AML.04.02</w:t>
            </w: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6DF9"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FA" w14:textId="77777777" w:rsidR="004C6938" w:rsidRPr="00957AF0" w:rsidRDefault="004C6938">
            <w:pPr>
              <w:spacing w:after="0" w:line="240" w:lineRule="auto"/>
              <w:jc w:val="center"/>
            </w:pPr>
            <w:r w:rsidRPr="00957AF0">
              <w:rPr>
                <w:rFonts w:ascii="Santander Text" w:eastAsia="Times New Roman" w:hAnsi="Santander Text" w:cs="Calibri"/>
                <w:b/>
                <w:bCs/>
                <w:i/>
                <w:iCs/>
                <w:kern w:val="0"/>
                <w:sz w:val="14"/>
                <w:szCs w:val="14"/>
                <w:lang w:eastAsia="pt-PT"/>
              </w:rPr>
              <w:t>Money remittance</w:t>
            </w: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DFB" w14:textId="00A84B8A" w:rsidR="004C6938" w:rsidRPr="00957AF0" w:rsidRDefault="004C6938">
            <w:pPr>
              <w:spacing w:after="0" w:line="240" w:lineRule="auto"/>
            </w:pPr>
            <w:commentRangeStart w:id="1"/>
            <w:r w:rsidRPr="00957AF0">
              <w:rPr>
                <w:rFonts w:ascii="Santander Text" w:eastAsia="Times New Roman" w:hAnsi="Santander Text" w:cs="Calibri"/>
                <w:b/>
                <w:bCs/>
                <w:kern w:val="0"/>
                <w:sz w:val="14"/>
                <w:szCs w:val="14"/>
                <w:lang w:eastAsia="pt-PT"/>
              </w:rPr>
              <w:t xml:space="preserve">C0010 </w:t>
            </w:r>
            <w:r w:rsidR="000056D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w:t>
            </w:r>
            <w:commentRangeEnd w:id="1"/>
            <w:r>
              <w:rPr>
                <w:rStyle w:val="CommentReference"/>
                <w:rFonts w:ascii="Santander Text" w:eastAsia="Times New Roman" w:hAnsi="Santander Text" w:cs="Calibri"/>
                <w:b/>
                <w:bCs/>
                <w:kern w:val="0"/>
                <w:sz w:val="14"/>
                <w:szCs w:val="14"/>
                <w:lang w:eastAsia="pt-PT"/>
              </w:rPr>
              <w:commentReference w:id="1"/>
            </w:r>
            <w:r w:rsidR="000056D0">
              <w:rPr>
                <w:rFonts w:ascii="Santander Text" w:eastAsia="Times New Roman" w:hAnsi="Santander Text" w:cs="Calibri"/>
                <w:b/>
                <w:bCs/>
                <w:kern w:val="0"/>
                <w:sz w:val="14"/>
                <w:szCs w:val="14"/>
                <w:lang w:eastAsia="pt-PT"/>
              </w:rPr>
              <w:t xml:space="preserve">Operações de remessa (entrada) </w:t>
            </w:r>
            <w:r w:rsidR="00F24F1D">
              <w:rPr>
                <w:rFonts w:ascii="Santander Text" w:eastAsia="Times New Roman" w:hAnsi="Santander Text" w:cs="Calibri"/>
                <w:b/>
                <w:bCs/>
                <w:kern w:val="0"/>
                <w:sz w:val="14"/>
                <w:szCs w:val="14"/>
                <w:lang w:eastAsia="pt-PT"/>
              </w:rPr>
              <w:t>-</w:t>
            </w:r>
            <w:r w:rsidR="000056D0">
              <w:rPr>
                <w:rFonts w:ascii="Santander Text" w:eastAsia="Times New Roman" w:hAnsi="Santander Text" w:cs="Calibri"/>
                <w:b/>
                <w:bCs/>
                <w:kern w:val="0"/>
                <w:sz w:val="14"/>
                <w:szCs w:val="14"/>
                <w:lang w:eastAsia="pt-PT"/>
              </w:rPr>
              <w:t xml:space="preserve"> Número: </w:t>
            </w:r>
            <w:r w:rsidR="008D779D" w:rsidRPr="008D779D">
              <w:rPr>
                <w:rFonts w:ascii="Santander Text" w:eastAsia="Times New Roman" w:hAnsi="Santander Text" w:cs="Calibri"/>
                <w:kern w:val="0"/>
                <w:sz w:val="14"/>
                <w:szCs w:val="14"/>
                <w:lang w:eastAsia="pt-PT"/>
              </w:rPr>
              <w:t>Indicar o número total de operações de remessa de fundos (Entrada) processadas e executadas durante o ano de referência.</w:t>
            </w:r>
          </w:p>
        </w:tc>
      </w:tr>
      <w:tr w:rsidR="004C6938" w:rsidRPr="00957AF0" w14:paraId="4ACA6E01" w14:textId="77777777" w:rsidTr="003A22C2">
        <w:trPr>
          <w:trHeight w:val="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DFD"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DFE"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DFF"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00" w14:textId="1371D791" w:rsidR="004C6938" w:rsidRPr="00957AF0" w:rsidRDefault="004C6938">
            <w:pPr>
              <w:spacing w:after="0" w:line="240" w:lineRule="auto"/>
            </w:pPr>
            <w:commentRangeStart w:id="2"/>
            <w:r w:rsidRPr="00957AF0">
              <w:rPr>
                <w:rFonts w:ascii="Santander Text" w:eastAsia="Times New Roman" w:hAnsi="Santander Text" w:cs="Calibri"/>
                <w:b/>
                <w:bCs/>
                <w:kern w:val="0"/>
                <w:sz w:val="14"/>
                <w:szCs w:val="14"/>
                <w:lang w:eastAsia="pt-PT"/>
              </w:rPr>
              <w:t>C0020 -</w:t>
            </w:r>
            <w:r w:rsidR="0074099A">
              <w:rPr>
                <w:rFonts w:ascii="Santander Text" w:eastAsia="Times New Roman" w:hAnsi="Santander Text" w:cs="Calibri"/>
                <w:b/>
                <w:bCs/>
                <w:kern w:val="0"/>
                <w:sz w:val="14"/>
                <w:szCs w:val="14"/>
                <w:lang w:eastAsia="pt-PT"/>
              </w:rPr>
              <w:t xml:space="preserve"> </w:t>
            </w:r>
            <w:r w:rsidR="008D779D">
              <w:rPr>
                <w:rFonts w:ascii="Santander Text" w:eastAsia="Times New Roman" w:hAnsi="Santander Text" w:cs="Calibri"/>
                <w:b/>
                <w:bCs/>
                <w:kern w:val="0"/>
                <w:sz w:val="14"/>
                <w:szCs w:val="14"/>
                <w:lang w:eastAsia="pt-PT"/>
              </w:rPr>
              <w:t>Operações de remessa (saída) - Número:</w:t>
            </w:r>
            <w:r w:rsidRPr="00957AF0">
              <w:rPr>
                <w:rFonts w:ascii="Santander Text" w:eastAsia="Times New Roman" w:hAnsi="Santander Text" w:cs="Calibri"/>
                <w:b/>
                <w:bCs/>
                <w:kern w:val="0"/>
                <w:sz w:val="14"/>
                <w:szCs w:val="14"/>
                <w:lang w:eastAsia="pt-PT"/>
              </w:rPr>
              <w:t xml:space="preserve"> </w:t>
            </w:r>
            <w:commentRangeEnd w:id="2"/>
            <w:r w:rsidRPr="008D779D">
              <w:rPr>
                <w:rStyle w:val="CommentReference"/>
                <w:rFonts w:ascii="Santander Text" w:eastAsia="Times New Roman" w:hAnsi="Santander Text" w:cs="Calibri"/>
                <w:kern w:val="0"/>
                <w:sz w:val="14"/>
                <w:szCs w:val="14"/>
                <w:lang w:eastAsia="pt-PT"/>
              </w:rPr>
              <w:commentReference w:id="2"/>
            </w:r>
            <w:r w:rsidR="008D779D" w:rsidRPr="008D779D">
              <w:rPr>
                <w:rFonts w:ascii="Santander Text" w:eastAsia="Times New Roman" w:hAnsi="Santander Text" w:cs="Calibri"/>
                <w:kern w:val="0"/>
                <w:sz w:val="14"/>
                <w:szCs w:val="14"/>
                <w:lang w:eastAsia="pt-PT"/>
              </w:rPr>
              <w:t>Indicar o número total de operações de remessa de fundos (Saída) processadas e executadas durante o ano de referência</w:t>
            </w:r>
            <w:r w:rsidR="008D779D" w:rsidRPr="008D779D">
              <w:rPr>
                <w:rFonts w:ascii="Santander Text" w:eastAsia="Times New Roman" w:hAnsi="Santander Text" w:cs="Calibri"/>
                <w:b/>
                <w:bCs/>
                <w:kern w:val="0"/>
                <w:sz w:val="14"/>
                <w:szCs w:val="14"/>
                <w:lang w:eastAsia="pt-PT"/>
              </w:rPr>
              <w:t>.</w:t>
            </w:r>
          </w:p>
        </w:tc>
      </w:tr>
      <w:tr w:rsidR="004C6938" w:rsidRPr="00957AF0" w14:paraId="4ACA6E06" w14:textId="77777777" w:rsidTr="005C7A02">
        <w:trPr>
          <w:trHeight w:val="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02"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03"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04"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78CE25B3" w14:textId="56CF3248" w:rsidR="0074099A" w:rsidRPr="0074099A" w:rsidRDefault="004C6938" w:rsidP="0074099A">
            <w:pPr>
              <w:spacing w:after="0" w:line="240" w:lineRule="auto"/>
              <w:rPr>
                <w:rFonts w:ascii="Santander Text" w:eastAsia="Times New Roman" w:hAnsi="Santander Text" w:cs="Calibri"/>
                <w:kern w:val="0"/>
                <w:sz w:val="14"/>
                <w:szCs w:val="14"/>
                <w:lang w:eastAsia="pt-PT"/>
              </w:rPr>
            </w:pPr>
            <w:commentRangeStart w:id="3"/>
            <w:r w:rsidRPr="00957AF0">
              <w:rPr>
                <w:rFonts w:ascii="Santander Text" w:eastAsia="Times New Roman" w:hAnsi="Santander Text" w:cs="Calibri"/>
                <w:b/>
                <w:bCs/>
                <w:kern w:val="0"/>
                <w:sz w:val="14"/>
                <w:szCs w:val="14"/>
                <w:lang w:eastAsia="pt-PT"/>
              </w:rPr>
              <w:t>C0030 -</w:t>
            </w:r>
            <w:commentRangeEnd w:id="3"/>
            <w:r>
              <w:rPr>
                <w:rStyle w:val="CommentReference"/>
                <w:rFonts w:ascii="Santander Text" w:eastAsia="Times New Roman" w:hAnsi="Santander Text" w:cs="Calibri"/>
                <w:kern w:val="0"/>
                <w:sz w:val="14"/>
                <w:szCs w:val="14"/>
                <w:lang w:eastAsia="pt-PT"/>
              </w:rPr>
              <w:commentReference w:id="3"/>
            </w:r>
            <w:r w:rsidR="0074099A">
              <w:rPr>
                <w:rFonts w:ascii="Santander Text" w:eastAsia="Times New Roman" w:hAnsi="Santander Text" w:cs="Calibri"/>
                <w:kern w:val="0"/>
                <w:sz w:val="14"/>
                <w:szCs w:val="14"/>
                <w:lang w:eastAsia="pt-PT"/>
              </w:rPr>
              <w:t xml:space="preserve"> </w:t>
            </w:r>
            <w:r w:rsidR="008E2FAA" w:rsidRPr="008E2FAA">
              <w:rPr>
                <w:rFonts w:ascii="Santander Text" w:eastAsia="Times New Roman" w:hAnsi="Santander Text" w:cs="Calibri"/>
                <w:b/>
                <w:bCs/>
                <w:kern w:val="0"/>
                <w:sz w:val="14"/>
                <w:szCs w:val="14"/>
                <w:lang w:eastAsia="pt-PT"/>
              </w:rPr>
              <w:t>Operações de remessa (entrada) - Valor:</w:t>
            </w:r>
            <w:r w:rsidR="008E2FAA">
              <w:rPr>
                <w:rFonts w:ascii="Santander Text" w:eastAsia="Times New Roman" w:hAnsi="Santander Text" w:cs="Calibri"/>
                <w:kern w:val="0"/>
                <w:sz w:val="14"/>
                <w:szCs w:val="14"/>
                <w:lang w:eastAsia="pt-PT"/>
              </w:rPr>
              <w:t xml:space="preserve"> </w:t>
            </w:r>
            <w:r w:rsidR="0074099A" w:rsidRPr="0074099A">
              <w:rPr>
                <w:rFonts w:ascii="Santander Text" w:eastAsia="Times New Roman" w:hAnsi="Santander Text" w:cs="Calibri"/>
                <w:kern w:val="0"/>
                <w:sz w:val="14"/>
                <w:szCs w:val="14"/>
                <w:lang w:eastAsia="pt-PT"/>
              </w:rPr>
              <w:t>O valor da operação deve ser entendido antes da aplicação de comissões.</w:t>
            </w:r>
          </w:p>
          <w:p w14:paraId="4ACA6E05" w14:textId="17894894" w:rsidR="004C6938" w:rsidRPr="00957AF0" w:rsidRDefault="0074099A" w:rsidP="0074099A">
            <w:pPr>
              <w:spacing w:after="0" w:line="240" w:lineRule="auto"/>
            </w:pPr>
            <w:r w:rsidRPr="0074099A">
              <w:rPr>
                <w:rFonts w:ascii="Santander Text" w:eastAsia="Times New Roman" w:hAnsi="Santander Text" w:cs="Calibri"/>
                <w:kern w:val="0"/>
                <w:sz w:val="14"/>
                <w:szCs w:val="14"/>
                <w:lang w:eastAsia="pt-PT"/>
              </w:rPr>
              <w:t>Indicar o valor total das operações de remessa de fundos (Entrada) processadas e executadas durante o ano de referência.</w:t>
            </w:r>
          </w:p>
        </w:tc>
      </w:tr>
      <w:tr w:rsidR="004C6938" w:rsidRPr="00957AF0" w14:paraId="4ACA6E0B" w14:textId="77777777" w:rsidTr="005C7A02">
        <w:trPr>
          <w:trHeight w:val="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07"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08"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09"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2FE5AC29" w14:textId="3A92C0EC" w:rsidR="0074099A" w:rsidRPr="0074099A" w:rsidRDefault="004C6938" w:rsidP="00F24F1D">
            <w:pPr>
              <w:spacing w:after="0" w:line="240" w:lineRule="auto"/>
              <w:jc w:val="both"/>
              <w:rPr>
                <w:rFonts w:ascii="Santander Text" w:eastAsia="Times New Roman" w:hAnsi="Santander Text" w:cs="Calibri"/>
                <w:kern w:val="0"/>
                <w:sz w:val="14"/>
                <w:szCs w:val="14"/>
                <w:lang w:eastAsia="pt-PT"/>
              </w:rPr>
            </w:pPr>
            <w:commentRangeStart w:id="4"/>
            <w:r w:rsidRPr="00957AF0">
              <w:rPr>
                <w:rFonts w:ascii="Santander Text" w:eastAsia="Times New Roman" w:hAnsi="Santander Text" w:cs="Calibri"/>
                <w:b/>
                <w:bCs/>
                <w:kern w:val="0"/>
                <w:sz w:val="14"/>
                <w:szCs w:val="14"/>
                <w:lang w:eastAsia="pt-PT"/>
              </w:rPr>
              <w:t>C0040 -</w:t>
            </w:r>
            <w:commentRangeEnd w:id="4"/>
            <w:r>
              <w:rPr>
                <w:rStyle w:val="CommentReference"/>
                <w:rFonts w:ascii="Santander Text" w:eastAsia="Times New Roman" w:hAnsi="Santander Text" w:cs="Calibri"/>
                <w:kern w:val="0"/>
                <w:sz w:val="14"/>
                <w:szCs w:val="14"/>
                <w:lang w:eastAsia="pt-PT"/>
              </w:rPr>
              <w:commentReference w:id="4"/>
            </w:r>
            <w:r w:rsidR="0074099A">
              <w:rPr>
                <w:rFonts w:ascii="Santander Text" w:eastAsia="Times New Roman" w:hAnsi="Santander Text" w:cs="Calibri"/>
                <w:kern w:val="0"/>
                <w:sz w:val="14"/>
                <w:szCs w:val="14"/>
                <w:lang w:eastAsia="pt-PT"/>
              </w:rPr>
              <w:t xml:space="preserve"> </w:t>
            </w:r>
            <w:r w:rsidR="008E2FAA" w:rsidRPr="008E2FAA">
              <w:rPr>
                <w:rFonts w:ascii="Santander Text" w:eastAsia="Times New Roman" w:hAnsi="Santander Text" w:cs="Calibri"/>
                <w:b/>
                <w:bCs/>
                <w:kern w:val="0"/>
                <w:sz w:val="14"/>
                <w:szCs w:val="14"/>
                <w:lang w:eastAsia="pt-PT"/>
              </w:rPr>
              <w:t>Operações de remessa (saída) - Valor</w:t>
            </w:r>
            <w:r w:rsidR="008E2FAA" w:rsidRPr="008E2FAA">
              <w:rPr>
                <w:rFonts w:ascii="Santander Text" w:eastAsia="Times New Roman" w:hAnsi="Santander Text" w:cs="Calibri"/>
                <w:kern w:val="0"/>
                <w:sz w:val="14"/>
                <w:szCs w:val="14"/>
                <w:lang w:eastAsia="pt-PT"/>
              </w:rPr>
              <w:t xml:space="preserve">: </w:t>
            </w:r>
            <w:r w:rsidR="0074099A" w:rsidRPr="0074099A">
              <w:rPr>
                <w:rFonts w:ascii="Santander Text" w:eastAsia="Times New Roman" w:hAnsi="Santander Text" w:cs="Calibri"/>
                <w:kern w:val="0"/>
                <w:sz w:val="14"/>
                <w:szCs w:val="14"/>
                <w:lang w:eastAsia="pt-PT"/>
              </w:rPr>
              <w:t>O valor da operação deve ser entendido antes da aplicação de comissões.</w:t>
            </w:r>
          </w:p>
          <w:p w14:paraId="4ACA6E0A" w14:textId="190A74D1" w:rsidR="004C6938" w:rsidRPr="00957AF0" w:rsidRDefault="0074099A" w:rsidP="00F24F1D">
            <w:pPr>
              <w:spacing w:after="0" w:line="240" w:lineRule="auto"/>
              <w:jc w:val="both"/>
            </w:pPr>
            <w:r w:rsidRPr="0074099A">
              <w:rPr>
                <w:rFonts w:ascii="Santander Text" w:eastAsia="Times New Roman" w:hAnsi="Santander Text" w:cs="Calibri"/>
                <w:kern w:val="0"/>
                <w:sz w:val="14"/>
                <w:szCs w:val="14"/>
                <w:lang w:eastAsia="pt-PT"/>
              </w:rPr>
              <w:t>Indicar o valor total das operações de remessa de fundos (Saída) processadas e executadas durante o ano de referência.</w:t>
            </w:r>
          </w:p>
        </w:tc>
      </w:tr>
      <w:tr w:rsidR="004C6938" w:rsidRPr="00957AF0" w14:paraId="4ACA6E10" w14:textId="77777777" w:rsidTr="005C7A02">
        <w:trPr>
          <w:trHeight w:val="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0C"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0D"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0E"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3C40CE97" w14:textId="5366ADDF" w:rsidR="0074099A" w:rsidRPr="0074099A" w:rsidRDefault="004C6938" w:rsidP="00F24F1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C0050 -</w:t>
            </w:r>
            <w:r w:rsidR="00966B9D">
              <w:t xml:space="preserve"> </w:t>
            </w:r>
            <w:r w:rsidR="00966B9D" w:rsidRPr="00966B9D">
              <w:rPr>
                <w:rFonts w:ascii="Santander Text" w:eastAsia="Times New Roman" w:hAnsi="Santander Text" w:cs="Calibri"/>
                <w:b/>
                <w:bCs/>
                <w:kern w:val="0"/>
                <w:sz w:val="14"/>
                <w:szCs w:val="14"/>
                <w:lang w:eastAsia="pt-PT"/>
              </w:rPr>
              <w:t>Operações de remessa (</w:t>
            </w:r>
            <w:r w:rsidR="00966B9D">
              <w:rPr>
                <w:rFonts w:ascii="Santander Text" w:eastAsia="Times New Roman" w:hAnsi="Santander Text" w:cs="Calibri"/>
                <w:b/>
                <w:bCs/>
                <w:kern w:val="0"/>
                <w:sz w:val="14"/>
                <w:szCs w:val="14"/>
                <w:lang w:eastAsia="pt-PT"/>
              </w:rPr>
              <w:t>entrada</w:t>
            </w:r>
            <w:r w:rsidR="00966B9D" w:rsidRPr="00966B9D">
              <w:rPr>
                <w:rFonts w:ascii="Santander Text" w:eastAsia="Times New Roman" w:hAnsi="Santander Text" w:cs="Calibri"/>
                <w:b/>
                <w:bCs/>
                <w:kern w:val="0"/>
                <w:sz w:val="14"/>
                <w:szCs w:val="14"/>
                <w:lang w:eastAsia="pt-PT"/>
              </w:rPr>
              <w:t>) &gt; EUR 1.000 – Número</w:t>
            </w:r>
            <w:r w:rsidR="00F24F1D">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w:t>
            </w:r>
            <w:r w:rsidR="0074099A" w:rsidRPr="0074099A">
              <w:rPr>
                <w:rFonts w:ascii="Santander Text" w:eastAsia="Times New Roman" w:hAnsi="Santander Text" w:cs="Calibri"/>
                <w:kern w:val="0"/>
                <w:sz w:val="14"/>
                <w:szCs w:val="14"/>
                <w:lang w:eastAsia="pt-PT"/>
              </w:rPr>
              <w:t>Indicar o número total de operações de remessa de fundos (Entrada) acima de 1.000 EUR processadas e executadas durante o ano de referência.</w:t>
            </w:r>
          </w:p>
          <w:p w14:paraId="1D423B44" w14:textId="77777777" w:rsidR="0074099A" w:rsidRPr="0074099A" w:rsidRDefault="0074099A" w:rsidP="00F24F1D">
            <w:pPr>
              <w:spacing w:after="0" w:line="240" w:lineRule="auto"/>
              <w:jc w:val="both"/>
              <w:rPr>
                <w:rFonts w:ascii="Santander Text" w:eastAsia="Times New Roman" w:hAnsi="Santander Text" w:cs="Calibri"/>
                <w:kern w:val="0"/>
                <w:sz w:val="14"/>
                <w:szCs w:val="14"/>
                <w:lang w:eastAsia="pt-PT"/>
              </w:rPr>
            </w:pPr>
            <w:r w:rsidRPr="0074099A">
              <w:rPr>
                <w:rFonts w:ascii="Santander Text" w:eastAsia="Times New Roman" w:hAnsi="Santander Text" w:cs="Calibri"/>
                <w:kern w:val="0"/>
                <w:sz w:val="14"/>
                <w:szCs w:val="14"/>
                <w:lang w:eastAsia="pt-PT"/>
              </w:rPr>
              <w:t>O valor da operação deve ser entendido antes da aplicação de comissões.</w:t>
            </w:r>
          </w:p>
          <w:p w14:paraId="4ACA6E0F" w14:textId="10E87354" w:rsidR="004C6938" w:rsidRPr="00957AF0" w:rsidRDefault="0074099A" w:rsidP="00F24F1D">
            <w:pPr>
              <w:spacing w:after="0" w:line="240" w:lineRule="auto"/>
              <w:jc w:val="both"/>
            </w:pPr>
            <w:r w:rsidRPr="0074099A">
              <w:rPr>
                <w:rFonts w:ascii="Santander Text" w:eastAsia="Times New Roman" w:hAnsi="Santander Text" w:cs="Calibri"/>
                <w:kern w:val="0"/>
                <w:sz w:val="14"/>
                <w:szCs w:val="14"/>
                <w:lang w:eastAsia="pt-PT"/>
              </w:rPr>
              <w:t>Apenas devem ser contabilizadas operações individuais de remessa de fundos de entrada com montante superior a 1.000 EUR. Totais agregados ou cumulativos não estão incluídos.</w:t>
            </w:r>
          </w:p>
        </w:tc>
      </w:tr>
      <w:tr w:rsidR="004C6938" w:rsidRPr="00957AF0" w14:paraId="4ACA6E15" w14:textId="77777777" w:rsidTr="005C7A02">
        <w:trPr>
          <w:trHeight w:val="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11"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12"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13"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1F5E0B85" w14:textId="535D749B" w:rsidR="005D2EE4" w:rsidRPr="005D2EE4" w:rsidRDefault="004C6938" w:rsidP="00F24F1D">
            <w:pPr>
              <w:spacing w:after="0" w:line="240" w:lineRule="auto"/>
              <w:jc w:val="both"/>
              <w:rPr>
                <w:rFonts w:ascii="Santander Text" w:eastAsia="Times New Roman" w:hAnsi="Santander Text" w:cs="Calibri"/>
                <w:kern w:val="0"/>
                <w:sz w:val="14"/>
                <w:szCs w:val="14"/>
                <w:lang w:eastAsia="pt-PT"/>
              </w:rPr>
            </w:pPr>
            <w:commentRangeStart w:id="5"/>
            <w:r w:rsidRPr="00957AF0">
              <w:rPr>
                <w:rFonts w:ascii="Santander Text" w:eastAsia="Times New Roman" w:hAnsi="Santander Text" w:cs="Calibri"/>
                <w:b/>
                <w:bCs/>
                <w:kern w:val="0"/>
                <w:sz w:val="14"/>
                <w:szCs w:val="14"/>
                <w:lang w:eastAsia="pt-PT"/>
              </w:rPr>
              <w:t xml:space="preserve">C0060 </w:t>
            </w:r>
            <w:r w:rsidR="005D2EE4">
              <w:rPr>
                <w:rFonts w:ascii="Santander Text" w:eastAsia="Times New Roman" w:hAnsi="Santander Text" w:cs="Calibri"/>
                <w:b/>
                <w:bCs/>
                <w:kern w:val="0"/>
                <w:sz w:val="14"/>
                <w:szCs w:val="14"/>
                <w:lang w:eastAsia="pt-PT"/>
              </w:rPr>
              <w:t>–</w:t>
            </w:r>
            <w:commentRangeEnd w:id="5"/>
            <w:r>
              <w:rPr>
                <w:rStyle w:val="CommentReference"/>
                <w:rFonts w:ascii="Santander Text" w:eastAsia="Times New Roman" w:hAnsi="Santander Text" w:cs="Calibri"/>
                <w:b/>
                <w:bCs/>
                <w:kern w:val="0"/>
                <w:sz w:val="14"/>
                <w:szCs w:val="14"/>
                <w:lang w:eastAsia="pt-PT"/>
              </w:rPr>
              <w:commentReference w:id="5"/>
            </w:r>
            <w:r w:rsidR="005D2EE4">
              <w:rPr>
                <w:rFonts w:ascii="Santander Text" w:eastAsia="Times New Roman" w:hAnsi="Santander Text" w:cs="Calibri"/>
                <w:b/>
                <w:bCs/>
                <w:kern w:val="0"/>
                <w:sz w:val="14"/>
                <w:szCs w:val="14"/>
                <w:lang w:eastAsia="pt-PT"/>
              </w:rPr>
              <w:t xml:space="preserve"> Operações de remessa (saída) </w:t>
            </w:r>
            <w:r w:rsidR="00CF1D43" w:rsidRPr="00CF1D43">
              <w:rPr>
                <w:rFonts w:ascii="Santander Text" w:eastAsia="Times New Roman" w:hAnsi="Santander Text" w:cs="Calibri"/>
                <w:b/>
                <w:bCs/>
                <w:kern w:val="0"/>
                <w:sz w:val="14"/>
                <w:szCs w:val="14"/>
                <w:lang w:eastAsia="pt-PT"/>
              </w:rPr>
              <w:t xml:space="preserve">&gt; </w:t>
            </w:r>
            <w:r w:rsidR="005D2EE4" w:rsidRPr="005D2EE4">
              <w:rPr>
                <w:rFonts w:ascii="Santander Text" w:eastAsia="Times New Roman" w:hAnsi="Santander Text" w:cs="Calibri"/>
                <w:b/>
                <w:bCs/>
                <w:kern w:val="0"/>
                <w:sz w:val="14"/>
                <w:szCs w:val="14"/>
                <w:lang w:eastAsia="pt-PT"/>
              </w:rPr>
              <w:t xml:space="preserve">EUR 1.000 </w:t>
            </w:r>
            <w:r w:rsidR="005D2EE4">
              <w:rPr>
                <w:rFonts w:ascii="Santander Text" w:eastAsia="Times New Roman" w:hAnsi="Santander Text" w:cs="Calibri"/>
                <w:b/>
                <w:bCs/>
                <w:kern w:val="0"/>
                <w:sz w:val="14"/>
                <w:szCs w:val="14"/>
                <w:lang w:eastAsia="pt-PT"/>
              </w:rPr>
              <w:t>– Número: I</w:t>
            </w:r>
            <w:r w:rsidR="005D2EE4" w:rsidRPr="005D2EE4">
              <w:rPr>
                <w:rFonts w:ascii="Santander Text" w:eastAsia="Times New Roman" w:hAnsi="Santander Text" w:cs="Calibri"/>
                <w:kern w:val="0"/>
                <w:sz w:val="14"/>
                <w:szCs w:val="14"/>
                <w:lang w:eastAsia="pt-PT"/>
              </w:rPr>
              <w:t>ndicar o número total de operações de remessa de fundos (Saída) acima de 1.000 EUR processadas e executadas durante o ano de referência.</w:t>
            </w:r>
          </w:p>
          <w:p w14:paraId="75ECAF7A" w14:textId="77777777" w:rsidR="005D2EE4" w:rsidRPr="005D2EE4" w:rsidRDefault="005D2EE4" w:rsidP="00F24F1D">
            <w:pPr>
              <w:spacing w:after="0" w:line="240" w:lineRule="auto"/>
              <w:jc w:val="both"/>
              <w:rPr>
                <w:rFonts w:ascii="Santander Text" w:eastAsia="Times New Roman" w:hAnsi="Santander Text" w:cs="Calibri"/>
                <w:kern w:val="0"/>
                <w:sz w:val="14"/>
                <w:szCs w:val="14"/>
                <w:lang w:eastAsia="pt-PT"/>
              </w:rPr>
            </w:pPr>
            <w:r w:rsidRPr="005D2EE4">
              <w:rPr>
                <w:rFonts w:ascii="Santander Text" w:eastAsia="Times New Roman" w:hAnsi="Santander Text" w:cs="Calibri"/>
                <w:kern w:val="0"/>
                <w:sz w:val="14"/>
                <w:szCs w:val="14"/>
                <w:lang w:eastAsia="pt-PT"/>
              </w:rPr>
              <w:t>O valor da operação deve ser entendido antes da aplicação de comissões.</w:t>
            </w:r>
          </w:p>
          <w:p w14:paraId="4ACA6E14" w14:textId="1414C413" w:rsidR="004C6938" w:rsidRPr="00957AF0" w:rsidRDefault="005D2EE4" w:rsidP="00F24F1D">
            <w:pPr>
              <w:spacing w:after="0" w:line="240" w:lineRule="auto"/>
              <w:jc w:val="both"/>
            </w:pPr>
            <w:r w:rsidRPr="005D2EE4">
              <w:rPr>
                <w:rFonts w:ascii="Santander Text" w:eastAsia="Times New Roman" w:hAnsi="Santander Text" w:cs="Calibri"/>
                <w:kern w:val="0"/>
                <w:sz w:val="14"/>
                <w:szCs w:val="14"/>
                <w:lang w:eastAsia="pt-PT"/>
              </w:rPr>
              <w:t>Apenas devem ser contabilizadas operações individuais de remessa de fundos de saída com montante superior a 1.000 EUR. Totais agregados ou cumulativos não estão incluídos.</w:t>
            </w:r>
          </w:p>
        </w:tc>
      </w:tr>
      <w:tr w:rsidR="004C6938" w:rsidRPr="00957AF0" w14:paraId="4ACA6E1A" w14:textId="77777777" w:rsidTr="00556D22">
        <w:trPr>
          <w:trHeight w:val="285"/>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16"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AML.04.03</w:t>
            </w: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6E17"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18" w14:textId="77777777" w:rsidR="004C6938" w:rsidRPr="00957AF0" w:rsidRDefault="004C6938">
            <w:pPr>
              <w:spacing w:after="0" w:line="240" w:lineRule="auto"/>
              <w:jc w:val="center"/>
            </w:pPr>
            <w:r w:rsidRPr="00957AF0">
              <w:rPr>
                <w:rFonts w:ascii="Santander Text" w:eastAsia="Times New Roman" w:hAnsi="Santander Text" w:cs="Calibri"/>
                <w:b/>
                <w:bCs/>
                <w:i/>
                <w:iCs/>
                <w:kern w:val="0"/>
                <w:sz w:val="14"/>
                <w:szCs w:val="14"/>
                <w:lang w:eastAsia="pt-PT"/>
              </w:rPr>
              <w:t>Wealth management</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19" w14:textId="0BD0923F" w:rsidR="004C6938" w:rsidRPr="00416639" w:rsidRDefault="004C6938" w:rsidP="009B170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C0010 - </w:t>
            </w:r>
            <w:r w:rsidR="00D52321" w:rsidRPr="00D52321">
              <w:rPr>
                <w:rFonts w:ascii="Santander Text" w:eastAsia="Times New Roman" w:hAnsi="Santander Text" w:cs="Calibri"/>
                <w:b/>
                <w:bCs/>
                <w:kern w:val="0"/>
                <w:sz w:val="14"/>
                <w:szCs w:val="14"/>
                <w:lang w:eastAsia="pt-PT"/>
              </w:rPr>
              <w:t>Clientes com AUM ≥ EUR 5M e ativos totais ≥ EUR 50M</w:t>
            </w:r>
            <w:r w:rsidR="00D52321">
              <w:rPr>
                <w:rFonts w:ascii="Santander Text" w:eastAsia="Times New Roman" w:hAnsi="Santander Text" w:cs="Calibri"/>
                <w:b/>
                <w:bCs/>
                <w:kern w:val="0"/>
                <w:sz w:val="14"/>
                <w:szCs w:val="14"/>
                <w:lang w:eastAsia="pt-PT"/>
              </w:rPr>
              <w:t xml:space="preserve">: </w:t>
            </w:r>
            <w:r w:rsidR="00D52321" w:rsidRPr="00D52321">
              <w:rPr>
                <w:rFonts w:ascii="Santander Text" w:eastAsia="Times New Roman" w:hAnsi="Santander Text" w:cs="Calibri"/>
                <w:kern w:val="0"/>
                <w:sz w:val="14"/>
                <w:szCs w:val="14"/>
                <w:lang w:eastAsia="pt-PT"/>
              </w:rPr>
              <w:t>Indicar o número de clientes únicos à data do final do ano de referência.</w:t>
            </w:r>
            <w:r w:rsidR="00D52321">
              <w:rPr>
                <w:rFonts w:ascii="Santander Text" w:eastAsia="Times New Roman" w:hAnsi="Santander Text" w:cs="Calibri"/>
                <w:kern w:val="0"/>
                <w:sz w:val="14"/>
                <w:szCs w:val="14"/>
                <w:lang w:eastAsia="pt-PT"/>
              </w:rPr>
              <w:t xml:space="preserve"> </w:t>
            </w:r>
            <w:r w:rsidR="00D52321" w:rsidRPr="00D52321">
              <w:rPr>
                <w:rFonts w:ascii="Santander Text" w:eastAsia="Times New Roman" w:hAnsi="Santander Text" w:cs="Calibri"/>
                <w:kern w:val="0"/>
                <w:sz w:val="14"/>
                <w:szCs w:val="14"/>
                <w:lang w:eastAsia="pt-PT"/>
              </w:rPr>
              <w:t>A referência deve ser ao número de clientes (NP) com:</w:t>
            </w:r>
            <w:r w:rsidR="00416639">
              <w:rPr>
                <w:rFonts w:ascii="Santander Text" w:eastAsia="Times New Roman" w:hAnsi="Santander Text" w:cs="Calibri"/>
                <w:kern w:val="0"/>
                <w:sz w:val="14"/>
                <w:szCs w:val="14"/>
                <w:lang w:eastAsia="pt-PT"/>
              </w:rPr>
              <w:t xml:space="preserve"> </w:t>
            </w:r>
            <w:r w:rsidR="00D52321" w:rsidRPr="00D52321">
              <w:rPr>
                <w:rFonts w:ascii="Santander Text" w:eastAsia="Times New Roman" w:hAnsi="Santander Text" w:cs="Calibri"/>
                <w:kern w:val="0"/>
                <w:sz w:val="14"/>
                <w:szCs w:val="14"/>
                <w:lang w:eastAsia="pt-PT"/>
              </w:rPr>
              <w:t xml:space="preserve">ativos sob gestão (AUM) pela entidade obrigada declarante superiores ou iguais a 5.000.000 EUR, </w:t>
            </w:r>
            <w:r w:rsidR="00416639">
              <w:rPr>
                <w:rFonts w:ascii="Santander Text" w:eastAsia="Times New Roman" w:hAnsi="Santander Text" w:cs="Calibri"/>
                <w:kern w:val="0"/>
                <w:sz w:val="14"/>
                <w:szCs w:val="14"/>
                <w:lang w:eastAsia="pt-PT"/>
              </w:rPr>
              <w:t xml:space="preserve">e </w:t>
            </w:r>
            <w:r w:rsidR="00D52321" w:rsidRPr="00D52321">
              <w:rPr>
                <w:rFonts w:ascii="Santander Text" w:eastAsia="Times New Roman" w:hAnsi="Santander Text" w:cs="Calibri"/>
                <w:kern w:val="0"/>
                <w:sz w:val="14"/>
                <w:szCs w:val="14"/>
                <w:lang w:eastAsia="pt-PT"/>
              </w:rPr>
              <w:t>ativos totais, estimados ou declarados pelo cliente, superiores ou iguais a 50.000.000 EUR.</w:t>
            </w:r>
          </w:p>
        </w:tc>
      </w:tr>
      <w:tr w:rsidR="004C6938" w:rsidRPr="00957AF0" w14:paraId="4ACA6E1F" w14:textId="77777777" w:rsidTr="00556D22">
        <w:trPr>
          <w:trHeight w:val="28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1B" w14:textId="77777777" w:rsidR="004C6938" w:rsidRPr="00957AF0" w:rsidRDefault="004C6938">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1C"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1D"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5D3705" w14:textId="350F1578" w:rsidR="008C57AF" w:rsidRPr="009B170D" w:rsidRDefault="004C6938" w:rsidP="009B170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C0020 </w:t>
            </w:r>
            <w:r w:rsidR="00F24F1D">
              <w:rPr>
                <w:rFonts w:ascii="Santander Text" w:eastAsia="Times New Roman" w:hAnsi="Santander Text" w:cs="Calibri"/>
                <w:b/>
                <w:bCs/>
                <w:kern w:val="0"/>
                <w:sz w:val="14"/>
                <w:szCs w:val="14"/>
                <w:lang w:eastAsia="pt-PT"/>
              </w:rPr>
              <w:t>-</w:t>
            </w:r>
            <w:r w:rsidR="009B170D">
              <w:rPr>
                <w:rFonts w:ascii="Santander Text" w:eastAsia="Times New Roman" w:hAnsi="Santander Text" w:cs="Calibri"/>
                <w:b/>
                <w:bCs/>
                <w:kern w:val="0"/>
                <w:sz w:val="14"/>
                <w:szCs w:val="14"/>
                <w:lang w:eastAsia="pt-PT"/>
              </w:rPr>
              <w:t xml:space="preserve"> Clientes de Private Banking (EBA):</w:t>
            </w:r>
            <w:r w:rsidRPr="00957AF0">
              <w:rPr>
                <w:rFonts w:ascii="Santander Text" w:eastAsia="Times New Roman" w:hAnsi="Santander Text" w:cs="Calibri"/>
                <w:b/>
                <w:bCs/>
                <w:kern w:val="0"/>
                <w:sz w:val="14"/>
                <w:szCs w:val="14"/>
                <w:lang w:eastAsia="pt-PT"/>
              </w:rPr>
              <w:t xml:space="preserve"> </w:t>
            </w:r>
            <w:r w:rsidR="008C57AF" w:rsidRPr="009B170D">
              <w:rPr>
                <w:rFonts w:ascii="Santander Text" w:eastAsia="Times New Roman" w:hAnsi="Santander Text" w:cs="Calibri"/>
                <w:kern w:val="0"/>
                <w:sz w:val="14"/>
                <w:szCs w:val="14"/>
                <w:lang w:eastAsia="pt-PT"/>
              </w:rPr>
              <w:t>Indicar o número total de clientes (NP) que se enquadram na definição de private banking(Diretrizes de Fatores de Risco da EBA), à data do final do ano de referência.</w:t>
            </w:r>
          </w:p>
          <w:p w14:paraId="4ACA6E1E" w14:textId="021490FD" w:rsidR="004C6938" w:rsidRPr="00957AF0" w:rsidRDefault="008C57AF" w:rsidP="009B170D">
            <w:pPr>
              <w:spacing w:after="0" w:line="240" w:lineRule="auto"/>
              <w:jc w:val="both"/>
            </w:pPr>
            <w:r w:rsidRPr="009B170D">
              <w:rPr>
                <w:rFonts w:ascii="Santander Text" w:eastAsia="Times New Roman" w:hAnsi="Santander Text" w:cs="Calibri"/>
                <w:kern w:val="0"/>
                <w:sz w:val="14"/>
                <w:szCs w:val="14"/>
                <w:lang w:eastAsia="pt-PT"/>
              </w:rPr>
              <w:t>Para efeitos deste exercício, é utilizado o limiar de ativos totais sob gestão (pela entidade obrigada) com um valor de, pelo menos, 500.000 EUR.</w:t>
            </w:r>
          </w:p>
        </w:tc>
      </w:tr>
      <w:tr w:rsidR="004C6938" w:rsidRPr="00957AF0" w14:paraId="4ACA6E24" w14:textId="77777777" w:rsidTr="00B80D41">
        <w:trPr>
          <w:trHeight w:val="80"/>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20"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AML.04.04</w:t>
            </w: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6E21"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22" w14:textId="77777777" w:rsidR="004C6938" w:rsidRPr="00957AF0" w:rsidRDefault="004C6938">
            <w:pPr>
              <w:spacing w:after="0" w:line="240" w:lineRule="auto"/>
              <w:jc w:val="center"/>
              <w:rPr>
                <w:rFonts w:ascii="Santander Text" w:eastAsia="Times New Roman" w:hAnsi="Santander Text" w:cs="Calibri"/>
                <w:b/>
                <w:bCs/>
                <w:i/>
                <w:iCs/>
                <w:kern w:val="0"/>
                <w:sz w:val="14"/>
                <w:szCs w:val="14"/>
                <w:lang w:eastAsia="pt-PT"/>
              </w:rPr>
            </w:pPr>
            <w:r w:rsidRPr="00957AF0">
              <w:rPr>
                <w:rFonts w:ascii="Santander Text" w:eastAsia="Times New Roman" w:hAnsi="Santander Text" w:cs="Calibri"/>
                <w:b/>
                <w:bCs/>
                <w:i/>
                <w:iCs/>
                <w:kern w:val="0"/>
                <w:sz w:val="14"/>
                <w:szCs w:val="14"/>
                <w:lang w:eastAsia="pt-PT"/>
              </w:rPr>
              <w:t>Correspondence services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23" w14:textId="5026BF25" w:rsidR="004C6938" w:rsidRPr="005E2D25" w:rsidRDefault="004C6938" w:rsidP="005E2D25">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C0010 - </w:t>
            </w:r>
            <w:r w:rsidR="004647DF" w:rsidRPr="004647DF">
              <w:rPr>
                <w:rFonts w:ascii="Santander Text" w:eastAsia="Times New Roman" w:hAnsi="Santander Text" w:cs="Calibri"/>
                <w:b/>
                <w:bCs/>
                <w:kern w:val="0"/>
                <w:sz w:val="14"/>
                <w:szCs w:val="14"/>
                <w:lang w:eastAsia="pt-PT"/>
              </w:rPr>
              <w:t xml:space="preserve">Operações de Clientes Respondentes (Entrada) </w:t>
            </w:r>
            <w:r w:rsidR="005E2D25">
              <w:rPr>
                <w:rFonts w:ascii="Santander Text" w:eastAsia="Times New Roman" w:hAnsi="Santander Text" w:cs="Calibri"/>
                <w:b/>
                <w:bCs/>
                <w:kern w:val="0"/>
                <w:sz w:val="14"/>
                <w:szCs w:val="14"/>
                <w:lang w:eastAsia="pt-PT"/>
              </w:rPr>
              <w:t>-</w:t>
            </w:r>
            <w:r w:rsidR="004647DF" w:rsidRPr="004647DF">
              <w:rPr>
                <w:rFonts w:ascii="Santander Text" w:eastAsia="Times New Roman" w:hAnsi="Santander Text" w:cs="Calibri"/>
                <w:b/>
                <w:bCs/>
                <w:kern w:val="0"/>
                <w:sz w:val="14"/>
                <w:szCs w:val="14"/>
                <w:lang w:eastAsia="pt-PT"/>
              </w:rPr>
              <w:t xml:space="preserve"> Valor</w:t>
            </w:r>
            <w:r w:rsidR="005E2D25">
              <w:rPr>
                <w:rFonts w:ascii="Santander Text" w:eastAsia="Times New Roman" w:hAnsi="Santander Text" w:cs="Calibri"/>
                <w:b/>
                <w:bCs/>
                <w:kern w:val="0"/>
                <w:sz w:val="14"/>
                <w:szCs w:val="14"/>
                <w:lang w:eastAsia="pt-PT"/>
              </w:rPr>
              <w:t xml:space="preserve">: </w:t>
            </w:r>
            <w:r w:rsidR="004647DF" w:rsidRPr="005E2D25">
              <w:rPr>
                <w:rFonts w:ascii="Santander Text" w:eastAsia="Times New Roman" w:hAnsi="Santander Text" w:cs="Calibri"/>
                <w:kern w:val="0"/>
                <w:sz w:val="14"/>
                <w:szCs w:val="14"/>
                <w:lang w:eastAsia="pt-PT"/>
              </w:rPr>
              <w:t>Indicar o valor total das operações executadas em nome do cliente respondente (Entrada) durante o ano de referência.</w:t>
            </w:r>
          </w:p>
        </w:tc>
      </w:tr>
      <w:tr w:rsidR="004C6938" w:rsidRPr="00957AF0" w14:paraId="4ACA6E29" w14:textId="77777777" w:rsidTr="00B80D41">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25"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26"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27"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28" w14:textId="008663A5" w:rsidR="004C6938" w:rsidRPr="005E2D25" w:rsidRDefault="004C6938" w:rsidP="005E2D25">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C0020 - </w:t>
            </w:r>
            <w:r w:rsidR="004647DF" w:rsidRPr="004647DF">
              <w:rPr>
                <w:rFonts w:ascii="Santander Text" w:eastAsia="Times New Roman" w:hAnsi="Santander Text" w:cs="Calibri"/>
                <w:b/>
                <w:bCs/>
                <w:kern w:val="0"/>
                <w:sz w:val="14"/>
                <w:szCs w:val="14"/>
                <w:lang w:eastAsia="pt-PT"/>
              </w:rPr>
              <w:t xml:space="preserve">Operações de Clientes Respondentes (Saída) </w:t>
            </w:r>
            <w:r w:rsidR="00F24F1D">
              <w:rPr>
                <w:rFonts w:ascii="Santander Text" w:eastAsia="Times New Roman" w:hAnsi="Santander Text" w:cs="Calibri"/>
                <w:b/>
                <w:bCs/>
                <w:kern w:val="0"/>
                <w:sz w:val="14"/>
                <w:szCs w:val="14"/>
                <w:lang w:eastAsia="pt-PT"/>
              </w:rPr>
              <w:t>-</w:t>
            </w:r>
            <w:r w:rsidR="004647DF" w:rsidRPr="004647DF">
              <w:rPr>
                <w:rFonts w:ascii="Santander Text" w:eastAsia="Times New Roman" w:hAnsi="Santander Text" w:cs="Calibri"/>
                <w:b/>
                <w:bCs/>
                <w:kern w:val="0"/>
                <w:sz w:val="14"/>
                <w:szCs w:val="14"/>
                <w:lang w:eastAsia="pt-PT"/>
              </w:rPr>
              <w:t xml:space="preserve"> Valor</w:t>
            </w:r>
            <w:r w:rsidR="005E2D25">
              <w:rPr>
                <w:rFonts w:ascii="Santander Text" w:eastAsia="Times New Roman" w:hAnsi="Santander Text" w:cs="Calibri"/>
                <w:b/>
                <w:bCs/>
                <w:kern w:val="0"/>
                <w:sz w:val="14"/>
                <w:szCs w:val="14"/>
                <w:lang w:eastAsia="pt-PT"/>
              </w:rPr>
              <w:t xml:space="preserve">: </w:t>
            </w:r>
            <w:r w:rsidR="004647DF" w:rsidRPr="005E2D25">
              <w:rPr>
                <w:rFonts w:ascii="Santander Text" w:eastAsia="Times New Roman" w:hAnsi="Santander Text" w:cs="Calibri"/>
                <w:kern w:val="0"/>
                <w:sz w:val="14"/>
                <w:szCs w:val="14"/>
                <w:lang w:eastAsia="pt-PT"/>
              </w:rPr>
              <w:t>Indicar o valor total das operações executadas em nome do cliente respondente (Saída) durante o ano de referência</w:t>
            </w:r>
          </w:p>
        </w:tc>
      </w:tr>
      <w:tr w:rsidR="004C6938" w:rsidRPr="00957AF0" w14:paraId="4ACA6E2E" w14:textId="77777777" w:rsidTr="00B80D41">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2A"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2B"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2C"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2D" w14:textId="03DD0A48" w:rsidR="004C6938" w:rsidRPr="005E2D25" w:rsidRDefault="004C6938" w:rsidP="005E2D25">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C0030 - </w:t>
            </w:r>
            <w:r w:rsidR="00E104EA" w:rsidRPr="00E104EA">
              <w:rPr>
                <w:rFonts w:ascii="Santander Text" w:eastAsia="Times New Roman" w:hAnsi="Santander Text" w:cs="Calibri"/>
                <w:b/>
                <w:bCs/>
                <w:kern w:val="0"/>
                <w:sz w:val="14"/>
                <w:szCs w:val="14"/>
                <w:lang w:eastAsia="pt-PT"/>
              </w:rPr>
              <w:t>Contas "</w:t>
            </w:r>
            <w:r w:rsidR="00E104EA" w:rsidRPr="00F24F1D">
              <w:rPr>
                <w:rFonts w:ascii="Santander Text" w:eastAsia="Times New Roman" w:hAnsi="Santander Text" w:cs="Calibri"/>
                <w:b/>
                <w:bCs/>
                <w:i/>
                <w:iCs/>
                <w:kern w:val="0"/>
                <w:sz w:val="14"/>
                <w:szCs w:val="14"/>
                <w:lang w:eastAsia="pt-PT"/>
              </w:rPr>
              <w:t>Payable Through</w:t>
            </w:r>
            <w:r w:rsidR="00E104EA" w:rsidRPr="00E104EA">
              <w:rPr>
                <w:rFonts w:ascii="Santander Text" w:eastAsia="Times New Roman" w:hAnsi="Santander Text" w:cs="Calibri"/>
                <w:b/>
                <w:bCs/>
                <w:kern w:val="0"/>
                <w:sz w:val="14"/>
                <w:szCs w:val="14"/>
                <w:lang w:eastAsia="pt-PT"/>
              </w:rPr>
              <w:t xml:space="preserve">" (Entrada) </w:t>
            </w:r>
            <w:r w:rsidR="00F24F1D">
              <w:rPr>
                <w:rFonts w:ascii="Santander Text" w:eastAsia="Times New Roman" w:hAnsi="Santander Text" w:cs="Calibri"/>
                <w:b/>
                <w:bCs/>
                <w:kern w:val="0"/>
                <w:sz w:val="14"/>
                <w:szCs w:val="14"/>
                <w:lang w:eastAsia="pt-PT"/>
              </w:rPr>
              <w:t>-</w:t>
            </w:r>
            <w:r w:rsidR="00E104EA" w:rsidRPr="00E104EA">
              <w:rPr>
                <w:rFonts w:ascii="Santander Text" w:eastAsia="Times New Roman" w:hAnsi="Santander Text" w:cs="Calibri"/>
                <w:b/>
                <w:bCs/>
                <w:kern w:val="0"/>
                <w:sz w:val="14"/>
                <w:szCs w:val="14"/>
                <w:lang w:eastAsia="pt-PT"/>
              </w:rPr>
              <w:t xml:space="preserve"> Valor</w:t>
            </w:r>
            <w:r w:rsidR="005E2D25">
              <w:rPr>
                <w:rFonts w:ascii="Santander Text" w:eastAsia="Times New Roman" w:hAnsi="Santander Text" w:cs="Calibri"/>
                <w:b/>
                <w:bCs/>
                <w:kern w:val="0"/>
                <w:sz w:val="14"/>
                <w:szCs w:val="14"/>
                <w:lang w:eastAsia="pt-PT"/>
              </w:rPr>
              <w:t xml:space="preserve">: </w:t>
            </w:r>
            <w:r w:rsidR="00E104EA" w:rsidRPr="005E2D25">
              <w:rPr>
                <w:rFonts w:ascii="Santander Text" w:eastAsia="Times New Roman" w:hAnsi="Santander Text" w:cs="Calibri"/>
                <w:kern w:val="0"/>
                <w:sz w:val="14"/>
                <w:szCs w:val="14"/>
                <w:lang w:eastAsia="pt-PT"/>
              </w:rPr>
              <w:t>Indicar o valor total das operações que passaram por contas payable through (Entrada) durante o ano de referência.</w:t>
            </w:r>
          </w:p>
        </w:tc>
      </w:tr>
      <w:tr w:rsidR="004C6938" w:rsidRPr="00957AF0" w14:paraId="4ACA6E33" w14:textId="77777777" w:rsidTr="00B80D41">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2F"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30"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31"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32" w14:textId="7F710EFF" w:rsidR="004C6938" w:rsidRPr="005E2D25" w:rsidRDefault="004C6938" w:rsidP="005E2D25">
            <w:pPr>
              <w:spacing w:after="0" w:line="240" w:lineRule="auto"/>
              <w:jc w:val="both"/>
              <w:rPr>
                <w:rFonts w:ascii="Santander Text" w:eastAsia="Times New Roman" w:hAnsi="Santander Text" w:cs="Calibri"/>
                <w:b/>
                <w:bCs/>
                <w:kern w:val="0"/>
                <w:sz w:val="14"/>
                <w:szCs w:val="14"/>
                <w:lang w:eastAsia="pt-PT"/>
              </w:rPr>
            </w:pPr>
            <w:r w:rsidRPr="005E2D25">
              <w:rPr>
                <w:rFonts w:ascii="Santander Text" w:eastAsia="Times New Roman" w:hAnsi="Santander Text" w:cs="Calibri"/>
                <w:b/>
                <w:bCs/>
                <w:kern w:val="0"/>
                <w:sz w:val="14"/>
                <w:szCs w:val="14"/>
                <w:lang w:eastAsia="pt-PT"/>
              </w:rPr>
              <w:t xml:space="preserve">C0040 - </w:t>
            </w:r>
            <w:r w:rsidR="005E2D25" w:rsidRPr="005E2D25">
              <w:rPr>
                <w:rFonts w:ascii="Santander Text" w:eastAsia="Times New Roman" w:hAnsi="Santander Text" w:cs="Calibri"/>
                <w:b/>
                <w:bCs/>
                <w:kern w:val="0"/>
                <w:sz w:val="14"/>
                <w:szCs w:val="14"/>
                <w:lang w:eastAsia="pt-PT"/>
              </w:rPr>
              <w:t>Contas "</w:t>
            </w:r>
            <w:r w:rsidR="005E2D25" w:rsidRPr="00F24F1D">
              <w:rPr>
                <w:rFonts w:ascii="Santander Text" w:eastAsia="Times New Roman" w:hAnsi="Santander Text" w:cs="Calibri"/>
                <w:b/>
                <w:bCs/>
                <w:i/>
                <w:iCs/>
                <w:kern w:val="0"/>
                <w:sz w:val="14"/>
                <w:szCs w:val="14"/>
                <w:lang w:eastAsia="pt-PT"/>
              </w:rPr>
              <w:t>Payable Through</w:t>
            </w:r>
            <w:r w:rsidR="005E2D25" w:rsidRPr="005E2D25">
              <w:rPr>
                <w:rFonts w:ascii="Santander Text" w:eastAsia="Times New Roman" w:hAnsi="Santander Text" w:cs="Calibri"/>
                <w:b/>
                <w:bCs/>
                <w:kern w:val="0"/>
                <w:sz w:val="14"/>
                <w:szCs w:val="14"/>
                <w:lang w:eastAsia="pt-PT"/>
              </w:rPr>
              <w:t xml:space="preserve">" (Saída) </w:t>
            </w:r>
            <w:r w:rsidR="00F24F1D">
              <w:rPr>
                <w:rFonts w:ascii="Santander Text" w:eastAsia="Times New Roman" w:hAnsi="Santander Text" w:cs="Calibri"/>
                <w:b/>
                <w:bCs/>
                <w:kern w:val="0"/>
                <w:sz w:val="14"/>
                <w:szCs w:val="14"/>
                <w:lang w:eastAsia="pt-PT"/>
              </w:rPr>
              <w:t>-</w:t>
            </w:r>
            <w:r w:rsidR="005E2D25" w:rsidRPr="005E2D25">
              <w:rPr>
                <w:rFonts w:ascii="Santander Text" w:eastAsia="Times New Roman" w:hAnsi="Santander Text" w:cs="Calibri"/>
                <w:b/>
                <w:bCs/>
                <w:kern w:val="0"/>
                <w:sz w:val="14"/>
                <w:szCs w:val="14"/>
                <w:lang w:eastAsia="pt-PT"/>
              </w:rPr>
              <w:t xml:space="preserve"> Valor:</w:t>
            </w:r>
            <w:r w:rsidR="005E2D25">
              <w:rPr>
                <w:rFonts w:ascii="Santander Text" w:eastAsia="Times New Roman" w:hAnsi="Santander Text" w:cs="Calibri"/>
                <w:b/>
                <w:bCs/>
                <w:kern w:val="0"/>
                <w:sz w:val="14"/>
                <w:szCs w:val="14"/>
                <w:lang w:eastAsia="pt-PT"/>
              </w:rPr>
              <w:t xml:space="preserve"> </w:t>
            </w:r>
            <w:r w:rsidR="005E2D25" w:rsidRPr="005E2D25">
              <w:rPr>
                <w:rFonts w:ascii="Santander Text" w:eastAsia="Times New Roman" w:hAnsi="Santander Text" w:cs="Calibri"/>
                <w:kern w:val="0"/>
                <w:sz w:val="14"/>
                <w:szCs w:val="14"/>
                <w:lang w:eastAsia="pt-PT"/>
              </w:rPr>
              <w:t>Indicar o valor total das operações que passaram por contas payable through (Saída) durante o ano de referência.</w:t>
            </w:r>
          </w:p>
        </w:tc>
      </w:tr>
      <w:tr w:rsidR="004C6938" w:rsidRPr="00957AF0" w14:paraId="4ACA6E38" w14:textId="77777777" w:rsidTr="00B80D41">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34"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35"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36"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F6183E" w14:textId="0BA850E7" w:rsidR="005E2D25" w:rsidRPr="005E2D25" w:rsidRDefault="004C6938" w:rsidP="005E2D25">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C0050 - </w:t>
            </w:r>
            <w:r w:rsidR="005E2D25" w:rsidRPr="005E2D25">
              <w:rPr>
                <w:rFonts w:ascii="Santander Text" w:eastAsia="Times New Roman" w:hAnsi="Santander Text" w:cs="Calibri"/>
                <w:b/>
                <w:bCs/>
                <w:kern w:val="0"/>
                <w:sz w:val="14"/>
                <w:szCs w:val="14"/>
                <w:lang w:eastAsia="pt-PT"/>
              </w:rPr>
              <w:t>Contas "</w:t>
            </w:r>
            <w:r w:rsidR="005E2D25" w:rsidRPr="00F24F1D">
              <w:rPr>
                <w:rFonts w:ascii="Santander Text" w:eastAsia="Times New Roman" w:hAnsi="Santander Text" w:cs="Calibri"/>
                <w:b/>
                <w:bCs/>
                <w:i/>
                <w:iCs/>
                <w:kern w:val="0"/>
                <w:sz w:val="14"/>
                <w:szCs w:val="14"/>
                <w:lang w:eastAsia="pt-PT"/>
              </w:rPr>
              <w:t>Nested</w:t>
            </w:r>
            <w:r w:rsidR="005E2D25" w:rsidRPr="005E2D25">
              <w:rPr>
                <w:rFonts w:ascii="Santander Text" w:eastAsia="Times New Roman" w:hAnsi="Santander Text" w:cs="Calibri"/>
                <w:b/>
                <w:bCs/>
                <w:kern w:val="0"/>
                <w:sz w:val="14"/>
                <w:szCs w:val="14"/>
                <w:lang w:eastAsia="pt-PT"/>
              </w:rPr>
              <w:t xml:space="preserve">" (Entrada) </w:t>
            </w:r>
            <w:r w:rsidR="005E2D25">
              <w:rPr>
                <w:rFonts w:ascii="Santander Text" w:eastAsia="Times New Roman" w:hAnsi="Santander Text" w:cs="Calibri"/>
                <w:b/>
                <w:bCs/>
                <w:kern w:val="0"/>
                <w:sz w:val="14"/>
                <w:szCs w:val="14"/>
                <w:lang w:eastAsia="pt-PT"/>
              </w:rPr>
              <w:t>-</w:t>
            </w:r>
            <w:r w:rsidR="005E2D25" w:rsidRPr="005E2D25">
              <w:rPr>
                <w:rFonts w:ascii="Santander Text" w:eastAsia="Times New Roman" w:hAnsi="Santander Text" w:cs="Calibri"/>
                <w:b/>
                <w:bCs/>
                <w:kern w:val="0"/>
                <w:sz w:val="14"/>
                <w:szCs w:val="14"/>
                <w:lang w:eastAsia="pt-PT"/>
              </w:rPr>
              <w:t xml:space="preserve"> Valor</w:t>
            </w:r>
            <w:r w:rsidR="005E2D25">
              <w:rPr>
                <w:rFonts w:ascii="Santander Text" w:eastAsia="Times New Roman" w:hAnsi="Santander Text" w:cs="Calibri"/>
                <w:b/>
                <w:bCs/>
                <w:kern w:val="0"/>
                <w:sz w:val="14"/>
                <w:szCs w:val="14"/>
                <w:lang w:eastAsia="pt-PT"/>
              </w:rPr>
              <w:t xml:space="preserve">: </w:t>
            </w:r>
            <w:r w:rsidR="005E2D25" w:rsidRPr="005E2D25">
              <w:rPr>
                <w:rFonts w:ascii="Santander Text" w:eastAsia="Times New Roman" w:hAnsi="Santander Text" w:cs="Calibri"/>
                <w:kern w:val="0"/>
                <w:sz w:val="14"/>
                <w:szCs w:val="14"/>
                <w:lang w:eastAsia="pt-PT"/>
              </w:rPr>
              <w:t>Indicar o valor total das operações recebidas através de estruturas nested (Entrada).</w:t>
            </w:r>
          </w:p>
          <w:p w14:paraId="4ACA6E37" w14:textId="450CF9E2" w:rsidR="004C6938" w:rsidRPr="00957AF0" w:rsidRDefault="005E2D25" w:rsidP="005E2D25">
            <w:pPr>
              <w:spacing w:after="0" w:line="240" w:lineRule="auto"/>
              <w:jc w:val="both"/>
              <w:rPr>
                <w:rFonts w:ascii="Santander Text" w:hAnsi="Santander Text"/>
                <w:sz w:val="14"/>
                <w:szCs w:val="14"/>
              </w:rPr>
            </w:pPr>
            <w:r w:rsidRPr="005E2D25">
              <w:rPr>
                <w:rFonts w:ascii="Santander Text" w:eastAsia="Times New Roman" w:hAnsi="Santander Text" w:cs="Calibri"/>
                <w:kern w:val="0"/>
                <w:sz w:val="14"/>
                <w:szCs w:val="14"/>
                <w:lang w:eastAsia="pt-PT"/>
              </w:rPr>
              <w:t>Para efeitos deste exercício de testes, apenas deve ser reportado o valor das operações nested que fluem através de uma conta respondente.</w:t>
            </w:r>
          </w:p>
        </w:tc>
      </w:tr>
      <w:tr w:rsidR="004C6938" w:rsidRPr="00957AF0" w14:paraId="4ACA6E3D" w14:textId="77777777" w:rsidTr="00B80D41">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39"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3A"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3B"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339467" w14:textId="0E75B669" w:rsidR="005E2D25" w:rsidRPr="005E2D25" w:rsidRDefault="004C6938" w:rsidP="005E2D25">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C0060 - </w:t>
            </w:r>
            <w:r w:rsidR="005E2D25" w:rsidRPr="005E2D25">
              <w:rPr>
                <w:rFonts w:ascii="Santander Text" w:eastAsia="Times New Roman" w:hAnsi="Santander Text" w:cs="Calibri"/>
                <w:b/>
                <w:bCs/>
                <w:kern w:val="0"/>
                <w:sz w:val="14"/>
                <w:szCs w:val="14"/>
                <w:lang w:eastAsia="pt-PT"/>
              </w:rPr>
              <w:t>Contas "</w:t>
            </w:r>
            <w:r w:rsidR="005E2D25" w:rsidRPr="00F24F1D">
              <w:rPr>
                <w:rFonts w:ascii="Santander Text" w:eastAsia="Times New Roman" w:hAnsi="Santander Text" w:cs="Calibri"/>
                <w:b/>
                <w:bCs/>
                <w:i/>
                <w:iCs/>
                <w:kern w:val="0"/>
                <w:sz w:val="14"/>
                <w:szCs w:val="14"/>
                <w:lang w:eastAsia="pt-PT"/>
              </w:rPr>
              <w:t>Nested</w:t>
            </w:r>
            <w:r w:rsidR="005E2D25" w:rsidRPr="005E2D25">
              <w:rPr>
                <w:rFonts w:ascii="Santander Text" w:eastAsia="Times New Roman" w:hAnsi="Santander Text" w:cs="Calibri"/>
                <w:b/>
                <w:bCs/>
                <w:kern w:val="0"/>
                <w:sz w:val="14"/>
                <w:szCs w:val="14"/>
                <w:lang w:eastAsia="pt-PT"/>
              </w:rPr>
              <w:t xml:space="preserve">" (Saída) </w:t>
            </w:r>
            <w:r w:rsidR="00F24F1D">
              <w:rPr>
                <w:rFonts w:ascii="Santander Text" w:eastAsia="Times New Roman" w:hAnsi="Santander Text" w:cs="Calibri"/>
                <w:b/>
                <w:bCs/>
                <w:kern w:val="0"/>
                <w:sz w:val="14"/>
                <w:szCs w:val="14"/>
                <w:lang w:eastAsia="pt-PT"/>
              </w:rPr>
              <w:t>-</w:t>
            </w:r>
            <w:r w:rsidR="005E2D25" w:rsidRPr="005E2D25">
              <w:rPr>
                <w:rFonts w:ascii="Santander Text" w:eastAsia="Times New Roman" w:hAnsi="Santander Text" w:cs="Calibri"/>
                <w:b/>
                <w:bCs/>
                <w:kern w:val="0"/>
                <w:sz w:val="14"/>
                <w:szCs w:val="14"/>
                <w:lang w:eastAsia="pt-PT"/>
              </w:rPr>
              <w:t xml:space="preserve"> Valor</w:t>
            </w:r>
            <w:r w:rsidR="005E2D25">
              <w:rPr>
                <w:rFonts w:ascii="Santander Text" w:eastAsia="Times New Roman" w:hAnsi="Santander Text" w:cs="Calibri"/>
                <w:b/>
                <w:bCs/>
                <w:kern w:val="0"/>
                <w:sz w:val="14"/>
                <w:szCs w:val="14"/>
                <w:lang w:eastAsia="pt-PT"/>
              </w:rPr>
              <w:t xml:space="preserve">: </w:t>
            </w:r>
            <w:r w:rsidR="005E2D25" w:rsidRPr="005E2D25">
              <w:rPr>
                <w:rFonts w:ascii="Santander Text" w:eastAsia="Times New Roman" w:hAnsi="Santander Text" w:cs="Calibri"/>
                <w:kern w:val="0"/>
                <w:sz w:val="14"/>
                <w:szCs w:val="14"/>
                <w:lang w:eastAsia="pt-PT"/>
              </w:rPr>
              <w:t>Indicar o valor total das operações enviadas através de estruturas nested (Saída).</w:t>
            </w:r>
          </w:p>
          <w:p w14:paraId="4ACA6E3C" w14:textId="15D1047E" w:rsidR="004C6938" w:rsidRPr="00957AF0" w:rsidRDefault="005E2D25" w:rsidP="005E2D25">
            <w:pPr>
              <w:spacing w:after="0" w:line="240" w:lineRule="auto"/>
              <w:jc w:val="both"/>
              <w:rPr>
                <w:rFonts w:ascii="Santander Text" w:hAnsi="Santander Text"/>
                <w:sz w:val="14"/>
                <w:szCs w:val="14"/>
              </w:rPr>
            </w:pPr>
            <w:r w:rsidRPr="005E2D25">
              <w:rPr>
                <w:rFonts w:ascii="Santander Text" w:eastAsia="Times New Roman" w:hAnsi="Santander Text" w:cs="Calibri"/>
                <w:kern w:val="0"/>
                <w:sz w:val="14"/>
                <w:szCs w:val="14"/>
                <w:lang w:eastAsia="pt-PT"/>
              </w:rPr>
              <w:t xml:space="preserve">Para efeitos deste exercício de testes, apenas deve ser reportado o valor das operações </w:t>
            </w:r>
            <w:r w:rsidRPr="005E4B25">
              <w:rPr>
                <w:rFonts w:ascii="Santander Text" w:eastAsia="Times New Roman" w:hAnsi="Santander Text" w:cs="Calibri"/>
                <w:i/>
                <w:iCs/>
                <w:kern w:val="0"/>
                <w:sz w:val="14"/>
                <w:szCs w:val="14"/>
                <w:lang w:eastAsia="pt-PT"/>
              </w:rPr>
              <w:t>nested</w:t>
            </w:r>
            <w:r w:rsidRPr="005E2D25">
              <w:rPr>
                <w:rFonts w:ascii="Santander Text" w:eastAsia="Times New Roman" w:hAnsi="Santander Text" w:cs="Calibri"/>
                <w:kern w:val="0"/>
                <w:sz w:val="14"/>
                <w:szCs w:val="14"/>
                <w:lang w:eastAsia="pt-PT"/>
              </w:rPr>
              <w:t xml:space="preserve"> que fluem através de uma conta respondente.</w:t>
            </w:r>
          </w:p>
        </w:tc>
      </w:tr>
      <w:tr w:rsidR="004C6938" w:rsidRPr="00957AF0" w14:paraId="4ACA6E42" w14:textId="77777777" w:rsidTr="001E48E6">
        <w:trPr>
          <w:trHeight w:val="54"/>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3E"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AML.04.05</w:t>
            </w: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6E3F"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40" w14:textId="77777777" w:rsidR="004C6938" w:rsidRPr="00957AF0" w:rsidRDefault="004C6938">
            <w:pPr>
              <w:spacing w:after="0" w:line="240" w:lineRule="auto"/>
              <w:jc w:val="center"/>
            </w:pPr>
            <w:r w:rsidRPr="00957AF0">
              <w:rPr>
                <w:rFonts w:ascii="Santander Text" w:eastAsia="Times New Roman" w:hAnsi="Santander Text" w:cs="Calibri"/>
                <w:b/>
                <w:bCs/>
                <w:i/>
                <w:iCs/>
                <w:kern w:val="0"/>
                <w:sz w:val="14"/>
                <w:szCs w:val="14"/>
                <w:lang w:eastAsia="pt-PT"/>
              </w:rPr>
              <w:t>Trade finance</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41" w14:textId="6C175F64" w:rsidR="004C6938" w:rsidRPr="00957AF0" w:rsidRDefault="004C6938" w:rsidP="005854EF">
            <w:pPr>
              <w:spacing w:after="0" w:line="240" w:lineRule="auto"/>
              <w:jc w:val="both"/>
            </w:pPr>
            <w:r w:rsidRPr="00957AF0">
              <w:rPr>
                <w:rFonts w:ascii="Santander Text" w:eastAsia="Times New Roman" w:hAnsi="Santander Text" w:cs="Calibri"/>
                <w:b/>
                <w:bCs/>
                <w:kern w:val="0"/>
                <w:sz w:val="14"/>
                <w:szCs w:val="14"/>
                <w:lang w:eastAsia="pt-PT"/>
              </w:rPr>
              <w:t xml:space="preserve">C0010 - Número total de clientes de </w:t>
            </w:r>
            <w:r w:rsidRPr="00957AF0">
              <w:rPr>
                <w:rFonts w:ascii="Santander Text" w:eastAsia="Times New Roman" w:hAnsi="Santander Text" w:cs="Calibri"/>
                <w:b/>
                <w:bCs/>
                <w:i/>
                <w:iCs/>
                <w:kern w:val="0"/>
                <w:sz w:val="14"/>
                <w:szCs w:val="14"/>
                <w:lang w:eastAsia="pt-PT"/>
              </w:rPr>
              <w:t>trade finance</w:t>
            </w:r>
            <w:r w:rsidR="00F24F1D">
              <w:rPr>
                <w:rFonts w:ascii="Santander Text" w:eastAsia="Times New Roman" w:hAnsi="Santander Text" w:cs="Calibri"/>
                <w:kern w:val="0"/>
                <w:sz w:val="14"/>
                <w:szCs w:val="14"/>
                <w:lang w:eastAsia="pt-PT"/>
              </w:rPr>
              <w:t xml:space="preserve">: </w:t>
            </w:r>
            <w:r w:rsidRPr="00957AF0">
              <w:rPr>
                <w:rFonts w:ascii="Santander Text" w:eastAsia="Times New Roman" w:hAnsi="Santander Text" w:cs="Calibri"/>
                <w:kern w:val="0"/>
                <w:sz w:val="14"/>
                <w:szCs w:val="14"/>
                <w:lang w:eastAsia="pt-PT"/>
              </w:rPr>
              <w:t>Ind</w:t>
            </w:r>
            <w:r w:rsidR="00081032">
              <w:rPr>
                <w:rFonts w:ascii="Santander Text" w:eastAsia="Times New Roman" w:hAnsi="Santander Text" w:cs="Calibri"/>
                <w:kern w:val="0"/>
                <w:sz w:val="14"/>
                <w:szCs w:val="14"/>
                <w:lang w:eastAsia="pt-PT"/>
              </w:rPr>
              <w:t>icar</w:t>
            </w:r>
            <w:r w:rsidRPr="00957AF0">
              <w:rPr>
                <w:rFonts w:ascii="Santander Text" w:eastAsia="Times New Roman" w:hAnsi="Santander Text" w:cs="Calibri"/>
                <w:kern w:val="0"/>
                <w:sz w:val="14"/>
                <w:szCs w:val="14"/>
                <w:lang w:eastAsia="pt-PT"/>
              </w:rPr>
              <w:t xml:space="preserve"> o número total de clientes únicos de financiamento comercial no final do ano de referência.</w:t>
            </w:r>
          </w:p>
        </w:tc>
      </w:tr>
      <w:tr w:rsidR="004C6938" w:rsidRPr="00957AF0" w14:paraId="4ACA6E47" w14:textId="77777777" w:rsidTr="001E48E6">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43" w14:textId="77777777" w:rsidR="004C6938" w:rsidRPr="00957AF0" w:rsidRDefault="004C6938">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44"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45"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46" w14:textId="1141E920" w:rsidR="004C6938" w:rsidRPr="00957AF0" w:rsidRDefault="004C6938" w:rsidP="005854EF">
            <w:pPr>
              <w:spacing w:after="0" w:line="240" w:lineRule="auto"/>
              <w:jc w:val="both"/>
            </w:pPr>
            <w:r w:rsidRPr="00957AF0">
              <w:rPr>
                <w:rFonts w:ascii="Santander Text" w:eastAsia="Times New Roman" w:hAnsi="Santander Text" w:cs="Calibri"/>
                <w:b/>
                <w:bCs/>
                <w:kern w:val="0"/>
                <w:sz w:val="14"/>
                <w:szCs w:val="14"/>
                <w:lang w:eastAsia="pt-PT"/>
              </w:rPr>
              <w:t xml:space="preserve">C0020 - </w:t>
            </w:r>
            <w:r w:rsidR="0045211D">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 xml:space="preserve">ransações de </w:t>
            </w:r>
            <w:r w:rsidRPr="00957AF0">
              <w:rPr>
                <w:rFonts w:ascii="Santander Text" w:eastAsia="Times New Roman" w:hAnsi="Santander Text" w:cs="Calibri"/>
                <w:b/>
                <w:bCs/>
                <w:i/>
                <w:iCs/>
                <w:kern w:val="0"/>
                <w:sz w:val="14"/>
                <w:szCs w:val="14"/>
                <w:lang w:eastAsia="pt-PT"/>
              </w:rPr>
              <w:t>trade finance</w:t>
            </w:r>
            <w:r w:rsidRPr="00957AF0">
              <w:rPr>
                <w:rFonts w:ascii="Santander Text" w:eastAsia="Times New Roman" w:hAnsi="Santander Text" w:cs="Calibri"/>
                <w:b/>
                <w:bCs/>
                <w:kern w:val="0"/>
                <w:sz w:val="14"/>
                <w:szCs w:val="14"/>
                <w:lang w:eastAsia="pt-PT"/>
              </w:rPr>
              <w:t xml:space="preserve"> (entrada)</w:t>
            </w:r>
            <w:r w:rsidR="0045211D">
              <w:rPr>
                <w:rFonts w:ascii="Santander Text" w:eastAsia="Times New Roman" w:hAnsi="Santander Text" w:cs="Calibri"/>
                <w:b/>
                <w:bCs/>
                <w:kern w:val="0"/>
                <w:sz w:val="14"/>
                <w:szCs w:val="14"/>
                <w:lang w:eastAsia="pt-PT"/>
              </w:rPr>
              <w:t xml:space="preserve"> - Número</w:t>
            </w:r>
            <w:r w:rsidRPr="00957AF0">
              <w:rPr>
                <w:rFonts w:ascii="Santander Text" w:eastAsia="Times New Roman" w:hAnsi="Santander Text" w:cs="Calibri"/>
                <w:kern w:val="0"/>
                <w:sz w:val="14"/>
                <w:szCs w:val="14"/>
                <w:lang w:eastAsia="pt-PT"/>
              </w:rPr>
              <w:t>: ano de referência.</w:t>
            </w:r>
          </w:p>
        </w:tc>
      </w:tr>
      <w:tr w:rsidR="004C6938" w:rsidRPr="00957AF0" w14:paraId="4ACA6E4C" w14:textId="77777777" w:rsidTr="001E48E6">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48" w14:textId="77777777" w:rsidR="004C6938" w:rsidRPr="00957AF0" w:rsidRDefault="004C6938">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49"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4A"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4B" w14:textId="4A258EB2" w:rsidR="004C6938" w:rsidRPr="00957AF0" w:rsidRDefault="004C6938" w:rsidP="005854EF">
            <w:pPr>
              <w:spacing w:after="0" w:line="240" w:lineRule="auto"/>
              <w:jc w:val="both"/>
            </w:pPr>
            <w:r w:rsidRPr="00957AF0">
              <w:rPr>
                <w:rFonts w:ascii="Santander Text" w:eastAsia="Times New Roman" w:hAnsi="Santander Text" w:cs="Calibri"/>
                <w:b/>
                <w:bCs/>
                <w:kern w:val="0"/>
                <w:sz w:val="14"/>
                <w:szCs w:val="14"/>
                <w:lang w:eastAsia="pt-PT"/>
              </w:rPr>
              <w:t xml:space="preserve">C0030 - </w:t>
            </w:r>
            <w:r w:rsidR="0045211D">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 xml:space="preserve">ransações de </w:t>
            </w:r>
            <w:r w:rsidRPr="00957AF0">
              <w:rPr>
                <w:rFonts w:ascii="Santander Text" w:eastAsia="Times New Roman" w:hAnsi="Santander Text" w:cs="Calibri"/>
                <w:b/>
                <w:bCs/>
                <w:i/>
                <w:iCs/>
                <w:kern w:val="0"/>
                <w:sz w:val="14"/>
                <w:szCs w:val="14"/>
                <w:lang w:eastAsia="pt-PT"/>
              </w:rPr>
              <w:t>trade finance</w:t>
            </w:r>
            <w:r w:rsidRPr="00957AF0">
              <w:rPr>
                <w:rFonts w:ascii="Santander Text" w:eastAsia="Times New Roman" w:hAnsi="Santander Text" w:cs="Calibri"/>
                <w:b/>
                <w:bCs/>
                <w:kern w:val="0"/>
                <w:sz w:val="14"/>
                <w:szCs w:val="14"/>
                <w:lang w:eastAsia="pt-PT"/>
              </w:rPr>
              <w:t xml:space="preserve"> (saída)</w:t>
            </w:r>
            <w:r w:rsidR="0045211D">
              <w:rPr>
                <w:rFonts w:ascii="Santander Text" w:eastAsia="Times New Roman" w:hAnsi="Santander Text" w:cs="Calibri"/>
                <w:b/>
                <w:bCs/>
                <w:kern w:val="0"/>
                <w:sz w:val="14"/>
                <w:szCs w:val="14"/>
                <w:lang w:eastAsia="pt-PT"/>
              </w:rPr>
              <w:t xml:space="preserve"> - Número</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w:t>
            </w:r>
          </w:p>
        </w:tc>
      </w:tr>
      <w:tr w:rsidR="004C6938" w:rsidRPr="00957AF0" w14:paraId="4ACA6E51" w14:textId="77777777" w:rsidTr="001E48E6">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4D" w14:textId="77777777" w:rsidR="004C6938" w:rsidRPr="00957AF0" w:rsidRDefault="004C6938">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4E"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4F"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50" w14:textId="6FE30646" w:rsidR="004C6938" w:rsidRPr="00957AF0" w:rsidRDefault="004C6938" w:rsidP="005854EF">
            <w:pPr>
              <w:spacing w:after="0" w:line="240" w:lineRule="auto"/>
              <w:jc w:val="both"/>
            </w:pPr>
            <w:r w:rsidRPr="00957AF0">
              <w:rPr>
                <w:rFonts w:ascii="Santander Text" w:eastAsia="Times New Roman" w:hAnsi="Santander Text" w:cs="Calibri"/>
                <w:b/>
                <w:bCs/>
                <w:kern w:val="0"/>
                <w:sz w:val="14"/>
                <w:szCs w:val="14"/>
                <w:lang w:eastAsia="pt-PT"/>
              </w:rPr>
              <w:t xml:space="preserve">C0040 - </w:t>
            </w:r>
            <w:r w:rsidR="0045211D">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 xml:space="preserve">ransações de </w:t>
            </w:r>
            <w:r w:rsidRPr="00957AF0">
              <w:rPr>
                <w:rFonts w:ascii="Santander Text" w:eastAsia="Times New Roman" w:hAnsi="Santander Text" w:cs="Calibri"/>
                <w:b/>
                <w:bCs/>
                <w:i/>
                <w:iCs/>
                <w:kern w:val="0"/>
                <w:sz w:val="14"/>
                <w:szCs w:val="14"/>
                <w:lang w:eastAsia="pt-PT"/>
              </w:rPr>
              <w:t>trade finance</w:t>
            </w:r>
            <w:r w:rsidRPr="00957AF0">
              <w:rPr>
                <w:rFonts w:ascii="Santander Text" w:eastAsia="Times New Roman" w:hAnsi="Santander Text" w:cs="Calibri"/>
                <w:b/>
                <w:bCs/>
                <w:kern w:val="0"/>
                <w:sz w:val="14"/>
                <w:szCs w:val="14"/>
                <w:lang w:eastAsia="pt-PT"/>
              </w:rPr>
              <w:t xml:space="preserve"> (entrada)</w:t>
            </w:r>
            <w:r w:rsidR="0045211D">
              <w:rPr>
                <w:rFonts w:ascii="Santander Text" w:eastAsia="Times New Roman" w:hAnsi="Santander Text" w:cs="Calibri"/>
                <w:b/>
                <w:bCs/>
                <w:kern w:val="0"/>
                <w:sz w:val="14"/>
                <w:szCs w:val="14"/>
                <w:lang w:eastAsia="pt-PT"/>
              </w:rPr>
              <w:t xml:space="preserve"> - Valor</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w:t>
            </w:r>
          </w:p>
        </w:tc>
      </w:tr>
      <w:tr w:rsidR="004C6938" w:rsidRPr="00957AF0" w14:paraId="4ACA6E56" w14:textId="77777777" w:rsidTr="001E48E6">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52" w14:textId="77777777" w:rsidR="004C6938" w:rsidRPr="00957AF0" w:rsidRDefault="004C6938">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53"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54"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55" w14:textId="5B48A474" w:rsidR="004C6938" w:rsidRPr="00957AF0" w:rsidRDefault="004C6938" w:rsidP="005854EF">
            <w:pPr>
              <w:spacing w:after="0" w:line="240" w:lineRule="auto"/>
              <w:jc w:val="both"/>
            </w:pPr>
            <w:r w:rsidRPr="00957AF0">
              <w:rPr>
                <w:rFonts w:ascii="Santander Text" w:eastAsia="Times New Roman" w:hAnsi="Santander Text" w:cs="Calibri"/>
                <w:b/>
                <w:bCs/>
                <w:kern w:val="0"/>
                <w:sz w:val="14"/>
                <w:szCs w:val="14"/>
                <w:lang w:eastAsia="pt-PT"/>
              </w:rPr>
              <w:t xml:space="preserve">C0050 - </w:t>
            </w:r>
            <w:r w:rsidR="0045211D">
              <w:rPr>
                <w:rFonts w:ascii="Santander Text" w:eastAsia="Times New Roman" w:hAnsi="Santander Text" w:cs="Calibri"/>
                <w:b/>
                <w:bCs/>
                <w:kern w:val="0"/>
                <w:sz w:val="14"/>
                <w:szCs w:val="14"/>
                <w:lang w:eastAsia="pt-PT"/>
              </w:rPr>
              <w:t>T</w:t>
            </w:r>
            <w:r w:rsidRPr="00957AF0">
              <w:rPr>
                <w:rFonts w:ascii="Santander Text" w:eastAsia="Times New Roman" w:hAnsi="Santander Text" w:cs="Calibri"/>
                <w:b/>
                <w:bCs/>
                <w:kern w:val="0"/>
                <w:sz w:val="14"/>
                <w:szCs w:val="14"/>
                <w:lang w:eastAsia="pt-PT"/>
              </w:rPr>
              <w:t xml:space="preserve">ransações de </w:t>
            </w:r>
            <w:r w:rsidRPr="00957AF0">
              <w:rPr>
                <w:rFonts w:ascii="Santander Text" w:eastAsia="Times New Roman" w:hAnsi="Santander Text" w:cs="Calibri"/>
                <w:b/>
                <w:bCs/>
                <w:i/>
                <w:iCs/>
                <w:kern w:val="0"/>
                <w:sz w:val="14"/>
                <w:szCs w:val="14"/>
                <w:lang w:eastAsia="pt-PT"/>
              </w:rPr>
              <w:t>trade finance</w:t>
            </w:r>
            <w:r w:rsidRPr="00957AF0">
              <w:rPr>
                <w:rFonts w:ascii="Santander Text" w:eastAsia="Times New Roman" w:hAnsi="Santander Text" w:cs="Calibri"/>
                <w:b/>
                <w:bCs/>
                <w:kern w:val="0"/>
                <w:sz w:val="14"/>
                <w:szCs w:val="14"/>
                <w:lang w:eastAsia="pt-PT"/>
              </w:rPr>
              <w:t xml:space="preserve"> (saída)</w:t>
            </w:r>
            <w:r w:rsidR="0045211D">
              <w:rPr>
                <w:rFonts w:ascii="Santander Text" w:eastAsia="Times New Roman" w:hAnsi="Santander Text" w:cs="Calibri"/>
                <w:b/>
                <w:bCs/>
                <w:kern w:val="0"/>
                <w:sz w:val="14"/>
                <w:szCs w:val="14"/>
                <w:lang w:eastAsia="pt-PT"/>
              </w:rPr>
              <w:t xml:space="preserve"> - </w:t>
            </w:r>
            <w:r w:rsidR="00882B45">
              <w:rPr>
                <w:rFonts w:ascii="Santander Text" w:eastAsia="Times New Roman" w:hAnsi="Santander Text" w:cs="Calibri"/>
                <w:b/>
                <w:bCs/>
                <w:kern w:val="0"/>
                <w:sz w:val="14"/>
                <w:szCs w:val="14"/>
                <w:lang w:eastAsia="pt-PT"/>
              </w:rPr>
              <w:t>Valor</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w:t>
            </w:r>
          </w:p>
        </w:tc>
      </w:tr>
      <w:tr w:rsidR="004C6938" w:rsidRPr="00957AF0" w14:paraId="4ACA6E5B" w14:textId="77777777" w:rsidTr="00B36C05">
        <w:trPr>
          <w:trHeight w:val="43"/>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57"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AML.04.06</w:t>
            </w: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6E58"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59" w14:textId="77777777" w:rsidR="004C6938" w:rsidRPr="00957AF0" w:rsidRDefault="004C6938">
            <w:pPr>
              <w:spacing w:after="0" w:line="240" w:lineRule="auto"/>
              <w:jc w:val="center"/>
            </w:pPr>
            <w:r w:rsidRPr="00957AF0">
              <w:rPr>
                <w:rFonts w:ascii="Santander Text" w:eastAsia="Times New Roman" w:hAnsi="Santander Text" w:cs="Calibri"/>
                <w:b/>
                <w:bCs/>
                <w:kern w:val="0"/>
                <w:sz w:val="14"/>
                <w:szCs w:val="14"/>
                <w:lang w:eastAsia="pt-PT"/>
              </w:rPr>
              <w:t>E</w:t>
            </w:r>
            <w:r w:rsidRPr="00957AF0">
              <w:rPr>
                <w:rFonts w:ascii="Santander Text" w:eastAsia="Times New Roman" w:hAnsi="Santander Text" w:cs="Calibri"/>
                <w:b/>
                <w:bCs/>
                <w:i/>
                <w:iCs/>
                <w:kern w:val="0"/>
                <w:sz w:val="14"/>
                <w:szCs w:val="14"/>
                <w:lang w:eastAsia="pt-PT"/>
              </w:rPr>
              <w:t>-money</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5A" w14:textId="7A8860CE" w:rsidR="004C6938" w:rsidRPr="00957AF0" w:rsidRDefault="004C6938" w:rsidP="005854EF">
            <w:pPr>
              <w:spacing w:after="0" w:line="240" w:lineRule="auto"/>
              <w:jc w:val="both"/>
            </w:pPr>
            <w:r w:rsidRPr="00957AF0">
              <w:rPr>
                <w:rFonts w:ascii="Santander Text" w:eastAsia="Times New Roman" w:hAnsi="Santander Text" w:cs="Calibri"/>
                <w:b/>
                <w:bCs/>
                <w:kern w:val="0"/>
                <w:sz w:val="14"/>
                <w:szCs w:val="14"/>
                <w:lang w:eastAsia="pt-PT"/>
              </w:rPr>
              <w:t xml:space="preserve">C0010 - </w:t>
            </w:r>
            <w:r w:rsidR="0045211D">
              <w:rPr>
                <w:rFonts w:ascii="Santander Text" w:eastAsia="Times New Roman" w:hAnsi="Santander Text" w:cs="Calibri"/>
                <w:b/>
                <w:bCs/>
                <w:kern w:val="0"/>
                <w:sz w:val="14"/>
                <w:szCs w:val="14"/>
                <w:lang w:eastAsia="pt-PT"/>
              </w:rPr>
              <w:t>O</w:t>
            </w:r>
            <w:r w:rsidRPr="00957AF0">
              <w:rPr>
                <w:rFonts w:ascii="Santander Text" w:eastAsia="Times New Roman" w:hAnsi="Santander Text" w:cs="Calibri"/>
                <w:b/>
                <w:bCs/>
                <w:kern w:val="0"/>
                <w:sz w:val="14"/>
                <w:szCs w:val="14"/>
                <w:lang w:eastAsia="pt-PT"/>
              </w:rPr>
              <w:t xml:space="preserve">perações de pagamento em </w:t>
            </w:r>
            <w:r w:rsidRPr="00957AF0">
              <w:rPr>
                <w:rFonts w:ascii="Santander Text" w:eastAsia="Times New Roman" w:hAnsi="Santander Text" w:cs="Calibri"/>
                <w:b/>
                <w:bCs/>
                <w:i/>
                <w:iCs/>
                <w:kern w:val="0"/>
                <w:sz w:val="14"/>
                <w:szCs w:val="14"/>
                <w:lang w:eastAsia="pt-PT"/>
              </w:rPr>
              <w:t>e</w:t>
            </w:r>
            <w:r w:rsidRPr="00957AF0">
              <w:rPr>
                <w:rFonts w:ascii="Santander Text" w:eastAsia="Times New Roman" w:hAnsi="Santander Text" w:cs="Calibri"/>
                <w:b/>
                <w:bCs/>
                <w:i/>
                <w:iCs/>
                <w:kern w:val="0"/>
                <w:sz w:val="14"/>
                <w:szCs w:val="14"/>
                <w:lang w:eastAsia="pt-PT"/>
              </w:rPr>
              <w:noBreakHyphen/>
              <w:t>money</w:t>
            </w:r>
            <w:r w:rsidRPr="00957AF0">
              <w:rPr>
                <w:rFonts w:ascii="Santander Text" w:eastAsia="Times New Roman" w:hAnsi="Santander Text" w:cs="Calibri"/>
                <w:b/>
                <w:bCs/>
                <w:kern w:val="0"/>
                <w:sz w:val="14"/>
                <w:szCs w:val="14"/>
                <w:lang w:eastAsia="pt-PT"/>
              </w:rPr>
              <w:t xml:space="preserve"> (entrada)</w:t>
            </w:r>
            <w:r w:rsidR="0045211D">
              <w:rPr>
                <w:rFonts w:ascii="Santander Text" w:eastAsia="Times New Roman" w:hAnsi="Santander Text" w:cs="Calibri"/>
                <w:b/>
                <w:bCs/>
                <w:kern w:val="0"/>
                <w:sz w:val="14"/>
                <w:szCs w:val="14"/>
                <w:lang w:eastAsia="pt-PT"/>
              </w:rPr>
              <w:t xml:space="preserve"> - Número</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w:t>
            </w:r>
          </w:p>
        </w:tc>
      </w:tr>
      <w:tr w:rsidR="004C6938" w:rsidRPr="00957AF0" w14:paraId="4ACA6E60" w14:textId="77777777" w:rsidTr="00B36C05">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5C"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5D"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5E"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5F" w14:textId="1307F768" w:rsidR="004C6938" w:rsidRPr="00957AF0" w:rsidRDefault="004C6938" w:rsidP="005854EF">
            <w:pPr>
              <w:spacing w:after="0" w:line="240" w:lineRule="auto"/>
              <w:jc w:val="both"/>
            </w:pPr>
            <w:r w:rsidRPr="00957AF0">
              <w:rPr>
                <w:rFonts w:ascii="Santander Text" w:eastAsia="Times New Roman" w:hAnsi="Santander Text" w:cs="Calibri"/>
                <w:b/>
                <w:bCs/>
                <w:kern w:val="0"/>
                <w:sz w:val="14"/>
                <w:szCs w:val="14"/>
                <w:lang w:eastAsia="pt-PT"/>
              </w:rPr>
              <w:t xml:space="preserve">C0020 - </w:t>
            </w:r>
            <w:r w:rsidR="0045211D">
              <w:rPr>
                <w:rFonts w:ascii="Santander Text" w:eastAsia="Times New Roman" w:hAnsi="Santander Text" w:cs="Calibri"/>
                <w:b/>
                <w:bCs/>
                <w:kern w:val="0"/>
                <w:sz w:val="14"/>
                <w:szCs w:val="14"/>
                <w:lang w:eastAsia="pt-PT"/>
              </w:rPr>
              <w:t>O</w:t>
            </w:r>
            <w:r w:rsidRPr="00957AF0">
              <w:rPr>
                <w:rFonts w:ascii="Santander Text" w:eastAsia="Times New Roman" w:hAnsi="Santander Text" w:cs="Calibri"/>
                <w:b/>
                <w:bCs/>
                <w:kern w:val="0"/>
                <w:sz w:val="14"/>
                <w:szCs w:val="14"/>
                <w:lang w:eastAsia="pt-PT"/>
              </w:rPr>
              <w:t xml:space="preserve">perações de pagamento em </w:t>
            </w:r>
            <w:r w:rsidRPr="00957AF0">
              <w:rPr>
                <w:rFonts w:ascii="Santander Text" w:eastAsia="Times New Roman" w:hAnsi="Santander Text" w:cs="Calibri"/>
                <w:b/>
                <w:bCs/>
                <w:i/>
                <w:iCs/>
                <w:kern w:val="0"/>
                <w:sz w:val="14"/>
                <w:szCs w:val="14"/>
                <w:lang w:eastAsia="pt-PT"/>
              </w:rPr>
              <w:t>e</w:t>
            </w:r>
            <w:r w:rsidRPr="00957AF0">
              <w:rPr>
                <w:rFonts w:ascii="Santander Text" w:eastAsia="Times New Roman" w:hAnsi="Santander Text" w:cs="Calibri"/>
                <w:b/>
                <w:bCs/>
                <w:i/>
                <w:iCs/>
                <w:kern w:val="0"/>
                <w:sz w:val="14"/>
                <w:szCs w:val="14"/>
                <w:lang w:eastAsia="pt-PT"/>
              </w:rPr>
              <w:noBreakHyphen/>
              <w:t>money</w:t>
            </w:r>
            <w:r w:rsidRPr="00957AF0">
              <w:rPr>
                <w:rFonts w:ascii="Santander Text" w:eastAsia="Times New Roman" w:hAnsi="Santander Text" w:cs="Calibri"/>
                <w:b/>
                <w:bCs/>
                <w:kern w:val="0"/>
                <w:sz w:val="14"/>
                <w:szCs w:val="14"/>
                <w:lang w:eastAsia="pt-PT"/>
              </w:rPr>
              <w:t xml:space="preserve"> (saída)</w:t>
            </w:r>
            <w:r w:rsidR="0045211D">
              <w:rPr>
                <w:rFonts w:ascii="Santander Text" w:eastAsia="Times New Roman" w:hAnsi="Santander Text" w:cs="Calibri"/>
                <w:b/>
                <w:bCs/>
                <w:kern w:val="0"/>
                <w:sz w:val="14"/>
                <w:szCs w:val="14"/>
                <w:lang w:eastAsia="pt-PT"/>
              </w:rPr>
              <w:t xml:space="preserve"> - Número</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w:t>
            </w:r>
          </w:p>
        </w:tc>
      </w:tr>
      <w:tr w:rsidR="004C6938" w:rsidRPr="00957AF0" w14:paraId="4ACA6E65" w14:textId="77777777" w:rsidTr="00132214">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61"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62"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63"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64" w14:textId="6D4D44AD" w:rsidR="004C6938" w:rsidRPr="00957AF0" w:rsidRDefault="004C6938" w:rsidP="005854EF">
            <w:pPr>
              <w:spacing w:after="0" w:line="240" w:lineRule="auto"/>
              <w:jc w:val="both"/>
            </w:pPr>
            <w:r w:rsidRPr="00957AF0">
              <w:rPr>
                <w:rFonts w:ascii="Santander Text" w:eastAsia="Times New Roman" w:hAnsi="Santander Text" w:cs="Calibri"/>
                <w:b/>
                <w:bCs/>
                <w:kern w:val="0"/>
                <w:sz w:val="14"/>
                <w:szCs w:val="14"/>
                <w:lang w:eastAsia="pt-PT"/>
              </w:rPr>
              <w:t xml:space="preserve">C0030 - </w:t>
            </w:r>
            <w:r w:rsidR="00325FED">
              <w:rPr>
                <w:rFonts w:ascii="Santander Text" w:eastAsia="Times New Roman" w:hAnsi="Santander Text" w:cs="Calibri"/>
                <w:b/>
                <w:bCs/>
                <w:kern w:val="0"/>
                <w:sz w:val="14"/>
                <w:szCs w:val="14"/>
                <w:lang w:eastAsia="pt-PT"/>
              </w:rPr>
              <w:t>O</w:t>
            </w:r>
            <w:r w:rsidRPr="00957AF0">
              <w:rPr>
                <w:rFonts w:ascii="Santander Text" w:eastAsia="Times New Roman" w:hAnsi="Santander Text" w:cs="Calibri"/>
                <w:b/>
                <w:bCs/>
                <w:kern w:val="0"/>
                <w:sz w:val="14"/>
                <w:szCs w:val="14"/>
                <w:lang w:eastAsia="pt-PT"/>
              </w:rPr>
              <w:t xml:space="preserve">perações de pagamento em </w:t>
            </w:r>
            <w:r w:rsidRPr="00957AF0">
              <w:rPr>
                <w:rFonts w:ascii="Santander Text" w:eastAsia="Times New Roman" w:hAnsi="Santander Text" w:cs="Calibri"/>
                <w:b/>
                <w:bCs/>
                <w:i/>
                <w:iCs/>
                <w:kern w:val="0"/>
                <w:sz w:val="14"/>
                <w:szCs w:val="14"/>
                <w:lang w:eastAsia="pt-PT"/>
              </w:rPr>
              <w:t>e</w:t>
            </w:r>
            <w:r w:rsidRPr="00957AF0">
              <w:rPr>
                <w:rFonts w:ascii="Santander Text" w:eastAsia="Times New Roman" w:hAnsi="Santander Text" w:cs="Calibri"/>
                <w:b/>
                <w:bCs/>
                <w:i/>
                <w:iCs/>
                <w:kern w:val="0"/>
                <w:sz w:val="14"/>
                <w:szCs w:val="14"/>
                <w:lang w:eastAsia="pt-PT"/>
              </w:rPr>
              <w:noBreakHyphen/>
              <w:t>money</w:t>
            </w:r>
            <w:r w:rsidRPr="00957AF0">
              <w:rPr>
                <w:rFonts w:ascii="Santander Text" w:eastAsia="Times New Roman" w:hAnsi="Santander Text" w:cs="Calibri"/>
                <w:b/>
                <w:bCs/>
                <w:kern w:val="0"/>
                <w:sz w:val="14"/>
                <w:szCs w:val="14"/>
                <w:lang w:eastAsia="pt-PT"/>
              </w:rPr>
              <w:t xml:space="preserve"> (entrada)</w:t>
            </w:r>
            <w:r w:rsidR="00325FED">
              <w:rPr>
                <w:rFonts w:ascii="Santander Text" w:eastAsia="Times New Roman" w:hAnsi="Santander Text" w:cs="Calibri"/>
                <w:b/>
                <w:bCs/>
                <w:kern w:val="0"/>
                <w:sz w:val="14"/>
                <w:szCs w:val="14"/>
                <w:lang w:eastAsia="pt-PT"/>
              </w:rPr>
              <w:t xml:space="preserve"> – Valor</w:t>
            </w:r>
            <w:r w:rsidRPr="00957AF0">
              <w:rPr>
                <w:rFonts w:ascii="Santander Text" w:eastAsia="Times New Roman" w:hAnsi="Santander Text" w:cs="Calibri"/>
                <w:b/>
                <w:bCs/>
                <w:kern w:val="0"/>
                <w:sz w:val="14"/>
                <w:szCs w:val="14"/>
                <w:lang w:eastAsia="pt-PT"/>
              </w:rPr>
              <w:t xml:space="preserve">: </w:t>
            </w:r>
            <w:r w:rsidRPr="00957AF0">
              <w:rPr>
                <w:rFonts w:ascii="Santander Text" w:eastAsia="Times New Roman" w:hAnsi="Santander Text" w:cs="Calibri"/>
                <w:kern w:val="0"/>
                <w:sz w:val="14"/>
                <w:szCs w:val="14"/>
                <w:lang w:eastAsia="pt-PT"/>
              </w:rPr>
              <w:t>ano de referência.</w:t>
            </w:r>
          </w:p>
        </w:tc>
      </w:tr>
      <w:tr w:rsidR="004C6938" w:rsidRPr="00957AF0" w14:paraId="4ACA6E6A" w14:textId="77777777" w:rsidTr="00132214">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66"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67"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68"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E69" w14:textId="74E46ADD" w:rsidR="004C6938" w:rsidRPr="00957AF0" w:rsidRDefault="004C6938" w:rsidP="005854EF">
            <w:pPr>
              <w:spacing w:after="0" w:line="240" w:lineRule="auto"/>
              <w:jc w:val="both"/>
            </w:pPr>
            <w:r w:rsidRPr="00957AF0">
              <w:rPr>
                <w:rFonts w:ascii="Santander Text" w:eastAsia="Times New Roman" w:hAnsi="Santander Text" w:cs="Calibri"/>
                <w:b/>
                <w:bCs/>
                <w:kern w:val="0"/>
                <w:sz w:val="14"/>
                <w:szCs w:val="14"/>
                <w:lang w:eastAsia="pt-PT"/>
              </w:rPr>
              <w:t xml:space="preserve">C0040 - </w:t>
            </w:r>
            <w:r w:rsidR="00325FED">
              <w:rPr>
                <w:rFonts w:ascii="Santander Text" w:eastAsia="Times New Roman" w:hAnsi="Santander Text" w:cs="Calibri"/>
                <w:b/>
                <w:bCs/>
                <w:kern w:val="0"/>
                <w:sz w:val="14"/>
                <w:szCs w:val="14"/>
                <w:lang w:eastAsia="pt-PT"/>
              </w:rPr>
              <w:t>O</w:t>
            </w:r>
            <w:r w:rsidRPr="00957AF0">
              <w:rPr>
                <w:rFonts w:ascii="Santander Text" w:eastAsia="Times New Roman" w:hAnsi="Santander Text" w:cs="Calibri"/>
                <w:b/>
                <w:bCs/>
                <w:kern w:val="0"/>
                <w:sz w:val="14"/>
                <w:szCs w:val="14"/>
                <w:lang w:eastAsia="pt-PT"/>
              </w:rPr>
              <w:t xml:space="preserve">perações de pagamento em </w:t>
            </w:r>
            <w:r w:rsidRPr="00957AF0">
              <w:rPr>
                <w:rFonts w:ascii="Santander Text" w:eastAsia="Times New Roman" w:hAnsi="Santander Text" w:cs="Calibri"/>
                <w:b/>
                <w:bCs/>
                <w:i/>
                <w:iCs/>
                <w:kern w:val="0"/>
                <w:sz w:val="14"/>
                <w:szCs w:val="14"/>
                <w:lang w:eastAsia="pt-PT"/>
              </w:rPr>
              <w:t>e</w:t>
            </w:r>
            <w:r w:rsidRPr="00957AF0">
              <w:rPr>
                <w:rFonts w:ascii="Santander Text" w:eastAsia="Times New Roman" w:hAnsi="Santander Text" w:cs="Calibri"/>
                <w:b/>
                <w:bCs/>
                <w:i/>
                <w:iCs/>
                <w:kern w:val="0"/>
                <w:sz w:val="14"/>
                <w:szCs w:val="14"/>
                <w:lang w:eastAsia="pt-PT"/>
              </w:rPr>
              <w:noBreakHyphen/>
              <w:t>money</w:t>
            </w:r>
            <w:r w:rsidRPr="00957AF0">
              <w:rPr>
                <w:rFonts w:ascii="Santander Text" w:eastAsia="Times New Roman" w:hAnsi="Santander Text" w:cs="Calibri"/>
                <w:b/>
                <w:bCs/>
                <w:kern w:val="0"/>
                <w:sz w:val="14"/>
                <w:szCs w:val="14"/>
                <w:lang w:eastAsia="pt-PT"/>
              </w:rPr>
              <w:t xml:space="preserve"> (saída)</w:t>
            </w:r>
            <w:r w:rsidR="00325FED">
              <w:rPr>
                <w:rFonts w:ascii="Santander Text" w:eastAsia="Times New Roman" w:hAnsi="Santander Text" w:cs="Calibri"/>
                <w:b/>
                <w:bCs/>
                <w:kern w:val="0"/>
                <w:sz w:val="14"/>
                <w:szCs w:val="14"/>
                <w:lang w:eastAsia="pt-PT"/>
              </w:rPr>
              <w:t xml:space="preserve"> - Valor</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ano de referência.</w:t>
            </w:r>
          </w:p>
        </w:tc>
      </w:tr>
      <w:tr w:rsidR="004C6938" w:rsidRPr="00957AF0" w14:paraId="4ACA6E6F" w14:textId="77777777" w:rsidTr="00132214">
        <w:trPr>
          <w:trHeight w:val="7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6B"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6C" w14:textId="77777777" w:rsidR="004C6938" w:rsidRPr="00957AF0" w:rsidRDefault="004C6938">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6D" w14:textId="77777777" w:rsidR="004C6938" w:rsidRPr="00957AF0" w:rsidRDefault="004C6938">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D4E9AF" w14:textId="77777777" w:rsidR="00882B45" w:rsidRPr="00882B45" w:rsidRDefault="004C6938" w:rsidP="005854EF">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C0050 - </w:t>
            </w:r>
            <w:r w:rsidR="00325FED">
              <w:rPr>
                <w:rFonts w:ascii="Santander Text" w:eastAsia="Times New Roman" w:hAnsi="Santander Text" w:cs="Calibri"/>
                <w:b/>
                <w:bCs/>
                <w:kern w:val="0"/>
                <w:sz w:val="14"/>
                <w:szCs w:val="14"/>
                <w:lang w:eastAsia="pt-PT"/>
              </w:rPr>
              <w:t>O</w:t>
            </w:r>
            <w:r w:rsidRPr="00957AF0">
              <w:rPr>
                <w:rFonts w:ascii="Santander Text" w:eastAsia="Times New Roman" w:hAnsi="Santander Text" w:cs="Calibri"/>
                <w:b/>
                <w:bCs/>
                <w:kern w:val="0"/>
                <w:sz w:val="14"/>
                <w:szCs w:val="14"/>
                <w:lang w:eastAsia="pt-PT"/>
              </w:rPr>
              <w:t xml:space="preserve">perações de pagamento em </w:t>
            </w:r>
            <w:r w:rsidRPr="00957AF0">
              <w:rPr>
                <w:rFonts w:ascii="Santander Text" w:eastAsia="Times New Roman" w:hAnsi="Santander Text" w:cs="Calibri"/>
                <w:b/>
                <w:bCs/>
                <w:i/>
                <w:iCs/>
                <w:kern w:val="0"/>
                <w:sz w:val="14"/>
                <w:szCs w:val="14"/>
                <w:lang w:eastAsia="pt-PT"/>
              </w:rPr>
              <w:t>e</w:t>
            </w:r>
            <w:r w:rsidRPr="00957AF0">
              <w:rPr>
                <w:rFonts w:ascii="Santander Text" w:eastAsia="Times New Roman" w:hAnsi="Santander Text" w:cs="Calibri"/>
                <w:b/>
                <w:bCs/>
                <w:i/>
                <w:iCs/>
                <w:kern w:val="0"/>
                <w:sz w:val="14"/>
                <w:szCs w:val="14"/>
                <w:lang w:eastAsia="pt-PT"/>
              </w:rPr>
              <w:noBreakHyphen/>
              <w:t>money</w:t>
            </w:r>
            <w:r w:rsidRPr="00957AF0">
              <w:rPr>
                <w:rFonts w:ascii="Santander Text" w:eastAsia="Times New Roman" w:hAnsi="Santander Text" w:cs="Calibri"/>
                <w:b/>
                <w:bCs/>
                <w:kern w:val="0"/>
                <w:sz w:val="14"/>
                <w:szCs w:val="14"/>
                <w:lang w:eastAsia="pt-PT"/>
              </w:rPr>
              <w:t xml:space="preserve"> por clientes não identificados</w:t>
            </w:r>
            <w:r w:rsidR="00325FED">
              <w:rPr>
                <w:rFonts w:ascii="Santander Text" w:eastAsia="Times New Roman" w:hAnsi="Santander Text" w:cs="Calibri"/>
                <w:b/>
                <w:bCs/>
                <w:kern w:val="0"/>
                <w:sz w:val="14"/>
                <w:szCs w:val="14"/>
                <w:lang w:eastAsia="pt-PT"/>
              </w:rPr>
              <w:t xml:space="preserve"> - Valor</w:t>
            </w:r>
            <w:r w:rsidRPr="00957AF0">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kern w:val="0"/>
                <w:sz w:val="14"/>
                <w:szCs w:val="14"/>
                <w:lang w:eastAsia="pt-PT"/>
              </w:rPr>
              <w:t xml:space="preserve"> </w:t>
            </w:r>
            <w:r w:rsidR="00882B45" w:rsidRPr="00882B45">
              <w:rPr>
                <w:rFonts w:ascii="Santander Text" w:eastAsia="Times New Roman" w:hAnsi="Santander Text" w:cs="Calibri"/>
                <w:kern w:val="0"/>
                <w:sz w:val="14"/>
                <w:szCs w:val="14"/>
                <w:lang w:eastAsia="pt-PT"/>
              </w:rPr>
              <w:t>Indicar o valor das operações de pagamento em moeda eletrónica por clientes não identificados durante o ano de referência.</w:t>
            </w:r>
          </w:p>
          <w:p w14:paraId="4ACA6E6E" w14:textId="0A159C8B" w:rsidR="004C6938" w:rsidRPr="00957AF0" w:rsidRDefault="00882B45" w:rsidP="005854EF">
            <w:pPr>
              <w:spacing w:after="0" w:line="240" w:lineRule="auto"/>
              <w:jc w:val="both"/>
            </w:pPr>
            <w:r w:rsidRPr="00882B45">
              <w:rPr>
                <w:rFonts w:ascii="Santander Text" w:eastAsia="Times New Roman" w:hAnsi="Santander Text" w:cs="Calibri"/>
                <w:kern w:val="0"/>
                <w:sz w:val="14"/>
                <w:szCs w:val="14"/>
                <w:lang w:eastAsia="pt-PT"/>
              </w:rPr>
              <w:t>As entidades obrigadas a reportar devem fazer referência ao Artigo 19.º, n.º 7, do Regulamento (UE) 2024/1624 (AMLR), segundo o qual as entidades obrigadas estão isentas de aplicar, total ou parcialmente, as medidas de diligência devida relativas ao cliente referidas no Artigo 20.º, n.º 1, alíneas (a), (b) e (c), relativamente à moeda eletrónica, com base no comprovado baixo risco decorrente da natureza do produto durante o ano de referência.</w:t>
            </w:r>
          </w:p>
        </w:tc>
      </w:tr>
      <w:tr w:rsidR="00957AF0" w:rsidRPr="00957AF0" w14:paraId="4ACA6E74" w14:textId="77777777">
        <w:trPr>
          <w:trHeight w:val="285"/>
        </w:trPr>
        <w:tc>
          <w:tcPr>
            <w:tcW w:w="994" w:type="dxa"/>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70"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AML.04.07</w:t>
            </w:r>
          </w:p>
        </w:tc>
        <w:tc>
          <w:tcPr>
            <w:tcW w:w="127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71"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72" w14:textId="77777777" w:rsidR="009C11DD" w:rsidRPr="00957AF0" w:rsidRDefault="00364D8F">
            <w:pPr>
              <w:spacing w:after="0" w:line="240" w:lineRule="auto"/>
              <w:jc w:val="center"/>
            </w:pPr>
            <w:r w:rsidRPr="00957AF0">
              <w:rPr>
                <w:rFonts w:ascii="Santander Text" w:eastAsia="Times New Roman" w:hAnsi="Santander Text" w:cs="Calibri"/>
                <w:b/>
                <w:bCs/>
                <w:i/>
                <w:iCs/>
                <w:kern w:val="0"/>
                <w:sz w:val="14"/>
                <w:szCs w:val="14"/>
                <w:lang w:eastAsia="pt-PT"/>
              </w:rPr>
              <w:t>TCSP services</w:t>
            </w: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3E9C9647" w14:textId="75F58A87" w:rsidR="008778D6" w:rsidRPr="008778D6" w:rsidRDefault="00364D8F" w:rsidP="00F24F1D">
            <w:pPr>
              <w:spacing w:after="0" w:line="240" w:lineRule="auto"/>
              <w:jc w:val="both"/>
              <w:rPr>
                <w:rFonts w:ascii="Santander Text" w:eastAsia="Times New Roman" w:hAnsi="Santander Text" w:cs="Calibri"/>
                <w:kern w:val="0"/>
                <w:sz w:val="14"/>
                <w:szCs w:val="14"/>
                <w:lang w:eastAsia="pt-PT"/>
              </w:rPr>
            </w:pPr>
            <w:commentRangeStart w:id="6"/>
            <w:r w:rsidRPr="00957AF0">
              <w:rPr>
                <w:rFonts w:ascii="Santander Text" w:eastAsia="Times New Roman" w:hAnsi="Santander Text" w:cs="Calibri"/>
                <w:b/>
                <w:bCs/>
                <w:kern w:val="0"/>
                <w:sz w:val="14"/>
                <w:szCs w:val="14"/>
                <w:lang w:eastAsia="pt-PT"/>
              </w:rPr>
              <w:t xml:space="preserve">C0010 - </w:t>
            </w:r>
            <w:commentRangeEnd w:id="6"/>
            <w:r w:rsidR="005462A8" w:rsidRPr="008778D6">
              <w:rPr>
                <w:rStyle w:val="CommentReference"/>
                <w:rFonts w:ascii="Santander Text" w:eastAsia="Times New Roman" w:hAnsi="Santander Text" w:cs="Calibri"/>
                <w:b/>
                <w:bCs/>
                <w:kern w:val="0"/>
                <w:sz w:val="14"/>
                <w:szCs w:val="14"/>
                <w:lang w:eastAsia="pt-PT"/>
              </w:rPr>
              <w:commentReference w:id="6"/>
            </w:r>
            <w:r w:rsidR="008778D6" w:rsidRPr="008778D6">
              <w:rPr>
                <w:rFonts w:ascii="Santander Text" w:eastAsia="Times New Roman" w:hAnsi="Santander Text" w:cs="Calibri"/>
                <w:b/>
                <w:bCs/>
                <w:kern w:val="0"/>
                <w:sz w:val="14"/>
                <w:szCs w:val="14"/>
                <w:lang w:eastAsia="pt-PT"/>
              </w:rPr>
              <w:t>Clientes TCSP (Entidades Legais)</w:t>
            </w:r>
            <w:r w:rsidR="008778D6">
              <w:rPr>
                <w:rFonts w:ascii="Santander Text" w:eastAsia="Times New Roman" w:hAnsi="Santander Text" w:cs="Calibri"/>
                <w:b/>
                <w:bCs/>
                <w:kern w:val="0"/>
                <w:sz w:val="14"/>
                <w:szCs w:val="14"/>
                <w:lang w:eastAsia="pt-PT"/>
              </w:rPr>
              <w:t xml:space="preserve">: </w:t>
            </w:r>
            <w:r w:rsidR="008778D6" w:rsidRPr="008778D6">
              <w:rPr>
                <w:rFonts w:ascii="Santander Text" w:eastAsia="Times New Roman" w:hAnsi="Santander Text" w:cs="Calibri"/>
                <w:kern w:val="0"/>
                <w:sz w:val="14"/>
                <w:szCs w:val="14"/>
                <w:lang w:eastAsia="pt-PT"/>
              </w:rPr>
              <w:t>Isto refere-se aos serviços prestados pela entidade obrigada durante o ano de referência.</w:t>
            </w:r>
          </w:p>
          <w:p w14:paraId="4ACA6E73" w14:textId="183E0A19" w:rsidR="009C11DD" w:rsidRPr="00957AF0" w:rsidRDefault="008778D6" w:rsidP="00F24F1D">
            <w:pPr>
              <w:spacing w:after="0" w:line="240" w:lineRule="auto"/>
              <w:jc w:val="both"/>
            </w:pPr>
            <w:r w:rsidRPr="008778D6">
              <w:rPr>
                <w:rFonts w:ascii="Santander Text" w:eastAsia="Times New Roman" w:hAnsi="Santander Text" w:cs="Calibri"/>
                <w:kern w:val="0"/>
                <w:sz w:val="14"/>
                <w:szCs w:val="14"/>
                <w:lang w:eastAsia="pt-PT"/>
              </w:rPr>
              <w:t>Indicar o número total de clientes que sejam entidades legais que, durante o ano de referência, tenham utilizado serviços TCSP prestados pela entidade obrigada.</w:t>
            </w:r>
          </w:p>
        </w:tc>
      </w:tr>
      <w:tr w:rsidR="00957AF0" w:rsidRPr="00957AF0" w14:paraId="4ACA6E79" w14:textId="77777777">
        <w:trPr>
          <w:trHeight w:val="285"/>
        </w:trPr>
        <w:tc>
          <w:tcPr>
            <w:tcW w:w="994" w:type="dxa"/>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75"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AML.04.08</w:t>
            </w:r>
          </w:p>
        </w:tc>
        <w:tc>
          <w:tcPr>
            <w:tcW w:w="127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76"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77" w14:textId="0C56ED22" w:rsidR="009C11DD" w:rsidRPr="00957AF0" w:rsidRDefault="00364D8F">
            <w:pPr>
              <w:spacing w:after="0" w:line="240" w:lineRule="auto"/>
              <w:jc w:val="center"/>
            </w:pPr>
            <w:r w:rsidRPr="00957AF0">
              <w:rPr>
                <w:rFonts w:ascii="Santander Text" w:eastAsia="Times New Roman" w:hAnsi="Santander Text" w:cs="Calibri"/>
                <w:b/>
                <w:bCs/>
                <w:i/>
                <w:iCs/>
                <w:kern w:val="0"/>
                <w:sz w:val="14"/>
                <w:szCs w:val="14"/>
                <w:lang w:eastAsia="pt-PT"/>
              </w:rPr>
              <w:t xml:space="preserve">Crypto </w:t>
            </w:r>
            <w:r w:rsidR="003F5638">
              <w:rPr>
                <w:rFonts w:ascii="Santander Text" w:eastAsia="Times New Roman" w:hAnsi="Santander Text" w:cs="Calibri"/>
                <w:b/>
                <w:bCs/>
                <w:i/>
                <w:iCs/>
                <w:kern w:val="0"/>
                <w:sz w:val="14"/>
                <w:szCs w:val="14"/>
                <w:lang w:eastAsia="pt-PT"/>
              </w:rPr>
              <w:t>AIF</w:t>
            </w:r>
            <w:r w:rsidRPr="00957AF0">
              <w:rPr>
                <w:rFonts w:ascii="Santander Text" w:eastAsia="Times New Roman" w:hAnsi="Santander Text" w:cs="Calibri"/>
                <w:b/>
                <w:bCs/>
                <w:i/>
                <w:iCs/>
                <w:kern w:val="0"/>
                <w:sz w:val="14"/>
                <w:szCs w:val="14"/>
                <w:lang w:eastAsia="pt-PT"/>
              </w:rPr>
              <w:t>t cards</w:t>
            </w: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1A98087B" w14:textId="4E7A4D95" w:rsidR="00683405" w:rsidRPr="00683405" w:rsidRDefault="00364D8F" w:rsidP="00F24F1D">
            <w:pPr>
              <w:spacing w:after="0" w:line="240" w:lineRule="auto"/>
              <w:jc w:val="both"/>
              <w:rPr>
                <w:rFonts w:ascii="Santander Text" w:eastAsia="Times New Roman" w:hAnsi="Santander Text" w:cs="Calibri"/>
                <w:kern w:val="0"/>
                <w:sz w:val="14"/>
                <w:szCs w:val="14"/>
                <w:lang w:eastAsia="pt-PT"/>
              </w:rPr>
            </w:pPr>
            <w:commentRangeStart w:id="7"/>
            <w:r w:rsidRPr="00957AF0">
              <w:rPr>
                <w:rFonts w:ascii="Santander Text" w:eastAsia="Times New Roman" w:hAnsi="Santander Text" w:cs="Calibri"/>
                <w:b/>
                <w:bCs/>
                <w:kern w:val="0"/>
                <w:sz w:val="14"/>
                <w:szCs w:val="14"/>
                <w:lang w:eastAsia="pt-PT"/>
              </w:rPr>
              <w:t>C0010 -</w:t>
            </w:r>
            <w:commentRangeEnd w:id="7"/>
            <w:r w:rsidR="005462A8">
              <w:rPr>
                <w:rStyle w:val="CommentReference"/>
                <w:sz w:val="24"/>
                <w:szCs w:val="24"/>
              </w:rPr>
              <w:commentReference w:id="7"/>
            </w:r>
            <w:r w:rsidR="00683405">
              <w:t xml:space="preserve"> </w:t>
            </w:r>
            <w:r w:rsidR="00683405" w:rsidRPr="00683405">
              <w:rPr>
                <w:rFonts w:ascii="Santander Text" w:eastAsia="Times New Roman" w:hAnsi="Santander Text" w:cs="Calibri"/>
                <w:b/>
                <w:bCs/>
                <w:kern w:val="0"/>
                <w:sz w:val="14"/>
                <w:szCs w:val="14"/>
                <w:lang w:eastAsia="pt-PT"/>
              </w:rPr>
              <w:t>Empresas de Criptoativos Não‑EEE (Patrocinadas por BIN)</w:t>
            </w:r>
            <w:r w:rsidR="00683405">
              <w:rPr>
                <w:rFonts w:ascii="Santander Text" w:eastAsia="Times New Roman" w:hAnsi="Santander Text" w:cs="Calibri"/>
                <w:b/>
                <w:bCs/>
                <w:kern w:val="0"/>
                <w:sz w:val="14"/>
                <w:szCs w:val="14"/>
                <w:lang w:eastAsia="pt-PT"/>
              </w:rPr>
              <w:t xml:space="preserve">: </w:t>
            </w:r>
            <w:r w:rsidR="00683405" w:rsidRPr="00683405">
              <w:rPr>
                <w:rFonts w:ascii="Santander Text" w:eastAsia="Times New Roman" w:hAnsi="Santander Text" w:cs="Calibri"/>
                <w:kern w:val="0"/>
                <w:sz w:val="14"/>
                <w:szCs w:val="14"/>
                <w:lang w:eastAsia="pt-PT"/>
              </w:rPr>
              <w:t>Indicar o número de empresas de criptoativos não pertencentes ao EEE para as quais a entidade obrigada atua como patrocinadora de BIN (BIN‑sponsor), à data do final do ano de referência.</w:t>
            </w:r>
          </w:p>
          <w:p w14:paraId="4ACA6E78" w14:textId="558A09B5" w:rsidR="009C11DD" w:rsidRPr="00957AF0" w:rsidRDefault="00683405" w:rsidP="00F24F1D">
            <w:pPr>
              <w:spacing w:after="0" w:line="240" w:lineRule="auto"/>
              <w:jc w:val="both"/>
            </w:pPr>
            <w:r w:rsidRPr="00683405">
              <w:rPr>
                <w:rFonts w:ascii="Santander Text" w:eastAsia="Times New Roman" w:hAnsi="Santander Text" w:cs="Calibri"/>
                <w:kern w:val="0"/>
                <w:sz w:val="14"/>
                <w:szCs w:val="14"/>
                <w:lang w:eastAsia="pt-PT"/>
              </w:rPr>
              <w:t>O patrocínio de BIN é um acordo financeiro no qual a instituição financeira (o “patrocinador”) permite que outra empresa aceda ao seu ambiente de pagamentos utilizando o Número de Identificação Bancária (BIN) do patrocinador.</w:t>
            </w:r>
          </w:p>
        </w:tc>
      </w:tr>
      <w:tr w:rsidR="00354953" w:rsidRPr="00957AF0" w14:paraId="4ACA6EAF" w14:textId="77777777" w:rsidTr="004A0991">
        <w:trPr>
          <w:trHeight w:val="238"/>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7A" w14:textId="58454280" w:rsidR="00354953" w:rsidRPr="00957AF0" w:rsidRDefault="00F24F1D" w:rsidP="00354953">
            <w:pPr>
              <w:spacing w:after="0" w:line="240" w:lineRule="auto"/>
              <w:jc w:val="center"/>
              <w:rPr>
                <w:rFonts w:ascii="Santander Text" w:eastAsia="Times New Roman" w:hAnsi="Santander Text" w:cs="Calibri"/>
                <w:b/>
                <w:bCs/>
                <w:kern w:val="0"/>
                <w:sz w:val="14"/>
                <w:szCs w:val="14"/>
                <w:lang w:eastAsia="pt-PT"/>
              </w:rPr>
            </w:pPr>
            <w:r>
              <w:rPr>
                <w:rFonts w:ascii="Santander Text" w:eastAsia="Times New Roman" w:hAnsi="Santander Text" w:cs="Calibri"/>
                <w:b/>
                <w:bCs/>
                <w:kern w:val="0"/>
                <w:sz w:val="14"/>
                <w:szCs w:val="14"/>
                <w:lang w:eastAsia="pt-PT"/>
              </w:rPr>
              <w:t xml:space="preserve"> </w:t>
            </w:r>
            <w:r w:rsidR="00354953" w:rsidRPr="00957AF0">
              <w:rPr>
                <w:rFonts w:ascii="Santander Text" w:eastAsia="Times New Roman" w:hAnsi="Santander Text" w:cs="Calibri"/>
                <w:b/>
                <w:bCs/>
                <w:kern w:val="0"/>
                <w:sz w:val="14"/>
                <w:szCs w:val="14"/>
                <w:lang w:eastAsia="pt-PT"/>
              </w:rPr>
              <w:t>AML.04.09</w:t>
            </w:r>
          </w:p>
          <w:p w14:paraId="4ACA6E7B"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7C"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7D"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7E"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7F"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80"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81"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82" w14:textId="463326DD" w:rsidR="00354953" w:rsidRPr="00957AF0" w:rsidRDefault="00354953">
            <w:pPr>
              <w:spacing w:after="0" w:line="240" w:lineRule="auto"/>
              <w:rPr>
                <w:rFonts w:ascii="Santander Text" w:eastAsia="Times New Roman" w:hAnsi="Santander Text" w:cs="Calibri"/>
                <w:b/>
                <w:bCs/>
                <w:kern w:val="0"/>
                <w:sz w:val="14"/>
                <w:szCs w:val="14"/>
                <w:lang w:eastAsia="pt-PT"/>
              </w:rPr>
            </w:pPr>
            <w:r>
              <w:rPr>
                <w:rFonts w:ascii="Santander Text" w:eastAsia="Times New Roman" w:hAnsi="Santander Text" w:cs="Calibri"/>
                <w:b/>
                <w:bCs/>
                <w:kern w:val="0"/>
                <w:sz w:val="14"/>
                <w:szCs w:val="14"/>
                <w:lang w:eastAsia="pt-PT"/>
              </w:rPr>
              <w:br/>
            </w:r>
            <w:r>
              <w:rPr>
                <w:rFonts w:ascii="Santander Text" w:eastAsia="Times New Roman" w:hAnsi="Santander Text" w:cs="Calibri"/>
                <w:b/>
                <w:bCs/>
                <w:kern w:val="0"/>
                <w:sz w:val="14"/>
                <w:szCs w:val="14"/>
                <w:lang w:eastAsia="pt-PT"/>
              </w:rPr>
              <w:br/>
            </w:r>
            <w:r>
              <w:rPr>
                <w:rFonts w:ascii="Santander Text" w:eastAsia="Times New Roman" w:hAnsi="Santander Text" w:cs="Calibri"/>
                <w:b/>
                <w:bCs/>
                <w:kern w:val="0"/>
                <w:sz w:val="14"/>
                <w:szCs w:val="14"/>
                <w:lang w:eastAsia="pt-PT"/>
              </w:rPr>
              <w:br/>
            </w:r>
            <w:r>
              <w:rPr>
                <w:rFonts w:ascii="Santander Text" w:eastAsia="Times New Roman" w:hAnsi="Santander Text" w:cs="Calibri"/>
                <w:b/>
                <w:bCs/>
                <w:kern w:val="0"/>
                <w:sz w:val="14"/>
                <w:szCs w:val="14"/>
                <w:lang w:eastAsia="pt-PT"/>
              </w:rPr>
              <w:br/>
            </w:r>
          </w:p>
          <w:p w14:paraId="4ACA6E83"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br/>
              <w:t>AML.04.10</w:t>
            </w:r>
          </w:p>
          <w:p w14:paraId="4ACA6E84"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85"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86"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87"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p w14:paraId="4ACA6E88"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p w14:paraId="4ACA6E89"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p w14:paraId="4ACA6E8A"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p w14:paraId="4ACA6E8B"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p w14:paraId="4ACA6E8C"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p w14:paraId="4ACA6E8D"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p w14:paraId="4ACA6E8E"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p w14:paraId="4ACA6E8F"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p w14:paraId="4ACA6E90"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br/>
            </w:r>
          </w:p>
          <w:p w14:paraId="4ACA6E91"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p w14:paraId="4ACA6E92"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AML.04.11</w:t>
            </w: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6E93"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94" w14:textId="5086402D" w:rsidR="00354953" w:rsidRPr="00957AF0" w:rsidRDefault="00354953">
            <w:pPr>
              <w:spacing w:after="0" w:line="240" w:lineRule="auto"/>
              <w:jc w:val="center"/>
              <w:rPr>
                <w:lang w:val="en-US"/>
              </w:rPr>
            </w:pPr>
            <w:r>
              <w:rPr>
                <w:rFonts w:ascii="Santander Text" w:eastAsia="Times New Roman" w:hAnsi="Santander Text" w:cs="Calibri"/>
                <w:b/>
                <w:bCs/>
                <w:i/>
                <w:iCs/>
                <w:kern w:val="0"/>
                <w:sz w:val="14"/>
                <w:szCs w:val="14"/>
                <w:lang w:val="en-US" w:eastAsia="pt-PT"/>
              </w:rPr>
              <w:br/>
            </w:r>
            <w:r w:rsidRPr="00957AF0">
              <w:rPr>
                <w:rFonts w:ascii="Santander Text" w:eastAsia="Times New Roman" w:hAnsi="Santander Text" w:cs="Calibri"/>
                <w:b/>
                <w:bCs/>
                <w:i/>
                <w:iCs/>
                <w:kern w:val="0"/>
                <w:sz w:val="14"/>
                <w:szCs w:val="14"/>
                <w:lang w:val="en-US" w:eastAsia="pt-PT"/>
              </w:rPr>
              <w:br/>
              <w:t>Custody of crypto assets</w:t>
            </w:r>
          </w:p>
          <w:p w14:paraId="4ACA6E95"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96"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97"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98"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99"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9A" w14:textId="77777777" w:rsidR="00354953" w:rsidRDefault="00354953">
            <w:pPr>
              <w:spacing w:after="0" w:line="240" w:lineRule="auto"/>
              <w:rPr>
                <w:rFonts w:ascii="Santander Text" w:eastAsia="Times New Roman" w:hAnsi="Santander Text" w:cs="Calibri"/>
                <w:b/>
                <w:bCs/>
                <w:i/>
                <w:iCs/>
                <w:kern w:val="0"/>
                <w:sz w:val="14"/>
                <w:szCs w:val="14"/>
                <w:lang w:val="en-US" w:eastAsia="pt-PT"/>
              </w:rPr>
            </w:pPr>
          </w:p>
          <w:p w14:paraId="158B1721" w14:textId="77777777" w:rsidR="00354953" w:rsidRDefault="00354953">
            <w:pPr>
              <w:spacing w:after="0" w:line="240" w:lineRule="auto"/>
              <w:rPr>
                <w:rFonts w:ascii="Santander Text" w:eastAsia="Times New Roman" w:hAnsi="Santander Text" w:cs="Calibri"/>
                <w:b/>
                <w:bCs/>
                <w:i/>
                <w:iCs/>
                <w:kern w:val="0"/>
                <w:sz w:val="14"/>
                <w:szCs w:val="14"/>
                <w:lang w:val="en-US" w:eastAsia="pt-PT"/>
              </w:rPr>
            </w:pPr>
          </w:p>
          <w:p w14:paraId="56013B30" w14:textId="77777777" w:rsidR="00354953" w:rsidRDefault="00354953">
            <w:pPr>
              <w:spacing w:after="0" w:line="240" w:lineRule="auto"/>
              <w:rPr>
                <w:rFonts w:ascii="Santander Text" w:eastAsia="Times New Roman" w:hAnsi="Santander Text" w:cs="Calibri"/>
                <w:b/>
                <w:bCs/>
                <w:i/>
                <w:iCs/>
                <w:kern w:val="0"/>
                <w:sz w:val="14"/>
                <w:szCs w:val="14"/>
                <w:lang w:val="en-US" w:eastAsia="pt-PT"/>
              </w:rPr>
            </w:pPr>
          </w:p>
          <w:p w14:paraId="63701A75" w14:textId="77777777" w:rsidR="00354953" w:rsidRDefault="00354953">
            <w:pPr>
              <w:spacing w:after="0" w:line="240" w:lineRule="auto"/>
              <w:rPr>
                <w:rFonts w:ascii="Santander Text" w:eastAsia="Times New Roman" w:hAnsi="Santander Text" w:cs="Calibri"/>
                <w:b/>
                <w:bCs/>
                <w:i/>
                <w:iCs/>
                <w:kern w:val="0"/>
                <w:sz w:val="14"/>
                <w:szCs w:val="14"/>
                <w:lang w:val="en-US" w:eastAsia="pt-PT"/>
              </w:rPr>
            </w:pPr>
          </w:p>
          <w:p w14:paraId="37611D8D" w14:textId="77777777" w:rsidR="00354953" w:rsidRPr="00957AF0" w:rsidRDefault="00354953">
            <w:pPr>
              <w:spacing w:after="0" w:line="240" w:lineRule="auto"/>
              <w:rPr>
                <w:rFonts w:ascii="Santander Text" w:eastAsia="Times New Roman" w:hAnsi="Santander Text" w:cs="Calibri"/>
                <w:b/>
                <w:bCs/>
                <w:i/>
                <w:iCs/>
                <w:kern w:val="0"/>
                <w:sz w:val="14"/>
                <w:szCs w:val="14"/>
                <w:lang w:val="en-US" w:eastAsia="pt-PT"/>
              </w:rPr>
            </w:pPr>
          </w:p>
          <w:p w14:paraId="4ACA6E9B"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9C"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r w:rsidRPr="00957AF0">
              <w:rPr>
                <w:rFonts w:ascii="Santander Text" w:eastAsia="Times New Roman" w:hAnsi="Santander Text" w:cs="Calibri"/>
                <w:b/>
                <w:bCs/>
                <w:i/>
                <w:iCs/>
                <w:kern w:val="0"/>
                <w:sz w:val="14"/>
                <w:szCs w:val="14"/>
                <w:lang w:val="en-US" w:eastAsia="pt-PT"/>
              </w:rPr>
              <w:t xml:space="preserve">Crypto Services </w:t>
            </w:r>
          </w:p>
          <w:p w14:paraId="4ACA6E9D"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9E"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9F"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0"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1"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2"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3"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4"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5"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6"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7"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8"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B" w14:textId="77777777" w:rsidR="00354953" w:rsidRPr="00957AF0" w:rsidRDefault="00354953" w:rsidP="00E44F04">
            <w:pPr>
              <w:spacing w:after="0" w:line="240" w:lineRule="auto"/>
              <w:rPr>
                <w:rFonts w:ascii="Santander Text" w:eastAsia="Times New Roman" w:hAnsi="Santander Text" w:cs="Calibri"/>
                <w:b/>
                <w:bCs/>
                <w:i/>
                <w:iCs/>
                <w:kern w:val="0"/>
                <w:sz w:val="14"/>
                <w:szCs w:val="14"/>
                <w:lang w:val="en-US" w:eastAsia="pt-PT"/>
              </w:rPr>
            </w:pPr>
          </w:p>
          <w:p w14:paraId="4ACA6EAC" w14:textId="77777777" w:rsidR="00354953" w:rsidRPr="00957AF0" w:rsidRDefault="00354953">
            <w:pPr>
              <w:spacing w:after="0" w:line="240" w:lineRule="auto"/>
              <w:jc w:val="center"/>
              <w:rPr>
                <w:rFonts w:ascii="Santander Text" w:eastAsia="Times New Roman" w:hAnsi="Santander Text" w:cs="Calibri"/>
                <w:b/>
                <w:bCs/>
                <w:i/>
                <w:iCs/>
                <w:kern w:val="0"/>
                <w:sz w:val="14"/>
                <w:szCs w:val="14"/>
                <w:lang w:val="en-US" w:eastAsia="pt-PT"/>
              </w:rPr>
            </w:pPr>
          </w:p>
          <w:p w14:paraId="4ACA6EAD" w14:textId="77777777" w:rsidR="00354953" w:rsidRPr="00957AF0" w:rsidRDefault="00354953">
            <w:pPr>
              <w:spacing w:after="0" w:line="240" w:lineRule="auto"/>
              <w:jc w:val="center"/>
            </w:pPr>
            <w:r w:rsidRPr="00957AF0">
              <w:rPr>
                <w:rFonts w:ascii="Santander Text" w:eastAsia="Times New Roman" w:hAnsi="Santander Text" w:cs="Calibri"/>
                <w:b/>
                <w:bCs/>
                <w:i/>
                <w:iCs/>
                <w:kern w:val="0"/>
                <w:sz w:val="14"/>
                <w:szCs w:val="14"/>
                <w:lang w:eastAsia="pt-PT"/>
              </w:rPr>
              <w:t>Management of UCITS/AIFS</w:t>
            </w: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AE" w14:textId="576E3BBB" w:rsidR="00354953" w:rsidRPr="00957AF0" w:rsidRDefault="00354953" w:rsidP="00F24F1D">
            <w:pPr>
              <w:spacing w:after="0" w:line="240" w:lineRule="auto"/>
            </w:pPr>
            <w:commentRangeStart w:id="8"/>
            <w:r w:rsidRPr="00957AF0">
              <w:rPr>
                <w:rFonts w:ascii="Santander Text" w:eastAsia="Times New Roman" w:hAnsi="Santander Text" w:cs="Calibri"/>
                <w:b/>
                <w:bCs/>
                <w:kern w:val="0"/>
                <w:sz w:val="14"/>
                <w:szCs w:val="14"/>
                <w:lang w:eastAsia="pt-PT"/>
              </w:rPr>
              <w:t>C0010 -</w:t>
            </w:r>
            <w:commentRangeEnd w:id="8"/>
            <w:r>
              <w:rPr>
                <w:rStyle w:val="CommentReference"/>
                <w:rFonts w:ascii="Santander Text" w:eastAsia="Times New Roman" w:hAnsi="Santander Text" w:cs="Calibri"/>
                <w:b/>
                <w:bCs/>
                <w:kern w:val="0"/>
                <w:sz w:val="14"/>
                <w:szCs w:val="14"/>
                <w:lang w:eastAsia="pt-PT"/>
              </w:rPr>
              <w:commentReference w:id="8"/>
            </w:r>
            <w:r w:rsidR="00F24F1D">
              <w:rPr>
                <w:rFonts w:ascii="Santander Text" w:eastAsia="Times New Roman" w:hAnsi="Santander Text" w:cs="Calibri"/>
                <w:b/>
                <w:bCs/>
                <w:kern w:val="0"/>
                <w:sz w:val="14"/>
                <w:szCs w:val="14"/>
                <w:lang w:eastAsia="pt-PT"/>
              </w:rPr>
              <w:t xml:space="preserve"> </w:t>
            </w:r>
            <w:r w:rsidR="00F24F1D" w:rsidRPr="00F24F1D">
              <w:rPr>
                <w:rFonts w:ascii="Santander Text" w:eastAsia="Times New Roman" w:hAnsi="Santander Text" w:cs="Calibri"/>
                <w:b/>
                <w:bCs/>
                <w:kern w:val="0"/>
                <w:sz w:val="14"/>
                <w:szCs w:val="14"/>
                <w:lang w:eastAsia="pt-PT"/>
              </w:rPr>
              <w:t xml:space="preserve">Clientes detentores de criptoativos </w:t>
            </w:r>
            <w:r w:rsidR="0071771E">
              <w:rPr>
                <w:rFonts w:ascii="Santander Text" w:eastAsia="Times New Roman" w:hAnsi="Santander Text" w:cs="Calibri"/>
                <w:b/>
                <w:bCs/>
                <w:kern w:val="0"/>
                <w:sz w:val="14"/>
                <w:szCs w:val="14"/>
                <w:lang w:eastAsia="pt-PT"/>
              </w:rPr>
              <w:t>-</w:t>
            </w:r>
            <w:r w:rsidR="00F24F1D" w:rsidRPr="00F24F1D">
              <w:rPr>
                <w:rFonts w:ascii="Santander Text" w:eastAsia="Times New Roman" w:hAnsi="Santander Text" w:cs="Calibri"/>
                <w:b/>
                <w:bCs/>
                <w:kern w:val="0"/>
                <w:sz w:val="14"/>
                <w:szCs w:val="14"/>
                <w:lang w:eastAsia="pt-PT"/>
              </w:rPr>
              <w:t xml:space="preserve"> Número</w:t>
            </w:r>
            <w:r w:rsidR="00F24F1D">
              <w:rPr>
                <w:rFonts w:ascii="Santander Text" w:eastAsia="Times New Roman" w:hAnsi="Santander Text" w:cs="Calibri"/>
                <w:b/>
                <w:bCs/>
                <w:kern w:val="0"/>
                <w:sz w:val="14"/>
                <w:szCs w:val="14"/>
                <w:lang w:eastAsia="pt-PT"/>
              </w:rPr>
              <w:t xml:space="preserve">: </w:t>
            </w:r>
            <w:r w:rsidR="00F24F1D" w:rsidRPr="00F24F1D">
              <w:rPr>
                <w:rFonts w:ascii="Santander Text" w:eastAsia="Times New Roman" w:hAnsi="Santander Text" w:cs="Calibri"/>
                <w:kern w:val="0"/>
                <w:sz w:val="14"/>
                <w:szCs w:val="14"/>
                <w:lang w:eastAsia="pt-PT"/>
              </w:rPr>
              <w:t>Indi</w:t>
            </w:r>
            <w:r w:rsidR="0071771E">
              <w:rPr>
                <w:rFonts w:ascii="Santander Text" w:eastAsia="Times New Roman" w:hAnsi="Santander Text" w:cs="Calibri"/>
                <w:kern w:val="0"/>
                <w:sz w:val="14"/>
                <w:szCs w:val="14"/>
                <w:lang w:eastAsia="pt-PT"/>
              </w:rPr>
              <w:t>car</w:t>
            </w:r>
            <w:r w:rsidR="00F24F1D" w:rsidRPr="00F24F1D">
              <w:rPr>
                <w:rFonts w:ascii="Santander Text" w:eastAsia="Times New Roman" w:hAnsi="Santander Text" w:cs="Calibri"/>
                <w:kern w:val="0"/>
                <w:sz w:val="14"/>
                <w:szCs w:val="14"/>
                <w:lang w:eastAsia="pt-PT"/>
              </w:rPr>
              <w:t xml:space="preserve"> o número total de clientes detentores de criptoativos no final do ano de referência</w:t>
            </w:r>
            <w:r w:rsidR="0071771E">
              <w:rPr>
                <w:rFonts w:ascii="Santander Text" w:eastAsia="Times New Roman" w:hAnsi="Santander Text" w:cs="Calibri"/>
                <w:kern w:val="0"/>
                <w:sz w:val="14"/>
                <w:szCs w:val="14"/>
                <w:lang w:eastAsia="pt-PT"/>
              </w:rPr>
              <w:t xml:space="preserve">. </w:t>
            </w:r>
          </w:p>
        </w:tc>
      </w:tr>
      <w:tr w:rsidR="00354953" w:rsidRPr="00957AF0" w14:paraId="4ACA6EB4" w14:textId="77777777" w:rsidTr="004A0991">
        <w:trPr>
          <w:trHeight w:val="23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B0"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B1"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B2"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B3" w14:textId="62A17AED" w:rsidR="00354953" w:rsidRPr="0071771E" w:rsidRDefault="00354953" w:rsidP="0071771E">
            <w:pPr>
              <w:spacing w:after="0" w:line="240" w:lineRule="auto"/>
              <w:rPr>
                <w:rFonts w:ascii="Santander Text" w:eastAsia="Times New Roman" w:hAnsi="Santander Text" w:cs="Calibri"/>
                <w:b/>
                <w:bCs/>
                <w:kern w:val="0"/>
                <w:sz w:val="14"/>
                <w:szCs w:val="14"/>
                <w:lang w:eastAsia="pt-PT"/>
              </w:rPr>
            </w:pPr>
            <w:commentRangeStart w:id="9"/>
            <w:r w:rsidRPr="00957AF0">
              <w:rPr>
                <w:rFonts w:ascii="Santander Text" w:eastAsia="Times New Roman" w:hAnsi="Santander Text" w:cs="Calibri"/>
                <w:b/>
                <w:bCs/>
                <w:kern w:val="0"/>
                <w:sz w:val="14"/>
                <w:szCs w:val="14"/>
                <w:lang w:eastAsia="pt-PT"/>
              </w:rPr>
              <w:t>C0020 -</w:t>
            </w:r>
            <w:commentRangeEnd w:id="9"/>
            <w:r w:rsidRPr="0071771E">
              <w:rPr>
                <w:rStyle w:val="CommentReference"/>
                <w:rFonts w:ascii="Santander Text" w:eastAsia="Times New Roman" w:hAnsi="Santander Text" w:cs="Calibri"/>
                <w:b/>
                <w:bCs/>
                <w:kern w:val="0"/>
                <w:sz w:val="14"/>
                <w:szCs w:val="14"/>
                <w:lang w:eastAsia="pt-PT"/>
              </w:rPr>
              <w:commentReference w:id="9"/>
            </w:r>
            <w:r w:rsidR="0071771E" w:rsidRPr="0071771E">
              <w:rPr>
                <w:rFonts w:ascii="Santander Text" w:eastAsia="Times New Roman" w:hAnsi="Santander Text" w:cs="Calibri"/>
                <w:b/>
                <w:bCs/>
                <w:kern w:val="0"/>
                <w:sz w:val="14"/>
                <w:szCs w:val="14"/>
                <w:lang w:eastAsia="pt-PT"/>
              </w:rPr>
              <w:t xml:space="preserve">Criptomoedas em custódia </w:t>
            </w:r>
            <w:r w:rsidR="0071771E">
              <w:rPr>
                <w:rFonts w:ascii="Santander Text" w:eastAsia="Times New Roman" w:hAnsi="Santander Text" w:cs="Calibri"/>
                <w:b/>
                <w:bCs/>
                <w:kern w:val="0"/>
                <w:sz w:val="14"/>
                <w:szCs w:val="14"/>
                <w:lang w:eastAsia="pt-PT"/>
              </w:rPr>
              <w:t>-</w:t>
            </w:r>
            <w:r w:rsidR="0071771E" w:rsidRPr="0071771E">
              <w:rPr>
                <w:rFonts w:ascii="Santander Text" w:eastAsia="Times New Roman" w:hAnsi="Santander Text" w:cs="Calibri"/>
                <w:b/>
                <w:bCs/>
                <w:kern w:val="0"/>
                <w:sz w:val="14"/>
                <w:szCs w:val="14"/>
                <w:lang w:eastAsia="pt-PT"/>
              </w:rPr>
              <w:t xml:space="preserve"> Valor</w:t>
            </w:r>
            <w:r w:rsidR="0071771E">
              <w:rPr>
                <w:rFonts w:ascii="Santander Text" w:eastAsia="Times New Roman" w:hAnsi="Santander Text" w:cs="Calibri"/>
                <w:b/>
                <w:bCs/>
                <w:kern w:val="0"/>
                <w:sz w:val="14"/>
                <w:szCs w:val="14"/>
                <w:lang w:eastAsia="pt-PT"/>
              </w:rPr>
              <w:t xml:space="preserve">: </w:t>
            </w:r>
            <w:r w:rsidR="0071771E" w:rsidRPr="0071771E">
              <w:rPr>
                <w:rFonts w:ascii="Santander Text" w:eastAsia="Times New Roman" w:hAnsi="Santander Text" w:cs="Calibri"/>
                <w:kern w:val="0"/>
                <w:sz w:val="14"/>
                <w:szCs w:val="14"/>
                <w:lang w:eastAsia="pt-PT"/>
              </w:rPr>
              <w:t>Indicar o valor total das criptomoedas mantidas nas carteiras de custódia dos clientes no final do ano de referência</w:t>
            </w:r>
            <w:r w:rsidR="0071771E" w:rsidRPr="0071771E">
              <w:rPr>
                <w:rFonts w:ascii="Santander Text" w:eastAsia="Times New Roman" w:hAnsi="Santander Text" w:cs="Calibri"/>
                <w:b/>
                <w:bCs/>
                <w:kern w:val="0"/>
                <w:sz w:val="14"/>
                <w:szCs w:val="14"/>
                <w:lang w:eastAsia="pt-PT"/>
              </w:rPr>
              <w:t>.</w:t>
            </w:r>
          </w:p>
        </w:tc>
      </w:tr>
      <w:tr w:rsidR="00354953" w:rsidRPr="00957AF0" w14:paraId="4ACA6EB9" w14:textId="77777777" w:rsidTr="00D77750">
        <w:trPr>
          <w:trHeight w:val="6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B5"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B6"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B7"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B8" w14:textId="77777777" w:rsidR="00354953" w:rsidRPr="00957AF0" w:rsidRDefault="00354953">
            <w:pPr>
              <w:spacing w:after="0" w:line="240" w:lineRule="auto"/>
              <w:jc w:val="center"/>
            </w:pPr>
            <w:r w:rsidRPr="00957AF0">
              <w:rPr>
                <w:rFonts w:ascii="Santander Text" w:eastAsia="Times New Roman" w:hAnsi="Santander Text" w:cs="Calibri"/>
                <w:b/>
                <w:bCs/>
                <w:kern w:val="0"/>
                <w:sz w:val="16"/>
                <w:szCs w:val="16"/>
                <w:lang w:eastAsia="pt-PT"/>
              </w:rPr>
              <w:t>Subsecção - Troca de fundos por criptoativos (</w:t>
            </w:r>
            <w:r w:rsidRPr="00957AF0">
              <w:rPr>
                <w:rFonts w:ascii="Santander Text" w:eastAsia="Times New Roman" w:hAnsi="Santander Text" w:cs="Calibri"/>
                <w:b/>
                <w:bCs/>
                <w:i/>
                <w:iCs/>
                <w:kern w:val="0"/>
                <w:sz w:val="16"/>
                <w:szCs w:val="16"/>
                <w:lang w:eastAsia="pt-PT"/>
              </w:rPr>
              <w:t>exchange funds for crypto</w:t>
            </w:r>
            <w:r w:rsidRPr="00957AF0">
              <w:rPr>
                <w:rFonts w:ascii="Santander Text" w:eastAsia="Times New Roman" w:hAnsi="Santander Text" w:cs="Calibri"/>
                <w:b/>
                <w:bCs/>
                <w:i/>
                <w:iCs/>
                <w:kern w:val="0"/>
                <w:sz w:val="16"/>
                <w:szCs w:val="16"/>
                <w:lang w:eastAsia="pt-PT"/>
              </w:rPr>
              <w:noBreakHyphen/>
              <w:t>assets</w:t>
            </w:r>
            <w:r w:rsidRPr="00957AF0">
              <w:rPr>
                <w:rFonts w:ascii="Santander Text" w:eastAsia="Times New Roman" w:hAnsi="Santander Text" w:cs="Calibri"/>
                <w:b/>
                <w:bCs/>
                <w:kern w:val="0"/>
                <w:sz w:val="16"/>
                <w:szCs w:val="16"/>
                <w:lang w:eastAsia="pt-PT"/>
              </w:rPr>
              <w:t>)</w:t>
            </w:r>
          </w:p>
        </w:tc>
      </w:tr>
      <w:tr w:rsidR="00354953" w:rsidRPr="00957AF0" w14:paraId="4ACA6EBE" w14:textId="77777777" w:rsidTr="00D77750">
        <w:trPr>
          <w:trHeight w:val="6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BA"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BB"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BC"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BD" w14:textId="77777777" w:rsidR="00354953" w:rsidRPr="00957AF0" w:rsidRDefault="00354953">
            <w:pPr>
              <w:spacing w:after="0" w:line="240" w:lineRule="auto"/>
            </w:pPr>
            <w:commentRangeStart w:id="10"/>
            <w:r w:rsidRPr="00957AF0">
              <w:rPr>
                <w:rFonts w:ascii="Santander Text" w:eastAsia="Times New Roman" w:hAnsi="Santander Text" w:cs="Calibri"/>
                <w:b/>
                <w:bCs/>
                <w:kern w:val="0"/>
                <w:sz w:val="14"/>
                <w:szCs w:val="14"/>
                <w:lang w:eastAsia="pt-PT"/>
              </w:rPr>
              <w:t>C0010 - Montante total funds</w:t>
            </w:r>
            <w:r w:rsidRPr="00957AF0">
              <w:rPr>
                <w:rFonts w:ascii="Santander Text" w:eastAsia="Times New Roman" w:hAnsi="Santander Text" w:cs="Calibri"/>
                <w:b/>
                <w:bCs/>
                <w:kern w:val="0"/>
                <w:sz w:val="14"/>
                <w:szCs w:val="14"/>
                <w:lang w:eastAsia="pt-PT"/>
              </w:rPr>
              <w:noBreakHyphen/>
              <w:t>crypto (EUR):</w:t>
            </w:r>
            <w:r w:rsidRPr="00957AF0">
              <w:rPr>
                <w:rFonts w:ascii="Santander Text" w:eastAsia="Times New Roman" w:hAnsi="Santander Text" w:cs="Calibri"/>
                <w:kern w:val="0"/>
                <w:sz w:val="14"/>
                <w:szCs w:val="14"/>
                <w:lang w:eastAsia="pt-PT"/>
              </w:rPr>
              <w:t xml:space="preserve"> ano de referência.</w:t>
            </w:r>
            <w:commentRangeEnd w:id="10"/>
            <w:r w:rsidRPr="00957AF0">
              <w:rPr>
                <w:rStyle w:val="CommentReference"/>
                <w:sz w:val="24"/>
                <w:szCs w:val="24"/>
              </w:rPr>
              <w:commentReference w:id="10"/>
            </w:r>
          </w:p>
        </w:tc>
      </w:tr>
      <w:tr w:rsidR="00354953" w:rsidRPr="00957AF0" w14:paraId="4ACA6EC3" w14:textId="77777777" w:rsidTr="00D77750">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BF"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C0"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C1"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C2" w14:textId="77777777" w:rsidR="00354953" w:rsidRPr="00957AF0" w:rsidRDefault="00354953">
            <w:pPr>
              <w:spacing w:after="0" w:line="240" w:lineRule="auto"/>
            </w:pPr>
            <w:r w:rsidRPr="00957AF0">
              <w:rPr>
                <w:rFonts w:ascii="Santander Text" w:eastAsia="Times New Roman" w:hAnsi="Santander Text" w:cs="Calibri"/>
                <w:b/>
                <w:bCs/>
                <w:kern w:val="0"/>
                <w:sz w:val="14"/>
                <w:szCs w:val="14"/>
                <w:lang w:eastAsia="pt-PT"/>
              </w:rPr>
              <w:t>C0020 - Número total de transações funds</w:t>
            </w:r>
            <w:r w:rsidRPr="00957AF0">
              <w:rPr>
                <w:rFonts w:ascii="Santander Text" w:eastAsia="Times New Roman" w:hAnsi="Santander Text" w:cs="Calibri"/>
                <w:b/>
                <w:bCs/>
                <w:kern w:val="0"/>
                <w:sz w:val="14"/>
                <w:szCs w:val="14"/>
                <w:lang w:eastAsia="pt-PT"/>
              </w:rPr>
              <w:noBreakHyphen/>
              <w:t>crypto:</w:t>
            </w:r>
            <w:r w:rsidRPr="00957AF0">
              <w:rPr>
                <w:rFonts w:ascii="Santander Text" w:eastAsia="Times New Roman" w:hAnsi="Santander Text" w:cs="Calibri"/>
                <w:kern w:val="0"/>
                <w:sz w:val="14"/>
                <w:szCs w:val="14"/>
                <w:lang w:eastAsia="pt-PT"/>
              </w:rPr>
              <w:t xml:space="preserve"> ano de referência.</w:t>
            </w:r>
          </w:p>
        </w:tc>
      </w:tr>
      <w:tr w:rsidR="00354953" w:rsidRPr="00957AF0" w14:paraId="4ACA6EC8" w14:textId="77777777" w:rsidTr="00D77750">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C4"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C5"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C6"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C7" w14:textId="77777777" w:rsidR="00354953" w:rsidRPr="00957AF0" w:rsidRDefault="00354953">
            <w:pPr>
              <w:spacing w:after="0" w:line="240" w:lineRule="auto"/>
            </w:pPr>
            <w:r w:rsidRPr="00957AF0">
              <w:rPr>
                <w:rFonts w:ascii="Santander Text" w:eastAsia="Times New Roman" w:hAnsi="Santander Text" w:cs="Calibri"/>
                <w:b/>
                <w:bCs/>
                <w:kern w:val="0"/>
                <w:sz w:val="14"/>
                <w:szCs w:val="14"/>
                <w:lang w:eastAsia="pt-PT"/>
              </w:rPr>
              <w:t>C0030 - Número de clientes que utilizam este tipo de serviço</w:t>
            </w:r>
            <w:r w:rsidRPr="00957AF0">
              <w:rPr>
                <w:rFonts w:ascii="Santander Text" w:eastAsia="Times New Roman" w:hAnsi="Santander Text" w:cs="Calibri"/>
                <w:kern w:val="0"/>
                <w:sz w:val="14"/>
                <w:szCs w:val="14"/>
                <w:lang w:eastAsia="pt-PT"/>
              </w:rPr>
              <w:t>: ano de referência</w:t>
            </w:r>
          </w:p>
        </w:tc>
      </w:tr>
      <w:tr w:rsidR="00354953" w:rsidRPr="00957AF0" w14:paraId="4ACA6ECD" w14:textId="77777777" w:rsidTr="00D77750">
        <w:trPr>
          <w:trHeight w:val="8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C9"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CA"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CB"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74B620D9" w14:textId="743A471B" w:rsidR="00AB43D8" w:rsidRPr="00AB43D8" w:rsidRDefault="00354953" w:rsidP="008B34C4">
            <w:pPr>
              <w:spacing w:after="0" w:line="240" w:lineRule="auto"/>
              <w:jc w:val="both"/>
              <w:rPr>
                <w:rFonts w:ascii="Santander Text" w:eastAsia="Times New Roman" w:hAnsi="Santander Text" w:cs="Calibri"/>
                <w:kern w:val="0"/>
                <w:sz w:val="14"/>
                <w:szCs w:val="14"/>
                <w:lang w:eastAsia="pt-PT"/>
              </w:rPr>
            </w:pPr>
            <w:commentRangeStart w:id="11"/>
            <w:r w:rsidRPr="00957AF0">
              <w:rPr>
                <w:rFonts w:ascii="Santander Text" w:eastAsia="Times New Roman" w:hAnsi="Santander Text" w:cs="Calibri"/>
                <w:b/>
                <w:bCs/>
                <w:kern w:val="0"/>
                <w:sz w:val="14"/>
                <w:szCs w:val="14"/>
                <w:lang w:eastAsia="pt-PT"/>
              </w:rPr>
              <w:t>C0040 -</w:t>
            </w:r>
            <w:commentRangeEnd w:id="11"/>
            <w:r>
              <w:rPr>
                <w:rStyle w:val="CommentReference"/>
                <w:rFonts w:ascii="Santander Text" w:eastAsia="Times New Roman" w:hAnsi="Santander Text" w:cs="Calibri"/>
                <w:kern w:val="0"/>
                <w:sz w:val="14"/>
                <w:szCs w:val="14"/>
                <w:lang w:eastAsia="pt-PT"/>
              </w:rPr>
              <w:commentReference w:id="11"/>
            </w:r>
            <w:r w:rsidR="008B34C4">
              <w:rPr>
                <w:rFonts w:ascii="Santander Text" w:eastAsia="Times New Roman" w:hAnsi="Santander Text" w:cs="Calibri"/>
                <w:kern w:val="0"/>
                <w:sz w:val="14"/>
                <w:szCs w:val="14"/>
                <w:lang w:eastAsia="pt-PT"/>
              </w:rPr>
              <w:t xml:space="preserve"> </w:t>
            </w:r>
            <w:r w:rsidR="00AB43D8" w:rsidRPr="008B34C4">
              <w:rPr>
                <w:rFonts w:ascii="Santander Text" w:eastAsia="Times New Roman" w:hAnsi="Santander Text" w:cs="Calibri"/>
                <w:b/>
                <w:bCs/>
                <w:kern w:val="0"/>
                <w:sz w:val="14"/>
                <w:szCs w:val="14"/>
                <w:lang w:eastAsia="pt-PT"/>
              </w:rPr>
              <w:t xml:space="preserve">Transferências de fundos para criptoativos (para carteiras auto-hospedadas) </w:t>
            </w:r>
            <w:r w:rsidR="008B34C4" w:rsidRPr="008B34C4">
              <w:rPr>
                <w:rFonts w:ascii="Santander Text" w:eastAsia="Times New Roman" w:hAnsi="Santander Text" w:cs="Calibri"/>
                <w:b/>
                <w:bCs/>
                <w:kern w:val="0"/>
                <w:sz w:val="14"/>
                <w:szCs w:val="14"/>
                <w:lang w:eastAsia="pt-PT"/>
              </w:rPr>
              <w:t>-</w:t>
            </w:r>
            <w:r w:rsidR="00AB43D8" w:rsidRPr="008B34C4">
              <w:rPr>
                <w:rFonts w:ascii="Santander Text" w:eastAsia="Times New Roman" w:hAnsi="Santander Text" w:cs="Calibri"/>
                <w:b/>
                <w:bCs/>
                <w:kern w:val="0"/>
                <w:sz w:val="14"/>
                <w:szCs w:val="14"/>
                <w:lang w:eastAsia="pt-PT"/>
              </w:rPr>
              <w:t xml:space="preserve"> Número</w:t>
            </w:r>
            <w:r w:rsidR="008B34C4">
              <w:rPr>
                <w:rFonts w:ascii="Santander Text" w:eastAsia="Times New Roman" w:hAnsi="Santander Text" w:cs="Calibri"/>
                <w:kern w:val="0"/>
                <w:sz w:val="14"/>
                <w:szCs w:val="14"/>
                <w:lang w:eastAsia="pt-PT"/>
              </w:rPr>
              <w:t xml:space="preserve">: </w:t>
            </w:r>
            <w:r w:rsidR="00AB43D8" w:rsidRPr="00AB43D8">
              <w:rPr>
                <w:rFonts w:ascii="Santander Text" w:eastAsia="Times New Roman" w:hAnsi="Santander Text" w:cs="Calibri"/>
                <w:kern w:val="0"/>
                <w:sz w:val="14"/>
                <w:szCs w:val="14"/>
                <w:lang w:eastAsia="pt-PT"/>
              </w:rPr>
              <w:t>As transações devem ser contabilizadas sempre que um CASP troque fundos por criptoativos e esses criptoativos sejam posteriormente transferidos para uma carteira auto-hospedada, independentemente de a transferência ocorrer imediatamente ou após um período de retenção na plataforma.</w:t>
            </w:r>
          </w:p>
          <w:p w14:paraId="4ACA6ECC" w14:textId="0B28720C" w:rsidR="00354953" w:rsidRPr="00AB43D8" w:rsidRDefault="00AB43D8" w:rsidP="008B34C4">
            <w:pPr>
              <w:spacing w:after="0" w:line="240" w:lineRule="auto"/>
              <w:jc w:val="both"/>
              <w:rPr>
                <w:rFonts w:ascii="Santander Text" w:eastAsia="Times New Roman" w:hAnsi="Santander Text" w:cs="Calibri"/>
                <w:kern w:val="0"/>
                <w:sz w:val="14"/>
                <w:szCs w:val="14"/>
                <w:lang w:eastAsia="pt-PT"/>
              </w:rPr>
            </w:pPr>
            <w:r w:rsidRPr="00AB43D8">
              <w:rPr>
                <w:rFonts w:ascii="Santander Text" w:eastAsia="Times New Roman" w:hAnsi="Santander Text" w:cs="Calibri"/>
                <w:kern w:val="0"/>
                <w:sz w:val="14"/>
                <w:szCs w:val="14"/>
                <w:lang w:eastAsia="pt-PT"/>
              </w:rPr>
              <w:t>Indi</w:t>
            </w:r>
            <w:r w:rsidR="004036A0">
              <w:rPr>
                <w:rFonts w:ascii="Santander Text" w:eastAsia="Times New Roman" w:hAnsi="Santander Text" w:cs="Calibri"/>
                <w:kern w:val="0"/>
                <w:sz w:val="14"/>
                <w:szCs w:val="14"/>
                <w:lang w:eastAsia="pt-PT"/>
              </w:rPr>
              <w:t>car</w:t>
            </w:r>
            <w:r w:rsidRPr="00AB43D8">
              <w:rPr>
                <w:rFonts w:ascii="Santander Text" w:eastAsia="Times New Roman" w:hAnsi="Santander Text" w:cs="Calibri"/>
                <w:kern w:val="0"/>
                <w:sz w:val="14"/>
                <w:szCs w:val="14"/>
                <w:lang w:eastAsia="pt-PT"/>
              </w:rPr>
              <w:t xml:space="preserve"> o número total de transações de fundos para criptoativos com destino a endereços de carteiras auto-hospedadas durante o ano de referência.</w:t>
            </w:r>
          </w:p>
        </w:tc>
      </w:tr>
      <w:tr w:rsidR="00354953" w:rsidRPr="00957AF0" w14:paraId="4ACA6ED2" w14:textId="77777777" w:rsidTr="00D77750">
        <w:trPr>
          <w:trHeight w:val="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CE"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CF"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D0"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4ACA6ED1" w14:textId="77777777" w:rsidR="00354953" w:rsidRPr="00957AF0" w:rsidRDefault="00354953">
            <w:pPr>
              <w:spacing w:after="0" w:line="240" w:lineRule="auto"/>
              <w:jc w:val="center"/>
            </w:pPr>
            <w:r w:rsidRPr="00957AF0">
              <w:rPr>
                <w:rFonts w:ascii="Santander Text" w:eastAsia="Times New Roman" w:hAnsi="Santander Text" w:cs="Calibri"/>
                <w:b/>
                <w:bCs/>
                <w:kern w:val="0"/>
                <w:sz w:val="16"/>
                <w:szCs w:val="16"/>
                <w:lang w:eastAsia="pt-PT"/>
              </w:rPr>
              <w:t>Subsecção - Troca de criptoativos por fundos (</w:t>
            </w:r>
            <w:r w:rsidRPr="00957AF0">
              <w:rPr>
                <w:rFonts w:ascii="Santander Text" w:eastAsia="Times New Roman" w:hAnsi="Santander Text" w:cs="Calibri"/>
                <w:b/>
                <w:bCs/>
                <w:i/>
                <w:iCs/>
                <w:kern w:val="0"/>
                <w:sz w:val="16"/>
                <w:szCs w:val="16"/>
                <w:lang w:eastAsia="pt-PT"/>
              </w:rPr>
              <w:t>exchange crypto</w:t>
            </w:r>
            <w:r w:rsidRPr="00957AF0">
              <w:rPr>
                <w:rFonts w:ascii="Santander Text" w:eastAsia="Times New Roman" w:hAnsi="Santander Text" w:cs="Calibri"/>
                <w:b/>
                <w:bCs/>
                <w:i/>
                <w:iCs/>
                <w:kern w:val="0"/>
                <w:sz w:val="16"/>
                <w:szCs w:val="16"/>
                <w:lang w:eastAsia="pt-PT"/>
              </w:rPr>
              <w:noBreakHyphen/>
              <w:t>assets for funds</w:t>
            </w:r>
            <w:r w:rsidRPr="00957AF0">
              <w:rPr>
                <w:rFonts w:ascii="Santander Text" w:eastAsia="Times New Roman" w:hAnsi="Santander Text" w:cs="Calibri"/>
                <w:b/>
                <w:bCs/>
                <w:kern w:val="0"/>
                <w:sz w:val="16"/>
                <w:szCs w:val="16"/>
                <w:lang w:eastAsia="pt-PT"/>
              </w:rPr>
              <w:t>)</w:t>
            </w:r>
          </w:p>
        </w:tc>
      </w:tr>
      <w:tr w:rsidR="00354953" w:rsidRPr="00957AF0" w14:paraId="4ACA6ED7" w14:textId="77777777" w:rsidTr="00D77750">
        <w:trPr>
          <w:trHeight w:val="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D3"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D4"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D5"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D6" w14:textId="26DE2B8A" w:rsidR="00354953" w:rsidRPr="00957AF0" w:rsidRDefault="00354953">
            <w:pPr>
              <w:spacing w:after="0" w:line="240" w:lineRule="auto"/>
            </w:pPr>
            <w:r w:rsidRPr="00957AF0">
              <w:rPr>
                <w:rFonts w:ascii="Santander Text" w:eastAsia="Times New Roman" w:hAnsi="Santander Text" w:cs="Calibri"/>
                <w:b/>
                <w:bCs/>
                <w:kern w:val="0"/>
                <w:sz w:val="14"/>
                <w:szCs w:val="14"/>
                <w:lang w:eastAsia="pt-PT"/>
              </w:rPr>
              <w:t xml:space="preserve">C0050 </w:t>
            </w:r>
            <w:r w:rsidR="00535C0F">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Montante total </w:t>
            </w:r>
            <w:r w:rsidRPr="00957AF0">
              <w:rPr>
                <w:rFonts w:ascii="Santander Text" w:eastAsia="Times New Roman" w:hAnsi="Santander Text" w:cs="Calibri"/>
                <w:b/>
                <w:bCs/>
                <w:i/>
                <w:iCs/>
                <w:kern w:val="0"/>
                <w:sz w:val="14"/>
                <w:szCs w:val="14"/>
                <w:lang w:eastAsia="pt-PT"/>
              </w:rPr>
              <w:t>crypto</w:t>
            </w:r>
            <w:r w:rsidRPr="00957AF0">
              <w:rPr>
                <w:rFonts w:ascii="Santander Text" w:eastAsia="Times New Roman" w:hAnsi="Santander Text" w:cs="Calibri"/>
                <w:b/>
                <w:bCs/>
                <w:i/>
                <w:iCs/>
                <w:kern w:val="0"/>
                <w:sz w:val="14"/>
                <w:szCs w:val="14"/>
                <w:lang w:eastAsia="pt-PT"/>
              </w:rPr>
              <w:noBreakHyphen/>
              <w:t>funds</w:t>
            </w:r>
            <w:r w:rsidRPr="00957AF0">
              <w:rPr>
                <w:rFonts w:ascii="Santander Text" w:eastAsia="Times New Roman" w:hAnsi="Santander Text" w:cs="Calibri"/>
                <w:b/>
                <w:bCs/>
                <w:kern w:val="0"/>
                <w:sz w:val="14"/>
                <w:szCs w:val="14"/>
                <w:lang w:eastAsia="pt-PT"/>
              </w:rPr>
              <w:t xml:space="preserve"> (EUR): ano de referência.</w:t>
            </w:r>
          </w:p>
        </w:tc>
      </w:tr>
      <w:tr w:rsidR="00354953" w:rsidRPr="00957AF0" w14:paraId="4ACA6EDC" w14:textId="77777777" w:rsidTr="00D77750">
        <w:trPr>
          <w:trHeight w:val="8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D8"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D9"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DA"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DB" w14:textId="3C23C057" w:rsidR="00354953" w:rsidRPr="00957AF0" w:rsidRDefault="00354953">
            <w:pPr>
              <w:spacing w:after="0" w:line="240" w:lineRule="auto"/>
            </w:pPr>
            <w:r w:rsidRPr="00957AF0">
              <w:rPr>
                <w:rFonts w:ascii="Santander Text" w:eastAsia="Times New Roman" w:hAnsi="Santander Text" w:cs="Calibri"/>
                <w:b/>
                <w:bCs/>
                <w:kern w:val="0"/>
                <w:sz w:val="14"/>
                <w:szCs w:val="14"/>
                <w:lang w:eastAsia="pt-PT"/>
              </w:rPr>
              <w:t xml:space="preserve">C0060 </w:t>
            </w:r>
            <w:r w:rsidR="00535C0F">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Número total de transações </w:t>
            </w:r>
            <w:r w:rsidRPr="00957AF0">
              <w:rPr>
                <w:rFonts w:ascii="Santander Text" w:eastAsia="Times New Roman" w:hAnsi="Santander Text" w:cs="Calibri"/>
                <w:b/>
                <w:bCs/>
                <w:i/>
                <w:iCs/>
                <w:kern w:val="0"/>
                <w:sz w:val="14"/>
                <w:szCs w:val="14"/>
                <w:lang w:eastAsia="pt-PT"/>
              </w:rPr>
              <w:t>crypto</w:t>
            </w:r>
            <w:r w:rsidRPr="00957AF0">
              <w:rPr>
                <w:rFonts w:ascii="Santander Text" w:eastAsia="Times New Roman" w:hAnsi="Santander Text" w:cs="Calibri"/>
                <w:b/>
                <w:bCs/>
                <w:i/>
                <w:iCs/>
                <w:kern w:val="0"/>
                <w:sz w:val="14"/>
                <w:szCs w:val="14"/>
                <w:lang w:eastAsia="pt-PT"/>
              </w:rPr>
              <w:noBreakHyphen/>
              <w:t>funds</w:t>
            </w:r>
            <w:r w:rsidRPr="00957AF0">
              <w:rPr>
                <w:rFonts w:ascii="Santander Text" w:eastAsia="Times New Roman" w:hAnsi="Santander Text" w:cs="Calibri"/>
                <w:b/>
                <w:bCs/>
                <w:kern w:val="0"/>
                <w:sz w:val="14"/>
                <w:szCs w:val="14"/>
                <w:lang w:eastAsia="pt-PT"/>
              </w:rPr>
              <w:t>: ano de referência.</w:t>
            </w:r>
          </w:p>
        </w:tc>
      </w:tr>
      <w:tr w:rsidR="00354953" w:rsidRPr="00957AF0" w14:paraId="4ACA6EE1" w14:textId="77777777" w:rsidTr="00D77750">
        <w:trPr>
          <w:trHeight w:val="16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DD"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DE"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DF"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E0" w14:textId="45051AE0" w:rsidR="00354953" w:rsidRPr="00957AF0" w:rsidRDefault="00354953">
            <w:pPr>
              <w:spacing w:after="0" w:line="240" w:lineRule="auto"/>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C0070 </w:t>
            </w:r>
            <w:r w:rsidR="00535C0F">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Número de clientes que utilizam este tipo de serviço: ano de referência.</w:t>
            </w:r>
          </w:p>
        </w:tc>
      </w:tr>
      <w:tr w:rsidR="00354953" w:rsidRPr="00957AF0" w14:paraId="4ACA6EE7" w14:textId="77777777" w:rsidTr="00D77750">
        <w:trPr>
          <w:trHeight w:val="16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E2"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EE3"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E4"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169A64B0" w14:textId="77777777" w:rsidR="00535C0F" w:rsidRPr="00535C0F" w:rsidRDefault="00354953" w:rsidP="00535C0F">
            <w:pPr>
              <w:spacing w:after="0" w:line="240" w:lineRule="auto"/>
              <w:jc w:val="both"/>
              <w:rPr>
                <w:rFonts w:ascii="Santander Text" w:eastAsia="Times New Roman" w:hAnsi="Santander Text" w:cs="Calibri"/>
                <w:kern w:val="0"/>
                <w:sz w:val="14"/>
                <w:szCs w:val="14"/>
                <w:lang w:eastAsia="pt-PT"/>
              </w:rPr>
            </w:pPr>
            <w:commentRangeStart w:id="12"/>
            <w:r w:rsidRPr="00957AF0">
              <w:rPr>
                <w:rFonts w:ascii="Santander Text" w:eastAsia="Times New Roman" w:hAnsi="Santander Text" w:cs="Calibri"/>
                <w:b/>
                <w:bCs/>
                <w:kern w:val="0"/>
                <w:sz w:val="14"/>
                <w:szCs w:val="14"/>
                <w:lang w:eastAsia="pt-PT"/>
              </w:rPr>
              <w:t xml:space="preserve">C0080 </w:t>
            </w:r>
            <w:commentRangeEnd w:id="12"/>
            <w:r>
              <w:rPr>
                <w:rStyle w:val="CommentReference"/>
                <w:rFonts w:ascii="Santander Text" w:eastAsia="Times New Roman" w:hAnsi="Santander Text" w:cs="Calibri"/>
                <w:b/>
                <w:bCs/>
                <w:kern w:val="0"/>
                <w:sz w:val="14"/>
                <w:szCs w:val="14"/>
                <w:lang w:eastAsia="pt-PT"/>
              </w:rPr>
              <w:commentReference w:id="12"/>
            </w:r>
            <w:r w:rsidR="00535C0F">
              <w:rPr>
                <w:rFonts w:ascii="Santander Text" w:eastAsia="Times New Roman" w:hAnsi="Santander Text" w:cs="Calibri"/>
                <w:b/>
                <w:bCs/>
                <w:kern w:val="0"/>
                <w:sz w:val="14"/>
                <w:szCs w:val="14"/>
                <w:lang w:eastAsia="pt-PT"/>
              </w:rPr>
              <w:t xml:space="preserve">- </w:t>
            </w:r>
            <w:r w:rsidR="00535C0F" w:rsidRPr="00535C0F">
              <w:rPr>
                <w:rFonts w:ascii="Santander Text" w:eastAsia="Times New Roman" w:hAnsi="Santander Text" w:cs="Calibri"/>
                <w:kern w:val="0"/>
                <w:sz w:val="14"/>
                <w:szCs w:val="14"/>
                <w:lang w:eastAsia="pt-PT"/>
              </w:rPr>
              <w:t>As transações devem ser contabilizadas sempre que os ativos criptográficos provenientes de uma carteira auto-hospedada forem trocados por fundos pelo CASP, independentemente de a troca ocorrer imediatamente ou após um período de detenção durante o ano de referência.</w:t>
            </w:r>
          </w:p>
          <w:p w14:paraId="4ACA6EE6" w14:textId="6A3DA76A" w:rsidR="00354953" w:rsidRPr="00957AF0" w:rsidRDefault="00535C0F" w:rsidP="00535C0F">
            <w:pPr>
              <w:spacing w:after="0" w:line="240" w:lineRule="auto"/>
              <w:jc w:val="both"/>
            </w:pPr>
            <w:r w:rsidRPr="00535C0F">
              <w:rPr>
                <w:rFonts w:ascii="Santander Text" w:eastAsia="Times New Roman" w:hAnsi="Santander Text" w:cs="Calibri"/>
                <w:kern w:val="0"/>
                <w:sz w:val="14"/>
                <w:szCs w:val="14"/>
                <w:lang w:eastAsia="pt-PT"/>
              </w:rPr>
              <w:t>Indique o número total de transações de ativos criptográficos para fundos a partir de endereços auto-hospedados durante o ano de referência.</w:t>
            </w:r>
          </w:p>
        </w:tc>
      </w:tr>
      <w:tr w:rsidR="00354953" w:rsidRPr="00957AF0" w14:paraId="4ACA6EEC" w14:textId="77777777" w:rsidTr="001C64F6">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E8"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6EE9"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EA"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EB" w14:textId="77777777" w:rsidR="00354953" w:rsidRPr="00957AF0" w:rsidRDefault="00354953">
            <w:pPr>
              <w:spacing w:after="0" w:line="240" w:lineRule="auto"/>
              <w:jc w:val="center"/>
            </w:pPr>
            <w:r w:rsidRPr="00957AF0">
              <w:rPr>
                <w:rFonts w:ascii="Santander Text" w:eastAsia="Times New Roman" w:hAnsi="Santander Text" w:cs="Calibri"/>
                <w:b/>
                <w:bCs/>
                <w:kern w:val="0"/>
                <w:sz w:val="16"/>
                <w:szCs w:val="16"/>
                <w:lang w:eastAsia="pt-PT"/>
              </w:rPr>
              <w:t>Subsecção - Troca de criptoativos por outros criptoativos (</w:t>
            </w:r>
            <w:r w:rsidRPr="00957AF0">
              <w:rPr>
                <w:rFonts w:ascii="Santander Text" w:eastAsia="Times New Roman" w:hAnsi="Santander Text" w:cs="Calibri"/>
                <w:b/>
                <w:bCs/>
                <w:i/>
                <w:iCs/>
                <w:kern w:val="0"/>
                <w:sz w:val="16"/>
                <w:szCs w:val="16"/>
                <w:lang w:eastAsia="pt-PT"/>
              </w:rPr>
              <w:t>exchange crypto</w:t>
            </w:r>
            <w:r w:rsidRPr="00957AF0">
              <w:rPr>
                <w:rFonts w:ascii="Santander Text" w:eastAsia="Times New Roman" w:hAnsi="Santander Text" w:cs="Calibri"/>
                <w:b/>
                <w:bCs/>
                <w:i/>
                <w:iCs/>
                <w:kern w:val="0"/>
                <w:sz w:val="16"/>
                <w:szCs w:val="16"/>
                <w:lang w:eastAsia="pt-PT"/>
              </w:rPr>
              <w:noBreakHyphen/>
              <w:t>crypto</w:t>
            </w:r>
            <w:r w:rsidRPr="00957AF0">
              <w:rPr>
                <w:rFonts w:ascii="Santander Text" w:eastAsia="Times New Roman" w:hAnsi="Santander Text" w:cs="Calibri"/>
                <w:b/>
                <w:bCs/>
                <w:kern w:val="0"/>
                <w:sz w:val="16"/>
                <w:szCs w:val="16"/>
                <w:lang w:eastAsia="pt-PT"/>
              </w:rPr>
              <w:t>)</w:t>
            </w:r>
          </w:p>
        </w:tc>
      </w:tr>
      <w:tr w:rsidR="00354953" w:rsidRPr="00957AF0" w14:paraId="4ACA6EF1" w14:textId="77777777" w:rsidTr="001C64F6">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ED"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EE"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EF"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F0" w14:textId="77777777" w:rsidR="00354953" w:rsidRPr="00957AF0" w:rsidRDefault="00354953">
            <w:pPr>
              <w:spacing w:after="0" w:line="240" w:lineRule="auto"/>
            </w:pPr>
            <w:r w:rsidRPr="00957AF0">
              <w:rPr>
                <w:rFonts w:ascii="Santander Text" w:eastAsia="Times New Roman" w:hAnsi="Santander Text" w:cs="Calibri"/>
                <w:b/>
                <w:bCs/>
                <w:kern w:val="0"/>
                <w:sz w:val="14"/>
                <w:szCs w:val="14"/>
                <w:lang w:eastAsia="pt-PT"/>
              </w:rPr>
              <w:t xml:space="preserve">C0090 - Montante total </w:t>
            </w:r>
            <w:r w:rsidRPr="00957AF0">
              <w:rPr>
                <w:rFonts w:ascii="Santander Text" w:eastAsia="Times New Roman" w:hAnsi="Santander Text" w:cs="Calibri"/>
                <w:b/>
                <w:bCs/>
                <w:i/>
                <w:iCs/>
                <w:kern w:val="0"/>
                <w:sz w:val="14"/>
                <w:szCs w:val="14"/>
                <w:lang w:eastAsia="pt-PT"/>
              </w:rPr>
              <w:t>crypto</w:t>
            </w:r>
            <w:r w:rsidRPr="00957AF0">
              <w:rPr>
                <w:rFonts w:ascii="Santander Text" w:eastAsia="Times New Roman" w:hAnsi="Santander Text" w:cs="Calibri"/>
                <w:b/>
                <w:bCs/>
                <w:i/>
                <w:iCs/>
                <w:kern w:val="0"/>
                <w:sz w:val="14"/>
                <w:szCs w:val="14"/>
                <w:lang w:eastAsia="pt-PT"/>
              </w:rPr>
              <w:noBreakHyphen/>
              <w:t>crypto</w:t>
            </w:r>
            <w:r w:rsidRPr="00957AF0">
              <w:rPr>
                <w:rFonts w:ascii="Santander Text" w:eastAsia="Times New Roman" w:hAnsi="Santander Text" w:cs="Calibri"/>
                <w:b/>
                <w:bCs/>
                <w:kern w:val="0"/>
                <w:sz w:val="14"/>
                <w:szCs w:val="14"/>
                <w:lang w:eastAsia="pt-PT"/>
              </w:rPr>
              <w:t xml:space="preserve"> (EUR): ano de referência.</w:t>
            </w:r>
          </w:p>
        </w:tc>
      </w:tr>
      <w:tr w:rsidR="00354953" w:rsidRPr="00957AF0" w14:paraId="4ACA6EF6" w14:textId="77777777" w:rsidTr="001C64F6">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F2"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F3"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F4"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F5"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C0100 - Número de clientes que utilizam este tipo de serviço: ano de referência.</w:t>
            </w:r>
          </w:p>
        </w:tc>
      </w:tr>
      <w:tr w:rsidR="00354953" w:rsidRPr="00957AF0" w14:paraId="4ACA6EFB" w14:textId="77777777" w:rsidTr="001C64F6">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F7"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F8"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F9"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FA" w14:textId="77777777" w:rsidR="00354953" w:rsidRPr="00957AF0" w:rsidRDefault="00354953">
            <w:pPr>
              <w:spacing w:after="0" w:line="240" w:lineRule="auto"/>
            </w:pPr>
            <w:r w:rsidRPr="00957AF0">
              <w:rPr>
                <w:rFonts w:ascii="Santander Text" w:eastAsia="Times New Roman" w:hAnsi="Santander Text" w:cs="Calibri"/>
                <w:b/>
                <w:bCs/>
                <w:kern w:val="0"/>
                <w:sz w:val="14"/>
                <w:szCs w:val="14"/>
                <w:lang w:eastAsia="pt-PT"/>
              </w:rPr>
              <w:t xml:space="preserve">C0110 - Número total de transações </w:t>
            </w:r>
            <w:r w:rsidRPr="00957AF0">
              <w:rPr>
                <w:rFonts w:ascii="Santander Text" w:eastAsia="Times New Roman" w:hAnsi="Santander Text" w:cs="Calibri"/>
                <w:b/>
                <w:bCs/>
                <w:i/>
                <w:iCs/>
                <w:kern w:val="0"/>
                <w:sz w:val="14"/>
                <w:szCs w:val="14"/>
                <w:lang w:eastAsia="pt-PT"/>
              </w:rPr>
              <w:t>crypto</w:t>
            </w:r>
            <w:r w:rsidRPr="00957AF0">
              <w:rPr>
                <w:rFonts w:ascii="Santander Text" w:eastAsia="Times New Roman" w:hAnsi="Santander Text" w:cs="Calibri"/>
                <w:b/>
                <w:bCs/>
                <w:i/>
                <w:iCs/>
                <w:kern w:val="0"/>
                <w:sz w:val="14"/>
                <w:szCs w:val="14"/>
                <w:lang w:eastAsia="pt-PT"/>
              </w:rPr>
              <w:noBreakHyphen/>
              <w:t>crypto:</w:t>
            </w:r>
            <w:r w:rsidRPr="00957AF0">
              <w:rPr>
                <w:rFonts w:ascii="Santander Text" w:eastAsia="Times New Roman" w:hAnsi="Santander Text" w:cs="Calibri"/>
                <w:b/>
                <w:bCs/>
                <w:kern w:val="0"/>
                <w:sz w:val="14"/>
                <w:szCs w:val="14"/>
                <w:lang w:eastAsia="pt-PT"/>
              </w:rPr>
              <w:t xml:space="preserve"> ano de referência.</w:t>
            </w:r>
          </w:p>
        </w:tc>
      </w:tr>
      <w:tr w:rsidR="00354953" w:rsidRPr="00957AF0" w14:paraId="4ACA6F00" w14:textId="77777777" w:rsidTr="001C64F6">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EFC"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EFD"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EFE"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EFF" w14:textId="77777777" w:rsidR="00354953" w:rsidRPr="00957AF0" w:rsidRDefault="00354953">
            <w:pPr>
              <w:spacing w:after="0" w:line="240" w:lineRule="auto"/>
            </w:pPr>
            <w:r w:rsidRPr="00957AF0">
              <w:rPr>
                <w:rFonts w:ascii="Santander Text" w:eastAsia="Times New Roman" w:hAnsi="Santander Text" w:cs="Calibri"/>
                <w:b/>
                <w:bCs/>
                <w:kern w:val="0"/>
                <w:sz w:val="14"/>
                <w:szCs w:val="14"/>
                <w:lang w:eastAsia="pt-PT"/>
              </w:rPr>
              <w:t xml:space="preserve">C0120 - Número total de transações </w:t>
            </w:r>
            <w:r w:rsidRPr="00957AF0">
              <w:rPr>
                <w:rFonts w:ascii="Santander Text" w:eastAsia="Times New Roman" w:hAnsi="Santander Text" w:cs="Calibri"/>
                <w:b/>
                <w:bCs/>
                <w:i/>
                <w:iCs/>
                <w:kern w:val="0"/>
                <w:sz w:val="14"/>
                <w:szCs w:val="14"/>
                <w:lang w:eastAsia="pt-PT"/>
              </w:rPr>
              <w:t>crypto</w:t>
            </w:r>
            <w:r w:rsidRPr="00957AF0">
              <w:rPr>
                <w:rFonts w:ascii="Santander Text" w:eastAsia="Times New Roman" w:hAnsi="Santander Text" w:cs="Calibri"/>
                <w:b/>
                <w:bCs/>
                <w:i/>
                <w:iCs/>
                <w:kern w:val="0"/>
                <w:sz w:val="14"/>
                <w:szCs w:val="14"/>
                <w:lang w:eastAsia="pt-PT"/>
              </w:rPr>
              <w:noBreakHyphen/>
              <w:t>crypto</w:t>
            </w:r>
            <w:r w:rsidRPr="00957AF0">
              <w:rPr>
                <w:rFonts w:ascii="Santander Text" w:eastAsia="Times New Roman" w:hAnsi="Santander Text" w:cs="Calibri"/>
                <w:b/>
                <w:bCs/>
                <w:kern w:val="0"/>
                <w:sz w:val="14"/>
                <w:szCs w:val="14"/>
                <w:lang w:eastAsia="pt-PT"/>
              </w:rPr>
              <w:t xml:space="preserve"> para endereço </w:t>
            </w:r>
            <w:r w:rsidRPr="00957AF0">
              <w:rPr>
                <w:rFonts w:ascii="Santander Text" w:eastAsia="Times New Roman" w:hAnsi="Santander Text" w:cs="Calibri"/>
                <w:b/>
                <w:bCs/>
                <w:i/>
                <w:iCs/>
                <w:kern w:val="0"/>
                <w:sz w:val="14"/>
                <w:szCs w:val="14"/>
                <w:lang w:eastAsia="pt-PT"/>
              </w:rPr>
              <w:t>self</w:t>
            </w:r>
            <w:r w:rsidRPr="00957AF0">
              <w:rPr>
                <w:rFonts w:ascii="Santander Text" w:eastAsia="Times New Roman" w:hAnsi="Santander Text" w:cs="Calibri"/>
                <w:b/>
                <w:bCs/>
                <w:i/>
                <w:iCs/>
                <w:kern w:val="0"/>
                <w:sz w:val="14"/>
                <w:szCs w:val="14"/>
                <w:lang w:eastAsia="pt-PT"/>
              </w:rPr>
              <w:noBreakHyphen/>
              <w:t>hosted</w:t>
            </w:r>
            <w:r w:rsidRPr="00957AF0">
              <w:rPr>
                <w:rFonts w:ascii="Santander Text" w:eastAsia="Times New Roman" w:hAnsi="Santander Text" w:cs="Calibri"/>
                <w:b/>
                <w:bCs/>
                <w:kern w:val="0"/>
                <w:sz w:val="14"/>
                <w:szCs w:val="14"/>
                <w:lang w:eastAsia="pt-PT"/>
              </w:rPr>
              <w:t>: ano de referência.</w:t>
            </w:r>
          </w:p>
        </w:tc>
      </w:tr>
      <w:tr w:rsidR="00354953" w:rsidRPr="00957AF0" w14:paraId="4ACA6F05" w14:textId="77777777" w:rsidTr="001C64F6">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01"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02"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03"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04" w14:textId="77777777" w:rsidR="00354953" w:rsidRPr="00957AF0" w:rsidRDefault="00354953">
            <w:pPr>
              <w:spacing w:after="0" w:line="240" w:lineRule="auto"/>
            </w:pPr>
            <w:commentRangeStart w:id="13"/>
            <w:r w:rsidRPr="00957AF0">
              <w:rPr>
                <w:rFonts w:ascii="Santander Text" w:eastAsia="Times New Roman" w:hAnsi="Santander Text" w:cs="Calibri"/>
                <w:b/>
                <w:bCs/>
                <w:kern w:val="0"/>
                <w:sz w:val="14"/>
                <w:szCs w:val="14"/>
                <w:lang w:eastAsia="pt-PT"/>
              </w:rPr>
              <w:t xml:space="preserve">C0130 - Número total de transações </w:t>
            </w:r>
            <w:r w:rsidRPr="00957AF0">
              <w:rPr>
                <w:rFonts w:ascii="Santander Text" w:eastAsia="Times New Roman" w:hAnsi="Santander Text" w:cs="Calibri"/>
                <w:b/>
                <w:bCs/>
                <w:i/>
                <w:iCs/>
                <w:kern w:val="0"/>
                <w:sz w:val="14"/>
                <w:szCs w:val="14"/>
                <w:lang w:eastAsia="pt-PT"/>
              </w:rPr>
              <w:t>crypto</w:t>
            </w:r>
            <w:r w:rsidRPr="00957AF0">
              <w:rPr>
                <w:rFonts w:ascii="Santander Text" w:eastAsia="Times New Roman" w:hAnsi="Santander Text" w:cs="Calibri"/>
                <w:b/>
                <w:bCs/>
                <w:i/>
                <w:iCs/>
                <w:kern w:val="0"/>
                <w:sz w:val="14"/>
                <w:szCs w:val="14"/>
                <w:lang w:eastAsia="pt-PT"/>
              </w:rPr>
              <w:noBreakHyphen/>
              <w:t>crypto</w:t>
            </w:r>
            <w:r w:rsidRPr="00957AF0">
              <w:rPr>
                <w:rFonts w:ascii="Santander Text" w:eastAsia="Times New Roman" w:hAnsi="Santander Text" w:cs="Calibri"/>
                <w:b/>
                <w:bCs/>
                <w:kern w:val="0"/>
                <w:sz w:val="14"/>
                <w:szCs w:val="14"/>
                <w:lang w:eastAsia="pt-PT"/>
              </w:rPr>
              <w:t xml:space="preserve"> de endereço </w:t>
            </w:r>
            <w:r w:rsidRPr="00957AF0">
              <w:rPr>
                <w:rFonts w:ascii="Santander Text" w:eastAsia="Times New Roman" w:hAnsi="Santander Text" w:cs="Calibri"/>
                <w:b/>
                <w:bCs/>
                <w:i/>
                <w:iCs/>
                <w:kern w:val="0"/>
                <w:sz w:val="14"/>
                <w:szCs w:val="14"/>
                <w:lang w:eastAsia="pt-PT"/>
              </w:rPr>
              <w:t>self</w:t>
            </w:r>
            <w:r w:rsidRPr="00957AF0">
              <w:rPr>
                <w:rFonts w:ascii="Santander Text" w:eastAsia="Times New Roman" w:hAnsi="Santander Text" w:cs="Calibri"/>
                <w:b/>
                <w:bCs/>
                <w:i/>
                <w:iCs/>
                <w:kern w:val="0"/>
                <w:sz w:val="14"/>
                <w:szCs w:val="14"/>
                <w:lang w:eastAsia="pt-PT"/>
              </w:rPr>
              <w:noBreakHyphen/>
              <w:t>hosted</w:t>
            </w:r>
            <w:r w:rsidRPr="00957AF0">
              <w:rPr>
                <w:rFonts w:ascii="Santander Text" w:eastAsia="Times New Roman" w:hAnsi="Santander Text" w:cs="Calibri"/>
                <w:b/>
                <w:bCs/>
                <w:kern w:val="0"/>
                <w:sz w:val="14"/>
                <w:szCs w:val="14"/>
                <w:lang w:eastAsia="pt-PT"/>
              </w:rPr>
              <w:t>: ano de referência.</w:t>
            </w:r>
            <w:commentRangeEnd w:id="13"/>
            <w:r w:rsidRPr="00957AF0">
              <w:rPr>
                <w:rStyle w:val="CommentReference"/>
                <w:sz w:val="24"/>
                <w:szCs w:val="24"/>
              </w:rPr>
              <w:commentReference w:id="13"/>
            </w:r>
          </w:p>
        </w:tc>
      </w:tr>
      <w:tr w:rsidR="00354953" w:rsidRPr="00957AF0" w14:paraId="4ACA6F0A" w14:textId="77777777" w:rsidTr="001C64F6">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06"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07"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08"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09" w14:textId="77777777" w:rsidR="00354953" w:rsidRPr="00957AF0" w:rsidRDefault="00354953">
            <w:pPr>
              <w:spacing w:after="0" w:line="240" w:lineRule="auto"/>
              <w:jc w:val="center"/>
            </w:pPr>
            <w:r w:rsidRPr="00957AF0">
              <w:rPr>
                <w:rFonts w:ascii="Santander Text" w:eastAsia="Times New Roman" w:hAnsi="Santander Text" w:cs="Calibri"/>
                <w:b/>
                <w:bCs/>
                <w:kern w:val="0"/>
                <w:sz w:val="16"/>
                <w:szCs w:val="16"/>
                <w:lang w:eastAsia="pt-PT"/>
              </w:rPr>
              <w:t>Subsecção - Prestação de serviços de transferência de criptoativos por conta de clientes</w:t>
            </w:r>
          </w:p>
        </w:tc>
      </w:tr>
      <w:tr w:rsidR="00354953" w:rsidRPr="00957AF0" w14:paraId="4ACA6F0F" w14:textId="77777777" w:rsidTr="001C64F6">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0B"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0C"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0D"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0E"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C0140 - Montante total (EUR) transferido pelos clientes: ano de referência.</w:t>
            </w:r>
          </w:p>
        </w:tc>
      </w:tr>
      <w:tr w:rsidR="00354953" w:rsidRPr="00957AF0" w14:paraId="4ACA6F14" w14:textId="77777777" w:rsidTr="001C64F6">
        <w:trPr>
          <w:trHeight w:val="4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10"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11"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12"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13" w14:textId="77777777" w:rsidR="00354953" w:rsidRPr="00957AF0" w:rsidRDefault="00354953">
            <w:pPr>
              <w:spacing w:after="0" w:line="240" w:lineRule="auto"/>
            </w:pPr>
            <w:r w:rsidRPr="00957AF0">
              <w:rPr>
                <w:rFonts w:ascii="Santander Text" w:eastAsia="Times New Roman" w:hAnsi="Santander Text" w:cs="Calibri"/>
                <w:b/>
                <w:bCs/>
                <w:kern w:val="0"/>
                <w:sz w:val="14"/>
                <w:szCs w:val="14"/>
                <w:lang w:eastAsia="pt-PT"/>
              </w:rPr>
              <w:t xml:space="preserve">C0150 - Número de clientes que utilizam este tipo de serviço: </w:t>
            </w:r>
            <w:r w:rsidRPr="00957AF0">
              <w:rPr>
                <w:rFonts w:ascii="Santander Text" w:eastAsia="Times New Roman" w:hAnsi="Santander Text" w:cs="Calibri"/>
                <w:kern w:val="0"/>
                <w:sz w:val="14"/>
                <w:szCs w:val="14"/>
                <w:lang w:eastAsia="pt-PT"/>
              </w:rPr>
              <w:t>ano de referência.</w:t>
            </w:r>
          </w:p>
        </w:tc>
      </w:tr>
      <w:tr w:rsidR="00354953" w:rsidRPr="00957AF0" w14:paraId="4ACA6F19" w14:textId="77777777" w:rsidTr="001C64F6">
        <w:trPr>
          <w:trHeight w:val="7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15"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16"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17"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18" w14:textId="77777777" w:rsidR="00354953" w:rsidRPr="00957AF0" w:rsidRDefault="00354953">
            <w:pPr>
              <w:spacing w:after="0" w:line="240" w:lineRule="auto"/>
            </w:pPr>
            <w:r w:rsidRPr="00957AF0">
              <w:rPr>
                <w:rFonts w:ascii="Santander Text" w:eastAsia="Times New Roman" w:hAnsi="Santander Text" w:cs="Calibri"/>
                <w:b/>
                <w:bCs/>
                <w:kern w:val="0"/>
                <w:sz w:val="14"/>
                <w:szCs w:val="14"/>
                <w:lang w:eastAsia="pt-PT"/>
              </w:rPr>
              <w:t xml:space="preserve">C0160 - Número total de transferências de criptoativos: </w:t>
            </w:r>
            <w:r w:rsidRPr="00957AF0">
              <w:rPr>
                <w:rFonts w:ascii="Santander Text" w:eastAsia="Times New Roman" w:hAnsi="Santander Text" w:cs="Calibri"/>
                <w:kern w:val="0"/>
                <w:sz w:val="14"/>
                <w:szCs w:val="14"/>
                <w:lang w:eastAsia="pt-PT"/>
              </w:rPr>
              <w:t>ano de referência.</w:t>
            </w:r>
          </w:p>
        </w:tc>
      </w:tr>
      <w:tr w:rsidR="00354953" w:rsidRPr="00957AF0" w14:paraId="4ACA6F1E" w14:textId="77777777" w:rsidTr="001C64F6">
        <w:trPr>
          <w:trHeight w:val="29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1A"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1B"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1C"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4ACA6F1D" w14:textId="77777777" w:rsidR="00354953" w:rsidRPr="00957AF0" w:rsidRDefault="00354953">
            <w:pPr>
              <w:spacing w:after="0" w:line="240" w:lineRule="auto"/>
            </w:pPr>
            <w:commentRangeStart w:id="14"/>
            <w:r w:rsidRPr="00957AF0">
              <w:rPr>
                <w:rFonts w:ascii="Santander Text" w:eastAsia="Times New Roman" w:hAnsi="Santander Text" w:cs="Calibri"/>
                <w:b/>
                <w:bCs/>
                <w:kern w:val="0"/>
                <w:sz w:val="14"/>
                <w:szCs w:val="14"/>
                <w:lang w:eastAsia="pt-PT"/>
              </w:rPr>
              <w:t xml:space="preserve">C0180 - Número total de transferências de endereço </w:t>
            </w:r>
            <w:r w:rsidRPr="00957AF0">
              <w:rPr>
                <w:rFonts w:ascii="Santander Text" w:eastAsia="Times New Roman" w:hAnsi="Santander Text" w:cs="Calibri"/>
                <w:b/>
                <w:bCs/>
                <w:i/>
                <w:iCs/>
                <w:kern w:val="0"/>
                <w:sz w:val="14"/>
                <w:szCs w:val="14"/>
                <w:lang w:eastAsia="pt-PT"/>
              </w:rPr>
              <w:t>self</w:t>
            </w:r>
            <w:r w:rsidRPr="00957AF0">
              <w:rPr>
                <w:rFonts w:ascii="Santander Text" w:eastAsia="Times New Roman" w:hAnsi="Santander Text" w:cs="Calibri"/>
                <w:b/>
                <w:bCs/>
                <w:i/>
                <w:iCs/>
                <w:kern w:val="0"/>
                <w:sz w:val="14"/>
                <w:szCs w:val="14"/>
                <w:lang w:eastAsia="pt-PT"/>
              </w:rPr>
              <w:noBreakHyphen/>
              <w:t>hosted</w:t>
            </w:r>
            <w:r w:rsidRPr="00957AF0">
              <w:rPr>
                <w:rFonts w:ascii="Santander Text" w:eastAsia="Times New Roman" w:hAnsi="Santander Text" w:cs="Calibri"/>
                <w:kern w:val="0"/>
                <w:sz w:val="14"/>
                <w:szCs w:val="14"/>
                <w:lang w:eastAsia="pt-PT"/>
              </w:rPr>
              <w:t>: ano de referência.</w:t>
            </w:r>
            <w:commentRangeEnd w:id="14"/>
            <w:r w:rsidRPr="00957AF0">
              <w:rPr>
                <w:rStyle w:val="CommentReference"/>
                <w:sz w:val="24"/>
                <w:szCs w:val="24"/>
              </w:rPr>
              <w:commentReference w:id="14"/>
            </w:r>
          </w:p>
        </w:tc>
      </w:tr>
      <w:tr w:rsidR="00354953" w:rsidRPr="00957AF0" w14:paraId="4ACA6F23" w14:textId="77777777" w:rsidTr="001C64F6">
        <w:trPr>
          <w:trHeight w:val="1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1F"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20"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21"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22" w14:textId="77777777" w:rsidR="00354953" w:rsidRPr="00957AF0" w:rsidRDefault="00354953">
            <w:pPr>
              <w:spacing w:after="0" w:line="240" w:lineRule="auto"/>
              <w:jc w:val="center"/>
            </w:pPr>
            <w:r w:rsidRPr="00957AF0">
              <w:rPr>
                <w:rFonts w:ascii="Santander Text" w:eastAsia="Times New Roman" w:hAnsi="Santander Text" w:cs="Calibri"/>
                <w:b/>
                <w:bCs/>
                <w:kern w:val="0"/>
                <w:sz w:val="16"/>
                <w:szCs w:val="16"/>
                <w:lang w:eastAsia="pt-PT"/>
              </w:rPr>
              <w:t>Subsecção - Gestão de UCITS</w:t>
            </w:r>
          </w:p>
        </w:tc>
      </w:tr>
      <w:tr w:rsidR="00354953" w:rsidRPr="00957AF0" w14:paraId="4ACA6F28" w14:textId="77777777" w:rsidTr="001C64F6">
        <w:trPr>
          <w:trHeight w:val="1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24"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25"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26"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27" w14:textId="49D68336" w:rsidR="00354953" w:rsidRPr="00957AF0" w:rsidRDefault="00354953" w:rsidP="00F24F1D">
            <w:pPr>
              <w:spacing w:after="0" w:line="240" w:lineRule="auto"/>
              <w:jc w:val="both"/>
            </w:pPr>
            <w:r w:rsidRPr="00957AF0">
              <w:rPr>
                <w:rFonts w:ascii="Santander Text" w:eastAsia="Times New Roman" w:hAnsi="Santander Text" w:cs="Calibri"/>
                <w:b/>
                <w:bCs/>
                <w:kern w:val="0"/>
                <w:sz w:val="14"/>
                <w:szCs w:val="14"/>
                <w:lang w:eastAsia="pt-PT"/>
              </w:rPr>
              <w:t xml:space="preserve">C0010 - </w:t>
            </w:r>
            <w:r w:rsidR="00AE6563" w:rsidRPr="00AE6563">
              <w:rPr>
                <w:rFonts w:ascii="Santander Text" w:eastAsia="Times New Roman" w:hAnsi="Santander Text" w:cs="Calibri"/>
                <w:b/>
                <w:bCs/>
                <w:kern w:val="0"/>
                <w:sz w:val="14"/>
                <w:szCs w:val="14"/>
                <w:lang w:eastAsia="pt-PT"/>
              </w:rPr>
              <w:t xml:space="preserve">Gestão de </w:t>
            </w:r>
            <w:r w:rsidR="003F5638">
              <w:rPr>
                <w:rFonts w:ascii="Santander Text" w:eastAsia="Times New Roman" w:hAnsi="Santander Text" w:cs="Calibri"/>
                <w:b/>
                <w:bCs/>
                <w:kern w:val="0"/>
                <w:sz w:val="14"/>
                <w:szCs w:val="14"/>
                <w:lang w:eastAsia="pt-PT"/>
              </w:rPr>
              <w:t>UCITS</w:t>
            </w:r>
            <w:r w:rsidR="00AE6563" w:rsidRPr="00AE6563">
              <w:rPr>
                <w:rFonts w:ascii="Santander Text" w:eastAsia="Times New Roman" w:hAnsi="Santander Text" w:cs="Calibri"/>
                <w:b/>
                <w:bCs/>
                <w:kern w:val="0"/>
                <w:sz w:val="14"/>
                <w:szCs w:val="14"/>
                <w:lang w:eastAsia="pt-PT"/>
              </w:rPr>
              <w:t xml:space="preserve"> – Investidores de Retalho</w:t>
            </w:r>
            <w:r w:rsidR="00AE6563">
              <w:rPr>
                <w:rFonts w:ascii="Santander Text" w:eastAsia="Times New Roman" w:hAnsi="Santander Text" w:cs="Calibri"/>
                <w:b/>
                <w:bCs/>
                <w:kern w:val="0"/>
                <w:sz w:val="14"/>
                <w:szCs w:val="14"/>
                <w:lang w:eastAsia="pt-PT"/>
              </w:rPr>
              <w:t xml:space="preserve">: </w:t>
            </w:r>
            <w:r w:rsidR="00AE6563" w:rsidRPr="00AE6563">
              <w:rPr>
                <w:rFonts w:ascii="Santander Text" w:eastAsia="Times New Roman" w:hAnsi="Santander Text" w:cs="Calibri"/>
                <w:kern w:val="0"/>
                <w:sz w:val="14"/>
                <w:szCs w:val="14"/>
                <w:lang w:eastAsia="pt-PT"/>
              </w:rPr>
              <w:t xml:space="preserve">A pessoa que investe no </w:t>
            </w:r>
            <w:r w:rsidR="003F5638">
              <w:rPr>
                <w:rFonts w:ascii="Santander Text" w:eastAsia="Times New Roman" w:hAnsi="Santander Text" w:cs="Calibri"/>
                <w:kern w:val="0"/>
                <w:sz w:val="14"/>
                <w:szCs w:val="14"/>
                <w:lang w:eastAsia="pt-PT"/>
              </w:rPr>
              <w:t>UCITS</w:t>
            </w:r>
            <w:r w:rsidR="00AE6563" w:rsidRPr="00AE6563">
              <w:rPr>
                <w:rFonts w:ascii="Santander Text" w:eastAsia="Times New Roman" w:hAnsi="Santander Text" w:cs="Calibri"/>
                <w:kern w:val="0"/>
                <w:sz w:val="14"/>
                <w:szCs w:val="14"/>
                <w:lang w:eastAsia="pt-PT"/>
              </w:rPr>
              <w:t xml:space="preserve"> (geralmente através da aquisição das unidades/ações emitidas por esse </w:t>
            </w:r>
            <w:r w:rsidR="003F5638">
              <w:rPr>
                <w:rFonts w:ascii="Santander Text" w:eastAsia="Times New Roman" w:hAnsi="Santander Text" w:cs="Calibri"/>
                <w:kern w:val="0"/>
                <w:sz w:val="14"/>
                <w:szCs w:val="14"/>
                <w:lang w:eastAsia="pt-PT"/>
              </w:rPr>
              <w:t>UCITS</w:t>
            </w:r>
            <w:r w:rsidR="00AE6563" w:rsidRPr="00AE6563">
              <w:rPr>
                <w:rFonts w:ascii="Santander Text" w:eastAsia="Times New Roman" w:hAnsi="Santander Text" w:cs="Calibri"/>
                <w:kern w:val="0"/>
                <w:sz w:val="14"/>
                <w:szCs w:val="14"/>
                <w:lang w:eastAsia="pt-PT"/>
              </w:rPr>
              <w:t xml:space="preserve">), quando essa pessoa é cliente de retalho conforme definido na MiFID. Quando a entidade obrigada é uma sociedade gestora de ativos que não tem acesso a esta </w:t>
            </w:r>
            <w:r w:rsidR="00AE6563" w:rsidRPr="00AE6563">
              <w:rPr>
                <w:rFonts w:ascii="Santander Text" w:eastAsia="Times New Roman" w:hAnsi="Santander Text" w:cs="Calibri"/>
                <w:kern w:val="0"/>
                <w:sz w:val="14"/>
                <w:szCs w:val="14"/>
                <w:lang w:eastAsia="pt-PT"/>
              </w:rPr>
              <w:lastRenderedPageBreak/>
              <w:t>informação (como frequentemente acontece na prática), este campo não é obrigatório.</w:t>
            </w:r>
            <w:r w:rsidR="00AE6563">
              <w:rPr>
                <w:rFonts w:ascii="Santander Text" w:eastAsia="Times New Roman" w:hAnsi="Santander Text" w:cs="Calibri"/>
                <w:kern w:val="0"/>
                <w:sz w:val="14"/>
                <w:szCs w:val="14"/>
                <w:lang w:eastAsia="pt-PT"/>
              </w:rPr>
              <w:t xml:space="preserve"> </w:t>
            </w:r>
            <w:r w:rsidR="00AE6563" w:rsidRPr="00AE6563">
              <w:rPr>
                <w:rFonts w:ascii="Santander Text" w:eastAsia="Times New Roman" w:hAnsi="Santander Text" w:cs="Calibri"/>
                <w:kern w:val="0"/>
                <w:sz w:val="14"/>
                <w:szCs w:val="14"/>
                <w:lang w:eastAsia="pt-PT"/>
              </w:rPr>
              <w:t>Indicar o número de investidores que são investidores de retalho, à data do final do ano de referência.</w:t>
            </w:r>
          </w:p>
        </w:tc>
      </w:tr>
      <w:tr w:rsidR="00354953" w:rsidRPr="00957AF0" w14:paraId="4ACA6F2D" w14:textId="77777777" w:rsidTr="001C64F6">
        <w:trPr>
          <w:trHeight w:val="8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29"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2A"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2B"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9C2E64" w14:textId="52B9DFBA" w:rsidR="00BE29AC" w:rsidRPr="00BE29AC" w:rsidRDefault="00354953" w:rsidP="00F24F1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C0020 - </w:t>
            </w:r>
            <w:r w:rsidR="00BE29AC" w:rsidRPr="00BE29AC">
              <w:rPr>
                <w:rFonts w:ascii="Santander Text" w:eastAsia="Times New Roman" w:hAnsi="Santander Text" w:cs="Calibri"/>
                <w:b/>
                <w:bCs/>
                <w:kern w:val="0"/>
                <w:sz w:val="14"/>
                <w:szCs w:val="14"/>
                <w:lang w:eastAsia="pt-PT"/>
              </w:rPr>
              <w:t xml:space="preserve">Gestão de </w:t>
            </w:r>
            <w:r w:rsidR="003F5638">
              <w:rPr>
                <w:rFonts w:ascii="Santander Text" w:eastAsia="Times New Roman" w:hAnsi="Santander Text" w:cs="Calibri"/>
                <w:b/>
                <w:bCs/>
                <w:kern w:val="0"/>
                <w:sz w:val="14"/>
                <w:szCs w:val="14"/>
                <w:lang w:eastAsia="pt-PT"/>
              </w:rPr>
              <w:t>UCITS</w:t>
            </w:r>
            <w:r w:rsidR="00BE29AC" w:rsidRPr="00BE29AC">
              <w:rPr>
                <w:rFonts w:ascii="Santander Text" w:eastAsia="Times New Roman" w:hAnsi="Santander Text" w:cs="Calibri"/>
                <w:b/>
                <w:bCs/>
                <w:kern w:val="0"/>
                <w:sz w:val="14"/>
                <w:szCs w:val="14"/>
                <w:lang w:eastAsia="pt-PT"/>
              </w:rPr>
              <w:t xml:space="preserve"> </w:t>
            </w:r>
            <w:r w:rsidR="00BE29AC">
              <w:rPr>
                <w:rFonts w:ascii="Santander Text" w:eastAsia="Times New Roman" w:hAnsi="Santander Text" w:cs="Calibri"/>
                <w:b/>
                <w:bCs/>
                <w:kern w:val="0"/>
                <w:sz w:val="14"/>
                <w:szCs w:val="14"/>
                <w:lang w:eastAsia="pt-PT"/>
              </w:rPr>
              <w:t>-</w:t>
            </w:r>
            <w:r w:rsidR="00BE29AC" w:rsidRPr="00BE29AC">
              <w:rPr>
                <w:rFonts w:ascii="Santander Text" w:eastAsia="Times New Roman" w:hAnsi="Santander Text" w:cs="Calibri"/>
                <w:b/>
                <w:bCs/>
                <w:kern w:val="0"/>
                <w:sz w:val="14"/>
                <w:szCs w:val="14"/>
                <w:lang w:eastAsia="pt-PT"/>
              </w:rPr>
              <w:t xml:space="preserve"> Investidores Profissionais</w:t>
            </w:r>
            <w:r w:rsidR="00BE29AC">
              <w:rPr>
                <w:rFonts w:ascii="Santander Text" w:eastAsia="Times New Roman" w:hAnsi="Santander Text" w:cs="Calibri"/>
                <w:b/>
                <w:bCs/>
                <w:kern w:val="0"/>
                <w:sz w:val="14"/>
                <w:szCs w:val="14"/>
                <w:lang w:eastAsia="pt-PT"/>
              </w:rPr>
              <w:t xml:space="preserve">: </w:t>
            </w:r>
            <w:r w:rsidR="00BE29AC" w:rsidRPr="00BE29AC">
              <w:rPr>
                <w:rFonts w:ascii="Santander Text" w:eastAsia="Times New Roman" w:hAnsi="Santander Text" w:cs="Calibri"/>
                <w:kern w:val="0"/>
                <w:sz w:val="14"/>
                <w:szCs w:val="14"/>
                <w:lang w:eastAsia="pt-PT"/>
              </w:rPr>
              <w:t xml:space="preserve">A pessoa que investe no </w:t>
            </w:r>
            <w:r w:rsidR="003F5638">
              <w:rPr>
                <w:rFonts w:ascii="Santander Text" w:eastAsia="Times New Roman" w:hAnsi="Santander Text" w:cs="Calibri"/>
                <w:kern w:val="0"/>
                <w:sz w:val="14"/>
                <w:szCs w:val="14"/>
                <w:lang w:eastAsia="pt-PT"/>
              </w:rPr>
              <w:t>UCITS</w:t>
            </w:r>
            <w:r w:rsidR="00BE29AC" w:rsidRPr="00BE29AC">
              <w:rPr>
                <w:rFonts w:ascii="Santander Text" w:eastAsia="Times New Roman" w:hAnsi="Santander Text" w:cs="Calibri"/>
                <w:kern w:val="0"/>
                <w:sz w:val="14"/>
                <w:szCs w:val="14"/>
                <w:lang w:eastAsia="pt-PT"/>
              </w:rPr>
              <w:t xml:space="preserve"> (geralmente através da aquisição das unidades/ações emitidas por esse </w:t>
            </w:r>
            <w:r w:rsidR="003F5638">
              <w:rPr>
                <w:rFonts w:ascii="Santander Text" w:eastAsia="Times New Roman" w:hAnsi="Santander Text" w:cs="Calibri"/>
                <w:kern w:val="0"/>
                <w:sz w:val="14"/>
                <w:szCs w:val="14"/>
                <w:lang w:eastAsia="pt-PT"/>
              </w:rPr>
              <w:t>UCITS</w:t>
            </w:r>
            <w:r w:rsidR="00BE29AC" w:rsidRPr="00BE29AC">
              <w:rPr>
                <w:rFonts w:ascii="Santander Text" w:eastAsia="Times New Roman" w:hAnsi="Santander Text" w:cs="Calibri"/>
                <w:kern w:val="0"/>
                <w:sz w:val="14"/>
                <w:szCs w:val="14"/>
                <w:lang w:eastAsia="pt-PT"/>
              </w:rPr>
              <w:t>), quando essa pessoa é um cliente profissional conforme definido na MiFID. Quando a entidade obrigada é uma sociedade gestora de ativos que não tem acesso a esta informação (como frequentemente acontece na prática), este campo não é obrigatório.</w:t>
            </w:r>
          </w:p>
          <w:p w14:paraId="4ACA6F2C" w14:textId="62AC9D79" w:rsidR="00354953" w:rsidRPr="00BE29AC" w:rsidRDefault="00BE29AC" w:rsidP="00F24F1D">
            <w:pPr>
              <w:spacing w:after="0" w:line="240" w:lineRule="auto"/>
              <w:jc w:val="both"/>
            </w:pPr>
            <w:r w:rsidRPr="00BE29AC">
              <w:rPr>
                <w:rFonts w:ascii="Santander Text" w:eastAsia="Times New Roman" w:hAnsi="Santander Text" w:cs="Calibri"/>
                <w:kern w:val="0"/>
                <w:sz w:val="14"/>
                <w:szCs w:val="14"/>
                <w:lang w:eastAsia="pt-PT"/>
              </w:rPr>
              <w:t>Indicar o número de investidores que são investidores profissionais, à data do final do ano de referência.</w:t>
            </w:r>
          </w:p>
        </w:tc>
      </w:tr>
      <w:tr w:rsidR="00354953" w:rsidRPr="00957AF0" w14:paraId="4ACA6F32" w14:textId="77777777" w:rsidTr="001C64F6">
        <w:trPr>
          <w:trHeight w:val="8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2E"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2F"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30"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31" w14:textId="16213517" w:rsidR="00354953" w:rsidRPr="00957AF0" w:rsidRDefault="00354953" w:rsidP="00F24F1D">
            <w:pPr>
              <w:spacing w:after="0" w:line="240" w:lineRule="auto"/>
              <w:jc w:val="both"/>
            </w:pPr>
            <w:r w:rsidRPr="00957AF0">
              <w:rPr>
                <w:rFonts w:ascii="Santander Text" w:eastAsia="Times New Roman" w:hAnsi="Santander Text" w:cs="Calibri"/>
                <w:b/>
                <w:bCs/>
                <w:kern w:val="0"/>
                <w:sz w:val="14"/>
                <w:szCs w:val="14"/>
                <w:lang w:eastAsia="pt-PT"/>
              </w:rPr>
              <w:t xml:space="preserve">C0030 - </w:t>
            </w:r>
            <w:r w:rsidR="000B0F50" w:rsidRPr="000B0F50">
              <w:rPr>
                <w:rFonts w:ascii="Santander Text" w:eastAsia="Times New Roman" w:hAnsi="Santander Text" w:cs="Calibri"/>
                <w:b/>
                <w:bCs/>
                <w:kern w:val="0"/>
                <w:sz w:val="14"/>
                <w:szCs w:val="14"/>
                <w:lang w:eastAsia="pt-PT"/>
              </w:rPr>
              <w:t xml:space="preserve">Gestão de </w:t>
            </w:r>
            <w:r w:rsidR="003F5638">
              <w:rPr>
                <w:rFonts w:ascii="Santander Text" w:eastAsia="Times New Roman" w:hAnsi="Santander Text" w:cs="Calibri"/>
                <w:b/>
                <w:bCs/>
                <w:kern w:val="0"/>
                <w:sz w:val="14"/>
                <w:szCs w:val="14"/>
                <w:lang w:eastAsia="pt-PT"/>
              </w:rPr>
              <w:t>UCITS</w:t>
            </w:r>
            <w:r w:rsidR="000B0F50" w:rsidRPr="000B0F50">
              <w:rPr>
                <w:rFonts w:ascii="Santander Text" w:eastAsia="Times New Roman" w:hAnsi="Santander Text" w:cs="Calibri"/>
                <w:b/>
                <w:bCs/>
                <w:kern w:val="0"/>
                <w:sz w:val="14"/>
                <w:szCs w:val="14"/>
                <w:lang w:eastAsia="pt-PT"/>
              </w:rPr>
              <w:t xml:space="preserve"> </w:t>
            </w:r>
            <w:r w:rsidR="000B0F50">
              <w:rPr>
                <w:rFonts w:ascii="Santander Text" w:eastAsia="Times New Roman" w:hAnsi="Santander Text" w:cs="Calibri"/>
                <w:b/>
                <w:bCs/>
                <w:kern w:val="0"/>
                <w:sz w:val="14"/>
                <w:szCs w:val="14"/>
                <w:lang w:eastAsia="pt-PT"/>
              </w:rPr>
              <w:t>-</w:t>
            </w:r>
            <w:r w:rsidR="000B0F50" w:rsidRPr="000B0F50">
              <w:rPr>
                <w:rFonts w:ascii="Santander Text" w:eastAsia="Times New Roman" w:hAnsi="Santander Text" w:cs="Calibri"/>
                <w:b/>
                <w:bCs/>
                <w:kern w:val="0"/>
                <w:sz w:val="14"/>
                <w:szCs w:val="14"/>
                <w:lang w:eastAsia="pt-PT"/>
              </w:rPr>
              <w:t xml:space="preserve"> Total de Ativos sob Gestão (AUM)</w:t>
            </w:r>
            <w:r w:rsidR="000B0F50">
              <w:rPr>
                <w:rFonts w:ascii="Santander Text" w:eastAsia="Times New Roman" w:hAnsi="Santander Text" w:cs="Calibri"/>
                <w:b/>
                <w:bCs/>
                <w:kern w:val="0"/>
                <w:sz w:val="14"/>
                <w:szCs w:val="14"/>
                <w:lang w:eastAsia="pt-PT"/>
              </w:rPr>
              <w:t xml:space="preserve">: </w:t>
            </w:r>
            <w:r w:rsidR="000B0F50" w:rsidRPr="000B0F50">
              <w:rPr>
                <w:rFonts w:ascii="Santander Text" w:eastAsia="Times New Roman" w:hAnsi="Santander Text" w:cs="Calibri"/>
                <w:kern w:val="0"/>
                <w:sz w:val="14"/>
                <w:szCs w:val="14"/>
                <w:lang w:eastAsia="pt-PT"/>
              </w:rPr>
              <w:t xml:space="preserve"> O conceito de Total de Ativos sob Gestão dos </w:t>
            </w:r>
            <w:r w:rsidR="003F5638">
              <w:rPr>
                <w:rFonts w:ascii="Santander Text" w:eastAsia="Times New Roman" w:hAnsi="Santander Text" w:cs="Calibri"/>
                <w:kern w:val="0"/>
                <w:sz w:val="14"/>
                <w:szCs w:val="14"/>
                <w:lang w:eastAsia="pt-PT"/>
              </w:rPr>
              <w:t>UCITS</w:t>
            </w:r>
            <w:r w:rsidR="000B0F50" w:rsidRPr="000B0F50">
              <w:rPr>
                <w:rFonts w:ascii="Santander Text" w:eastAsia="Times New Roman" w:hAnsi="Santander Text" w:cs="Calibri"/>
                <w:kern w:val="0"/>
                <w:sz w:val="14"/>
                <w:szCs w:val="14"/>
                <w:lang w:eastAsia="pt-PT"/>
              </w:rPr>
              <w:t xml:space="preserve"> deve referir‑se à soma, à data do final do ano de referência, do “Valor Líquido Global do Ativo” (</w:t>
            </w:r>
            <w:r w:rsidR="000B0F50" w:rsidRPr="00611230">
              <w:rPr>
                <w:rFonts w:ascii="Santander Text" w:eastAsia="Times New Roman" w:hAnsi="Santander Text" w:cs="Calibri"/>
                <w:i/>
                <w:iCs/>
                <w:kern w:val="0"/>
                <w:sz w:val="14"/>
                <w:szCs w:val="14"/>
                <w:lang w:eastAsia="pt-PT"/>
              </w:rPr>
              <w:t>Total Net Asset Value</w:t>
            </w:r>
            <w:r w:rsidR="000B0F50" w:rsidRPr="000B0F50">
              <w:rPr>
                <w:rFonts w:ascii="Santander Text" w:eastAsia="Times New Roman" w:hAnsi="Santander Text" w:cs="Calibri"/>
                <w:kern w:val="0"/>
                <w:sz w:val="14"/>
                <w:szCs w:val="14"/>
                <w:lang w:eastAsia="pt-PT"/>
              </w:rPr>
              <w:t xml:space="preserve">) de todos os fundos </w:t>
            </w:r>
            <w:r w:rsidR="003F5638">
              <w:rPr>
                <w:rFonts w:ascii="Santander Text" w:eastAsia="Times New Roman" w:hAnsi="Santander Text" w:cs="Calibri"/>
                <w:kern w:val="0"/>
                <w:sz w:val="14"/>
                <w:szCs w:val="14"/>
                <w:lang w:eastAsia="pt-PT"/>
              </w:rPr>
              <w:t>UCITS</w:t>
            </w:r>
            <w:r w:rsidR="000B0F50" w:rsidRPr="000B0F50">
              <w:rPr>
                <w:rFonts w:ascii="Santander Text" w:eastAsia="Times New Roman" w:hAnsi="Santander Text" w:cs="Calibri"/>
                <w:kern w:val="0"/>
                <w:sz w:val="14"/>
                <w:szCs w:val="14"/>
                <w:lang w:eastAsia="pt-PT"/>
              </w:rPr>
              <w:t xml:space="preserve"> geridos pela Sociedade Gestora, conforme apresentado no Anexo I, Parte B, da Diretiva </w:t>
            </w:r>
            <w:r w:rsidR="003F5638">
              <w:rPr>
                <w:rFonts w:ascii="Santander Text" w:eastAsia="Times New Roman" w:hAnsi="Santander Text" w:cs="Calibri"/>
                <w:kern w:val="0"/>
                <w:sz w:val="14"/>
                <w:szCs w:val="14"/>
                <w:lang w:eastAsia="pt-PT"/>
              </w:rPr>
              <w:t>UCITS</w:t>
            </w:r>
            <w:r w:rsidR="000B0F50" w:rsidRPr="000B0F50">
              <w:rPr>
                <w:rFonts w:ascii="Santander Text" w:eastAsia="Times New Roman" w:hAnsi="Santander Text" w:cs="Calibri"/>
                <w:kern w:val="0"/>
                <w:sz w:val="14"/>
                <w:szCs w:val="14"/>
                <w:lang w:eastAsia="pt-PT"/>
              </w:rPr>
              <w:t xml:space="preserve"> (2009/65/CE). Indicar o total de ativos sob gestão dos </w:t>
            </w:r>
            <w:r w:rsidR="003F5638">
              <w:rPr>
                <w:rFonts w:ascii="Santander Text" w:eastAsia="Times New Roman" w:hAnsi="Santander Text" w:cs="Calibri"/>
                <w:kern w:val="0"/>
                <w:sz w:val="14"/>
                <w:szCs w:val="14"/>
                <w:lang w:eastAsia="pt-PT"/>
              </w:rPr>
              <w:t>UCITS</w:t>
            </w:r>
            <w:r w:rsidR="000B0F50" w:rsidRPr="000B0F50">
              <w:rPr>
                <w:rFonts w:ascii="Santander Text" w:eastAsia="Times New Roman" w:hAnsi="Santander Text" w:cs="Calibri"/>
                <w:kern w:val="0"/>
                <w:sz w:val="14"/>
                <w:szCs w:val="14"/>
                <w:lang w:eastAsia="pt-PT"/>
              </w:rPr>
              <w:t xml:space="preserve"> à data do final do ano de referência.</w:t>
            </w:r>
          </w:p>
        </w:tc>
      </w:tr>
      <w:tr w:rsidR="00354953" w:rsidRPr="00957AF0" w14:paraId="4ACA6F37" w14:textId="77777777" w:rsidTr="001C64F6">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33"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34"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35"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4ACA6F36" w14:textId="77777777" w:rsidR="00354953" w:rsidRPr="00957AF0" w:rsidRDefault="00354953">
            <w:pPr>
              <w:spacing w:after="0" w:line="240" w:lineRule="auto"/>
              <w:jc w:val="center"/>
            </w:pPr>
            <w:r w:rsidRPr="00957AF0">
              <w:rPr>
                <w:rFonts w:ascii="Santander Text" w:eastAsia="Times New Roman" w:hAnsi="Santander Text" w:cs="Calibri"/>
                <w:b/>
                <w:bCs/>
                <w:kern w:val="0"/>
                <w:sz w:val="16"/>
                <w:szCs w:val="16"/>
                <w:lang w:eastAsia="pt-PT"/>
              </w:rPr>
              <w:t>Subsecção - Gestão de AIFs</w:t>
            </w:r>
          </w:p>
        </w:tc>
      </w:tr>
      <w:tr w:rsidR="00354953" w:rsidRPr="00957AF0" w14:paraId="4ACA6F3C" w14:textId="77777777" w:rsidTr="001C64F6">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38"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39"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3A"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BD64F" w14:textId="18B81E31" w:rsidR="00B57240" w:rsidRPr="00B57240" w:rsidRDefault="00354953" w:rsidP="003B2ACF">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C0040 -</w:t>
            </w:r>
            <w:r w:rsidR="00B57240">
              <w:t xml:space="preserve"> </w:t>
            </w:r>
            <w:r w:rsidR="00B57240" w:rsidRPr="00B57240">
              <w:rPr>
                <w:rFonts w:ascii="Santander Text" w:eastAsia="Times New Roman" w:hAnsi="Santander Text" w:cs="Calibri"/>
                <w:b/>
                <w:bCs/>
                <w:kern w:val="0"/>
                <w:sz w:val="14"/>
                <w:szCs w:val="14"/>
                <w:lang w:eastAsia="pt-PT"/>
              </w:rPr>
              <w:t>Gestão de AIFs</w:t>
            </w:r>
            <w:r w:rsidR="00163517">
              <w:rPr>
                <w:rFonts w:ascii="Santander Text" w:eastAsia="Times New Roman" w:hAnsi="Santander Text" w:cs="Calibri"/>
                <w:b/>
                <w:bCs/>
                <w:kern w:val="0"/>
                <w:sz w:val="14"/>
                <w:szCs w:val="14"/>
                <w:lang w:eastAsia="pt-PT"/>
              </w:rPr>
              <w:t xml:space="preserve"> </w:t>
            </w:r>
            <w:r w:rsidR="00F24F1D">
              <w:rPr>
                <w:rFonts w:ascii="Santander Text" w:eastAsia="Times New Roman" w:hAnsi="Santander Text" w:cs="Calibri"/>
                <w:b/>
                <w:bCs/>
                <w:kern w:val="0"/>
                <w:sz w:val="14"/>
                <w:szCs w:val="14"/>
                <w:lang w:eastAsia="pt-PT"/>
              </w:rPr>
              <w:t>-</w:t>
            </w:r>
            <w:r w:rsidR="00B57240" w:rsidRPr="00B57240">
              <w:rPr>
                <w:rFonts w:ascii="Santander Text" w:eastAsia="Times New Roman" w:hAnsi="Santander Text" w:cs="Calibri"/>
                <w:b/>
                <w:bCs/>
                <w:kern w:val="0"/>
                <w:sz w:val="14"/>
                <w:szCs w:val="14"/>
                <w:lang w:eastAsia="pt-PT"/>
              </w:rPr>
              <w:t xml:space="preserve"> Investidores de Retalho</w:t>
            </w:r>
            <w:r w:rsidR="00B57240">
              <w:rPr>
                <w:rFonts w:ascii="Santander Text" w:eastAsia="Times New Roman" w:hAnsi="Santander Text" w:cs="Calibri"/>
                <w:kern w:val="0"/>
                <w:sz w:val="14"/>
                <w:szCs w:val="14"/>
                <w:lang w:eastAsia="pt-PT"/>
              </w:rPr>
              <w:t xml:space="preserve">:  </w:t>
            </w:r>
            <w:r w:rsidR="00B57240" w:rsidRPr="00B57240">
              <w:rPr>
                <w:rFonts w:ascii="Santander Text" w:eastAsia="Times New Roman" w:hAnsi="Santander Text" w:cs="Calibri"/>
                <w:kern w:val="0"/>
                <w:sz w:val="14"/>
                <w:szCs w:val="14"/>
                <w:lang w:eastAsia="pt-PT"/>
              </w:rPr>
              <w:t xml:space="preserve">A pessoa que investe no </w:t>
            </w:r>
            <w:r w:rsidR="00B57240">
              <w:rPr>
                <w:rFonts w:ascii="Santander Text" w:eastAsia="Times New Roman" w:hAnsi="Santander Text" w:cs="Calibri"/>
                <w:kern w:val="0"/>
                <w:sz w:val="14"/>
                <w:szCs w:val="14"/>
                <w:lang w:eastAsia="pt-PT"/>
              </w:rPr>
              <w:t>AIF</w:t>
            </w:r>
            <w:r w:rsidR="00B57240" w:rsidRPr="00B57240">
              <w:rPr>
                <w:rFonts w:ascii="Santander Text" w:eastAsia="Times New Roman" w:hAnsi="Santander Text" w:cs="Calibri"/>
                <w:kern w:val="0"/>
                <w:sz w:val="14"/>
                <w:szCs w:val="14"/>
                <w:lang w:eastAsia="pt-PT"/>
              </w:rPr>
              <w:t xml:space="preserve"> (geralmente através da aquisição das unidades/ações emitidas por esse </w:t>
            </w:r>
            <w:r w:rsidR="00B57240">
              <w:rPr>
                <w:rFonts w:ascii="Santander Text" w:eastAsia="Times New Roman" w:hAnsi="Santander Text" w:cs="Calibri"/>
                <w:kern w:val="0"/>
                <w:sz w:val="14"/>
                <w:szCs w:val="14"/>
                <w:lang w:eastAsia="pt-PT"/>
              </w:rPr>
              <w:t>AIF</w:t>
            </w:r>
            <w:r w:rsidR="00B57240" w:rsidRPr="00B57240">
              <w:rPr>
                <w:rFonts w:ascii="Santander Text" w:eastAsia="Times New Roman" w:hAnsi="Santander Text" w:cs="Calibri"/>
                <w:kern w:val="0"/>
                <w:sz w:val="14"/>
                <w:szCs w:val="14"/>
                <w:lang w:eastAsia="pt-PT"/>
              </w:rPr>
              <w:t>), quando essa pessoa é cliente de retalho conforme definido na MiFID. Quando a entidade obrigada é uma sociedade gestora de ativos que não tem acesso a esta informação (como frequentemente acontece na prática), este campo não é obrigatório.</w:t>
            </w:r>
          </w:p>
          <w:p w14:paraId="4ACA6F3B" w14:textId="5ED95A75" w:rsidR="00354953" w:rsidRPr="00957AF0" w:rsidRDefault="00B57240" w:rsidP="003B2ACF">
            <w:pPr>
              <w:spacing w:after="0" w:line="240" w:lineRule="auto"/>
              <w:jc w:val="both"/>
            </w:pPr>
            <w:r w:rsidRPr="00B57240">
              <w:rPr>
                <w:rFonts w:ascii="Santander Text" w:eastAsia="Times New Roman" w:hAnsi="Santander Text" w:cs="Calibri"/>
                <w:kern w:val="0"/>
                <w:sz w:val="14"/>
                <w:szCs w:val="14"/>
                <w:lang w:eastAsia="pt-PT"/>
              </w:rPr>
              <w:t>Indicar o número de investidores que são investidores de retalho, à data do final do ano de referência.</w:t>
            </w:r>
          </w:p>
        </w:tc>
      </w:tr>
      <w:tr w:rsidR="00354953" w:rsidRPr="003B2ACF" w14:paraId="4ACA6F41" w14:textId="77777777" w:rsidTr="001C64F6">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3D"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3E"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3F"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26DFA" w14:textId="3FEA5450" w:rsidR="003B2ACF" w:rsidRPr="003B2ACF" w:rsidRDefault="00354953" w:rsidP="003B2ACF">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C0050 - </w:t>
            </w:r>
            <w:r w:rsidR="003B2ACF" w:rsidRPr="003B2ACF">
              <w:rPr>
                <w:rFonts w:ascii="Santander Text" w:eastAsia="Times New Roman" w:hAnsi="Santander Text" w:cs="Calibri"/>
                <w:b/>
                <w:bCs/>
                <w:kern w:val="0"/>
                <w:sz w:val="14"/>
                <w:szCs w:val="14"/>
                <w:lang w:eastAsia="pt-PT"/>
              </w:rPr>
              <w:t xml:space="preserve">Gestão de </w:t>
            </w:r>
            <w:r w:rsidR="00163517">
              <w:rPr>
                <w:rFonts w:ascii="Santander Text" w:eastAsia="Times New Roman" w:hAnsi="Santander Text" w:cs="Calibri"/>
                <w:b/>
                <w:bCs/>
                <w:kern w:val="0"/>
                <w:sz w:val="14"/>
                <w:szCs w:val="14"/>
                <w:lang w:eastAsia="pt-PT"/>
              </w:rPr>
              <w:t>AIFs</w:t>
            </w:r>
            <w:r w:rsidR="003B2ACF" w:rsidRPr="003B2ACF">
              <w:rPr>
                <w:rFonts w:ascii="Santander Text" w:eastAsia="Times New Roman" w:hAnsi="Santander Text" w:cs="Calibri"/>
                <w:b/>
                <w:bCs/>
                <w:kern w:val="0"/>
                <w:sz w:val="14"/>
                <w:szCs w:val="14"/>
                <w:lang w:eastAsia="pt-PT"/>
              </w:rPr>
              <w:t xml:space="preserve"> </w:t>
            </w:r>
            <w:r w:rsidR="00163517">
              <w:rPr>
                <w:rFonts w:ascii="Santander Text" w:eastAsia="Times New Roman" w:hAnsi="Santander Text" w:cs="Calibri"/>
                <w:b/>
                <w:bCs/>
                <w:kern w:val="0"/>
                <w:sz w:val="14"/>
                <w:szCs w:val="14"/>
                <w:lang w:eastAsia="pt-PT"/>
              </w:rPr>
              <w:t>-</w:t>
            </w:r>
            <w:r w:rsidR="003B2ACF" w:rsidRPr="003B2ACF">
              <w:rPr>
                <w:rFonts w:ascii="Santander Text" w:eastAsia="Times New Roman" w:hAnsi="Santander Text" w:cs="Calibri"/>
                <w:b/>
                <w:bCs/>
                <w:kern w:val="0"/>
                <w:sz w:val="14"/>
                <w:szCs w:val="14"/>
                <w:lang w:eastAsia="pt-PT"/>
              </w:rPr>
              <w:t xml:space="preserve"> Investidores Profissionais</w:t>
            </w:r>
            <w:r w:rsidR="003B2ACF">
              <w:rPr>
                <w:rFonts w:ascii="Santander Text" w:eastAsia="Times New Roman" w:hAnsi="Santander Text" w:cs="Calibri"/>
                <w:b/>
                <w:bCs/>
                <w:kern w:val="0"/>
                <w:sz w:val="14"/>
                <w:szCs w:val="14"/>
                <w:lang w:eastAsia="pt-PT"/>
              </w:rPr>
              <w:t xml:space="preserve">: </w:t>
            </w:r>
            <w:r w:rsidR="003B2ACF" w:rsidRPr="003B2ACF">
              <w:rPr>
                <w:rFonts w:ascii="Santander Text" w:eastAsia="Times New Roman" w:hAnsi="Santander Text" w:cs="Calibri"/>
                <w:kern w:val="0"/>
                <w:sz w:val="14"/>
                <w:szCs w:val="14"/>
                <w:lang w:eastAsia="pt-PT"/>
              </w:rPr>
              <w:t>A pessoa que investe no AIF (geralmente através da aquisição das unidades/ações emitidas por esse AIF), quando essa pessoa é um cliente profissional conforme definido na MiFID. Quando a entidade obrigada é uma sociedade gestora de ativos que não tem acesso a esta informação (como frequentemente acontece na prática), este campo não é obrigatório.</w:t>
            </w:r>
          </w:p>
          <w:p w14:paraId="4ACA6F40" w14:textId="0141CF97" w:rsidR="00354953" w:rsidRPr="00957AF0" w:rsidRDefault="003B2ACF" w:rsidP="003B2ACF">
            <w:pPr>
              <w:spacing w:after="0" w:line="240" w:lineRule="auto"/>
              <w:jc w:val="both"/>
            </w:pPr>
            <w:r w:rsidRPr="003B2ACF">
              <w:rPr>
                <w:rFonts w:ascii="Santander Text" w:eastAsia="Times New Roman" w:hAnsi="Santander Text" w:cs="Calibri"/>
                <w:kern w:val="0"/>
                <w:sz w:val="14"/>
                <w:szCs w:val="14"/>
                <w:lang w:eastAsia="pt-PT"/>
              </w:rPr>
              <w:t>Indicar o número de investidores que são investidores profissionais, à data do final do ano de referência.</w:t>
            </w:r>
          </w:p>
        </w:tc>
      </w:tr>
      <w:tr w:rsidR="00354953" w:rsidRPr="00957AF0" w14:paraId="4ACA6F46" w14:textId="77777777" w:rsidTr="001C64F6">
        <w:trPr>
          <w:trHeight w:val="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42" w14:textId="77777777" w:rsidR="00354953" w:rsidRPr="003B2ACF"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43" w14:textId="77777777" w:rsidR="00354953" w:rsidRPr="003B2ACF"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44" w14:textId="77777777" w:rsidR="00354953" w:rsidRPr="003B2ACF"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7B15F" w14:textId="72AC724A" w:rsidR="00272861" w:rsidRPr="00272861" w:rsidRDefault="00354953"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C0060 - </w:t>
            </w:r>
            <w:r w:rsidR="006927BE">
              <w:rPr>
                <w:rFonts w:ascii="Santander Text" w:eastAsia="Times New Roman" w:hAnsi="Santander Text" w:cs="Calibri"/>
                <w:b/>
                <w:bCs/>
                <w:kern w:val="0"/>
                <w:sz w:val="14"/>
                <w:szCs w:val="14"/>
                <w:lang w:eastAsia="pt-PT"/>
              </w:rPr>
              <w:t>F</w:t>
            </w:r>
            <w:r w:rsidRPr="00957AF0">
              <w:rPr>
                <w:rFonts w:ascii="Santander Text" w:eastAsia="Times New Roman" w:hAnsi="Santander Text" w:cs="Calibri"/>
                <w:b/>
                <w:bCs/>
                <w:kern w:val="0"/>
                <w:sz w:val="14"/>
                <w:szCs w:val="14"/>
                <w:lang w:eastAsia="pt-PT"/>
              </w:rPr>
              <w:t>undos abertos (</w:t>
            </w:r>
            <w:r w:rsidRPr="00272861">
              <w:rPr>
                <w:rFonts w:ascii="Santander Text" w:eastAsia="Times New Roman" w:hAnsi="Santander Text" w:cs="Calibri"/>
                <w:b/>
                <w:bCs/>
                <w:i/>
                <w:iCs/>
                <w:kern w:val="0"/>
                <w:sz w:val="14"/>
                <w:szCs w:val="14"/>
                <w:lang w:eastAsia="pt-PT"/>
              </w:rPr>
              <w:t>open</w:t>
            </w:r>
            <w:r w:rsidRPr="00272861">
              <w:rPr>
                <w:rFonts w:ascii="Santander Text" w:eastAsia="Times New Roman" w:hAnsi="Santander Text" w:cs="Calibri"/>
                <w:b/>
                <w:bCs/>
                <w:i/>
                <w:iCs/>
                <w:kern w:val="0"/>
                <w:sz w:val="14"/>
                <w:szCs w:val="14"/>
                <w:lang w:eastAsia="pt-PT"/>
              </w:rPr>
              <w:noBreakHyphen/>
              <w:t>ended</w:t>
            </w:r>
            <w:r w:rsidR="00272861" w:rsidRPr="00272861">
              <w:rPr>
                <w:rFonts w:ascii="Santander Text" w:eastAsia="Times New Roman" w:hAnsi="Santander Text" w:cs="Calibri"/>
                <w:b/>
                <w:bCs/>
                <w:i/>
                <w:iCs/>
                <w:kern w:val="0"/>
                <w:sz w:val="14"/>
                <w:szCs w:val="14"/>
                <w:lang w:eastAsia="pt-PT"/>
              </w:rPr>
              <w:t>)</w:t>
            </w:r>
            <w:r w:rsidR="006927BE">
              <w:rPr>
                <w:rFonts w:ascii="Santander Text" w:eastAsia="Times New Roman" w:hAnsi="Santander Text" w:cs="Calibri"/>
                <w:b/>
                <w:bCs/>
                <w:i/>
                <w:iCs/>
                <w:kern w:val="0"/>
                <w:sz w:val="14"/>
                <w:szCs w:val="14"/>
                <w:lang w:eastAsia="pt-PT"/>
              </w:rPr>
              <w:t xml:space="preserve"> - </w:t>
            </w:r>
            <w:r w:rsidR="006927BE" w:rsidRPr="006927BE">
              <w:rPr>
                <w:rFonts w:ascii="Santander Text" w:eastAsia="Times New Roman" w:hAnsi="Santander Text" w:cs="Calibri"/>
                <w:b/>
                <w:bCs/>
                <w:kern w:val="0"/>
                <w:sz w:val="14"/>
                <w:szCs w:val="14"/>
                <w:lang w:eastAsia="pt-PT"/>
              </w:rPr>
              <w:t>Número</w:t>
            </w:r>
            <w:r w:rsidR="00272861" w:rsidRPr="00272861">
              <w:rPr>
                <w:rFonts w:ascii="Santander Text" w:eastAsia="Times New Roman" w:hAnsi="Santander Text" w:cs="Calibri"/>
                <w:b/>
                <w:bCs/>
                <w:i/>
                <w:iCs/>
                <w:kern w:val="0"/>
                <w:sz w:val="14"/>
                <w:szCs w:val="14"/>
                <w:lang w:eastAsia="pt-PT"/>
              </w:rPr>
              <w:t>:</w:t>
            </w:r>
            <w:r w:rsidR="00272861">
              <w:rPr>
                <w:rFonts w:ascii="Santander Text" w:eastAsia="Times New Roman" w:hAnsi="Santander Text" w:cs="Calibri"/>
                <w:b/>
                <w:bCs/>
                <w:i/>
                <w:iCs/>
                <w:kern w:val="0"/>
                <w:sz w:val="14"/>
                <w:szCs w:val="14"/>
                <w:lang w:eastAsia="pt-PT"/>
              </w:rPr>
              <w:t xml:space="preserve"> </w:t>
            </w:r>
            <w:r w:rsidR="00272861" w:rsidRPr="00272861">
              <w:rPr>
                <w:rFonts w:ascii="Santander Text" w:eastAsia="Times New Roman" w:hAnsi="Santander Text" w:cs="Calibri"/>
                <w:kern w:val="0"/>
                <w:sz w:val="14"/>
                <w:szCs w:val="14"/>
                <w:lang w:eastAsia="pt-PT"/>
              </w:rPr>
              <w:t>Um fundo aberto é um veículo de investimento coletivo no qual os investidores podem subscrever e resgatar a pedido.</w:t>
            </w:r>
          </w:p>
          <w:p w14:paraId="4ACA6F45" w14:textId="605C5FE7" w:rsidR="00354953" w:rsidRPr="00957AF0" w:rsidRDefault="00272861" w:rsidP="004847CC">
            <w:pPr>
              <w:spacing w:after="0" w:line="240" w:lineRule="auto"/>
              <w:jc w:val="both"/>
            </w:pPr>
            <w:r w:rsidRPr="00272861">
              <w:rPr>
                <w:rFonts w:ascii="Santander Text" w:eastAsia="Times New Roman" w:hAnsi="Santander Text" w:cs="Calibri"/>
                <w:kern w:val="0"/>
                <w:sz w:val="14"/>
                <w:szCs w:val="14"/>
                <w:lang w:eastAsia="pt-PT"/>
              </w:rPr>
              <w:t>Indicar o número de fundos abertos à data do final do ano de referência.</w:t>
            </w:r>
          </w:p>
        </w:tc>
      </w:tr>
      <w:tr w:rsidR="00354953" w:rsidRPr="00957AF0" w14:paraId="4ACA6F4B" w14:textId="77777777" w:rsidTr="001C64F6">
        <w:trPr>
          <w:trHeight w:val="28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47"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48"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49"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ACF28" w14:textId="799078DB" w:rsidR="00571AD0" w:rsidRPr="00571AD0" w:rsidRDefault="00354953"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C0070 - </w:t>
            </w:r>
            <w:r w:rsidR="006927BE">
              <w:rPr>
                <w:rFonts w:ascii="Santander Text" w:eastAsia="Times New Roman" w:hAnsi="Santander Text" w:cs="Calibri"/>
                <w:b/>
                <w:bCs/>
                <w:kern w:val="0"/>
                <w:sz w:val="14"/>
                <w:szCs w:val="14"/>
                <w:lang w:eastAsia="pt-PT"/>
              </w:rPr>
              <w:t>F</w:t>
            </w:r>
            <w:r w:rsidRPr="00957AF0">
              <w:rPr>
                <w:rFonts w:ascii="Santander Text" w:eastAsia="Times New Roman" w:hAnsi="Santander Text" w:cs="Calibri"/>
                <w:b/>
                <w:bCs/>
                <w:kern w:val="0"/>
                <w:sz w:val="14"/>
                <w:szCs w:val="14"/>
                <w:lang w:eastAsia="pt-PT"/>
              </w:rPr>
              <w:t>undos fechados (</w:t>
            </w:r>
            <w:r w:rsidRPr="00571AD0">
              <w:rPr>
                <w:rFonts w:ascii="Santander Text" w:eastAsia="Times New Roman" w:hAnsi="Santander Text" w:cs="Calibri"/>
                <w:b/>
                <w:bCs/>
                <w:i/>
                <w:iCs/>
                <w:kern w:val="0"/>
                <w:sz w:val="14"/>
                <w:szCs w:val="14"/>
                <w:lang w:eastAsia="pt-PT"/>
              </w:rPr>
              <w:t>closed</w:t>
            </w:r>
            <w:r w:rsidRPr="00571AD0">
              <w:rPr>
                <w:rFonts w:ascii="Santander Text" w:eastAsia="Times New Roman" w:hAnsi="Santander Text" w:cs="Calibri"/>
                <w:b/>
                <w:bCs/>
                <w:i/>
                <w:iCs/>
                <w:kern w:val="0"/>
                <w:sz w:val="14"/>
                <w:szCs w:val="14"/>
                <w:lang w:eastAsia="pt-PT"/>
              </w:rPr>
              <w:noBreakHyphen/>
              <w:t>ended</w:t>
            </w:r>
            <w:r w:rsidRPr="00957AF0">
              <w:rPr>
                <w:rFonts w:ascii="Santander Text" w:eastAsia="Times New Roman" w:hAnsi="Santander Text" w:cs="Calibri"/>
                <w:b/>
                <w:bCs/>
                <w:kern w:val="0"/>
                <w:sz w:val="14"/>
                <w:szCs w:val="14"/>
                <w:lang w:eastAsia="pt-PT"/>
              </w:rPr>
              <w:t>)</w:t>
            </w:r>
            <w:r w:rsidR="006927BE">
              <w:rPr>
                <w:rFonts w:ascii="Santander Text" w:eastAsia="Times New Roman" w:hAnsi="Santander Text" w:cs="Calibri"/>
                <w:b/>
                <w:bCs/>
                <w:kern w:val="0"/>
                <w:sz w:val="14"/>
                <w:szCs w:val="14"/>
                <w:lang w:eastAsia="pt-PT"/>
              </w:rPr>
              <w:t xml:space="preserve"> </w:t>
            </w:r>
            <w:r w:rsidR="006927BE" w:rsidRPr="00E942AA">
              <w:rPr>
                <w:rFonts w:ascii="Santander Text" w:eastAsia="Times New Roman" w:hAnsi="Santander Text" w:cs="Calibri"/>
                <w:b/>
                <w:bCs/>
                <w:kern w:val="0"/>
                <w:sz w:val="14"/>
                <w:szCs w:val="14"/>
                <w:lang w:eastAsia="pt-PT"/>
              </w:rPr>
              <w:t>- Número</w:t>
            </w:r>
            <w:r w:rsidR="006927BE" w:rsidRPr="00571AD0">
              <w:rPr>
                <w:rFonts w:ascii="Santander Text" w:eastAsia="Times New Roman" w:hAnsi="Santander Text" w:cs="Calibri"/>
                <w:kern w:val="0"/>
                <w:sz w:val="14"/>
                <w:szCs w:val="14"/>
                <w:lang w:eastAsia="pt-PT"/>
              </w:rPr>
              <w:t xml:space="preserve">: </w:t>
            </w:r>
            <w:r w:rsidR="00571AD0" w:rsidRPr="00571AD0">
              <w:rPr>
                <w:rFonts w:ascii="Santander Text" w:eastAsia="Times New Roman" w:hAnsi="Santander Text" w:cs="Calibri"/>
                <w:kern w:val="0"/>
                <w:sz w:val="14"/>
                <w:szCs w:val="14"/>
                <w:lang w:eastAsia="pt-PT"/>
              </w:rPr>
              <w:t>Veículo de investimento coletivo no qual os investidores não podem subscrever e resgatar a pedido.</w:t>
            </w:r>
          </w:p>
          <w:p w14:paraId="4ACA6F4A" w14:textId="36796770" w:rsidR="00354953" w:rsidRPr="00957AF0" w:rsidRDefault="00571AD0" w:rsidP="004847CC">
            <w:pPr>
              <w:spacing w:after="0" w:line="240" w:lineRule="auto"/>
              <w:jc w:val="both"/>
            </w:pPr>
            <w:r w:rsidRPr="00571AD0">
              <w:rPr>
                <w:rFonts w:ascii="Santander Text" w:eastAsia="Times New Roman" w:hAnsi="Santander Text" w:cs="Calibri"/>
                <w:kern w:val="0"/>
                <w:sz w:val="14"/>
                <w:szCs w:val="14"/>
                <w:lang w:eastAsia="pt-PT"/>
              </w:rPr>
              <w:t>Indicar o número de fundos fechados à data do final do ano de referência.</w:t>
            </w:r>
          </w:p>
        </w:tc>
      </w:tr>
      <w:tr w:rsidR="00354953" w:rsidRPr="00957AF0" w14:paraId="4ACA6F50" w14:textId="77777777" w:rsidTr="001C64F6">
        <w:trPr>
          <w:trHeight w:val="10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4C"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4D"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4E"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007B7" w14:textId="43A29A56" w:rsidR="00E942AA" w:rsidRPr="00E942AA" w:rsidRDefault="00354953"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C0080 -</w:t>
            </w:r>
            <w:r w:rsidR="0050590B">
              <w:t xml:space="preserve"> </w:t>
            </w:r>
            <w:r w:rsidR="0050590B" w:rsidRPr="0050590B">
              <w:rPr>
                <w:rFonts w:ascii="Santander Text" w:eastAsia="Times New Roman" w:hAnsi="Santander Text" w:cs="Calibri"/>
                <w:b/>
                <w:bCs/>
                <w:kern w:val="0"/>
                <w:sz w:val="14"/>
                <w:szCs w:val="14"/>
                <w:lang w:eastAsia="pt-PT"/>
              </w:rPr>
              <w:t xml:space="preserve">Gestão de </w:t>
            </w:r>
            <w:r w:rsidR="0050590B">
              <w:rPr>
                <w:rFonts w:ascii="Santander Text" w:eastAsia="Times New Roman" w:hAnsi="Santander Text" w:cs="Calibri"/>
                <w:b/>
                <w:bCs/>
                <w:kern w:val="0"/>
                <w:sz w:val="14"/>
                <w:szCs w:val="14"/>
                <w:lang w:eastAsia="pt-PT"/>
              </w:rPr>
              <w:t>AIF</w:t>
            </w:r>
            <w:r w:rsidR="0050590B" w:rsidRPr="0050590B">
              <w:rPr>
                <w:rFonts w:ascii="Santander Text" w:eastAsia="Times New Roman" w:hAnsi="Santander Text" w:cs="Calibri"/>
                <w:b/>
                <w:bCs/>
                <w:kern w:val="0"/>
                <w:sz w:val="14"/>
                <w:szCs w:val="14"/>
                <w:lang w:eastAsia="pt-PT"/>
              </w:rPr>
              <w:t xml:space="preserve"> </w:t>
            </w:r>
            <w:r w:rsidR="0050590B">
              <w:rPr>
                <w:rFonts w:ascii="Santander Text" w:eastAsia="Times New Roman" w:hAnsi="Santander Text" w:cs="Calibri"/>
                <w:b/>
                <w:bCs/>
                <w:kern w:val="0"/>
                <w:sz w:val="14"/>
                <w:szCs w:val="14"/>
                <w:lang w:eastAsia="pt-PT"/>
              </w:rPr>
              <w:t>-</w:t>
            </w:r>
            <w:r w:rsidR="0050590B" w:rsidRPr="0050590B">
              <w:rPr>
                <w:rFonts w:ascii="Santander Text" w:eastAsia="Times New Roman" w:hAnsi="Santander Text" w:cs="Calibri"/>
                <w:b/>
                <w:bCs/>
                <w:kern w:val="0"/>
                <w:sz w:val="14"/>
                <w:szCs w:val="14"/>
                <w:lang w:eastAsia="pt-PT"/>
              </w:rPr>
              <w:t xml:space="preserve"> Total de Ativos sob Gestão (AUM)</w:t>
            </w:r>
            <w:r w:rsidR="00E942AA">
              <w:rPr>
                <w:rFonts w:ascii="Santander Text" w:eastAsia="Times New Roman" w:hAnsi="Santander Text" w:cs="Calibri"/>
                <w:kern w:val="0"/>
                <w:sz w:val="14"/>
                <w:szCs w:val="14"/>
                <w:lang w:eastAsia="pt-PT"/>
              </w:rPr>
              <w:t xml:space="preserve">: </w:t>
            </w:r>
            <w:r w:rsidR="00E942AA" w:rsidRPr="00E942AA">
              <w:rPr>
                <w:rFonts w:ascii="Santander Text" w:eastAsia="Times New Roman" w:hAnsi="Santander Text" w:cs="Calibri"/>
                <w:kern w:val="0"/>
                <w:sz w:val="14"/>
                <w:szCs w:val="14"/>
                <w:lang w:eastAsia="pt-PT"/>
              </w:rPr>
              <w:t xml:space="preserve">O conceito de Total de Ativos sob Gestão dos </w:t>
            </w:r>
            <w:r w:rsidR="00E942AA">
              <w:rPr>
                <w:rFonts w:ascii="Santander Text" w:eastAsia="Times New Roman" w:hAnsi="Santander Text" w:cs="Calibri"/>
                <w:kern w:val="0"/>
                <w:sz w:val="14"/>
                <w:szCs w:val="14"/>
                <w:lang w:eastAsia="pt-PT"/>
              </w:rPr>
              <w:t>AIFs</w:t>
            </w:r>
            <w:r w:rsidR="00E942AA" w:rsidRPr="00E942AA">
              <w:rPr>
                <w:rFonts w:ascii="Santander Text" w:eastAsia="Times New Roman" w:hAnsi="Santander Text" w:cs="Calibri"/>
                <w:kern w:val="0"/>
                <w:sz w:val="14"/>
                <w:szCs w:val="14"/>
                <w:lang w:eastAsia="pt-PT"/>
              </w:rPr>
              <w:t xml:space="preserve"> deve referir‑se à soma – à data do final do ano de referência – do Valor Líquido Global do Ativo (NAV) de todos os </w:t>
            </w:r>
            <w:r w:rsidR="003F5638">
              <w:rPr>
                <w:rFonts w:ascii="Santander Text" w:eastAsia="Times New Roman" w:hAnsi="Santander Text" w:cs="Calibri"/>
                <w:kern w:val="0"/>
                <w:sz w:val="14"/>
                <w:szCs w:val="14"/>
                <w:lang w:eastAsia="pt-PT"/>
              </w:rPr>
              <w:t>AIF</w:t>
            </w:r>
            <w:r w:rsidR="00E942AA" w:rsidRPr="00E942AA">
              <w:rPr>
                <w:rFonts w:ascii="Santander Text" w:eastAsia="Times New Roman" w:hAnsi="Santander Text" w:cs="Calibri"/>
                <w:kern w:val="0"/>
                <w:sz w:val="14"/>
                <w:szCs w:val="14"/>
                <w:lang w:eastAsia="pt-PT"/>
              </w:rPr>
              <w:t xml:space="preserve"> geridos pelo AIFM.</w:t>
            </w:r>
          </w:p>
          <w:p w14:paraId="58C4CC39" w14:textId="326BE9F4" w:rsidR="00E942AA" w:rsidRPr="00E942AA" w:rsidRDefault="00E942AA" w:rsidP="004847CC">
            <w:pPr>
              <w:spacing w:after="0" w:line="240" w:lineRule="auto"/>
              <w:jc w:val="both"/>
              <w:rPr>
                <w:rFonts w:ascii="Santander Text" w:eastAsia="Times New Roman" w:hAnsi="Santander Text" w:cs="Calibri"/>
                <w:kern w:val="0"/>
                <w:sz w:val="14"/>
                <w:szCs w:val="14"/>
                <w:lang w:eastAsia="pt-PT"/>
              </w:rPr>
            </w:pPr>
            <w:r w:rsidRPr="00E942AA">
              <w:rPr>
                <w:rFonts w:ascii="Santander Text" w:eastAsia="Times New Roman" w:hAnsi="Santander Text" w:cs="Calibri"/>
                <w:kern w:val="0"/>
                <w:sz w:val="14"/>
                <w:szCs w:val="14"/>
                <w:lang w:eastAsia="pt-PT"/>
              </w:rPr>
              <w:t xml:space="preserve">Embora a AIFMD não forneça uma definição formal de NAV, os Artigos 23 e 24 exigem que o AIFM reporte o NAV por unidade/ação aos investidores e às autoridades competentes, em conformidade com os procedimentos de avaliação estabelecidos para cada </w:t>
            </w:r>
            <w:r>
              <w:rPr>
                <w:rFonts w:ascii="Santander Text" w:eastAsia="Times New Roman" w:hAnsi="Santander Text" w:cs="Calibri"/>
                <w:kern w:val="0"/>
                <w:sz w:val="14"/>
                <w:szCs w:val="14"/>
                <w:lang w:eastAsia="pt-PT"/>
              </w:rPr>
              <w:t>AIF</w:t>
            </w:r>
            <w:r w:rsidRPr="00E942AA">
              <w:rPr>
                <w:rFonts w:ascii="Santander Text" w:eastAsia="Times New Roman" w:hAnsi="Santander Text" w:cs="Calibri"/>
                <w:kern w:val="0"/>
                <w:sz w:val="14"/>
                <w:szCs w:val="14"/>
                <w:lang w:eastAsia="pt-PT"/>
              </w:rPr>
              <w:t>.</w:t>
            </w:r>
          </w:p>
          <w:p w14:paraId="10DB9142" w14:textId="5E5FB7A4" w:rsidR="00E942AA" w:rsidRPr="00E942AA" w:rsidRDefault="00E942AA" w:rsidP="004847CC">
            <w:pPr>
              <w:spacing w:after="0" w:line="240" w:lineRule="auto"/>
              <w:jc w:val="both"/>
              <w:rPr>
                <w:rFonts w:ascii="Santander Text" w:eastAsia="Times New Roman" w:hAnsi="Santander Text" w:cs="Calibri"/>
                <w:kern w:val="0"/>
                <w:sz w:val="14"/>
                <w:szCs w:val="14"/>
                <w:lang w:eastAsia="pt-PT"/>
              </w:rPr>
            </w:pPr>
            <w:r w:rsidRPr="00E942AA">
              <w:rPr>
                <w:rFonts w:ascii="Santander Text" w:eastAsia="Times New Roman" w:hAnsi="Santander Text" w:cs="Calibri"/>
                <w:kern w:val="0"/>
                <w:sz w:val="14"/>
                <w:szCs w:val="14"/>
                <w:lang w:eastAsia="pt-PT"/>
              </w:rPr>
              <w:t xml:space="preserve">O NAV total de cada </w:t>
            </w:r>
            <w:r w:rsidR="003F5638">
              <w:rPr>
                <w:rFonts w:ascii="Santander Text" w:eastAsia="Times New Roman" w:hAnsi="Santander Text" w:cs="Calibri"/>
                <w:kern w:val="0"/>
                <w:sz w:val="14"/>
                <w:szCs w:val="14"/>
                <w:lang w:eastAsia="pt-PT"/>
              </w:rPr>
              <w:t>AIF</w:t>
            </w:r>
            <w:r w:rsidRPr="00E942AA">
              <w:rPr>
                <w:rFonts w:ascii="Santander Text" w:eastAsia="Times New Roman" w:hAnsi="Santander Text" w:cs="Calibri"/>
                <w:kern w:val="0"/>
                <w:sz w:val="14"/>
                <w:szCs w:val="14"/>
                <w:lang w:eastAsia="pt-PT"/>
              </w:rPr>
              <w:t xml:space="preserve"> é calculado multiplicando o NAV por unidade/ação pelo número total de unidades/ações em circulação.</w:t>
            </w:r>
          </w:p>
          <w:p w14:paraId="52604FB1" w14:textId="5EE2FD94" w:rsidR="00E942AA" w:rsidRPr="00E942AA" w:rsidRDefault="00E942AA" w:rsidP="004847CC">
            <w:pPr>
              <w:spacing w:after="0" w:line="240" w:lineRule="auto"/>
              <w:jc w:val="both"/>
              <w:rPr>
                <w:rFonts w:ascii="Santander Text" w:eastAsia="Times New Roman" w:hAnsi="Santander Text" w:cs="Calibri"/>
                <w:kern w:val="0"/>
                <w:sz w:val="14"/>
                <w:szCs w:val="14"/>
                <w:lang w:eastAsia="pt-PT"/>
              </w:rPr>
            </w:pPr>
            <w:r w:rsidRPr="00E942AA">
              <w:rPr>
                <w:rFonts w:ascii="Santander Text" w:eastAsia="Times New Roman" w:hAnsi="Santander Text" w:cs="Calibri"/>
                <w:kern w:val="0"/>
                <w:sz w:val="14"/>
                <w:szCs w:val="14"/>
                <w:lang w:eastAsia="pt-PT"/>
              </w:rPr>
              <w:t xml:space="preserve">Por conseguinte, a entidade obrigada (AIFM) deve reportar de forma consistente com a informação exigida ao abrigo da Diretiva para os </w:t>
            </w:r>
            <w:r>
              <w:rPr>
                <w:rFonts w:ascii="Santander Text" w:eastAsia="Times New Roman" w:hAnsi="Santander Text" w:cs="Calibri"/>
                <w:kern w:val="0"/>
                <w:sz w:val="14"/>
                <w:szCs w:val="14"/>
                <w:lang w:eastAsia="pt-PT"/>
              </w:rPr>
              <w:t>AIF</w:t>
            </w:r>
            <w:r w:rsidRPr="00E942AA">
              <w:rPr>
                <w:rFonts w:ascii="Santander Text" w:eastAsia="Times New Roman" w:hAnsi="Santander Text" w:cs="Calibri"/>
                <w:kern w:val="0"/>
                <w:sz w:val="14"/>
                <w:szCs w:val="14"/>
                <w:lang w:eastAsia="pt-PT"/>
              </w:rPr>
              <w:t xml:space="preserve"> que gere.</w:t>
            </w:r>
          </w:p>
          <w:p w14:paraId="4ACA6F4F" w14:textId="53DE146A" w:rsidR="00354953" w:rsidRPr="00957AF0" w:rsidRDefault="00E942AA" w:rsidP="004847CC">
            <w:pPr>
              <w:spacing w:after="0" w:line="240" w:lineRule="auto"/>
              <w:jc w:val="both"/>
            </w:pPr>
            <w:r w:rsidRPr="00E942AA">
              <w:rPr>
                <w:rFonts w:ascii="Santander Text" w:eastAsia="Times New Roman" w:hAnsi="Santander Text" w:cs="Calibri"/>
                <w:kern w:val="0"/>
                <w:sz w:val="14"/>
                <w:szCs w:val="14"/>
                <w:lang w:eastAsia="pt-PT"/>
              </w:rPr>
              <w:t>Indicar o total de ativos sob gestão do AIFM à data do final do ano de referência.</w:t>
            </w:r>
          </w:p>
        </w:tc>
      </w:tr>
      <w:tr w:rsidR="00354953" w:rsidRPr="00957AF0" w14:paraId="4ACA6F55" w14:textId="77777777" w:rsidTr="001C64F6">
        <w:trPr>
          <w:trHeight w:val="49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51"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52"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53" w14:textId="77777777" w:rsidR="00354953" w:rsidRPr="00957AF0" w:rsidRDefault="00354953">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CB2D2" w14:textId="40C26444" w:rsidR="00603310" w:rsidRPr="00603310" w:rsidRDefault="00354953"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C0090 - </w:t>
            </w:r>
            <w:r w:rsidR="00603310" w:rsidRPr="00603310">
              <w:rPr>
                <w:rFonts w:ascii="Santander Text" w:eastAsia="Times New Roman" w:hAnsi="Santander Text" w:cs="Calibri"/>
                <w:b/>
                <w:bCs/>
                <w:kern w:val="0"/>
                <w:sz w:val="14"/>
                <w:szCs w:val="14"/>
                <w:lang w:eastAsia="pt-PT"/>
              </w:rPr>
              <w:t xml:space="preserve">Gestão de </w:t>
            </w:r>
            <w:r w:rsidR="00603310">
              <w:rPr>
                <w:rFonts w:ascii="Santander Text" w:eastAsia="Times New Roman" w:hAnsi="Santander Text" w:cs="Calibri"/>
                <w:b/>
                <w:bCs/>
                <w:kern w:val="0"/>
                <w:sz w:val="14"/>
                <w:szCs w:val="14"/>
                <w:lang w:eastAsia="pt-PT"/>
              </w:rPr>
              <w:t>AIFs</w:t>
            </w:r>
            <w:r w:rsidR="00603310" w:rsidRPr="00603310">
              <w:rPr>
                <w:rFonts w:ascii="Santander Text" w:eastAsia="Times New Roman" w:hAnsi="Santander Text" w:cs="Calibri"/>
                <w:b/>
                <w:bCs/>
                <w:kern w:val="0"/>
                <w:sz w:val="14"/>
                <w:szCs w:val="14"/>
                <w:lang w:eastAsia="pt-PT"/>
              </w:rPr>
              <w:t xml:space="preserve"> – Total de AUM em Ativos </w:t>
            </w:r>
            <w:r w:rsidR="00603310">
              <w:rPr>
                <w:rFonts w:ascii="Santander Text" w:eastAsia="Times New Roman" w:hAnsi="Santander Text" w:cs="Calibri"/>
                <w:b/>
                <w:bCs/>
                <w:kern w:val="0"/>
                <w:sz w:val="14"/>
                <w:szCs w:val="14"/>
                <w:lang w:eastAsia="pt-PT"/>
              </w:rPr>
              <w:t>n</w:t>
            </w:r>
            <w:r w:rsidR="00603310" w:rsidRPr="00603310">
              <w:rPr>
                <w:rFonts w:ascii="Santander Text" w:eastAsia="Times New Roman" w:hAnsi="Santander Text" w:cs="Calibri"/>
                <w:b/>
                <w:bCs/>
                <w:kern w:val="0"/>
                <w:sz w:val="14"/>
                <w:szCs w:val="14"/>
                <w:lang w:eastAsia="pt-PT"/>
              </w:rPr>
              <w:t xml:space="preserve">ão </w:t>
            </w:r>
            <w:r w:rsidR="00603310">
              <w:rPr>
                <w:rFonts w:ascii="Santander Text" w:eastAsia="Times New Roman" w:hAnsi="Santander Text" w:cs="Calibri"/>
                <w:b/>
                <w:bCs/>
                <w:kern w:val="0"/>
                <w:sz w:val="14"/>
                <w:szCs w:val="14"/>
                <w:lang w:eastAsia="pt-PT"/>
              </w:rPr>
              <w:t>c</w:t>
            </w:r>
            <w:r w:rsidR="00603310" w:rsidRPr="00603310">
              <w:rPr>
                <w:rFonts w:ascii="Santander Text" w:eastAsia="Times New Roman" w:hAnsi="Santander Text" w:cs="Calibri"/>
                <w:b/>
                <w:bCs/>
                <w:kern w:val="0"/>
                <w:sz w:val="14"/>
                <w:szCs w:val="14"/>
                <w:lang w:eastAsia="pt-PT"/>
              </w:rPr>
              <w:t>otados</w:t>
            </w:r>
            <w:r w:rsidR="00603310">
              <w:rPr>
                <w:rFonts w:ascii="Santander Text" w:eastAsia="Times New Roman" w:hAnsi="Santander Text" w:cs="Calibri"/>
                <w:b/>
                <w:bCs/>
                <w:kern w:val="0"/>
                <w:sz w:val="14"/>
                <w:szCs w:val="14"/>
                <w:lang w:eastAsia="pt-PT"/>
              </w:rPr>
              <w:t xml:space="preserve">: </w:t>
            </w:r>
            <w:r w:rsidR="00603310" w:rsidRPr="00603310">
              <w:rPr>
                <w:rFonts w:ascii="Santander Text" w:eastAsia="Times New Roman" w:hAnsi="Santander Text" w:cs="Calibri"/>
                <w:kern w:val="0"/>
                <w:sz w:val="14"/>
                <w:szCs w:val="14"/>
                <w:lang w:eastAsia="pt-PT"/>
              </w:rPr>
              <w:t>Ativos não cotados são instrumentos financeiros que não são negociados num mercado regulamentado, num sistema multilateral de negociação (MTF) ou num sistema organizado de negociação (OTF).</w:t>
            </w:r>
          </w:p>
          <w:p w14:paraId="6934DC0E" w14:textId="64F32868" w:rsidR="00603310" w:rsidRPr="00603310" w:rsidRDefault="00603310" w:rsidP="004847CC">
            <w:pPr>
              <w:spacing w:after="0" w:line="240" w:lineRule="auto"/>
              <w:jc w:val="both"/>
              <w:rPr>
                <w:rFonts w:ascii="Santander Text" w:eastAsia="Times New Roman" w:hAnsi="Santander Text" w:cs="Calibri"/>
                <w:kern w:val="0"/>
                <w:sz w:val="14"/>
                <w:szCs w:val="14"/>
                <w:lang w:eastAsia="pt-PT"/>
              </w:rPr>
            </w:pPr>
            <w:r w:rsidRPr="00603310">
              <w:rPr>
                <w:rFonts w:ascii="Santander Text" w:eastAsia="Times New Roman" w:hAnsi="Santander Text" w:cs="Calibri"/>
                <w:kern w:val="0"/>
                <w:sz w:val="14"/>
                <w:szCs w:val="14"/>
                <w:lang w:eastAsia="pt-PT"/>
              </w:rPr>
              <w:t xml:space="preserve">Este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603310">
              <w:rPr>
                <w:rFonts w:ascii="Santander Text" w:eastAsia="Times New Roman" w:hAnsi="Santander Text" w:cs="Calibri"/>
                <w:kern w:val="0"/>
                <w:sz w:val="14"/>
                <w:szCs w:val="14"/>
                <w:lang w:eastAsia="pt-PT"/>
              </w:rPr>
              <w:t xml:space="preserve">é um subconjunto do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603310">
              <w:rPr>
                <w:rFonts w:ascii="Santander Text" w:eastAsia="Times New Roman" w:hAnsi="Santander Text" w:cs="Calibri"/>
                <w:kern w:val="0"/>
                <w:sz w:val="14"/>
                <w:szCs w:val="14"/>
                <w:lang w:eastAsia="pt-PT"/>
              </w:rPr>
              <w:t>C0080 acima.</w:t>
            </w:r>
          </w:p>
          <w:p w14:paraId="4ACA6F54" w14:textId="3D8209E5" w:rsidR="00354953" w:rsidRPr="00957AF0" w:rsidRDefault="00603310" w:rsidP="004847CC">
            <w:pPr>
              <w:spacing w:after="0" w:line="240" w:lineRule="auto"/>
              <w:jc w:val="both"/>
            </w:pPr>
            <w:r w:rsidRPr="00603310">
              <w:rPr>
                <w:rFonts w:ascii="Santander Text" w:eastAsia="Times New Roman" w:hAnsi="Santander Text" w:cs="Calibri"/>
                <w:kern w:val="0"/>
                <w:sz w:val="14"/>
                <w:szCs w:val="14"/>
                <w:lang w:eastAsia="pt-PT"/>
              </w:rPr>
              <w:t>Indicar o total de ativos sob gestão em ativos não cotados à data do final do ano de referência.</w:t>
            </w:r>
          </w:p>
        </w:tc>
      </w:tr>
      <w:tr w:rsidR="00354953" w:rsidRPr="00957AF0" w14:paraId="4ACA6F5A" w14:textId="77777777" w:rsidTr="001C64F6">
        <w:trPr>
          <w:trHeight w:val="285"/>
        </w:trPr>
        <w:tc>
          <w:tcPr>
            <w:tcW w:w="994" w:type="dxa"/>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56"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AML.04.12</w:t>
            </w: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57"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58" w14:textId="77777777" w:rsidR="00354953" w:rsidRPr="00957AF0" w:rsidRDefault="00354953">
            <w:pPr>
              <w:spacing w:after="0" w:line="240" w:lineRule="auto"/>
              <w:jc w:val="center"/>
            </w:pPr>
            <w:r w:rsidRPr="00957AF0">
              <w:rPr>
                <w:rFonts w:ascii="Santander Text" w:eastAsia="Times New Roman" w:hAnsi="Santander Text" w:cs="Calibri"/>
                <w:b/>
                <w:bCs/>
                <w:i/>
                <w:iCs/>
                <w:kern w:val="0"/>
                <w:sz w:val="14"/>
                <w:szCs w:val="14"/>
                <w:lang w:eastAsia="pt-PT"/>
              </w:rPr>
              <w:t>Safe custody services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6F59" w14:textId="5A047F56" w:rsidR="00354953" w:rsidRPr="00957AF0" w:rsidRDefault="00354953" w:rsidP="003F5638">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C0010 - </w:t>
            </w:r>
            <w:r w:rsidR="003F5638" w:rsidRPr="003F5638">
              <w:rPr>
                <w:rFonts w:ascii="Santander Text" w:eastAsia="Times New Roman" w:hAnsi="Santander Text" w:cs="Calibri"/>
                <w:b/>
                <w:bCs/>
                <w:kern w:val="0"/>
                <w:sz w:val="14"/>
                <w:szCs w:val="14"/>
                <w:lang w:eastAsia="pt-PT"/>
              </w:rPr>
              <w:t>Clientes que utilizam cofres</w:t>
            </w:r>
            <w:r w:rsidR="003F5638">
              <w:rPr>
                <w:rFonts w:ascii="Santander Text" w:eastAsia="Times New Roman" w:hAnsi="Santander Text" w:cs="Calibri"/>
                <w:b/>
                <w:bCs/>
                <w:kern w:val="0"/>
                <w:sz w:val="14"/>
                <w:szCs w:val="14"/>
                <w:lang w:eastAsia="pt-PT"/>
              </w:rPr>
              <w:t xml:space="preserve">: </w:t>
            </w:r>
            <w:r w:rsidR="003F5638" w:rsidRPr="003F5638">
              <w:rPr>
                <w:rFonts w:ascii="Santander Text" w:eastAsia="Times New Roman" w:hAnsi="Santander Text" w:cs="Calibri"/>
                <w:kern w:val="0"/>
                <w:sz w:val="14"/>
                <w:szCs w:val="14"/>
                <w:lang w:eastAsia="pt-PT"/>
              </w:rPr>
              <w:t>Indicar o número total de clientes que utilizam cofres à data do final do ano de referência.</w:t>
            </w:r>
          </w:p>
        </w:tc>
      </w:tr>
      <w:tr w:rsidR="00354953" w:rsidRPr="00957AF0" w14:paraId="4ACA6F5F" w14:textId="77777777" w:rsidTr="001C64F6">
        <w:trPr>
          <w:trHeight w:val="66"/>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5B"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AML.04.13</w:t>
            </w: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5C"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5D" w14:textId="77777777" w:rsidR="00354953" w:rsidRPr="00957AF0" w:rsidRDefault="00354953">
            <w:pPr>
              <w:spacing w:after="0" w:line="240" w:lineRule="auto"/>
              <w:jc w:val="center"/>
            </w:pPr>
            <w:r w:rsidRPr="00957AF0">
              <w:rPr>
                <w:rFonts w:ascii="Santander Text" w:eastAsia="Times New Roman" w:hAnsi="Santander Text" w:cs="Calibri"/>
                <w:b/>
                <w:bCs/>
                <w:i/>
                <w:iCs/>
                <w:kern w:val="0"/>
                <w:sz w:val="14"/>
                <w:szCs w:val="14"/>
                <w:lang w:eastAsia="pt-PT"/>
              </w:rPr>
              <w:t>Crowdfunding</w:t>
            </w: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tcPr>
          <w:p w14:paraId="766693E7" w14:textId="39E8650D" w:rsidR="009342B3" w:rsidRPr="009342B3" w:rsidRDefault="00354953" w:rsidP="00EF76B1">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C0010 - </w:t>
            </w:r>
            <w:r w:rsidR="009342B3" w:rsidRPr="009342B3">
              <w:rPr>
                <w:rFonts w:ascii="Santander Text" w:eastAsia="Times New Roman" w:hAnsi="Santander Text" w:cs="Calibri"/>
                <w:b/>
                <w:bCs/>
                <w:kern w:val="0"/>
                <w:sz w:val="14"/>
                <w:szCs w:val="14"/>
                <w:lang w:eastAsia="pt-PT"/>
              </w:rPr>
              <w:t xml:space="preserve">Projetos de Financiamento </w:t>
            </w:r>
            <w:r w:rsidR="009342B3">
              <w:rPr>
                <w:rFonts w:ascii="Santander Text" w:eastAsia="Times New Roman" w:hAnsi="Santander Text" w:cs="Calibri"/>
                <w:b/>
                <w:bCs/>
                <w:kern w:val="0"/>
                <w:sz w:val="14"/>
                <w:szCs w:val="14"/>
                <w:lang w:eastAsia="pt-PT"/>
              </w:rPr>
              <w:t>-</w:t>
            </w:r>
            <w:r w:rsidR="009342B3" w:rsidRPr="009342B3">
              <w:rPr>
                <w:rFonts w:ascii="Santander Text" w:eastAsia="Times New Roman" w:hAnsi="Santander Text" w:cs="Calibri"/>
                <w:b/>
                <w:bCs/>
                <w:kern w:val="0"/>
                <w:sz w:val="14"/>
                <w:szCs w:val="14"/>
                <w:lang w:eastAsia="pt-PT"/>
              </w:rPr>
              <w:t xml:space="preserve"> Valor</w:t>
            </w:r>
            <w:r w:rsidR="009342B3">
              <w:rPr>
                <w:rFonts w:ascii="Santander Text" w:eastAsia="Times New Roman" w:hAnsi="Santander Text" w:cs="Calibri"/>
                <w:b/>
                <w:bCs/>
                <w:kern w:val="0"/>
                <w:sz w:val="14"/>
                <w:szCs w:val="14"/>
                <w:lang w:eastAsia="pt-PT"/>
              </w:rPr>
              <w:t xml:space="preserve">:  </w:t>
            </w:r>
            <w:r w:rsidR="009342B3" w:rsidRPr="009342B3">
              <w:rPr>
                <w:rFonts w:ascii="Santander Text" w:eastAsia="Times New Roman" w:hAnsi="Santander Text" w:cs="Calibri"/>
                <w:kern w:val="0"/>
                <w:sz w:val="14"/>
                <w:szCs w:val="14"/>
                <w:lang w:eastAsia="pt-PT"/>
              </w:rPr>
              <w:t>Refere-se a “projeto de financiamento coletivo”, na aceção do Artigo 2.º, n.º 1, alínea (l), do Regulamento (UE) 2020/1503: a atividade ou atividades comerciais para as quais o promotor do projeto procura financiamento através da oferta de financiamento coletivo.</w:t>
            </w:r>
          </w:p>
          <w:p w14:paraId="4ACA6F5E" w14:textId="74DDA9C6" w:rsidR="00354953" w:rsidRPr="00957AF0" w:rsidRDefault="009342B3" w:rsidP="00EF76B1">
            <w:pPr>
              <w:spacing w:after="0" w:line="240" w:lineRule="auto"/>
              <w:jc w:val="both"/>
            </w:pPr>
            <w:r w:rsidRPr="009342B3">
              <w:rPr>
                <w:rFonts w:ascii="Santander Text" w:eastAsia="Times New Roman" w:hAnsi="Santander Text" w:cs="Calibri"/>
                <w:kern w:val="0"/>
                <w:sz w:val="14"/>
                <w:szCs w:val="14"/>
                <w:lang w:eastAsia="pt-PT"/>
              </w:rPr>
              <w:t>Indicar o valor total dos fundos arrecadados durante o ano de referência no âmbito de um “projeto de financiamento coletivo”.</w:t>
            </w:r>
            <w:r>
              <w:rPr>
                <w:rFonts w:ascii="Santander Text" w:eastAsia="Times New Roman" w:hAnsi="Santander Text" w:cs="Calibri"/>
                <w:b/>
                <w:bCs/>
                <w:kern w:val="0"/>
                <w:sz w:val="14"/>
                <w:szCs w:val="14"/>
                <w:lang w:eastAsia="pt-PT"/>
              </w:rPr>
              <w:t xml:space="preserve"> </w:t>
            </w:r>
          </w:p>
        </w:tc>
      </w:tr>
      <w:tr w:rsidR="00354953" w:rsidRPr="00957AF0" w14:paraId="4ACA6F64" w14:textId="77777777" w:rsidTr="001C64F6">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60"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61"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62"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1E68C01A" w14:textId="6F7A9085" w:rsidR="009046C5" w:rsidRPr="009046C5" w:rsidRDefault="00354953" w:rsidP="00EF76B1">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C0020 - </w:t>
            </w:r>
            <w:r w:rsidR="009046C5" w:rsidRPr="009046C5">
              <w:rPr>
                <w:rFonts w:ascii="Santander Text" w:eastAsia="Times New Roman" w:hAnsi="Santander Text" w:cs="Calibri"/>
                <w:b/>
                <w:bCs/>
                <w:kern w:val="0"/>
                <w:sz w:val="14"/>
                <w:szCs w:val="14"/>
                <w:lang w:eastAsia="pt-PT"/>
              </w:rPr>
              <w:t xml:space="preserve">Projetos Financiados </w:t>
            </w:r>
            <w:r w:rsidR="009046C5">
              <w:rPr>
                <w:rFonts w:ascii="Santander Text" w:eastAsia="Times New Roman" w:hAnsi="Santander Text" w:cs="Calibri"/>
                <w:b/>
                <w:bCs/>
                <w:kern w:val="0"/>
                <w:sz w:val="14"/>
                <w:szCs w:val="14"/>
                <w:lang w:eastAsia="pt-PT"/>
              </w:rPr>
              <w:t>-</w:t>
            </w:r>
            <w:r w:rsidR="009046C5" w:rsidRPr="009046C5">
              <w:rPr>
                <w:rFonts w:ascii="Santander Text" w:eastAsia="Times New Roman" w:hAnsi="Santander Text" w:cs="Calibri"/>
                <w:b/>
                <w:bCs/>
                <w:kern w:val="0"/>
                <w:sz w:val="14"/>
                <w:szCs w:val="14"/>
                <w:lang w:eastAsia="pt-PT"/>
              </w:rPr>
              <w:t xml:space="preserve"> Número</w:t>
            </w:r>
            <w:r w:rsidR="009046C5">
              <w:rPr>
                <w:rFonts w:ascii="Santander Text" w:eastAsia="Times New Roman" w:hAnsi="Santander Text" w:cs="Calibri"/>
                <w:b/>
                <w:bCs/>
                <w:kern w:val="0"/>
                <w:sz w:val="14"/>
                <w:szCs w:val="14"/>
                <w:lang w:eastAsia="pt-PT"/>
              </w:rPr>
              <w:t xml:space="preserve">: </w:t>
            </w:r>
            <w:r w:rsidR="009046C5" w:rsidRPr="009046C5">
              <w:rPr>
                <w:rFonts w:ascii="Santander Text" w:eastAsia="Times New Roman" w:hAnsi="Santander Text" w:cs="Calibri"/>
                <w:kern w:val="0"/>
                <w:sz w:val="14"/>
                <w:szCs w:val="14"/>
                <w:lang w:eastAsia="pt-PT"/>
              </w:rPr>
              <w:t>Número total de projetos de financiamento coletivo para os quais o financiamento foi concluído com sucesso durante o ano de referência.</w:t>
            </w:r>
          </w:p>
          <w:p w14:paraId="339E5D7E" w14:textId="77777777" w:rsidR="009046C5" w:rsidRPr="009046C5" w:rsidRDefault="009046C5" w:rsidP="00EF76B1">
            <w:pPr>
              <w:spacing w:after="0" w:line="240" w:lineRule="auto"/>
              <w:jc w:val="both"/>
              <w:rPr>
                <w:rFonts w:ascii="Santander Text" w:eastAsia="Times New Roman" w:hAnsi="Santander Text" w:cs="Calibri"/>
                <w:kern w:val="0"/>
                <w:sz w:val="14"/>
                <w:szCs w:val="14"/>
                <w:lang w:eastAsia="pt-PT"/>
              </w:rPr>
            </w:pPr>
            <w:r w:rsidRPr="009046C5">
              <w:rPr>
                <w:rFonts w:ascii="Santander Text" w:eastAsia="Times New Roman" w:hAnsi="Santander Text" w:cs="Calibri"/>
                <w:kern w:val="0"/>
                <w:sz w:val="14"/>
                <w:szCs w:val="14"/>
                <w:lang w:eastAsia="pt-PT"/>
              </w:rPr>
              <w:t>Consultar “projeto de financiamento coletivo” na aceção do Artigo 2.º, n.º 1, alínea (l), do Regulamento (UE) 2020/1503.</w:t>
            </w:r>
          </w:p>
          <w:p w14:paraId="4ACA6F63" w14:textId="5D757F84" w:rsidR="00354953" w:rsidRPr="00957AF0" w:rsidRDefault="009046C5" w:rsidP="00EF76B1">
            <w:pPr>
              <w:spacing w:after="0" w:line="240" w:lineRule="auto"/>
              <w:jc w:val="both"/>
            </w:pPr>
            <w:r w:rsidRPr="009046C5">
              <w:rPr>
                <w:rFonts w:ascii="Santander Text" w:eastAsia="Times New Roman" w:hAnsi="Santander Text" w:cs="Calibri"/>
                <w:kern w:val="0"/>
                <w:sz w:val="14"/>
                <w:szCs w:val="14"/>
                <w:lang w:eastAsia="pt-PT"/>
              </w:rPr>
              <w:t>Indicar o número total de projetos financiados com sucesso durante o ano de referência.</w:t>
            </w:r>
          </w:p>
        </w:tc>
      </w:tr>
      <w:tr w:rsidR="00354953" w:rsidRPr="00957AF0" w14:paraId="4ACA6F69" w14:textId="77777777" w:rsidTr="001C64F6">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65"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66"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67"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6D19ECAD" w14:textId="43CA986C" w:rsidR="00EF76B1" w:rsidRPr="00EF76B1" w:rsidRDefault="00354953" w:rsidP="00EF76B1">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C0030 - </w:t>
            </w:r>
            <w:r w:rsidR="00EF76B1" w:rsidRPr="00EF76B1">
              <w:rPr>
                <w:rFonts w:ascii="Santander Text" w:eastAsia="Times New Roman" w:hAnsi="Santander Text" w:cs="Calibri"/>
                <w:b/>
                <w:bCs/>
                <w:kern w:val="0"/>
                <w:sz w:val="14"/>
                <w:szCs w:val="14"/>
                <w:lang w:eastAsia="pt-PT"/>
              </w:rPr>
              <w:t>Doadores de Países de Alto Risco</w:t>
            </w:r>
            <w:r w:rsidR="00EF76B1">
              <w:rPr>
                <w:rFonts w:ascii="Santander Text" w:eastAsia="Times New Roman" w:hAnsi="Santander Text" w:cs="Calibri"/>
                <w:b/>
                <w:bCs/>
                <w:kern w:val="0"/>
                <w:sz w:val="14"/>
                <w:szCs w:val="14"/>
                <w:lang w:eastAsia="pt-PT"/>
              </w:rPr>
              <w:t xml:space="preserve">: </w:t>
            </w:r>
            <w:r w:rsidR="00EF76B1" w:rsidRPr="00EF76B1">
              <w:rPr>
                <w:rFonts w:ascii="Santander Text" w:eastAsia="Times New Roman" w:hAnsi="Santander Text" w:cs="Calibri"/>
                <w:kern w:val="0"/>
                <w:sz w:val="14"/>
                <w:szCs w:val="14"/>
                <w:lang w:eastAsia="pt-PT"/>
              </w:rPr>
              <w:t>Para o conceito de doador, remetemos para o conceito de investidor, tal como descrito no Artigo 2.º, n.º 1, alínea (i), do Regulamento (UE) 2020/1503: qualquer pessoa singular ou coletiva que, através de uma plataforma de financiamento coletivo, concede empréstimos ou adquire valores mobiliários transferíveis ou instrumentos admitidos para financiamento coletivo.</w:t>
            </w:r>
          </w:p>
          <w:p w14:paraId="16999E6A" w14:textId="77777777" w:rsidR="00EF76B1" w:rsidRPr="00EF76B1" w:rsidRDefault="00EF76B1" w:rsidP="00EF76B1">
            <w:pPr>
              <w:spacing w:after="0" w:line="240" w:lineRule="auto"/>
              <w:jc w:val="both"/>
              <w:rPr>
                <w:rFonts w:ascii="Santander Text" w:eastAsia="Times New Roman" w:hAnsi="Santander Text" w:cs="Calibri"/>
                <w:kern w:val="0"/>
                <w:sz w:val="14"/>
                <w:szCs w:val="14"/>
                <w:lang w:eastAsia="pt-PT"/>
              </w:rPr>
            </w:pPr>
            <w:r w:rsidRPr="00EF76B1">
              <w:rPr>
                <w:rFonts w:ascii="Santander Text" w:eastAsia="Times New Roman" w:hAnsi="Santander Text" w:cs="Calibri"/>
                <w:kern w:val="0"/>
                <w:sz w:val="14"/>
                <w:szCs w:val="14"/>
                <w:lang w:eastAsia="pt-PT"/>
              </w:rPr>
              <w:t>Indicar o número total de doadores provenientes de países terceiros de alto risco (de acordo com a lista da UE de países terceiros de alto risco e as listas da FATF) durante o ano de referência.</w:t>
            </w:r>
          </w:p>
          <w:p w14:paraId="4ACA6F68" w14:textId="1E5EFBD6" w:rsidR="00354953" w:rsidRPr="00957AF0" w:rsidRDefault="00EF76B1" w:rsidP="00EF76B1">
            <w:pPr>
              <w:spacing w:after="0" w:line="240" w:lineRule="auto"/>
              <w:jc w:val="both"/>
            </w:pPr>
            <w:r w:rsidRPr="00EF76B1">
              <w:rPr>
                <w:rFonts w:ascii="Santander Text" w:eastAsia="Times New Roman" w:hAnsi="Santander Text" w:cs="Calibri"/>
                <w:kern w:val="0"/>
                <w:sz w:val="14"/>
                <w:szCs w:val="14"/>
                <w:lang w:eastAsia="pt-PT"/>
              </w:rPr>
              <w:t>Para efeitos desta recolha de dados, o país deve corresponder ao país da conta de pagamento do doador</w:t>
            </w:r>
            <w:r w:rsidRPr="00EF76B1">
              <w:rPr>
                <w:rFonts w:ascii="Santander Text" w:eastAsia="Times New Roman" w:hAnsi="Santander Text" w:cs="Calibri"/>
                <w:b/>
                <w:bCs/>
                <w:kern w:val="0"/>
                <w:sz w:val="14"/>
                <w:szCs w:val="14"/>
                <w:lang w:eastAsia="pt-PT"/>
              </w:rPr>
              <w:t>.</w:t>
            </w:r>
          </w:p>
        </w:tc>
      </w:tr>
      <w:tr w:rsidR="00354953" w:rsidRPr="00957AF0" w14:paraId="4ACA6F6E" w14:textId="77777777" w:rsidTr="001C64F6">
        <w:trPr>
          <w:trHeight w:val="64"/>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6A"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6B"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6C"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34CBBC16" w14:textId="1D04DDDA" w:rsidR="006A0A00" w:rsidRPr="006A0A00" w:rsidRDefault="00354953" w:rsidP="006A0A00">
            <w:pPr>
              <w:spacing w:after="0" w:line="240" w:lineRule="auto"/>
              <w:jc w:val="both"/>
              <w:rPr>
                <w:rFonts w:ascii="Santander Text" w:eastAsia="Times New Roman" w:hAnsi="Santander Text" w:cs="Calibri"/>
                <w:kern w:val="0"/>
                <w:sz w:val="14"/>
                <w:szCs w:val="14"/>
                <w:lang w:eastAsia="pt-PT"/>
              </w:rPr>
            </w:pPr>
            <w:commentRangeStart w:id="15"/>
            <w:r w:rsidRPr="00957AF0">
              <w:rPr>
                <w:rFonts w:ascii="Santander Text" w:eastAsia="Times New Roman" w:hAnsi="Santander Text" w:cs="Calibri"/>
                <w:b/>
                <w:bCs/>
                <w:kern w:val="0"/>
                <w:sz w:val="14"/>
                <w:szCs w:val="14"/>
                <w:lang w:eastAsia="pt-PT"/>
              </w:rPr>
              <w:t>C0040 -</w:t>
            </w:r>
            <w:commentRangeEnd w:id="15"/>
            <w:r>
              <w:rPr>
                <w:rStyle w:val="CommentReference"/>
                <w:rFonts w:ascii="Santander Text" w:eastAsia="Times New Roman" w:hAnsi="Santander Text" w:cs="Calibri"/>
                <w:i/>
                <w:iCs/>
                <w:kern w:val="0"/>
                <w:sz w:val="14"/>
                <w:szCs w:val="14"/>
                <w:lang w:eastAsia="pt-PT"/>
              </w:rPr>
              <w:commentReference w:id="15"/>
            </w:r>
            <w:r w:rsidR="00EF76B1">
              <w:rPr>
                <w:rFonts w:ascii="Santander Text" w:eastAsia="Times New Roman" w:hAnsi="Santander Text" w:cs="Calibri"/>
                <w:i/>
                <w:iCs/>
                <w:kern w:val="0"/>
                <w:sz w:val="14"/>
                <w:szCs w:val="14"/>
                <w:lang w:eastAsia="pt-PT"/>
              </w:rPr>
              <w:t xml:space="preserve"> </w:t>
            </w:r>
            <w:r w:rsidR="006A0A00" w:rsidRPr="006A0A00">
              <w:rPr>
                <w:rFonts w:ascii="Santander Text" w:eastAsia="Times New Roman" w:hAnsi="Santander Text" w:cs="Calibri"/>
                <w:b/>
                <w:bCs/>
                <w:kern w:val="0"/>
                <w:sz w:val="14"/>
                <w:szCs w:val="14"/>
                <w:lang w:eastAsia="pt-PT"/>
              </w:rPr>
              <w:t>Projetos com Promotores de Países de Alto Risco:</w:t>
            </w:r>
            <w:r w:rsidR="006A0A00">
              <w:rPr>
                <w:rFonts w:ascii="Santander Text" w:eastAsia="Times New Roman" w:hAnsi="Santander Text" w:cs="Calibri"/>
                <w:kern w:val="0"/>
                <w:sz w:val="14"/>
                <w:szCs w:val="14"/>
                <w:lang w:eastAsia="pt-PT"/>
              </w:rPr>
              <w:t xml:space="preserve">  </w:t>
            </w:r>
            <w:r w:rsidR="006A0A00" w:rsidRPr="006A0A00">
              <w:rPr>
                <w:rFonts w:ascii="Santander Text" w:eastAsia="Times New Roman" w:hAnsi="Santander Text" w:cs="Calibri"/>
                <w:kern w:val="0"/>
                <w:sz w:val="14"/>
                <w:szCs w:val="14"/>
                <w:lang w:eastAsia="pt-PT"/>
              </w:rPr>
              <w:t>O promotor do projeto é definido no Artigo 2.º, n.º 1, alínea (h), do Regulamento (UE) 2020/1503.</w:t>
            </w:r>
          </w:p>
          <w:p w14:paraId="4ACA6F6D" w14:textId="06FB7AAD" w:rsidR="00354953" w:rsidRPr="00957AF0" w:rsidRDefault="006A0A00" w:rsidP="006A0A00">
            <w:pPr>
              <w:spacing w:after="0" w:line="240" w:lineRule="auto"/>
              <w:jc w:val="both"/>
            </w:pPr>
            <w:r w:rsidRPr="006A0A00">
              <w:rPr>
                <w:rFonts w:ascii="Santander Text" w:eastAsia="Times New Roman" w:hAnsi="Santander Text" w:cs="Calibri"/>
                <w:kern w:val="0"/>
                <w:sz w:val="14"/>
                <w:szCs w:val="14"/>
                <w:lang w:eastAsia="pt-PT"/>
              </w:rPr>
              <w:t>Indicar o número total de projetos cujo promotor é proveniente de um país terceiro de alto risco (de acordo com a lista da UE de países terceiros de alto risco e as listas da FATF) durante o ano de referência.</w:t>
            </w:r>
          </w:p>
        </w:tc>
      </w:tr>
      <w:tr w:rsidR="00354953" w:rsidRPr="00957AF0" w14:paraId="4ACA6F73" w14:textId="77777777" w:rsidTr="001C64F6">
        <w:trPr>
          <w:trHeight w:val="54"/>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6F"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AML.04.14</w:t>
            </w: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70"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71" w14:textId="77777777" w:rsidR="00354953" w:rsidRPr="00957AF0" w:rsidRDefault="00354953">
            <w:pPr>
              <w:spacing w:after="0" w:line="240" w:lineRule="auto"/>
              <w:jc w:val="center"/>
            </w:pPr>
            <w:r w:rsidRPr="00957AF0">
              <w:rPr>
                <w:rFonts w:ascii="Santander Text" w:eastAsia="Times New Roman" w:hAnsi="Santander Text" w:cs="Calibri"/>
                <w:b/>
                <w:bCs/>
                <w:i/>
                <w:iCs/>
                <w:kern w:val="0"/>
                <w:sz w:val="14"/>
                <w:szCs w:val="14"/>
                <w:lang w:eastAsia="pt-PT"/>
              </w:rPr>
              <w:t>Cash transactions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72" w14:textId="77777777" w:rsidR="00354953" w:rsidRPr="00957AF0" w:rsidRDefault="00354953" w:rsidP="004847CC">
            <w:pPr>
              <w:spacing w:after="0" w:line="240" w:lineRule="auto"/>
              <w:jc w:val="both"/>
            </w:pPr>
            <w:r w:rsidRPr="00957AF0">
              <w:rPr>
                <w:rFonts w:ascii="Santander Text" w:eastAsia="Times New Roman" w:hAnsi="Santander Text" w:cs="Calibri"/>
                <w:b/>
                <w:bCs/>
                <w:kern w:val="0"/>
                <w:sz w:val="14"/>
                <w:szCs w:val="14"/>
                <w:lang w:eastAsia="pt-PT"/>
              </w:rPr>
              <w:t>C0010 - Número de transações em numerário (levantamentos):</w:t>
            </w:r>
            <w:r w:rsidRPr="00957AF0">
              <w:rPr>
                <w:rFonts w:ascii="Santander Text" w:eastAsia="Times New Roman" w:hAnsi="Santander Text" w:cs="Calibri"/>
                <w:kern w:val="0"/>
                <w:sz w:val="14"/>
                <w:szCs w:val="14"/>
                <w:lang w:eastAsia="pt-PT"/>
              </w:rPr>
              <w:t xml:space="preserve"> ano de referência.</w:t>
            </w:r>
          </w:p>
        </w:tc>
      </w:tr>
      <w:tr w:rsidR="00354953" w:rsidRPr="00957AF0" w14:paraId="4ACA6F78" w14:textId="77777777" w:rsidTr="001C64F6">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74"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75"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76"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77" w14:textId="77777777" w:rsidR="00354953" w:rsidRPr="00957AF0" w:rsidRDefault="00354953" w:rsidP="004847CC">
            <w:pPr>
              <w:spacing w:after="0" w:line="240" w:lineRule="auto"/>
              <w:jc w:val="both"/>
            </w:pPr>
            <w:r w:rsidRPr="00957AF0">
              <w:rPr>
                <w:rFonts w:ascii="Santander Text" w:eastAsia="Times New Roman" w:hAnsi="Santander Text" w:cs="Calibri"/>
                <w:b/>
                <w:bCs/>
                <w:kern w:val="0"/>
                <w:sz w:val="14"/>
                <w:szCs w:val="14"/>
                <w:lang w:eastAsia="pt-PT"/>
              </w:rPr>
              <w:t>C0020 - Número de transações em numerário (depósitos):</w:t>
            </w:r>
            <w:r w:rsidRPr="00957AF0">
              <w:rPr>
                <w:rFonts w:ascii="Santander Text" w:eastAsia="Times New Roman" w:hAnsi="Santander Text" w:cs="Calibri"/>
                <w:kern w:val="0"/>
                <w:sz w:val="14"/>
                <w:szCs w:val="14"/>
                <w:lang w:eastAsia="pt-PT"/>
              </w:rPr>
              <w:t xml:space="preserve"> ano de referência.</w:t>
            </w:r>
          </w:p>
        </w:tc>
      </w:tr>
      <w:tr w:rsidR="00354953" w:rsidRPr="00957AF0" w14:paraId="4ACA6F7D" w14:textId="77777777" w:rsidTr="001C64F6">
        <w:trPr>
          <w:trHeight w:val="4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79"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7A"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7B"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7C" w14:textId="77777777" w:rsidR="00354953" w:rsidRPr="00957AF0" w:rsidRDefault="00354953" w:rsidP="004847CC">
            <w:pPr>
              <w:spacing w:after="0" w:line="240" w:lineRule="auto"/>
              <w:jc w:val="both"/>
            </w:pPr>
            <w:r w:rsidRPr="00957AF0">
              <w:rPr>
                <w:rFonts w:ascii="Santander Text" w:eastAsia="Times New Roman" w:hAnsi="Santander Text" w:cs="Calibri"/>
                <w:b/>
                <w:bCs/>
                <w:kern w:val="0"/>
                <w:sz w:val="14"/>
                <w:szCs w:val="14"/>
                <w:lang w:eastAsia="pt-PT"/>
              </w:rPr>
              <w:t>C0030 - Valor Total (EUR) de transações em numerário (levantamentos):</w:t>
            </w:r>
            <w:r w:rsidRPr="00957AF0">
              <w:rPr>
                <w:rFonts w:ascii="Santander Text" w:eastAsia="Times New Roman" w:hAnsi="Santander Text" w:cs="Calibri"/>
                <w:kern w:val="0"/>
                <w:sz w:val="14"/>
                <w:szCs w:val="14"/>
                <w:lang w:eastAsia="pt-PT"/>
              </w:rPr>
              <w:t xml:space="preserve"> ano de referência.</w:t>
            </w:r>
          </w:p>
        </w:tc>
      </w:tr>
      <w:tr w:rsidR="00354953" w:rsidRPr="00957AF0" w14:paraId="4ACA6F82" w14:textId="77777777" w:rsidTr="001C64F6">
        <w:trPr>
          <w:trHeight w:val="4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7E"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6F7F"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80"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81" w14:textId="77777777" w:rsidR="00354953" w:rsidRPr="00957AF0" w:rsidRDefault="00354953" w:rsidP="004847CC">
            <w:pPr>
              <w:spacing w:after="0" w:line="240" w:lineRule="auto"/>
              <w:jc w:val="both"/>
            </w:pPr>
            <w:r w:rsidRPr="00957AF0">
              <w:rPr>
                <w:rFonts w:ascii="Santander Text" w:eastAsia="Times New Roman" w:hAnsi="Santander Text" w:cs="Calibri"/>
                <w:b/>
                <w:bCs/>
                <w:kern w:val="0"/>
                <w:sz w:val="14"/>
                <w:szCs w:val="14"/>
                <w:lang w:eastAsia="pt-PT"/>
              </w:rPr>
              <w:t>C0040 - Valor Total (EUR) de transações em numerário (depósitos):</w:t>
            </w:r>
            <w:r w:rsidRPr="00957AF0">
              <w:rPr>
                <w:rFonts w:ascii="Santander Text" w:eastAsia="Times New Roman" w:hAnsi="Santander Text" w:cs="Calibri"/>
                <w:kern w:val="0"/>
                <w:sz w:val="14"/>
                <w:szCs w:val="14"/>
                <w:lang w:eastAsia="pt-PT"/>
              </w:rPr>
              <w:t xml:space="preserve"> ano de referência.</w:t>
            </w:r>
          </w:p>
        </w:tc>
      </w:tr>
      <w:tr w:rsidR="00354953" w:rsidRPr="00957AF0" w14:paraId="4ACA6F87" w14:textId="77777777" w:rsidTr="001C64F6">
        <w:trPr>
          <w:trHeight w:val="5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83"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84" w14:textId="77777777" w:rsidR="00354953" w:rsidRPr="00957AF0" w:rsidRDefault="00354953">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85" w14:textId="77777777" w:rsidR="00354953" w:rsidRPr="00957AF0" w:rsidRDefault="00354953">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86" w14:textId="21D6C553" w:rsidR="00354953" w:rsidRPr="00957AF0" w:rsidRDefault="00354953" w:rsidP="004847CC">
            <w:pPr>
              <w:spacing w:after="0" w:line="240" w:lineRule="auto"/>
              <w:jc w:val="both"/>
            </w:pPr>
            <w:r w:rsidRPr="00957AF0">
              <w:rPr>
                <w:rFonts w:ascii="Santander Text" w:eastAsia="Times New Roman" w:hAnsi="Santander Text" w:cs="Calibri"/>
                <w:b/>
                <w:bCs/>
                <w:kern w:val="0"/>
                <w:sz w:val="14"/>
                <w:szCs w:val="14"/>
                <w:lang w:eastAsia="pt-PT"/>
              </w:rPr>
              <w:t>C0050 - Número Total de pessoas singulares que, no total, realizaram transações (Levantamentos + Depósitos) em numerário acima de 20 000 EUR:</w:t>
            </w:r>
            <w:r w:rsidRPr="00957AF0">
              <w:rPr>
                <w:rFonts w:ascii="Santander Text" w:eastAsia="Times New Roman" w:hAnsi="Santander Text" w:cs="Calibri"/>
                <w:kern w:val="0"/>
                <w:sz w:val="14"/>
                <w:szCs w:val="14"/>
                <w:lang w:eastAsia="pt-PT"/>
              </w:rPr>
              <w:t xml:space="preserve"> ano de referência.</w:t>
            </w:r>
          </w:p>
        </w:tc>
      </w:tr>
      <w:tr w:rsidR="00957AF0" w:rsidRPr="00957AF0" w14:paraId="4ACA6F8C" w14:textId="77777777">
        <w:trPr>
          <w:trHeight w:val="27"/>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88"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AML.05.01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89"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Geographies</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8A" w14:textId="77777777" w:rsidR="009C11DD" w:rsidRPr="00957AF0" w:rsidRDefault="00364D8F">
            <w:pPr>
              <w:spacing w:after="0" w:line="240" w:lineRule="auto"/>
              <w:jc w:val="center"/>
            </w:pPr>
            <w:r w:rsidRPr="00957AF0">
              <w:rPr>
                <w:rFonts w:ascii="Santander Text" w:eastAsia="Times New Roman" w:hAnsi="Santander Text" w:cs="Calibri"/>
                <w:b/>
                <w:bCs/>
                <w:i/>
                <w:iCs/>
                <w:kern w:val="0"/>
                <w:sz w:val="14"/>
                <w:szCs w:val="14"/>
                <w:lang w:eastAsia="pt-PT"/>
              </w:rPr>
              <w:t>Geographies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8B" w14:textId="250D9778" w:rsidR="009C11DD" w:rsidRPr="00957AF0" w:rsidRDefault="00364D8F" w:rsidP="004847CC">
            <w:pPr>
              <w:spacing w:after="0" w:line="240" w:lineRule="auto"/>
              <w:jc w:val="both"/>
            </w:pPr>
            <w:r w:rsidRPr="00957AF0">
              <w:rPr>
                <w:rFonts w:ascii="Santander Text" w:eastAsia="Times New Roman" w:hAnsi="Santander Text" w:cs="Calibri"/>
                <w:b/>
                <w:bCs/>
                <w:kern w:val="0"/>
                <w:sz w:val="14"/>
                <w:szCs w:val="14"/>
                <w:lang w:eastAsia="pt-PT"/>
              </w:rPr>
              <w:t>C0010 - País:</w:t>
            </w:r>
            <w:r w:rsidRPr="00957AF0">
              <w:rPr>
                <w:rFonts w:ascii="Santander Text" w:eastAsia="Times New Roman" w:hAnsi="Santander Text" w:cs="Calibri"/>
                <w:kern w:val="0"/>
                <w:sz w:val="14"/>
                <w:szCs w:val="14"/>
                <w:lang w:eastAsia="pt-PT"/>
              </w:rPr>
              <w:t xml:space="preserve"> </w:t>
            </w:r>
            <w:r w:rsidR="00C6357F" w:rsidRPr="00957AF0">
              <w:rPr>
                <w:rFonts w:ascii="Santander Text" w:eastAsia="Times New Roman" w:hAnsi="Santander Text" w:cs="Calibri"/>
                <w:kern w:val="0"/>
                <w:sz w:val="14"/>
                <w:szCs w:val="14"/>
                <w:lang w:eastAsia="pt-PT"/>
              </w:rPr>
              <w:t>Selecione o país utilizando o código ISO 3166-1 alfa-2.</w:t>
            </w:r>
          </w:p>
        </w:tc>
      </w:tr>
      <w:tr w:rsidR="00957AF0" w:rsidRPr="00957AF0" w14:paraId="4ACA6F91"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8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8E"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8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8D2B0" w14:textId="5228FD2D" w:rsidR="00157A46" w:rsidRPr="00957AF0" w:rsidRDefault="00364D8F"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C0020 </w:t>
            </w:r>
            <w:r w:rsidR="00117AD3">
              <w:rPr>
                <w:rFonts w:ascii="Santander Text" w:eastAsia="Times New Roman" w:hAnsi="Santander Text" w:cs="Calibri"/>
                <w:b/>
                <w:bCs/>
                <w:kern w:val="0"/>
                <w:sz w:val="14"/>
                <w:szCs w:val="14"/>
                <w:lang w:eastAsia="pt-PT"/>
              </w:rPr>
              <w:t>-</w:t>
            </w:r>
            <w:r w:rsidR="00117AD3" w:rsidRPr="00117AD3">
              <w:rPr>
                <w:rFonts w:ascii="Santander Text" w:eastAsia="Times New Roman" w:hAnsi="Santander Text" w:cs="Calibri"/>
                <w:kern w:val="0"/>
                <w:sz w:val="14"/>
                <w:szCs w:val="14"/>
                <w:lang w:eastAsia="pt-PT"/>
              </w:rPr>
              <w:t xml:space="preserve"> </w:t>
            </w:r>
            <w:r w:rsidR="00117AD3" w:rsidRPr="00117AD3">
              <w:rPr>
                <w:rFonts w:ascii="Santander Text" w:eastAsia="Times New Roman" w:hAnsi="Santander Text" w:cs="Calibri"/>
                <w:b/>
                <w:bCs/>
                <w:kern w:val="0"/>
                <w:sz w:val="14"/>
                <w:szCs w:val="14"/>
                <w:lang w:eastAsia="pt-PT"/>
              </w:rPr>
              <w:t>Pessoas singulares:</w:t>
            </w:r>
            <w:r w:rsidR="00117AD3">
              <w:rPr>
                <w:rFonts w:ascii="Santander Text" w:eastAsia="Times New Roman" w:hAnsi="Santander Text" w:cs="Calibri"/>
                <w:kern w:val="0"/>
                <w:sz w:val="14"/>
                <w:szCs w:val="14"/>
                <w:lang w:eastAsia="pt-PT"/>
              </w:rPr>
              <w:t xml:space="preserve"> </w:t>
            </w:r>
            <w:r w:rsidR="00157A46" w:rsidRPr="00957AF0">
              <w:rPr>
                <w:rFonts w:ascii="Santander Text" w:eastAsia="Times New Roman" w:hAnsi="Santander Text" w:cs="Calibri"/>
                <w:kern w:val="0"/>
                <w:sz w:val="14"/>
                <w:szCs w:val="14"/>
                <w:lang w:eastAsia="pt-PT"/>
              </w:rPr>
              <w:t xml:space="preserve">Este </w:t>
            </w:r>
            <w:r w:rsidR="005B1323" w:rsidRPr="00957AF0">
              <w:rPr>
                <w:rFonts w:ascii="Santander Text" w:eastAsia="Times New Roman" w:hAnsi="Santander Text" w:cs="Calibri"/>
                <w:i/>
                <w:iCs/>
                <w:kern w:val="0"/>
                <w:sz w:val="14"/>
                <w:szCs w:val="14"/>
                <w:lang w:eastAsia="pt-PT"/>
              </w:rPr>
              <w:t>data point</w:t>
            </w:r>
            <w:r w:rsidR="00157A46" w:rsidRPr="00957AF0">
              <w:rPr>
                <w:rFonts w:ascii="Santander Text" w:eastAsia="Times New Roman" w:hAnsi="Santander Text" w:cs="Calibri"/>
                <w:kern w:val="0"/>
                <w:sz w:val="14"/>
                <w:szCs w:val="14"/>
                <w:lang w:eastAsia="pt-PT"/>
              </w:rPr>
              <w:t xml:space="preserve"> é aplicável a todos os setores.</w:t>
            </w:r>
          </w:p>
          <w:p w14:paraId="08C78175" w14:textId="77777777" w:rsidR="00157A46" w:rsidRPr="00957AF0" w:rsidRDefault="00157A46"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Os dados por país devem basear-se no país de residência dos clientes.</w:t>
            </w:r>
          </w:p>
          <w:p w14:paraId="68BE1EF9" w14:textId="77F626C4" w:rsidR="00157A46" w:rsidRPr="00957AF0" w:rsidRDefault="00CF69DC" w:rsidP="004847CC">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t>Indicar</w:t>
            </w:r>
            <w:r w:rsidR="00157A46" w:rsidRPr="00957AF0">
              <w:rPr>
                <w:rFonts w:ascii="Santander Text" w:eastAsia="Times New Roman" w:hAnsi="Santander Text" w:cs="Calibri"/>
                <w:kern w:val="0"/>
                <w:sz w:val="14"/>
                <w:szCs w:val="14"/>
                <w:lang w:eastAsia="pt-PT"/>
              </w:rPr>
              <w:t xml:space="preserve"> o número de clientes que são Pessoas </w:t>
            </w:r>
            <w:r w:rsidR="00D873FE" w:rsidRPr="00957AF0">
              <w:rPr>
                <w:rFonts w:ascii="Santander Text" w:eastAsia="Times New Roman" w:hAnsi="Santander Text" w:cs="Calibri"/>
                <w:kern w:val="0"/>
                <w:sz w:val="14"/>
                <w:szCs w:val="14"/>
                <w:lang w:eastAsia="pt-PT"/>
              </w:rPr>
              <w:t xml:space="preserve">Singulares </w:t>
            </w:r>
            <w:r w:rsidR="00157A46" w:rsidRPr="00957AF0">
              <w:rPr>
                <w:rFonts w:ascii="Santander Text" w:eastAsia="Times New Roman" w:hAnsi="Santander Text" w:cs="Calibri"/>
                <w:kern w:val="0"/>
                <w:sz w:val="14"/>
                <w:szCs w:val="14"/>
                <w:lang w:eastAsia="pt-PT"/>
              </w:rPr>
              <w:t>(</w:t>
            </w:r>
            <w:r w:rsidR="00D873FE" w:rsidRPr="00957AF0">
              <w:rPr>
                <w:rFonts w:ascii="Santander Text" w:eastAsia="Times New Roman" w:hAnsi="Santander Text" w:cs="Calibri"/>
                <w:kern w:val="0"/>
                <w:sz w:val="14"/>
                <w:szCs w:val="14"/>
                <w:lang w:eastAsia="pt-PT"/>
              </w:rPr>
              <w:t>NP</w:t>
            </w:r>
            <w:r w:rsidR="00157A46" w:rsidRPr="00957AF0">
              <w:rPr>
                <w:rFonts w:ascii="Santander Text" w:eastAsia="Times New Roman" w:hAnsi="Santander Text" w:cs="Calibri"/>
                <w:kern w:val="0"/>
                <w:sz w:val="14"/>
                <w:szCs w:val="14"/>
                <w:lang w:eastAsia="pt-PT"/>
              </w:rPr>
              <w:t>) por país, no final do ano de referência.</w:t>
            </w:r>
          </w:p>
          <w:p w14:paraId="60B71C82" w14:textId="77777777" w:rsidR="00157A46" w:rsidRPr="00957AF0" w:rsidRDefault="00157A46"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Em caso de residências múltiplas, considere o local de residência habitual, de acordo com os registos CDD.</w:t>
            </w:r>
          </w:p>
          <w:p w14:paraId="6BCD9033" w14:textId="55C98A84" w:rsidR="00157A46" w:rsidRPr="00957AF0" w:rsidRDefault="00157A46"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Este </w:t>
            </w:r>
            <w:r w:rsidR="0087460F"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é um subconjunto do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957AF0">
              <w:rPr>
                <w:rFonts w:ascii="Santander Text" w:eastAsia="Times New Roman" w:hAnsi="Santander Text" w:cs="Calibri"/>
                <w:kern w:val="0"/>
                <w:sz w:val="14"/>
                <w:szCs w:val="14"/>
                <w:lang w:eastAsia="pt-PT"/>
              </w:rPr>
              <w:t xml:space="preserve">C0010 em AML.02.01. Os «clientes ocasionais» devem, portanto, ser excluídos (ver C0150) deste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957AF0">
              <w:rPr>
                <w:rFonts w:ascii="Santander Text" w:eastAsia="Times New Roman" w:hAnsi="Santander Text" w:cs="Calibri"/>
                <w:kern w:val="0"/>
                <w:sz w:val="14"/>
                <w:szCs w:val="14"/>
                <w:lang w:eastAsia="pt-PT"/>
              </w:rPr>
              <w:t>para efeitos deste exercício de teste.</w:t>
            </w:r>
          </w:p>
          <w:p w14:paraId="4821E0B9" w14:textId="77777777" w:rsidR="00157A46" w:rsidRPr="00957AF0" w:rsidRDefault="00157A46"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Os clientes podem ser tratados como pessoas singulares, a menos que estejam legalmente registados como Pessoa Coletiva. Isto refere-se, entre outros, a freelancers/trabalhadores independentes/empresários em nome individual sem estatuto de PC, etc.</w:t>
            </w:r>
          </w:p>
          <w:p w14:paraId="4ACA6F90" w14:textId="07A4E3D7" w:rsidR="009C11DD" w:rsidRPr="00957AF0" w:rsidRDefault="00CF69DC" w:rsidP="004847CC">
            <w:pPr>
              <w:spacing w:after="0" w:line="240" w:lineRule="auto"/>
              <w:jc w:val="both"/>
            </w:pPr>
            <w:r>
              <w:rPr>
                <w:rFonts w:ascii="Santander Text" w:eastAsia="Times New Roman" w:hAnsi="Santander Text" w:cs="Calibri"/>
                <w:kern w:val="0"/>
                <w:sz w:val="14"/>
                <w:szCs w:val="14"/>
                <w:lang w:eastAsia="pt-PT"/>
              </w:rPr>
              <w:t>Indicar</w:t>
            </w:r>
            <w:r w:rsidR="00157A46" w:rsidRPr="00957AF0">
              <w:rPr>
                <w:rFonts w:ascii="Santander Text" w:eastAsia="Times New Roman" w:hAnsi="Santander Text" w:cs="Calibri"/>
                <w:kern w:val="0"/>
                <w:sz w:val="14"/>
                <w:szCs w:val="14"/>
                <w:lang w:eastAsia="pt-PT"/>
              </w:rPr>
              <w:t xml:space="preserve"> o número de clientes que são Pessoas Singulares (</w:t>
            </w:r>
            <w:r w:rsidR="00163FC3" w:rsidRPr="00957AF0">
              <w:rPr>
                <w:rFonts w:ascii="Santander Text" w:eastAsia="Times New Roman" w:hAnsi="Santander Text" w:cs="Calibri"/>
                <w:kern w:val="0"/>
                <w:sz w:val="14"/>
                <w:szCs w:val="14"/>
                <w:lang w:eastAsia="pt-PT"/>
              </w:rPr>
              <w:t>NP</w:t>
            </w:r>
            <w:r w:rsidR="00157A46" w:rsidRPr="00957AF0">
              <w:rPr>
                <w:rFonts w:ascii="Santander Text" w:eastAsia="Times New Roman" w:hAnsi="Santander Text" w:cs="Calibri"/>
                <w:kern w:val="0"/>
                <w:sz w:val="14"/>
                <w:szCs w:val="14"/>
                <w:lang w:eastAsia="pt-PT"/>
              </w:rPr>
              <w:t>) por país, no final do ano de referência.</w:t>
            </w:r>
          </w:p>
        </w:tc>
      </w:tr>
      <w:tr w:rsidR="00957AF0" w:rsidRPr="00957AF0" w14:paraId="4ACA6F96"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9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93"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9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AB98B" w14:textId="57407FF9" w:rsidR="00590FC2" w:rsidRPr="00957AF0" w:rsidRDefault="00364D8F"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C0030 - Pessoas Coletivas (LE)</w:t>
            </w:r>
            <w:r w:rsidR="000F53F0" w:rsidRPr="00957AF0">
              <w:rPr>
                <w:rFonts w:ascii="Santander Text" w:eastAsia="Times New Roman" w:hAnsi="Santander Text" w:cs="Calibri"/>
                <w:b/>
                <w:bCs/>
                <w:kern w:val="0"/>
                <w:sz w:val="14"/>
                <w:szCs w:val="14"/>
                <w:lang w:eastAsia="pt-PT"/>
              </w:rPr>
              <w:t xml:space="preserve">: </w:t>
            </w:r>
            <w:r w:rsidR="00590FC2" w:rsidRPr="00957AF0">
              <w:rPr>
                <w:rFonts w:ascii="Santander Text" w:eastAsia="Times New Roman" w:hAnsi="Santander Text" w:cs="Calibri"/>
                <w:kern w:val="0"/>
                <w:sz w:val="14"/>
                <w:szCs w:val="14"/>
                <w:lang w:eastAsia="pt-PT"/>
              </w:rPr>
              <w:t xml:space="preserve">Este </w:t>
            </w:r>
            <w:r w:rsidR="00883971" w:rsidRPr="00957AF0">
              <w:rPr>
                <w:rFonts w:ascii="Santander Text" w:eastAsia="Times New Roman" w:hAnsi="Santander Text" w:cs="Calibri"/>
                <w:i/>
                <w:iCs/>
                <w:kern w:val="0"/>
                <w:sz w:val="14"/>
                <w:szCs w:val="14"/>
                <w:lang w:eastAsia="pt-PT"/>
              </w:rPr>
              <w:t>data point</w:t>
            </w:r>
            <w:r w:rsidR="00590FC2" w:rsidRPr="00957AF0">
              <w:rPr>
                <w:rFonts w:ascii="Santander Text" w:eastAsia="Times New Roman" w:hAnsi="Santander Text" w:cs="Calibri"/>
                <w:kern w:val="0"/>
                <w:sz w:val="14"/>
                <w:szCs w:val="14"/>
                <w:lang w:eastAsia="pt-PT"/>
              </w:rPr>
              <w:t xml:space="preserve"> é aplicável a todos os setores.</w:t>
            </w:r>
          </w:p>
          <w:p w14:paraId="5DFCF5D7" w14:textId="77777777" w:rsidR="00590FC2" w:rsidRPr="00957AF0" w:rsidRDefault="00590FC2"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Para efeitos deste exercício de recolha de dados, as entidades jurídicas incluem pessoas coletivas, bem como fundos fiduciários expressos e acordos jurídicos semelhantes.</w:t>
            </w:r>
          </w:p>
          <w:p w14:paraId="4C702BF8" w14:textId="77777777" w:rsidR="00590FC2" w:rsidRPr="00957AF0" w:rsidRDefault="00590FC2"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As entidades jurídicas do mesmo grupo empresarial e as entidades jurídicas ligadas (relações construídas) devem ser contabilizadas separadamente. As entidades jurídicas com sucursais devem ser comunicadas apenas uma vez, de acordo com o país de registo da sede.</w:t>
            </w:r>
          </w:p>
          <w:p w14:paraId="3940715B" w14:textId="77777777" w:rsidR="009C11DD" w:rsidRPr="00957AF0" w:rsidRDefault="00590FC2"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Os dados por país devem basear-se no país de registo dos clientes – onde se situa o endereço da sede social ou do escritório oficial.</w:t>
            </w:r>
          </w:p>
          <w:p w14:paraId="59F47D6E" w14:textId="5B224237" w:rsidR="00AA3647" w:rsidRPr="00957AF0" w:rsidRDefault="00AA3647" w:rsidP="004847CC">
            <w:pPr>
              <w:spacing w:after="0" w:line="240" w:lineRule="auto"/>
              <w:jc w:val="both"/>
              <w:rPr>
                <w:rFonts w:ascii="Santander Text" w:hAnsi="Santander Text"/>
                <w:sz w:val="14"/>
                <w:szCs w:val="14"/>
              </w:rPr>
            </w:pPr>
            <w:r w:rsidRPr="00957AF0">
              <w:rPr>
                <w:rFonts w:ascii="Santander Text" w:hAnsi="Santander Text"/>
                <w:sz w:val="14"/>
                <w:szCs w:val="14"/>
              </w:rPr>
              <w:t xml:space="preserve">Este </w:t>
            </w:r>
            <w:r w:rsidRPr="00957AF0">
              <w:rPr>
                <w:rFonts w:ascii="Santander Text" w:hAnsi="Santander Text"/>
                <w:i/>
                <w:iCs/>
                <w:sz w:val="14"/>
                <w:szCs w:val="14"/>
              </w:rPr>
              <w:t>data point</w:t>
            </w:r>
            <w:r w:rsidRPr="00957AF0">
              <w:rPr>
                <w:rFonts w:ascii="Santander Text" w:hAnsi="Santander Text"/>
                <w:sz w:val="14"/>
                <w:szCs w:val="14"/>
              </w:rPr>
              <w:t xml:space="preserve">  é um subconjunto do </w:t>
            </w:r>
            <w:r w:rsidR="00B04F67" w:rsidRPr="00955DD0">
              <w:rPr>
                <w:rFonts w:ascii="Santander Text" w:hAnsi="Santander Text"/>
                <w:i/>
                <w:iCs/>
                <w:sz w:val="14"/>
                <w:szCs w:val="14"/>
              </w:rPr>
              <w:t>data point</w:t>
            </w:r>
            <w:r w:rsidR="00B04F67">
              <w:rPr>
                <w:rFonts w:ascii="Santander Text" w:hAnsi="Santander Text"/>
                <w:sz w:val="14"/>
                <w:szCs w:val="14"/>
              </w:rPr>
              <w:t xml:space="preserve"> </w:t>
            </w:r>
            <w:r w:rsidRPr="00957AF0">
              <w:rPr>
                <w:rFonts w:ascii="Santander Text" w:hAnsi="Santander Text"/>
                <w:sz w:val="14"/>
                <w:szCs w:val="14"/>
              </w:rPr>
              <w:t xml:space="preserve">C0010 em AML.02.01. Os «clientes ocasionais» devem, portanto, ser excluídos (ver C0150) deste </w:t>
            </w:r>
            <w:r w:rsidR="00B04F67" w:rsidRPr="00955DD0">
              <w:rPr>
                <w:rFonts w:ascii="Santander Text" w:hAnsi="Santander Text"/>
                <w:i/>
                <w:iCs/>
                <w:sz w:val="14"/>
                <w:szCs w:val="14"/>
              </w:rPr>
              <w:t>data point</w:t>
            </w:r>
            <w:r w:rsidR="00B04F67">
              <w:rPr>
                <w:rFonts w:ascii="Santander Text" w:hAnsi="Santander Text"/>
                <w:sz w:val="14"/>
                <w:szCs w:val="14"/>
              </w:rPr>
              <w:t xml:space="preserve"> </w:t>
            </w:r>
            <w:r w:rsidRPr="00957AF0">
              <w:rPr>
                <w:rFonts w:ascii="Santander Text" w:hAnsi="Santander Text"/>
                <w:sz w:val="14"/>
                <w:szCs w:val="14"/>
              </w:rPr>
              <w:t>para efeitos deste exercício de teste.</w:t>
            </w:r>
          </w:p>
          <w:p w14:paraId="4ACA6F95" w14:textId="3E9A5D58" w:rsidR="00AA3647" w:rsidRPr="00957AF0" w:rsidRDefault="00CF69DC" w:rsidP="004847CC">
            <w:pPr>
              <w:spacing w:after="0" w:line="240" w:lineRule="auto"/>
              <w:jc w:val="both"/>
              <w:rPr>
                <w:b/>
                <w:bCs/>
              </w:rPr>
            </w:pPr>
            <w:r>
              <w:rPr>
                <w:rFonts w:ascii="Santander Text" w:hAnsi="Santander Text"/>
                <w:sz w:val="14"/>
                <w:szCs w:val="14"/>
              </w:rPr>
              <w:t>Indicar</w:t>
            </w:r>
            <w:r w:rsidR="00AA3647" w:rsidRPr="00957AF0">
              <w:rPr>
                <w:rFonts w:ascii="Santander Text" w:hAnsi="Santander Text"/>
                <w:sz w:val="14"/>
                <w:szCs w:val="14"/>
              </w:rPr>
              <w:t xml:space="preserve"> o número de clientes que são Pessoas Coletivas (</w:t>
            </w:r>
            <w:r w:rsidR="003E0725" w:rsidRPr="00957AF0">
              <w:rPr>
                <w:rFonts w:ascii="Santander Text" w:hAnsi="Santander Text"/>
                <w:sz w:val="14"/>
                <w:szCs w:val="14"/>
              </w:rPr>
              <w:t>LE</w:t>
            </w:r>
            <w:r w:rsidR="00AA3647" w:rsidRPr="00957AF0">
              <w:rPr>
                <w:rFonts w:ascii="Santander Text" w:hAnsi="Santander Text"/>
                <w:sz w:val="14"/>
                <w:szCs w:val="14"/>
              </w:rPr>
              <w:t>) por país, no final do ano de referência.</w:t>
            </w:r>
          </w:p>
        </w:tc>
      </w:tr>
      <w:tr w:rsidR="00957AF0" w:rsidRPr="00957AF0" w14:paraId="4ACA6F9B"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9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98"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9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7B350" w14:textId="6B21C3F5" w:rsidR="006958FA" w:rsidRPr="006958FA" w:rsidRDefault="00364D8F"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C0040 - </w:t>
            </w:r>
            <w:r w:rsidR="006958FA" w:rsidRPr="006958FA">
              <w:rPr>
                <w:rFonts w:ascii="Santander Text" w:eastAsia="Times New Roman" w:hAnsi="Santander Text" w:cs="Calibri"/>
                <w:b/>
                <w:bCs/>
                <w:kern w:val="0"/>
                <w:sz w:val="14"/>
                <w:szCs w:val="14"/>
                <w:lang w:eastAsia="pt-PT"/>
              </w:rPr>
              <w:t xml:space="preserve">Pessoas Singulares </w:t>
            </w:r>
            <w:r w:rsidR="006958FA">
              <w:rPr>
                <w:rFonts w:ascii="Santander Text" w:eastAsia="Times New Roman" w:hAnsi="Santander Text" w:cs="Calibri"/>
                <w:b/>
                <w:bCs/>
                <w:kern w:val="0"/>
                <w:sz w:val="14"/>
                <w:szCs w:val="14"/>
                <w:lang w:eastAsia="pt-PT"/>
              </w:rPr>
              <w:t>-</w:t>
            </w:r>
            <w:r w:rsidR="006958FA" w:rsidRPr="006958FA">
              <w:rPr>
                <w:rFonts w:ascii="Santander Text" w:eastAsia="Times New Roman" w:hAnsi="Santander Text" w:cs="Calibri"/>
                <w:b/>
                <w:bCs/>
                <w:kern w:val="0"/>
                <w:sz w:val="14"/>
                <w:szCs w:val="14"/>
                <w:lang w:eastAsia="pt-PT"/>
              </w:rPr>
              <w:t xml:space="preserve"> PPE, Membros da Família ou Pessoas Reconhecidamente Próximas</w:t>
            </w:r>
            <w:r w:rsidR="006958FA">
              <w:rPr>
                <w:rFonts w:ascii="Santander Text" w:eastAsia="Times New Roman" w:hAnsi="Santander Text" w:cs="Calibri"/>
                <w:b/>
                <w:bCs/>
                <w:kern w:val="0"/>
                <w:sz w:val="14"/>
                <w:szCs w:val="14"/>
                <w:lang w:eastAsia="pt-PT"/>
              </w:rPr>
              <w:t xml:space="preserve">: </w:t>
            </w:r>
            <w:r w:rsidR="006958FA" w:rsidRPr="00713024">
              <w:rPr>
                <w:rFonts w:ascii="Santander Text" w:eastAsia="Times New Roman" w:hAnsi="Santander Text" w:cs="Calibri"/>
                <w:i/>
                <w:iCs/>
                <w:kern w:val="0"/>
                <w:sz w:val="14"/>
                <w:szCs w:val="14"/>
                <w:lang w:eastAsia="pt-PT"/>
              </w:rPr>
              <w:t xml:space="preserve">Este </w:t>
            </w:r>
            <w:r w:rsidR="00713024" w:rsidRPr="00713024">
              <w:rPr>
                <w:rFonts w:ascii="Santander Text" w:eastAsia="Times New Roman" w:hAnsi="Santander Text" w:cs="Calibri"/>
                <w:i/>
                <w:iCs/>
                <w:kern w:val="0"/>
                <w:sz w:val="14"/>
                <w:szCs w:val="14"/>
                <w:lang w:eastAsia="pt-PT"/>
              </w:rPr>
              <w:t>data point</w:t>
            </w:r>
            <w:r w:rsidR="006958FA" w:rsidRPr="006958FA">
              <w:rPr>
                <w:rFonts w:ascii="Santander Text" w:eastAsia="Times New Roman" w:hAnsi="Santander Text" w:cs="Calibri"/>
                <w:kern w:val="0"/>
                <w:sz w:val="14"/>
                <w:szCs w:val="14"/>
                <w:lang w:eastAsia="pt-PT"/>
              </w:rPr>
              <w:t xml:space="preserve"> é aplicável a todos os setores.</w:t>
            </w:r>
          </w:p>
          <w:p w14:paraId="6536B237" w14:textId="77777777" w:rsidR="006958FA" w:rsidRPr="006958FA" w:rsidRDefault="006958FA" w:rsidP="004847CC">
            <w:pPr>
              <w:spacing w:after="0" w:line="240" w:lineRule="auto"/>
              <w:jc w:val="both"/>
              <w:rPr>
                <w:rFonts w:ascii="Santander Text" w:eastAsia="Times New Roman" w:hAnsi="Santander Text" w:cs="Calibri"/>
                <w:kern w:val="0"/>
                <w:sz w:val="14"/>
                <w:szCs w:val="14"/>
                <w:lang w:eastAsia="pt-PT"/>
              </w:rPr>
            </w:pPr>
            <w:r w:rsidRPr="006958FA">
              <w:rPr>
                <w:rFonts w:ascii="Santander Text" w:eastAsia="Times New Roman" w:hAnsi="Santander Text" w:cs="Calibri"/>
                <w:kern w:val="0"/>
                <w:sz w:val="14"/>
                <w:szCs w:val="14"/>
                <w:lang w:eastAsia="pt-PT"/>
              </w:rPr>
              <w:t>Indicar o número de clientes Pessoas Singulares (NP) que sejam identificados como:</w:t>
            </w:r>
          </w:p>
          <w:p w14:paraId="7E5FE3FC" w14:textId="77777777" w:rsidR="006958FA" w:rsidRPr="006958FA" w:rsidRDefault="006958FA" w:rsidP="004847CC">
            <w:pPr>
              <w:spacing w:after="0" w:line="240" w:lineRule="auto"/>
              <w:jc w:val="both"/>
              <w:rPr>
                <w:rFonts w:ascii="Santander Text" w:eastAsia="Times New Roman" w:hAnsi="Santander Text" w:cs="Calibri"/>
                <w:kern w:val="0"/>
                <w:sz w:val="14"/>
                <w:szCs w:val="14"/>
                <w:lang w:eastAsia="pt-PT"/>
              </w:rPr>
            </w:pPr>
            <w:r w:rsidRPr="006958FA">
              <w:rPr>
                <w:rFonts w:ascii="Santander Text" w:eastAsia="Times New Roman" w:hAnsi="Santander Text" w:cs="Calibri"/>
                <w:kern w:val="0"/>
                <w:sz w:val="14"/>
                <w:szCs w:val="14"/>
                <w:lang w:eastAsia="pt-PT"/>
              </w:rPr>
              <w:t>(i) pessoas politicamente expostas (PPE),</w:t>
            </w:r>
          </w:p>
          <w:p w14:paraId="3FBA42FE" w14:textId="77777777" w:rsidR="006958FA" w:rsidRPr="006958FA" w:rsidRDefault="006958FA" w:rsidP="004847CC">
            <w:pPr>
              <w:spacing w:after="0" w:line="240" w:lineRule="auto"/>
              <w:jc w:val="both"/>
              <w:rPr>
                <w:rFonts w:ascii="Santander Text" w:eastAsia="Times New Roman" w:hAnsi="Santander Text" w:cs="Calibri"/>
                <w:kern w:val="0"/>
                <w:sz w:val="14"/>
                <w:szCs w:val="14"/>
                <w:lang w:eastAsia="pt-PT"/>
              </w:rPr>
            </w:pPr>
            <w:r w:rsidRPr="006958FA">
              <w:rPr>
                <w:rFonts w:ascii="Santander Text" w:eastAsia="Times New Roman" w:hAnsi="Santander Text" w:cs="Calibri"/>
                <w:kern w:val="0"/>
                <w:sz w:val="14"/>
                <w:szCs w:val="14"/>
                <w:lang w:eastAsia="pt-PT"/>
              </w:rPr>
              <w:t>(ii) membros da família de PPE, ou</w:t>
            </w:r>
          </w:p>
          <w:p w14:paraId="67A8DB45" w14:textId="77777777" w:rsidR="006958FA" w:rsidRPr="006958FA" w:rsidRDefault="006958FA" w:rsidP="004847CC">
            <w:pPr>
              <w:spacing w:after="0" w:line="240" w:lineRule="auto"/>
              <w:jc w:val="both"/>
              <w:rPr>
                <w:rFonts w:ascii="Santander Text" w:eastAsia="Times New Roman" w:hAnsi="Santander Text" w:cs="Calibri"/>
                <w:kern w:val="0"/>
                <w:sz w:val="14"/>
                <w:szCs w:val="14"/>
                <w:lang w:eastAsia="pt-PT"/>
              </w:rPr>
            </w:pPr>
            <w:r w:rsidRPr="006958FA">
              <w:rPr>
                <w:rFonts w:ascii="Santander Text" w:eastAsia="Times New Roman" w:hAnsi="Santander Text" w:cs="Calibri"/>
                <w:kern w:val="0"/>
                <w:sz w:val="14"/>
                <w:szCs w:val="14"/>
                <w:lang w:eastAsia="pt-PT"/>
              </w:rPr>
              <w:t>(iii) pessoas reconhecidamente próximas de PPE, por país, à data do final do ano de referência.</w:t>
            </w:r>
          </w:p>
          <w:p w14:paraId="53F0CD77" w14:textId="77777777" w:rsidR="006958FA" w:rsidRPr="006958FA" w:rsidRDefault="006958FA" w:rsidP="004847CC">
            <w:pPr>
              <w:spacing w:after="0" w:line="240" w:lineRule="auto"/>
              <w:jc w:val="both"/>
              <w:rPr>
                <w:rFonts w:ascii="Santander Text" w:eastAsia="Times New Roman" w:hAnsi="Santander Text" w:cs="Calibri"/>
                <w:kern w:val="0"/>
                <w:sz w:val="14"/>
                <w:szCs w:val="14"/>
                <w:lang w:eastAsia="pt-PT"/>
              </w:rPr>
            </w:pPr>
            <w:r w:rsidRPr="006958FA">
              <w:rPr>
                <w:rFonts w:ascii="Santander Text" w:eastAsia="Times New Roman" w:hAnsi="Santander Text" w:cs="Calibri"/>
                <w:kern w:val="0"/>
                <w:sz w:val="14"/>
                <w:szCs w:val="14"/>
                <w:lang w:eastAsia="pt-PT"/>
              </w:rPr>
              <w:t>Para efeitos deste ponto de dados, a dimensão país refere‑se ao país de nacionalidade da PPE (ou seja, para membros da família e pessoas reconhecidamente próximas, ao país de nacionalidade da PPE relacionada).</w:t>
            </w:r>
          </w:p>
          <w:p w14:paraId="5807418B" w14:textId="6F2F96F7" w:rsidR="006958FA" w:rsidRPr="006958FA" w:rsidRDefault="006958FA" w:rsidP="004847CC">
            <w:pPr>
              <w:spacing w:after="0" w:line="240" w:lineRule="auto"/>
              <w:jc w:val="both"/>
              <w:rPr>
                <w:rFonts w:ascii="Santander Text" w:eastAsia="Times New Roman" w:hAnsi="Santander Text" w:cs="Calibri"/>
                <w:kern w:val="0"/>
                <w:sz w:val="14"/>
                <w:szCs w:val="14"/>
                <w:lang w:eastAsia="pt-PT"/>
              </w:rPr>
            </w:pPr>
            <w:r w:rsidRPr="006958FA">
              <w:rPr>
                <w:rFonts w:ascii="Santander Text" w:eastAsia="Times New Roman" w:hAnsi="Santander Text" w:cs="Calibri"/>
                <w:kern w:val="0"/>
                <w:sz w:val="14"/>
                <w:szCs w:val="14"/>
                <w:lang w:eastAsia="pt-PT"/>
              </w:rPr>
              <w:t xml:space="preserve">Este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6958FA">
              <w:rPr>
                <w:rFonts w:ascii="Santander Text" w:eastAsia="Times New Roman" w:hAnsi="Santander Text" w:cs="Calibri"/>
                <w:kern w:val="0"/>
                <w:sz w:val="14"/>
                <w:szCs w:val="14"/>
                <w:lang w:eastAsia="pt-PT"/>
              </w:rPr>
              <w:t xml:space="preserve">é um subconjunto do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6958FA">
              <w:rPr>
                <w:rFonts w:ascii="Santander Text" w:eastAsia="Times New Roman" w:hAnsi="Santander Text" w:cs="Calibri"/>
                <w:kern w:val="0"/>
                <w:sz w:val="14"/>
                <w:szCs w:val="14"/>
                <w:lang w:eastAsia="pt-PT"/>
              </w:rPr>
              <w:t>C0020 acima.</w:t>
            </w:r>
          </w:p>
          <w:p w14:paraId="296A603E" w14:textId="4197D79B" w:rsidR="006958FA" w:rsidRPr="006958FA" w:rsidRDefault="006958FA" w:rsidP="004847CC">
            <w:pPr>
              <w:spacing w:after="0" w:line="240" w:lineRule="auto"/>
              <w:jc w:val="both"/>
              <w:rPr>
                <w:rFonts w:ascii="Santander Text" w:eastAsia="Times New Roman" w:hAnsi="Santander Text" w:cs="Calibri"/>
                <w:kern w:val="0"/>
                <w:sz w:val="14"/>
                <w:szCs w:val="14"/>
                <w:lang w:eastAsia="pt-PT"/>
              </w:rPr>
            </w:pPr>
            <w:r w:rsidRPr="006958FA">
              <w:rPr>
                <w:rFonts w:ascii="Santander Text" w:eastAsia="Times New Roman" w:hAnsi="Santander Text" w:cs="Calibri"/>
                <w:kern w:val="0"/>
                <w:sz w:val="14"/>
                <w:szCs w:val="14"/>
                <w:lang w:eastAsia="pt-PT"/>
              </w:rPr>
              <w:t xml:space="preserve">Os “clientes walk‑in” devem, portanto, ser excluídos (ver C0150) deste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6958FA">
              <w:rPr>
                <w:rFonts w:ascii="Santander Text" w:eastAsia="Times New Roman" w:hAnsi="Santander Text" w:cs="Calibri"/>
                <w:kern w:val="0"/>
                <w:sz w:val="14"/>
                <w:szCs w:val="14"/>
                <w:lang w:eastAsia="pt-PT"/>
              </w:rPr>
              <w:t>para efeitos deste exercício de testes.</w:t>
            </w:r>
          </w:p>
          <w:p w14:paraId="4ACA6F9A" w14:textId="70FAEFD4" w:rsidR="009C11DD" w:rsidRPr="00957AF0" w:rsidRDefault="006958FA" w:rsidP="004847CC">
            <w:pPr>
              <w:spacing w:after="0" w:line="240" w:lineRule="auto"/>
              <w:jc w:val="both"/>
            </w:pPr>
            <w:r w:rsidRPr="006958FA">
              <w:rPr>
                <w:rFonts w:ascii="Santander Text" w:eastAsia="Times New Roman" w:hAnsi="Santander Text" w:cs="Calibri"/>
                <w:kern w:val="0"/>
                <w:sz w:val="14"/>
                <w:szCs w:val="14"/>
                <w:lang w:eastAsia="pt-PT"/>
              </w:rPr>
              <w:t>Consultar a definição de “PPE”, “membro da família” e “pessoa reconhecidamente próxima” no Anexo 2.</w:t>
            </w:r>
          </w:p>
        </w:tc>
      </w:tr>
      <w:tr w:rsidR="00957AF0" w:rsidRPr="00957AF0" w14:paraId="4ACA6FA0"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9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9D"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9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336ED9" w14:textId="1F6481AB" w:rsidR="00D131B9" w:rsidRPr="00D131B9" w:rsidRDefault="00364D8F" w:rsidP="004847CC">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C0050 - </w:t>
            </w:r>
            <w:r w:rsidR="00D131B9" w:rsidRPr="00D131B9">
              <w:rPr>
                <w:rFonts w:ascii="Santander Text" w:eastAsia="Times New Roman" w:hAnsi="Santander Text" w:cs="Calibri"/>
                <w:b/>
                <w:bCs/>
                <w:kern w:val="0"/>
                <w:sz w:val="14"/>
                <w:szCs w:val="14"/>
                <w:lang w:eastAsia="pt-PT"/>
              </w:rPr>
              <w:t xml:space="preserve">Entidades Legais </w:t>
            </w:r>
            <w:r w:rsidR="00D131B9">
              <w:rPr>
                <w:rFonts w:ascii="Santander Text" w:eastAsia="Times New Roman" w:hAnsi="Santander Text" w:cs="Calibri"/>
                <w:b/>
                <w:bCs/>
                <w:kern w:val="0"/>
                <w:sz w:val="14"/>
                <w:szCs w:val="14"/>
                <w:lang w:eastAsia="pt-PT"/>
              </w:rPr>
              <w:t>-</w:t>
            </w:r>
            <w:r w:rsidR="00D131B9" w:rsidRPr="00D131B9">
              <w:rPr>
                <w:rFonts w:ascii="Santander Text" w:eastAsia="Times New Roman" w:hAnsi="Santander Text" w:cs="Calibri"/>
                <w:b/>
                <w:bCs/>
                <w:kern w:val="0"/>
                <w:sz w:val="14"/>
                <w:szCs w:val="14"/>
                <w:lang w:eastAsia="pt-PT"/>
              </w:rPr>
              <w:t xml:space="preserve"> PPE, Membros da Família ou Pessoas Reconhecidamente Próximas como Beneficiários Efetivos</w:t>
            </w:r>
            <w:r w:rsidR="00D131B9">
              <w:rPr>
                <w:rFonts w:ascii="Santander Text" w:eastAsia="Times New Roman" w:hAnsi="Santander Text" w:cs="Calibri"/>
                <w:b/>
                <w:bCs/>
                <w:kern w:val="0"/>
                <w:sz w:val="14"/>
                <w:szCs w:val="14"/>
                <w:lang w:eastAsia="pt-PT"/>
              </w:rPr>
              <w:t xml:space="preserve">: </w:t>
            </w:r>
            <w:r w:rsidR="00D131B9" w:rsidRPr="00D131B9">
              <w:rPr>
                <w:rFonts w:ascii="Santander Text" w:eastAsia="Times New Roman" w:hAnsi="Santander Text" w:cs="Calibri"/>
                <w:kern w:val="0"/>
                <w:sz w:val="14"/>
                <w:szCs w:val="14"/>
                <w:lang w:eastAsia="pt-PT"/>
              </w:rPr>
              <w:t xml:space="preserve">Este </w:t>
            </w:r>
            <w:r w:rsidR="00D131B9" w:rsidRPr="00D131B9">
              <w:rPr>
                <w:rFonts w:ascii="Santander Text" w:eastAsia="Times New Roman" w:hAnsi="Santander Text" w:cs="Calibri"/>
                <w:i/>
                <w:iCs/>
                <w:kern w:val="0"/>
                <w:sz w:val="14"/>
                <w:szCs w:val="14"/>
                <w:lang w:eastAsia="pt-PT"/>
              </w:rPr>
              <w:t>data point</w:t>
            </w:r>
            <w:r w:rsidR="00D131B9" w:rsidRPr="00D131B9">
              <w:rPr>
                <w:rFonts w:ascii="Santander Text" w:eastAsia="Times New Roman" w:hAnsi="Santander Text" w:cs="Calibri"/>
                <w:kern w:val="0"/>
                <w:sz w:val="14"/>
                <w:szCs w:val="14"/>
                <w:lang w:eastAsia="pt-PT"/>
              </w:rPr>
              <w:t xml:space="preserve"> é aplicável a todos os setores.</w:t>
            </w:r>
          </w:p>
          <w:p w14:paraId="323067DB" w14:textId="77777777" w:rsidR="00D131B9" w:rsidRPr="00D131B9" w:rsidRDefault="00D131B9" w:rsidP="004847CC">
            <w:pPr>
              <w:spacing w:after="0" w:line="240" w:lineRule="auto"/>
              <w:jc w:val="both"/>
              <w:rPr>
                <w:rFonts w:ascii="Santander Text" w:eastAsia="Times New Roman" w:hAnsi="Santander Text" w:cs="Calibri"/>
                <w:kern w:val="0"/>
                <w:sz w:val="14"/>
                <w:szCs w:val="14"/>
                <w:lang w:eastAsia="pt-PT"/>
              </w:rPr>
            </w:pPr>
            <w:r w:rsidRPr="00D131B9">
              <w:rPr>
                <w:rFonts w:ascii="Santander Text" w:eastAsia="Times New Roman" w:hAnsi="Santander Text" w:cs="Calibri"/>
                <w:kern w:val="0"/>
                <w:sz w:val="14"/>
                <w:szCs w:val="14"/>
                <w:lang w:eastAsia="pt-PT"/>
              </w:rPr>
              <w:t>Indicar o número de clientes que sejam Entidades Legais (LE) cujos Beneficiários Efetivos (BOs) incluam pelo menos uma pessoa politicamente exposta (PPE), um membro da família de uma PPE ou uma pessoa reconhecidamente próxima de uma PPE, por país, à data do final do ano de referência.</w:t>
            </w:r>
          </w:p>
          <w:p w14:paraId="060CFB0D" w14:textId="77777777" w:rsidR="00D131B9" w:rsidRPr="00D131B9" w:rsidRDefault="00D131B9" w:rsidP="004847CC">
            <w:pPr>
              <w:spacing w:after="0" w:line="240" w:lineRule="auto"/>
              <w:jc w:val="both"/>
              <w:rPr>
                <w:rFonts w:ascii="Santander Text" w:eastAsia="Times New Roman" w:hAnsi="Santander Text" w:cs="Calibri"/>
                <w:kern w:val="0"/>
                <w:sz w:val="14"/>
                <w:szCs w:val="14"/>
                <w:lang w:eastAsia="pt-PT"/>
              </w:rPr>
            </w:pPr>
            <w:r w:rsidRPr="00D131B9">
              <w:rPr>
                <w:rFonts w:ascii="Santander Text" w:eastAsia="Times New Roman" w:hAnsi="Santander Text" w:cs="Calibri"/>
                <w:kern w:val="0"/>
                <w:sz w:val="14"/>
                <w:szCs w:val="14"/>
                <w:lang w:eastAsia="pt-PT"/>
              </w:rPr>
              <w:t>Para efeitos deste ponto de dados, a dimensão país refere‑se ao país de nacionalidade da PPE (isto é, para membros da família e pessoas reconhecidamente próximas, ao país de nacionalidade da PPE relacionada).</w:t>
            </w:r>
          </w:p>
          <w:p w14:paraId="3B07E7EE" w14:textId="77777777" w:rsidR="00D131B9" w:rsidRPr="00D131B9" w:rsidRDefault="00D131B9" w:rsidP="004847CC">
            <w:pPr>
              <w:spacing w:after="0" w:line="240" w:lineRule="auto"/>
              <w:jc w:val="both"/>
              <w:rPr>
                <w:rFonts w:ascii="Santander Text" w:eastAsia="Times New Roman" w:hAnsi="Santander Text" w:cs="Calibri"/>
                <w:kern w:val="0"/>
                <w:sz w:val="14"/>
                <w:szCs w:val="14"/>
                <w:lang w:eastAsia="pt-PT"/>
              </w:rPr>
            </w:pPr>
            <w:r w:rsidRPr="00D131B9">
              <w:rPr>
                <w:rFonts w:ascii="Santander Text" w:eastAsia="Times New Roman" w:hAnsi="Santander Text" w:cs="Calibri"/>
                <w:kern w:val="0"/>
                <w:sz w:val="14"/>
                <w:szCs w:val="14"/>
                <w:lang w:eastAsia="pt-PT"/>
              </w:rPr>
              <w:t>Quando uma única entidade legal tiver vários beneficiários efetivos que sejam PPE, membros da família de PPE ou pessoas reconhecidamente próximas de PPE, sejam eles do mesmo país ou de países diferentes, deve ser reportado apenas uma vez por país.</w:t>
            </w:r>
          </w:p>
          <w:p w14:paraId="395976DE" w14:textId="77777777" w:rsidR="00D131B9" w:rsidRPr="00D131B9" w:rsidRDefault="00D131B9" w:rsidP="004847CC">
            <w:pPr>
              <w:spacing w:after="0" w:line="240" w:lineRule="auto"/>
              <w:jc w:val="both"/>
              <w:rPr>
                <w:rFonts w:ascii="Santander Text" w:eastAsia="Times New Roman" w:hAnsi="Santander Text" w:cs="Calibri"/>
                <w:kern w:val="0"/>
                <w:sz w:val="14"/>
                <w:szCs w:val="14"/>
                <w:lang w:eastAsia="pt-PT"/>
              </w:rPr>
            </w:pPr>
            <w:r w:rsidRPr="00D131B9">
              <w:rPr>
                <w:rFonts w:ascii="Santander Text" w:eastAsia="Times New Roman" w:hAnsi="Santander Text" w:cs="Calibri"/>
                <w:kern w:val="0"/>
                <w:sz w:val="14"/>
                <w:szCs w:val="14"/>
                <w:lang w:eastAsia="pt-PT"/>
              </w:rPr>
              <w:t>Consultar a definição de “PPE”, “membro da família” e “pessoa reconhecidamente próxima” no Anexo 2.</w:t>
            </w:r>
          </w:p>
          <w:p w14:paraId="38320195" w14:textId="3CCBB2C5" w:rsidR="00D131B9" w:rsidRPr="00D131B9" w:rsidRDefault="003D755D" w:rsidP="004847CC">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t>Beneficiário efetivo</w:t>
            </w:r>
            <w:r w:rsidR="00D131B9" w:rsidRPr="00D131B9">
              <w:rPr>
                <w:rFonts w:ascii="Santander Text" w:eastAsia="Times New Roman" w:hAnsi="Santander Text" w:cs="Calibri"/>
                <w:kern w:val="0"/>
                <w:sz w:val="14"/>
                <w:szCs w:val="14"/>
                <w:lang w:eastAsia="pt-PT"/>
              </w:rPr>
              <w:t xml:space="preserve"> significa qualquer pessoa singular que, em última instância, detenha ou controle uma entidade legal ou um trust expresso ou estrutura jurídica similar, conforme definido no Artigo 2.º, n.º 1, ponto 28, do AMLR.</w:t>
            </w:r>
          </w:p>
          <w:p w14:paraId="71739049" w14:textId="54E5946E" w:rsidR="00D131B9" w:rsidRPr="00D131B9" w:rsidRDefault="00D131B9" w:rsidP="004847CC">
            <w:pPr>
              <w:spacing w:after="0" w:line="240" w:lineRule="auto"/>
              <w:jc w:val="both"/>
              <w:rPr>
                <w:rFonts w:ascii="Santander Text" w:eastAsia="Times New Roman" w:hAnsi="Santander Text" w:cs="Calibri"/>
                <w:kern w:val="0"/>
                <w:sz w:val="14"/>
                <w:szCs w:val="14"/>
                <w:lang w:eastAsia="pt-PT"/>
              </w:rPr>
            </w:pPr>
            <w:r w:rsidRPr="00D131B9">
              <w:rPr>
                <w:rFonts w:ascii="Santander Text" w:eastAsia="Times New Roman" w:hAnsi="Santander Text" w:cs="Calibri"/>
                <w:kern w:val="0"/>
                <w:sz w:val="14"/>
                <w:szCs w:val="14"/>
                <w:lang w:eastAsia="pt-PT"/>
              </w:rPr>
              <w:t xml:space="preserve">Este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D131B9">
              <w:rPr>
                <w:rFonts w:ascii="Santander Text" w:eastAsia="Times New Roman" w:hAnsi="Santander Text" w:cs="Calibri"/>
                <w:kern w:val="0"/>
                <w:sz w:val="14"/>
                <w:szCs w:val="14"/>
                <w:lang w:eastAsia="pt-PT"/>
              </w:rPr>
              <w:t xml:space="preserve">é um subconjunto do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D131B9">
              <w:rPr>
                <w:rFonts w:ascii="Santander Text" w:eastAsia="Times New Roman" w:hAnsi="Santander Text" w:cs="Calibri"/>
                <w:kern w:val="0"/>
                <w:sz w:val="14"/>
                <w:szCs w:val="14"/>
                <w:lang w:eastAsia="pt-PT"/>
              </w:rPr>
              <w:t>C0030 acima.</w:t>
            </w:r>
          </w:p>
          <w:p w14:paraId="118DE84C" w14:textId="62471B86" w:rsidR="009C11DD" w:rsidRDefault="00D131B9" w:rsidP="004847CC">
            <w:pPr>
              <w:spacing w:after="0" w:line="240" w:lineRule="auto"/>
              <w:jc w:val="both"/>
              <w:rPr>
                <w:rFonts w:ascii="Santander Text" w:eastAsia="Times New Roman" w:hAnsi="Santander Text" w:cs="Calibri"/>
                <w:kern w:val="0"/>
                <w:sz w:val="14"/>
                <w:szCs w:val="14"/>
                <w:lang w:eastAsia="pt-PT"/>
              </w:rPr>
            </w:pPr>
            <w:r w:rsidRPr="00D131B9">
              <w:rPr>
                <w:rFonts w:ascii="Santander Text" w:eastAsia="Times New Roman" w:hAnsi="Santander Text" w:cs="Calibri"/>
                <w:kern w:val="0"/>
                <w:sz w:val="14"/>
                <w:szCs w:val="14"/>
                <w:lang w:eastAsia="pt-PT"/>
              </w:rPr>
              <w:t xml:space="preserve">Os “clientes walk‑in” devem, portanto, ser excluídos (ver C0150) deste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Pr="00D131B9">
              <w:rPr>
                <w:rFonts w:ascii="Santander Text" w:eastAsia="Times New Roman" w:hAnsi="Santander Text" w:cs="Calibri"/>
                <w:kern w:val="0"/>
                <w:sz w:val="14"/>
                <w:szCs w:val="14"/>
                <w:lang w:eastAsia="pt-PT"/>
              </w:rPr>
              <w:t>para efeitos deste exercício de testes.</w:t>
            </w:r>
          </w:p>
          <w:p w14:paraId="4ACA6F9F" w14:textId="1D4DD58B" w:rsidR="009104A4" w:rsidRPr="009104A4" w:rsidRDefault="009104A4" w:rsidP="004847CC">
            <w:pPr>
              <w:spacing w:after="0" w:line="240" w:lineRule="auto"/>
              <w:jc w:val="both"/>
              <w:rPr>
                <w:rFonts w:ascii="Santander Text" w:hAnsi="Santander Text"/>
                <w:sz w:val="14"/>
                <w:szCs w:val="14"/>
              </w:rPr>
            </w:pPr>
            <w:r w:rsidRPr="009104A4">
              <w:rPr>
                <w:rFonts w:ascii="Santander Text" w:hAnsi="Santander Text"/>
                <w:sz w:val="14"/>
                <w:szCs w:val="14"/>
              </w:rPr>
              <w:t>Em conformidade com o considerando 125 do AMLR, os responsáveis de direção de topo (SMOs) reportados em substituição dos beneficiários efetivos, quando não exista uma pessoa singular identificável que detenha ou exerça, em última instância, o controlo sobre uma entidade (nos termos do Artigo 22.º, n.º 2, do AMLR), não são beneficiários efetivos e não devem ser contabilizados para efeitos de reporte deste ponto de dados.</w:t>
            </w:r>
          </w:p>
        </w:tc>
      </w:tr>
      <w:tr w:rsidR="00957AF0" w:rsidRPr="00957AF0" w14:paraId="4ACA6FA5"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A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A2"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A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91C5C" w14:textId="2711AA49" w:rsidR="00606AD1" w:rsidRPr="001A7734" w:rsidRDefault="00364D8F"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C0060 - </w:t>
            </w:r>
            <w:r w:rsidR="00606AD1" w:rsidRPr="00606AD1">
              <w:rPr>
                <w:rFonts w:ascii="Santander Text" w:eastAsia="Times New Roman" w:hAnsi="Santander Text" w:cs="Calibri"/>
                <w:b/>
                <w:bCs/>
                <w:kern w:val="0"/>
                <w:sz w:val="14"/>
                <w:szCs w:val="14"/>
                <w:lang w:eastAsia="pt-PT"/>
              </w:rPr>
              <w:t>Operações (Entrada) – Númer</w:t>
            </w:r>
            <w:r w:rsidR="00606AD1">
              <w:rPr>
                <w:rFonts w:ascii="Santander Text" w:eastAsia="Times New Roman" w:hAnsi="Santander Text" w:cs="Calibri"/>
                <w:b/>
                <w:bCs/>
                <w:kern w:val="0"/>
                <w:sz w:val="14"/>
                <w:szCs w:val="14"/>
                <w:lang w:eastAsia="pt-PT"/>
              </w:rPr>
              <w:t xml:space="preserve">o: </w:t>
            </w:r>
            <w:r w:rsidR="00606AD1" w:rsidRPr="001A7734">
              <w:rPr>
                <w:rFonts w:ascii="Santander Text" w:eastAsia="Times New Roman" w:hAnsi="Santander Text" w:cs="Calibri"/>
                <w:kern w:val="0"/>
                <w:sz w:val="14"/>
                <w:szCs w:val="14"/>
                <w:lang w:eastAsia="pt-PT"/>
              </w:rPr>
              <w:t xml:space="preserve">Este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00606AD1" w:rsidRPr="001A7734">
              <w:rPr>
                <w:rFonts w:ascii="Santander Text" w:eastAsia="Times New Roman" w:hAnsi="Santander Text" w:cs="Calibri"/>
                <w:kern w:val="0"/>
                <w:sz w:val="14"/>
                <w:szCs w:val="14"/>
                <w:lang w:eastAsia="pt-PT"/>
              </w:rPr>
              <w:t>não é aplicável às entidades obrigadas a reportar que atuem apenas como IF e/ou AMC.</w:t>
            </w:r>
          </w:p>
          <w:p w14:paraId="6A91BABA" w14:textId="77777777" w:rsidR="00606AD1" w:rsidRPr="001A7734" w:rsidRDefault="00606AD1" w:rsidP="004847CC">
            <w:pPr>
              <w:spacing w:after="0" w:line="240" w:lineRule="auto"/>
              <w:jc w:val="both"/>
              <w:rPr>
                <w:rFonts w:ascii="Santander Text" w:eastAsia="Times New Roman" w:hAnsi="Santander Text" w:cs="Calibri"/>
                <w:kern w:val="0"/>
                <w:sz w:val="14"/>
                <w:szCs w:val="14"/>
                <w:lang w:eastAsia="pt-PT"/>
              </w:rPr>
            </w:pPr>
            <w:r w:rsidRPr="001A7734">
              <w:rPr>
                <w:rFonts w:ascii="Santander Text" w:eastAsia="Times New Roman" w:hAnsi="Santander Text" w:cs="Calibri"/>
                <w:kern w:val="0"/>
                <w:sz w:val="14"/>
                <w:szCs w:val="14"/>
                <w:lang w:eastAsia="pt-PT"/>
              </w:rPr>
              <w:t>Indicar o número de operações de entrada durante o ano de referência, por país.</w:t>
            </w:r>
          </w:p>
          <w:p w14:paraId="4ACA6FA4" w14:textId="73B57272" w:rsidR="009C11DD" w:rsidRPr="00957AF0" w:rsidRDefault="00606AD1" w:rsidP="004847CC">
            <w:pPr>
              <w:spacing w:after="0" w:line="240" w:lineRule="auto"/>
              <w:jc w:val="both"/>
            </w:pPr>
            <w:r w:rsidRPr="001A7734">
              <w:rPr>
                <w:rFonts w:ascii="Santander Text" w:eastAsia="Times New Roman" w:hAnsi="Santander Text" w:cs="Calibri"/>
                <w:kern w:val="0"/>
                <w:sz w:val="14"/>
                <w:szCs w:val="14"/>
                <w:lang w:eastAsia="pt-PT"/>
              </w:rPr>
              <w:t>O país a considerar é o país onde a operação se originou (o país da conta bancária do ordenante).</w:t>
            </w:r>
          </w:p>
        </w:tc>
      </w:tr>
      <w:tr w:rsidR="00957AF0" w:rsidRPr="00957AF0" w14:paraId="4ACA6FAA"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A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A7"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A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A9" w14:textId="64F82EC3" w:rsidR="009C11DD" w:rsidRPr="005643A3" w:rsidRDefault="00364D8F" w:rsidP="004847CC">
            <w:pPr>
              <w:spacing w:after="0" w:line="240" w:lineRule="auto"/>
              <w:jc w:val="both"/>
              <w:rPr>
                <w:rFonts w:ascii="Santander Text" w:eastAsia="Times New Roman" w:hAnsi="Santander Text" w:cs="Calibri"/>
                <w:kern w:val="0"/>
                <w:sz w:val="14"/>
                <w:szCs w:val="14"/>
                <w:lang w:eastAsia="pt-PT"/>
              </w:rPr>
            </w:pPr>
            <w:r w:rsidRPr="005643A3">
              <w:rPr>
                <w:rFonts w:ascii="Santander Text" w:eastAsia="Times New Roman" w:hAnsi="Santander Text" w:cs="Calibri"/>
                <w:b/>
                <w:bCs/>
                <w:kern w:val="0"/>
                <w:sz w:val="14"/>
                <w:szCs w:val="14"/>
                <w:lang w:eastAsia="pt-PT"/>
              </w:rPr>
              <w:t>C0070 -</w:t>
            </w:r>
            <w:r w:rsidR="005643A3" w:rsidRPr="005643A3">
              <w:rPr>
                <w:rFonts w:ascii="Santander Text" w:hAnsi="Santander Text"/>
                <w:sz w:val="14"/>
                <w:szCs w:val="14"/>
              </w:rPr>
              <w:t xml:space="preserve"> </w:t>
            </w:r>
            <w:r w:rsidR="005643A3" w:rsidRPr="005643A3">
              <w:rPr>
                <w:rFonts w:ascii="Santander Text" w:hAnsi="Santander Text"/>
                <w:b/>
                <w:bCs/>
                <w:sz w:val="14"/>
                <w:szCs w:val="14"/>
              </w:rPr>
              <w:t>O</w:t>
            </w:r>
            <w:r w:rsidR="005643A3" w:rsidRPr="005643A3">
              <w:rPr>
                <w:rFonts w:ascii="Santander Text" w:eastAsia="Times New Roman" w:hAnsi="Santander Text" w:cs="Calibri"/>
                <w:b/>
                <w:bCs/>
                <w:kern w:val="0"/>
                <w:sz w:val="14"/>
                <w:szCs w:val="14"/>
                <w:lang w:eastAsia="pt-PT"/>
              </w:rPr>
              <w:t>perações (Entrada) - Valor:</w:t>
            </w:r>
            <w:r w:rsidR="005643A3" w:rsidRPr="005643A3">
              <w:rPr>
                <w:rFonts w:ascii="Santander Text" w:eastAsia="Times New Roman" w:hAnsi="Santander Text" w:cs="Calibri"/>
                <w:kern w:val="0"/>
                <w:sz w:val="14"/>
                <w:szCs w:val="14"/>
                <w:lang w:eastAsia="pt-PT"/>
              </w:rPr>
              <w:t xml:space="preserve"> Este </w:t>
            </w:r>
            <w:r w:rsidR="005643A3" w:rsidRPr="005643A3">
              <w:rPr>
                <w:rFonts w:ascii="Santander Text" w:eastAsia="Times New Roman" w:hAnsi="Santander Text" w:cs="Calibri"/>
                <w:i/>
                <w:iCs/>
                <w:kern w:val="0"/>
                <w:sz w:val="14"/>
                <w:szCs w:val="14"/>
                <w:lang w:eastAsia="pt-PT"/>
              </w:rPr>
              <w:t>data point</w:t>
            </w:r>
            <w:r w:rsidR="005643A3" w:rsidRPr="005643A3">
              <w:rPr>
                <w:rFonts w:ascii="Santander Text" w:eastAsia="Times New Roman" w:hAnsi="Santander Text" w:cs="Calibri"/>
                <w:kern w:val="0"/>
                <w:sz w:val="14"/>
                <w:szCs w:val="14"/>
                <w:lang w:eastAsia="pt-PT"/>
              </w:rPr>
              <w:t xml:space="preserve"> não é aplicável às entidades obrigadas a reportar que atuem apenas como IF e/ou AMC.</w:t>
            </w:r>
            <w:r w:rsidR="005643A3">
              <w:rPr>
                <w:rFonts w:ascii="Santander Text" w:eastAsia="Times New Roman" w:hAnsi="Santander Text" w:cs="Calibri"/>
                <w:kern w:val="0"/>
                <w:sz w:val="14"/>
                <w:szCs w:val="14"/>
                <w:lang w:eastAsia="pt-PT"/>
              </w:rPr>
              <w:t xml:space="preserve"> </w:t>
            </w:r>
            <w:r w:rsidR="005643A3" w:rsidRPr="005643A3">
              <w:rPr>
                <w:rFonts w:ascii="Santander Text" w:eastAsia="Times New Roman" w:hAnsi="Santander Text" w:cs="Calibri"/>
                <w:kern w:val="0"/>
                <w:sz w:val="14"/>
                <w:szCs w:val="14"/>
                <w:lang w:eastAsia="pt-PT"/>
              </w:rPr>
              <w:t>Indicar o valor total (EUR) das operações de entrada no ano de referência, por país.</w:t>
            </w:r>
          </w:p>
        </w:tc>
      </w:tr>
      <w:tr w:rsidR="00957AF0" w:rsidRPr="00957AF0" w14:paraId="4ACA6FAF"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A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AC"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A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083E25" w14:textId="02B7B52D" w:rsidR="00E32A88" w:rsidRPr="00E32A88" w:rsidRDefault="00364D8F" w:rsidP="004847CC">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C0080 - </w:t>
            </w:r>
            <w:r w:rsidR="00E32A88" w:rsidRPr="00E32A88">
              <w:rPr>
                <w:rFonts w:ascii="Santander Text" w:eastAsia="Times New Roman" w:hAnsi="Santander Text" w:cs="Calibri"/>
                <w:b/>
                <w:bCs/>
                <w:kern w:val="0"/>
                <w:sz w:val="14"/>
                <w:szCs w:val="14"/>
                <w:lang w:eastAsia="pt-PT"/>
              </w:rPr>
              <w:t xml:space="preserve">Operações (Saída) </w:t>
            </w:r>
            <w:r w:rsidR="00E32A88">
              <w:rPr>
                <w:rFonts w:ascii="Santander Text" w:eastAsia="Times New Roman" w:hAnsi="Santander Text" w:cs="Calibri"/>
                <w:b/>
                <w:bCs/>
                <w:kern w:val="0"/>
                <w:sz w:val="14"/>
                <w:szCs w:val="14"/>
                <w:lang w:eastAsia="pt-PT"/>
              </w:rPr>
              <w:t xml:space="preserve">- </w:t>
            </w:r>
            <w:r w:rsidR="00E32A88" w:rsidRPr="00E32A88">
              <w:rPr>
                <w:rFonts w:ascii="Santander Text" w:eastAsia="Times New Roman" w:hAnsi="Santander Text" w:cs="Calibri"/>
                <w:b/>
                <w:bCs/>
                <w:kern w:val="0"/>
                <w:sz w:val="14"/>
                <w:szCs w:val="14"/>
                <w:lang w:eastAsia="pt-PT"/>
              </w:rPr>
              <w:t>Número</w:t>
            </w:r>
            <w:r w:rsidR="00E32A88">
              <w:rPr>
                <w:rFonts w:ascii="Santander Text" w:eastAsia="Times New Roman" w:hAnsi="Santander Text" w:cs="Calibri"/>
                <w:b/>
                <w:bCs/>
                <w:kern w:val="0"/>
                <w:sz w:val="14"/>
                <w:szCs w:val="14"/>
                <w:lang w:eastAsia="pt-PT"/>
              </w:rPr>
              <w:t xml:space="preserve">: </w:t>
            </w:r>
            <w:r w:rsidR="00E32A88" w:rsidRPr="00E32A88">
              <w:rPr>
                <w:rFonts w:ascii="Santander Text" w:eastAsia="Times New Roman" w:hAnsi="Santander Text" w:cs="Calibri"/>
                <w:kern w:val="0"/>
                <w:sz w:val="14"/>
                <w:szCs w:val="14"/>
                <w:lang w:eastAsia="pt-PT"/>
              </w:rPr>
              <w:t xml:space="preserve">Este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00E32A88" w:rsidRPr="00E32A88">
              <w:rPr>
                <w:rFonts w:ascii="Santander Text" w:eastAsia="Times New Roman" w:hAnsi="Santander Text" w:cs="Calibri"/>
                <w:kern w:val="0"/>
                <w:sz w:val="14"/>
                <w:szCs w:val="14"/>
                <w:lang w:eastAsia="pt-PT"/>
              </w:rPr>
              <w:t>não é aplicável às entidades obrigadas a reportar que atuem apenas como IF e/ou AMC.</w:t>
            </w:r>
          </w:p>
          <w:p w14:paraId="4ACA6FAE" w14:textId="7444D788" w:rsidR="009C11DD" w:rsidRPr="00957AF0" w:rsidRDefault="00E32A88" w:rsidP="004847CC">
            <w:pPr>
              <w:spacing w:after="0" w:line="240" w:lineRule="auto"/>
              <w:jc w:val="both"/>
            </w:pPr>
            <w:r w:rsidRPr="00E32A88">
              <w:rPr>
                <w:rFonts w:ascii="Santander Text" w:eastAsia="Times New Roman" w:hAnsi="Santander Text" w:cs="Calibri"/>
                <w:kern w:val="0"/>
                <w:sz w:val="14"/>
                <w:szCs w:val="14"/>
                <w:lang w:eastAsia="pt-PT"/>
              </w:rPr>
              <w:t>Indicar o número de operações de saída durante o ano de referência, por país.</w:t>
            </w:r>
          </w:p>
        </w:tc>
      </w:tr>
      <w:tr w:rsidR="00957AF0" w:rsidRPr="00957AF0" w14:paraId="4ACA6FB4"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B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B1"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B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FA8EAA" w14:textId="3C73CCE5" w:rsidR="007238C0" w:rsidRPr="007238C0" w:rsidRDefault="00364D8F"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C0090 - </w:t>
            </w:r>
            <w:r w:rsidR="007238C0" w:rsidRPr="007238C0">
              <w:rPr>
                <w:rFonts w:ascii="Santander Text" w:eastAsia="Times New Roman" w:hAnsi="Santander Text" w:cs="Calibri"/>
                <w:b/>
                <w:bCs/>
                <w:kern w:val="0"/>
                <w:sz w:val="14"/>
                <w:szCs w:val="14"/>
                <w:lang w:eastAsia="pt-PT"/>
              </w:rPr>
              <w:t xml:space="preserve">Operações (Saída) </w:t>
            </w:r>
            <w:r w:rsidR="007238C0">
              <w:rPr>
                <w:rFonts w:ascii="Santander Text" w:eastAsia="Times New Roman" w:hAnsi="Santander Text" w:cs="Calibri"/>
                <w:b/>
                <w:bCs/>
                <w:kern w:val="0"/>
                <w:sz w:val="14"/>
                <w:szCs w:val="14"/>
                <w:lang w:eastAsia="pt-PT"/>
              </w:rPr>
              <w:t>-</w:t>
            </w:r>
            <w:r w:rsidR="007238C0" w:rsidRPr="007238C0">
              <w:rPr>
                <w:rFonts w:ascii="Santander Text" w:eastAsia="Times New Roman" w:hAnsi="Santander Text" w:cs="Calibri"/>
                <w:b/>
                <w:bCs/>
                <w:kern w:val="0"/>
                <w:sz w:val="14"/>
                <w:szCs w:val="14"/>
                <w:lang w:eastAsia="pt-PT"/>
              </w:rPr>
              <w:t xml:space="preserve"> Valor</w:t>
            </w:r>
            <w:r w:rsidR="007238C0">
              <w:rPr>
                <w:rFonts w:ascii="Santander Text" w:eastAsia="Times New Roman" w:hAnsi="Santander Text" w:cs="Calibri"/>
                <w:b/>
                <w:bCs/>
                <w:kern w:val="0"/>
                <w:sz w:val="14"/>
                <w:szCs w:val="14"/>
                <w:lang w:eastAsia="pt-PT"/>
              </w:rPr>
              <w:t xml:space="preserve">: </w:t>
            </w:r>
            <w:r w:rsidR="007238C0" w:rsidRPr="007238C0">
              <w:rPr>
                <w:rFonts w:ascii="Santander Text" w:eastAsia="Times New Roman" w:hAnsi="Santander Text" w:cs="Calibri"/>
                <w:kern w:val="0"/>
                <w:sz w:val="14"/>
                <w:szCs w:val="14"/>
                <w:lang w:eastAsia="pt-PT"/>
              </w:rPr>
              <w:t xml:space="preserve">Este </w:t>
            </w:r>
            <w:r w:rsidR="007238C0" w:rsidRPr="007238C0">
              <w:rPr>
                <w:rFonts w:ascii="Santander Text" w:eastAsia="Times New Roman" w:hAnsi="Santander Text" w:cs="Calibri"/>
                <w:i/>
                <w:iCs/>
                <w:kern w:val="0"/>
                <w:sz w:val="14"/>
                <w:szCs w:val="14"/>
                <w:lang w:eastAsia="pt-PT"/>
              </w:rPr>
              <w:t>data point</w:t>
            </w:r>
            <w:r w:rsidR="007238C0">
              <w:rPr>
                <w:rFonts w:ascii="Santander Text" w:eastAsia="Times New Roman" w:hAnsi="Santander Text" w:cs="Calibri"/>
                <w:kern w:val="0"/>
                <w:sz w:val="14"/>
                <w:szCs w:val="14"/>
                <w:lang w:eastAsia="pt-PT"/>
              </w:rPr>
              <w:t xml:space="preserve"> </w:t>
            </w:r>
            <w:r w:rsidR="007238C0" w:rsidRPr="007238C0">
              <w:rPr>
                <w:rFonts w:ascii="Santander Text" w:eastAsia="Times New Roman" w:hAnsi="Santander Text" w:cs="Calibri"/>
                <w:kern w:val="0"/>
                <w:sz w:val="14"/>
                <w:szCs w:val="14"/>
                <w:lang w:eastAsia="pt-PT"/>
              </w:rPr>
              <w:t>não é aplicável às entidades obrigadas a reportar que atuem apenas como IF e/ou AMC.</w:t>
            </w:r>
          </w:p>
          <w:p w14:paraId="4ACA6FB3" w14:textId="2E3FCC3A" w:rsidR="009C11DD" w:rsidRPr="00957AF0" w:rsidRDefault="007238C0" w:rsidP="004847CC">
            <w:pPr>
              <w:spacing w:after="0" w:line="240" w:lineRule="auto"/>
              <w:jc w:val="both"/>
            </w:pPr>
            <w:r w:rsidRPr="007238C0">
              <w:rPr>
                <w:rFonts w:ascii="Santander Text" w:eastAsia="Times New Roman" w:hAnsi="Santander Text" w:cs="Calibri"/>
                <w:kern w:val="0"/>
                <w:sz w:val="14"/>
                <w:szCs w:val="14"/>
                <w:lang w:eastAsia="pt-PT"/>
              </w:rPr>
              <w:t>Indicar o valor total (EUR) das operações de saída durante o ano de referência, por país.</w:t>
            </w:r>
          </w:p>
        </w:tc>
      </w:tr>
      <w:tr w:rsidR="00957AF0" w:rsidRPr="00957AF0" w14:paraId="4ACA6FB9"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B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B6"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B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5AA9E631" w14:textId="52759EEC" w:rsidR="003949AF" w:rsidRPr="003949AF" w:rsidRDefault="00364D8F" w:rsidP="004847CC">
            <w:pPr>
              <w:spacing w:after="0" w:line="240" w:lineRule="auto"/>
              <w:jc w:val="both"/>
              <w:rPr>
                <w:rFonts w:ascii="Santander Text" w:eastAsia="Times New Roman" w:hAnsi="Santander Text" w:cs="Calibri"/>
                <w:kern w:val="0"/>
                <w:sz w:val="14"/>
                <w:szCs w:val="14"/>
                <w:lang w:eastAsia="pt-PT"/>
              </w:rPr>
            </w:pPr>
            <w:commentRangeStart w:id="16"/>
            <w:r w:rsidRPr="00957AF0">
              <w:rPr>
                <w:rFonts w:ascii="Santander Text" w:eastAsia="Times New Roman" w:hAnsi="Santander Text" w:cs="Calibri"/>
                <w:b/>
                <w:bCs/>
                <w:kern w:val="0"/>
                <w:sz w:val="14"/>
                <w:szCs w:val="14"/>
                <w:lang w:eastAsia="pt-PT"/>
              </w:rPr>
              <w:t>C0100 -</w:t>
            </w:r>
            <w:commentRangeEnd w:id="16"/>
            <w:r w:rsidR="00DB623A">
              <w:rPr>
                <w:rStyle w:val="CommentReference"/>
                <w:sz w:val="24"/>
                <w:szCs w:val="24"/>
              </w:rPr>
              <w:commentReference w:id="16"/>
            </w:r>
            <w:r w:rsidR="003949AF">
              <w:t xml:space="preserve"> </w:t>
            </w:r>
            <w:r w:rsidR="003949AF" w:rsidRPr="003949AF">
              <w:rPr>
                <w:rFonts w:ascii="Santander Text" w:eastAsia="Times New Roman" w:hAnsi="Santander Text" w:cs="Calibri"/>
                <w:b/>
                <w:bCs/>
                <w:kern w:val="0"/>
                <w:sz w:val="14"/>
                <w:szCs w:val="14"/>
                <w:lang w:eastAsia="pt-PT"/>
              </w:rPr>
              <w:t xml:space="preserve">Fluxos de Investimento de OIC </w:t>
            </w:r>
            <w:r w:rsidR="003949AF">
              <w:rPr>
                <w:rFonts w:ascii="Santander Text" w:eastAsia="Times New Roman" w:hAnsi="Santander Text" w:cs="Calibri"/>
                <w:b/>
                <w:bCs/>
                <w:kern w:val="0"/>
                <w:sz w:val="14"/>
                <w:szCs w:val="14"/>
                <w:lang w:eastAsia="pt-PT"/>
              </w:rPr>
              <w:t xml:space="preserve">- </w:t>
            </w:r>
            <w:r w:rsidR="003949AF" w:rsidRPr="003949AF">
              <w:rPr>
                <w:rFonts w:ascii="Santander Text" w:eastAsia="Times New Roman" w:hAnsi="Santander Text" w:cs="Calibri"/>
                <w:b/>
                <w:bCs/>
                <w:kern w:val="0"/>
                <w:sz w:val="14"/>
                <w:szCs w:val="14"/>
                <w:lang w:eastAsia="pt-PT"/>
              </w:rPr>
              <w:t>Valor</w:t>
            </w:r>
            <w:r w:rsidR="003949AF">
              <w:rPr>
                <w:rFonts w:ascii="Santander Text" w:eastAsia="Times New Roman" w:hAnsi="Santander Text" w:cs="Calibri"/>
                <w:b/>
                <w:bCs/>
                <w:kern w:val="0"/>
                <w:sz w:val="14"/>
                <w:szCs w:val="14"/>
                <w:lang w:eastAsia="pt-PT"/>
              </w:rPr>
              <w:t xml:space="preserve">: </w:t>
            </w:r>
            <w:r w:rsidR="003949AF" w:rsidRPr="003949AF">
              <w:rPr>
                <w:rFonts w:ascii="Santander Text" w:eastAsia="Times New Roman" w:hAnsi="Santander Text" w:cs="Calibri"/>
                <w:kern w:val="0"/>
                <w:sz w:val="14"/>
                <w:szCs w:val="14"/>
                <w:lang w:eastAsia="pt-PT"/>
              </w:rPr>
              <w:t xml:space="preserve">Este </w:t>
            </w:r>
            <w:r w:rsidR="003949AF" w:rsidRPr="003949AF">
              <w:rPr>
                <w:rFonts w:ascii="Santander Text" w:eastAsia="Times New Roman" w:hAnsi="Santander Text" w:cs="Calibri"/>
                <w:i/>
                <w:iCs/>
                <w:kern w:val="0"/>
                <w:sz w:val="14"/>
                <w:szCs w:val="14"/>
                <w:lang w:eastAsia="pt-PT"/>
              </w:rPr>
              <w:t>data point</w:t>
            </w:r>
            <w:r w:rsidR="003949AF" w:rsidRPr="003949AF">
              <w:rPr>
                <w:rFonts w:ascii="Santander Text" w:eastAsia="Times New Roman" w:hAnsi="Santander Text" w:cs="Calibri"/>
                <w:kern w:val="0"/>
                <w:sz w:val="14"/>
                <w:szCs w:val="14"/>
                <w:lang w:eastAsia="pt-PT"/>
              </w:rPr>
              <w:t xml:space="preserve"> é aplicável apenas às entidades obrigadas a reportar que atuem como AMC.</w:t>
            </w:r>
            <w:r w:rsidR="003949AF">
              <w:rPr>
                <w:rFonts w:ascii="Santander Text" w:eastAsia="Times New Roman" w:hAnsi="Santander Text" w:cs="Calibri"/>
                <w:kern w:val="0"/>
                <w:sz w:val="14"/>
                <w:szCs w:val="14"/>
                <w:lang w:eastAsia="pt-PT"/>
              </w:rPr>
              <w:t xml:space="preserve"> </w:t>
            </w:r>
            <w:r w:rsidR="003949AF" w:rsidRPr="003949AF">
              <w:rPr>
                <w:rFonts w:ascii="Santander Text" w:eastAsia="Times New Roman" w:hAnsi="Santander Text" w:cs="Calibri"/>
                <w:kern w:val="0"/>
                <w:sz w:val="14"/>
                <w:szCs w:val="14"/>
                <w:lang w:eastAsia="pt-PT"/>
              </w:rPr>
              <w:t xml:space="preserve">A referência aqui é ao valor agregado dos fluxos brutos de investimento no ativo dos Organismos de Investimento Coletivo — isto é, tanto </w:t>
            </w:r>
            <w:r w:rsidR="003F5638">
              <w:rPr>
                <w:rFonts w:ascii="Santander Text" w:eastAsia="Times New Roman" w:hAnsi="Santander Text" w:cs="Calibri"/>
                <w:kern w:val="0"/>
                <w:sz w:val="14"/>
                <w:szCs w:val="14"/>
                <w:lang w:eastAsia="pt-PT"/>
              </w:rPr>
              <w:t>UCITS</w:t>
            </w:r>
            <w:r w:rsidR="003949AF" w:rsidRPr="003949AF">
              <w:rPr>
                <w:rFonts w:ascii="Santander Text" w:eastAsia="Times New Roman" w:hAnsi="Santander Text" w:cs="Calibri"/>
                <w:kern w:val="0"/>
                <w:sz w:val="14"/>
                <w:szCs w:val="14"/>
                <w:lang w:eastAsia="pt-PT"/>
              </w:rPr>
              <w:t xml:space="preserve"> (UCITS) como </w:t>
            </w:r>
            <w:r w:rsidR="003F5638">
              <w:rPr>
                <w:rFonts w:ascii="Santander Text" w:eastAsia="Times New Roman" w:hAnsi="Santander Text" w:cs="Calibri"/>
                <w:kern w:val="0"/>
                <w:sz w:val="14"/>
                <w:szCs w:val="14"/>
                <w:lang w:eastAsia="pt-PT"/>
              </w:rPr>
              <w:t>AIF</w:t>
            </w:r>
            <w:r w:rsidR="003949AF" w:rsidRPr="003949AF">
              <w:rPr>
                <w:rFonts w:ascii="Santander Text" w:eastAsia="Times New Roman" w:hAnsi="Santander Text" w:cs="Calibri"/>
                <w:kern w:val="0"/>
                <w:sz w:val="14"/>
                <w:szCs w:val="14"/>
                <w:lang w:eastAsia="pt-PT"/>
              </w:rPr>
              <w:t xml:space="preserve"> (AIF) — durante o ano de referência.</w:t>
            </w:r>
          </w:p>
          <w:p w14:paraId="42F0D512" w14:textId="77777777" w:rsidR="003949AF" w:rsidRPr="003949AF" w:rsidRDefault="003949AF" w:rsidP="004847CC">
            <w:pPr>
              <w:spacing w:after="0" w:line="240" w:lineRule="auto"/>
              <w:jc w:val="both"/>
              <w:rPr>
                <w:rFonts w:ascii="Santander Text" w:eastAsia="Times New Roman" w:hAnsi="Santander Text" w:cs="Calibri"/>
                <w:kern w:val="0"/>
                <w:sz w:val="14"/>
                <w:szCs w:val="14"/>
                <w:lang w:eastAsia="pt-PT"/>
              </w:rPr>
            </w:pPr>
            <w:r w:rsidRPr="003949AF">
              <w:rPr>
                <w:rFonts w:ascii="Santander Text" w:eastAsia="Times New Roman" w:hAnsi="Santander Text" w:cs="Calibri"/>
                <w:kern w:val="0"/>
                <w:sz w:val="14"/>
                <w:szCs w:val="14"/>
                <w:lang w:eastAsia="pt-PT"/>
              </w:rPr>
              <w:t>Os fluxos brutos de investimento correspondem ao valor agregado das subscrições dos investidores recebidas durante o ano de referência, sem compensação por quaisquer resgates.</w:t>
            </w:r>
          </w:p>
          <w:p w14:paraId="2C2AE344" w14:textId="77777777" w:rsidR="003949AF" w:rsidRPr="003949AF" w:rsidRDefault="003949AF" w:rsidP="004847CC">
            <w:pPr>
              <w:spacing w:after="0" w:line="240" w:lineRule="auto"/>
              <w:jc w:val="both"/>
              <w:rPr>
                <w:rFonts w:ascii="Santander Text" w:eastAsia="Times New Roman" w:hAnsi="Santander Text" w:cs="Calibri"/>
                <w:kern w:val="0"/>
                <w:sz w:val="14"/>
                <w:szCs w:val="14"/>
                <w:lang w:eastAsia="pt-PT"/>
              </w:rPr>
            </w:pPr>
            <w:r w:rsidRPr="003949AF">
              <w:rPr>
                <w:rFonts w:ascii="Santander Text" w:eastAsia="Times New Roman" w:hAnsi="Santander Text" w:cs="Calibri"/>
                <w:kern w:val="0"/>
                <w:sz w:val="14"/>
                <w:szCs w:val="14"/>
                <w:lang w:eastAsia="pt-PT"/>
              </w:rPr>
              <w:t>O montante deve ser reportado discriminado por país a partir do qual os fluxos de investimento são recebidos.</w:t>
            </w:r>
          </w:p>
          <w:p w14:paraId="4ACA6FB8" w14:textId="19B3235F" w:rsidR="009C11DD" w:rsidRPr="00957AF0" w:rsidRDefault="003949AF" w:rsidP="004847CC">
            <w:pPr>
              <w:spacing w:after="0" w:line="240" w:lineRule="auto"/>
              <w:jc w:val="both"/>
            </w:pPr>
            <w:r w:rsidRPr="003949AF">
              <w:rPr>
                <w:rFonts w:ascii="Santander Text" w:eastAsia="Times New Roman" w:hAnsi="Santander Text" w:cs="Calibri"/>
                <w:kern w:val="0"/>
                <w:sz w:val="14"/>
                <w:szCs w:val="14"/>
                <w:lang w:eastAsia="pt-PT"/>
              </w:rPr>
              <w:t xml:space="preserve">Indicar o valor total dos fluxos de investimento dos Organismos de Investimento Coletivo da entidade obrigada — isto é, tanto </w:t>
            </w:r>
            <w:r w:rsidR="003F5638">
              <w:rPr>
                <w:rFonts w:ascii="Santander Text" w:eastAsia="Times New Roman" w:hAnsi="Santander Text" w:cs="Calibri"/>
                <w:kern w:val="0"/>
                <w:sz w:val="14"/>
                <w:szCs w:val="14"/>
                <w:lang w:eastAsia="pt-PT"/>
              </w:rPr>
              <w:t>UCITS</w:t>
            </w:r>
            <w:r w:rsidRPr="003949AF">
              <w:rPr>
                <w:rFonts w:ascii="Santander Text" w:eastAsia="Times New Roman" w:hAnsi="Santander Text" w:cs="Calibri"/>
                <w:kern w:val="0"/>
                <w:sz w:val="14"/>
                <w:szCs w:val="14"/>
                <w:lang w:eastAsia="pt-PT"/>
              </w:rPr>
              <w:t xml:space="preserve"> como </w:t>
            </w:r>
            <w:r w:rsidR="003F5638">
              <w:rPr>
                <w:rFonts w:ascii="Santander Text" w:eastAsia="Times New Roman" w:hAnsi="Santander Text" w:cs="Calibri"/>
                <w:kern w:val="0"/>
                <w:sz w:val="14"/>
                <w:szCs w:val="14"/>
                <w:lang w:eastAsia="pt-PT"/>
              </w:rPr>
              <w:t>AIF</w:t>
            </w:r>
            <w:r w:rsidRPr="003949AF">
              <w:rPr>
                <w:rFonts w:ascii="Santander Text" w:eastAsia="Times New Roman" w:hAnsi="Santander Text" w:cs="Calibri"/>
                <w:kern w:val="0"/>
                <w:sz w:val="14"/>
                <w:szCs w:val="14"/>
                <w:lang w:eastAsia="pt-PT"/>
              </w:rPr>
              <w:t xml:space="preserve"> — por país.</w:t>
            </w:r>
          </w:p>
        </w:tc>
      </w:tr>
      <w:tr w:rsidR="00957AF0" w:rsidRPr="00957AF0" w14:paraId="4ACA6FBE" w14:textId="77777777">
        <w:trPr>
          <w:trHeight w:val="2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B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BB"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B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6A30B85E" w14:textId="6FC0206A" w:rsidR="00362A88" w:rsidRPr="00362A88" w:rsidRDefault="00364D8F" w:rsidP="004847CC">
            <w:pPr>
              <w:spacing w:after="0" w:line="240" w:lineRule="auto"/>
              <w:jc w:val="both"/>
              <w:rPr>
                <w:rFonts w:ascii="Santander Text" w:eastAsia="Times New Roman" w:hAnsi="Santander Text" w:cs="Calibri"/>
                <w:kern w:val="0"/>
                <w:sz w:val="14"/>
                <w:szCs w:val="14"/>
                <w:lang w:eastAsia="pt-PT"/>
              </w:rPr>
            </w:pPr>
            <w:commentRangeStart w:id="17"/>
            <w:r w:rsidRPr="00957AF0">
              <w:rPr>
                <w:rFonts w:ascii="Santander Text" w:eastAsia="Times New Roman" w:hAnsi="Santander Text" w:cs="Calibri"/>
                <w:b/>
                <w:bCs/>
                <w:kern w:val="0"/>
                <w:sz w:val="14"/>
                <w:szCs w:val="14"/>
                <w:lang w:eastAsia="pt-PT"/>
              </w:rPr>
              <w:t xml:space="preserve">C0110 </w:t>
            </w:r>
            <w:r w:rsidR="00362A88">
              <w:rPr>
                <w:rFonts w:ascii="Santander Text" w:eastAsia="Times New Roman" w:hAnsi="Santander Text" w:cs="Calibri"/>
                <w:b/>
                <w:bCs/>
                <w:kern w:val="0"/>
                <w:sz w:val="14"/>
                <w:szCs w:val="14"/>
                <w:lang w:eastAsia="pt-PT"/>
              </w:rPr>
              <w:t>–</w:t>
            </w:r>
            <w:commentRangeEnd w:id="17"/>
            <w:r w:rsidR="00DB623A">
              <w:rPr>
                <w:rStyle w:val="CommentReference"/>
                <w:sz w:val="24"/>
                <w:szCs w:val="24"/>
              </w:rPr>
              <w:commentReference w:id="17"/>
            </w:r>
            <w:r w:rsidR="00362A88">
              <w:t xml:space="preserve"> </w:t>
            </w:r>
            <w:r w:rsidR="00362A88" w:rsidRPr="00362A88">
              <w:rPr>
                <w:rFonts w:ascii="Santander Text" w:eastAsia="Times New Roman" w:hAnsi="Santander Text" w:cs="Calibri"/>
                <w:b/>
                <w:bCs/>
                <w:kern w:val="0"/>
                <w:sz w:val="14"/>
                <w:szCs w:val="14"/>
                <w:lang w:eastAsia="pt-PT"/>
              </w:rPr>
              <w:t>Investidores</w:t>
            </w:r>
            <w:r w:rsidR="00362A88">
              <w:rPr>
                <w:rFonts w:ascii="Santander Text" w:eastAsia="Times New Roman" w:hAnsi="Santander Text" w:cs="Calibri"/>
                <w:b/>
                <w:bCs/>
                <w:kern w:val="0"/>
                <w:sz w:val="14"/>
                <w:szCs w:val="14"/>
                <w:lang w:eastAsia="pt-PT"/>
              </w:rPr>
              <w:t xml:space="preserve">: </w:t>
            </w:r>
            <w:r w:rsidR="00362A88" w:rsidRPr="00362A88">
              <w:rPr>
                <w:rFonts w:ascii="Santander Text" w:eastAsia="Times New Roman" w:hAnsi="Santander Text" w:cs="Calibri"/>
                <w:kern w:val="0"/>
                <w:sz w:val="14"/>
                <w:szCs w:val="14"/>
                <w:lang w:eastAsia="pt-PT"/>
              </w:rPr>
              <w:t xml:space="preserve">Este </w:t>
            </w:r>
            <w:r w:rsidR="00186CFC" w:rsidRPr="00186CFC">
              <w:rPr>
                <w:rFonts w:ascii="Santander Text" w:eastAsia="Times New Roman" w:hAnsi="Santander Text" w:cs="Calibri"/>
                <w:i/>
                <w:iCs/>
                <w:kern w:val="0"/>
                <w:sz w:val="14"/>
                <w:szCs w:val="14"/>
                <w:lang w:eastAsia="pt-PT"/>
              </w:rPr>
              <w:t>data point</w:t>
            </w:r>
            <w:r w:rsidR="00362A88" w:rsidRPr="00362A88">
              <w:rPr>
                <w:rFonts w:ascii="Santander Text" w:eastAsia="Times New Roman" w:hAnsi="Santander Text" w:cs="Calibri"/>
                <w:kern w:val="0"/>
                <w:sz w:val="14"/>
                <w:szCs w:val="14"/>
                <w:lang w:eastAsia="pt-PT"/>
              </w:rPr>
              <w:t xml:space="preserve"> é aplicável apenas às entidades obrigadas a reportar que atuem como IF e/ou AMC.</w:t>
            </w:r>
          </w:p>
          <w:p w14:paraId="6A1DEAFA" w14:textId="77777777" w:rsidR="00362A88" w:rsidRPr="00362A88" w:rsidRDefault="00362A88" w:rsidP="004847CC">
            <w:pPr>
              <w:spacing w:after="0" w:line="240" w:lineRule="auto"/>
              <w:jc w:val="both"/>
              <w:rPr>
                <w:rFonts w:ascii="Santander Text" w:eastAsia="Times New Roman" w:hAnsi="Santander Text" w:cs="Calibri"/>
                <w:kern w:val="0"/>
                <w:sz w:val="14"/>
                <w:szCs w:val="14"/>
                <w:lang w:eastAsia="pt-PT"/>
              </w:rPr>
            </w:pPr>
            <w:r w:rsidRPr="00362A88">
              <w:rPr>
                <w:rFonts w:ascii="Santander Text" w:eastAsia="Times New Roman" w:hAnsi="Santander Text" w:cs="Calibri"/>
                <w:kern w:val="0"/>
                <w:sz w:val="14"/>
                <w:szCs w:val="14"/>
                <w:lang w:eastAsia="pt-PT"/>
              </w:rPr>
              <w:t>Para maior clareza, o que deve ser reportado aqui deve ser consistente com os pontos de dados C0020 e C0030 acima.</w:t>
            </w:r>
          </w:p>
          <w:p w14:paraId="18CC6A31" w14:textId="77777777" w:rsidR="00362A88" w:rsidRPr="00362A88" w:rsidRDefault="00362A88" w:rsidP="004847CC">
            <w:pPr>
              <w:spacing w:after="0" w:line="240" w:lineRule="auto"/>
              <w:jc w:val="both"/>
              <w:rPr>
                <w:rFonts w:ascii="Santander Text" w:eastAsia="Times New Roman" w:hAnsi="Santander Text" w:cs="Calibri"/>
                <w:kern w:val="0"/>
                <w:sz w:val="14"/>
                <w:szCs w:val="14"/>
                <w:lang w:eastAsia="pt-PT"/>
              </w:rPr>
            </w:pPr>
            <w:r w:rsidRPr="00362A88">
              <w:rPr>
                <w:rFonts w:ascii="Santander Text" w:eastAsia="Times New Roman" w:hAnsi="Santander Text" w:cs="Calibri"/>
                <w:kern w:val="0"/>
                <w:sz w:val="14"/>
                <w:szCs w:val="14"/>
                <w:lang w:eastAsia="pt-PT"/>
              </w:rPr>
              <w:t>Na prática, para entidades obrigadas que atuem como IF e/ou AMC, os pontos de dados C0020 e C0030 devem ser um subconjunto deste ponto de dados.</w:t>
            </w:r>
          </w:p>
          <w:p w14:paraId="75128675" w14:textId="77777777" w:rsidR="00362A88" w:rsidRPr="00362A88" w:rsidRDefault="00362A88" w:rsidP="004847CC">
            <w:pPr>
              <w:spacing w:after="0" w:line="240" w:lineRule="auto"/>
              <w:jc w:val="both"/>
              <w:rPr>
                <w:rFonts w:ascii="Santander Text" w:eastAsia="Times New Roman" w:hAnsi="Santander Text" w:cs="Calibri"/>
                <w:kern w:val="0"/>
                <w:sz w:val="14"/>
                <w:szCs w:val="14"/>
                <w:lang w:eastAsia="pt-PT"/>
              </w:rPr>
            </w:pPr>
            <w:r w:rsidRPr="00362A88">
              <w:rPr>
                <w:rFonts w:ascii="Santander Text" w:eastAsia="Times New Roman" w:hAnsi="Santander Text" w:cs="Calibri"/>
                <w:kern w:val="0"/>
                <w:sz w:val="14"/>
                <w:szCs w:val="14"/>
                <w:lang w:eastAsia="pt-PT"/>
              </w:rPr>
              <w:t>Quando a entidade obrigada é uma AMC que não tem acesso a esta informação (como frequentemente acontece na prática), este campo não é obrigatório.</w:t>
            </w:r>
          </w:p>
          <w:p w14:paraId="4ACA6FBD" w14:textId="62BD1A3B" w:rsidR="009C11DD" w:rsidRPr="00957AF0" w:rsidRDefault="00362A88" w:rsidP="004847CC">
            <w:pPr>
              <w:spacing w:after="0" w:line="240" w:lineRule="auto"/>
              <w:jc w:val="both"/>
            </w:pPr>
            <w:r w:rsidRPr="00362A88">
              <w:rPr>
                <w:rFonts w:ascii="Santander Text" w:eastAsia="Times New Roman" w:hAnsi="Santander Text" w:cs="Calibri"/>
                <w:kern w:val="0"/>
                <w:sz w:val="14"/>
                <w:szCs w:val="14"/>
                <w:lang w:eastAsia="pt-PT"/>
              </w:rPr>
              <w:t>Indicar o número de investidores por país, à data do final do ano de referência.</w:t>
            </w:r>
          </w:p>
        </w:tc>
      </w:tr>
      <w:tr w:rsidR="00957AF0" w:rsidRPr="00957AF0" w14:paraId="4ACA6FC3" w14:textId="77777777">
        <w:trPr>
          <w:trHeight w:val="14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B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C0"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C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FF2121"/>
            <w:tcMar>
              <w:top w:w="0" w:type="dxa"/>
              <w:left w:w="108" w:type="dxa"/>
              <w:bottom w:w="0" w:type="dxa"/>
              <w:right w:w="108" w:type="dxa"/>
            </w:tcMar>
            <w:vAlign w:val="center"/>
          </w:tcPr>
          <w:p w14:paraId="1AD55508" w14:textId="2F7E01F9" w:rsidR="00186CFC" w:rsidRPr="00186CFC" w:rsidRDefault="00364D8F" w:rsidP="004847CC">
            <w:pPr>
              <w:spacing w:after="0" w:line="240" w:lineRule="auto"/>
              <w:jc w:val="both"/>
              <w:rPr>
                <w:rFonts w:ascii="Santander Text" w:eastAsia="Times New Roman" w:hAnsi="Santander Text" w:cs="Calibri"/>
                <w:kern w:val="0"/>
                <w:sz w:val="14"/>
                <w:szCs w:val="14"/>
                <w:lang w:eastAsia="pt-PT"/>
              </w:rPr>
            </w:pPr>
            <w:commentRangeStart w:id="18"/>
            <w:r w:rsidRPr="00957AF0">
              <w:rPr>
                <w:rFonts w:ascii="Santander Text" w:eastAsia="Times New Roman" w:hAnsi="Santander Text" w:cs="Calibri"/>
                <w:b/>
                <w:bCs/>
                <w:kern w:val="0"/>
                <w:sz w:val="14"/>
                <w:szCs w:val="14"/>
                <w:lang w:eastAsia="pt-PT"/>
              </w:rPr>
              <w:t>C0120 -</w:t>
            </w:r>
            <w:commentRangeEnd w:id="18"/>
            <w:r w:rsidR="00DB623A">
              <w:rPr>
                <w:rStyle w:val="CommentReference"/>
                <w:sz w:val="24"/>
                <w:szCs w:val="24"/>
              </w:rPr>
              <w:commentReference w:id="18"/>
            </w:r>
            <w:r w:rsidR="00186CFC">
              <w:t xml:space="preserve"> </w:t>
            </w:r>
            <w:r w:rsidR="00186CFC" w:rsidRPr="00186CFC">
              <w:rPr>
                <w:rFonts w:ascii="Santander Text" w:eastAsia="Times New Roman" w:hAnsi="Santander Text" w:cs="Calibri"/>
                <w:b/>
                <w:bCs/>
                <w:kern w:val="0"/>
                <w:sz w:val="14"/>
                <w:szCs w:val="14"/>
                <w:lang w:eastAsia="pt-PT"/>
              </w:rPr>
              <w:t xml:space="preserve">Ativos sob Gestão </w:t>
            </w:r>
            <w:r w:rsidR="00186CFC">
              <w:rPr>
                <w:rFonts w:ascii="Santander Text" w:eastAsia="Times New Roman" w:hAnsi="Santander Text" w:cs="Calibri"/>
                <w:b/>
                <w:bCs/>
                <w:kern w:val="0"/>
                <w:sz w:val="14"/>
                <w:szCs w:val="14"/>
                <w:lang w:eastAsia="pt-PT"/>
              </w:rPr>
              <w:t>-</w:t>
            </w:r>
            <w:r w:rsidR="00186CFC" w:rsidRPr="00186CFC">
              <w:rPr>
                <w:rFonts w:ascii="Santander Text" w:eastAsia="Times New Roman" w:hAnsi="Santander Text" w:cs="Calibri"/>
                <w:b/>
                <w:bCs/>
                <w:kern w:val="0"/>
                <w:sz w:val="14"/>
                <w:szCs w:val="14"/>
                <w:lang w:eastAsia="pt-PT"/>
              </w:rPr>
              <w:t xml:space="preserve"> Valor</w:t>
            </w:r>
            <w:r w:rsidR="00186CFC">
              <w:rPr>
                <w:rFonts w:ascii="Santander Text" w:eastAsia="Times New Roman" w:hAnsi="Santander Text" w:cs="Calibri"/>
                <w:b/>
                <w:bCs/>
                <w:kern w:val="0"/>
                <w:sz w:val="14"/>
                <w:szCs w:val="14"/>
                <w:lang w:eastAsia="pt-PT"/>
              </w:rPr>
              <w:t xml:space="preserve">: </w:t>
            </w:r>
            <w:r w:rsidR="00186CFC" w:rsidRPr="00186CFC">
              <w:rPr>
                <w:rFonts w:ascii="Santander Text" w:eastAsia="Times New Roman" w:hAnsi="Santander Text" w:cs="Calibri"/>
                <w:kern w:val="0"/>
                <w:sz w:val="14"/>
                <w:szCs w:val="14"/>
                <w:lang w:eastAsia="pt-PT"/>
              </w:rPr>
              <w:t xml:space="preserve">Este </w:t>
            </w:r>
            <w:r w:rsidR="00186CFC" w:rsidRPr="00186CFC">
              <w:rPr>
                <w:rFonts w:ascii="Santander Text" w:eastAsia="Times New Roman" w:hAnsi="Santander Text" w:cs="Calibri"/>
                <w:i/>
                <w:iCs/>
                <w:kern w:val="0"/>
                <w:sz w:val="14"/>
                <w:szCs w:val="14"/>
                <w:lang w:eastAsia="pt-PT"/>
              </w:rPr>
              <w:t>data point</w:t>
            </w:r>
            <w:r w:rsidR="00186CFC" w:rsidRPr="00186CFC">
              <w:rPr>
                <w:rFonts w:ascii="Santander Text" w:eastAsia="Times New Roman" w:hAnsi="Santander Text" w:cs="Calibri"/>
                <w:kern w:val="0"/>
                <w:sz w:val="14"/>
                <w:szCs w:val="14"/>
                <w:lang w:eastAsia="pt-PT"/>
              </w:rPr>
              <w:t xml:space="preserve"> é aplicável apenas às entidades obrigadas a reportar que atuem como AMC.</w:t>
            </w:r>
          </w:p>
          <w:p w14:paraId="052BCBBB" w14:textId="7F4F0571" w:rsidR="00186CFC" w:rsidRPr="00186CFC" w:rsidRDefault="00186CFC" w:rsidP="004847CC">
            <w:pPr>
              <w:spacing w:after="0" w:line="240" w:lineRule="auto"/>
              <w:jc w:val="both"/>
              <w:rPr>
                <w:rFonts w:ascii="Santander Text" w:eastAsia="Times New Roman" w:hAnsi="Santander Text" w:cs="Calibri"/>
                <w:kern w:val="0"/>
                <w:sz w:val="14"/>
                <w:szCs w:val="14"/>
                <w:lang w:eastAsia="pt-PT"/>
              </w:rPr>
            </w:pPr>
            <w:r w:rsidRPr="00186CFC">
              <w:rPr>
                <w:rFonts w:ascii="Santander Text" w:eastAsia="Times New Roman" w:hAnsi="Santander Text" w:cs="Calibri"/>
                <w:kern w:val="0"/>
                <w:sz w:val="14"/>
                <w:szCs w:val="14"/>
                <w:lang w:eastAsia="pt-PT"/>
              </w:rPr>
              <w:t xml:space="preserve">O valor dos ativos sob gestão (AUM) deve ser entendido como o total de AUM dos </w:t>
            </w:r>
            <w:r w:rsidR="003F5638">
              <w:rPr>
                <w:rFonts w:ascii="Santander Text" w:eastAsia="Times New Roman" w:hAnsi="Santander Text" w:cs="Calibri"/>
                <w:kern w:val="0"/>
                <w:sz w:val="14"/>
                <w:szCs w:val="14"/>
                <w:lang w:eastAsia="pt-PT"/>
              </w:rPr>
              <w:t>UCITS</w:t>
            </w:r>
            <w:r w:rsidRPr="00186CFC">
              <w:rPr>
                <w:rFonts w:ascii="Santander Text" w:eastAsia="Times New Roman" w:hAnsi="Santander Text" w:cs="Calibri"/>
                <w:kern w:val="0"/>
                <w:sz w:val="14"/>
                <w:szCs w:val="14"/>
                <w:lang w:eastAsia="pt-PT"/>
              </w:rPr>
              <w:t xml:space="preserve"> e </w:t>
            </w:r>
            <w:r w:rsidR="003F5638">
              <w:rPr>
                <w:rFonts w:ascii="Santander Text" w:eastAsia="Times New Roman" w:hAnsi="Santander Text" w:cs="Calibri"/>
                <w:kern w:val="0"/>
                <w:sz w:val="14"/>
                <w:szCs w:val="14"/>
                <w:lang w:eastAsia="pt-PT"/>
              </w:rPr>
              <w:t>AIF</w:t>
            </w:r>
            <w:r w:rsidRPr="00186CFC">
              <w:rPr>
                <w:rFonts w:ascii="Santander Text" w:eastAsia="Times New Roman" w:hAnsi="Santander Text" w:cs="Calibri"/>
                <w:kern w:val="0"/>
                <w:sz w:val="14"/>
                <w:szCs w:val="14"/>
                <w:lang w:eastAsia="pt-PT"/>
              </w:rPr>
              <w:t xml:space="preserve"> geridos pela AMC, à data do final do ano de referência, discriminado por país.</w:t>
            </w:r>
          </w:p>
          <w:p w14:paraId="7C3384C5" w14:textId="6A972D1A" w:rsidR="00186CFC" w:rsidRPr="00186CFC" w:rsidRDefault="00186CFC" w:rsidP="004847CC">
            <w:pPr>
              <w:spacing w:after="0" w:line="240" w:lineRule="auto"/>
              <w:jc w:val="both"/>
              <w:rPr>
                <w:rFonts w:ascii="Santander Text" w:eastAsia="Times New Roman" w:hAnsi="Santander Text" w:cs="Calibri"/>
                <w:kern w:val="0"/>
                <w:sz w:val="14"/>
                <w:szCs w:val="14"/>
                <w:lang w:eastAsia="pt-PT"/>
              </w:rPr>
            </w:pPr>
            <w:r w:rsidRPr="00186CFC">
              <w:rPr>
                <w:rFonts w:ascii="Santander Text" w:eastAsia="Times New Roman" w:hAnsi="Santander Text" w:cs="Calibri"/>
                <w:kern w:val="0"/>
                <w:sz w:val="14"/>
                <w:szCs w:val="14"/>
                <w:lang w:eastAsia="pt-PT"/>
              </w:rPr>
              <w:t xml:space="preserve">No cálculo deste ponto de dados, as entidades obrigadas devem assegurar consistência com os pontos de dados C0030 e C0080 na folha AML.04.11 relativa à gestão de </w:t>
            </w:r>
            <w:r w:rsidR="003F5638">
              <w:rPr>
                <w:rFonts w:ascii="Santander Text" w:eastAsia="Times New Roman" w:hAnsi="Santander Text" w:cs="Calibri"/>
                <w:kern w:val="0"/>
                <w:sz w:val="14"/>
                <w:szCs w:val="14"/>
                <w:lang w:eastAsia="pt-PT"/>
              </w:rPr>
              <w:t>UCITS</w:t>
            </w:r>
            <w:r w:rsidRPr="00186CFC">
              <w:rPr>
                <w:rFonts w:ascii="Santander Text" w:eastAsia="Times New Roman" w:hAnsi="Santander Text" w:cs="Calibri"/>
                <w:kern w:val="0"/>
                <w:sz w:val="14"/>
                <w:szCs w:val="14"/>
                <w:lang w:eastAsia="pt-PT"/>
              </w:rPr>
              <w:t xml:space="preserve"> e </w:t>
            </w:r>
            <w:r w:rsidR="003F5638">
              <w:rPr>
                <w:rFonts w:ascii="Santander Text" w:eastAsia="Times New Roman" w:hAnsi="Santander Text" w:cs="Calibri"/>
                <w:kern w:val="0"/>
                <w:sz w:val="14"/>
                <w:szCs w:val="14"/>
                <w:lang w:eastAsia="pt-PT"/>
              </w:rPr>
              <w:t>AIF</w:t>
            </w:r>
            <w:r w:rsidRPr="00186CFC">
              <w:rPr>
                <w:rFonts w:ascii="Santander Text" w:eastAsia="Times New Roman" w:hAnsi="Santander Text" w:cs="Calibri"/>
                <w:kern w:val="0"/>
                <w:sz w:val="14"/>
                <w:szCs w:val="14"/>
                <w:lang w:eastAsia="pt-PT"/>
              </w:rPr>
              <w:t>.</w:t>
            </w:r>
          </w:p>
          <w:p w14:paraId="5F79707A" w14:textId="497C6811" w:rsidR="00186CFC" w:rsidRPr="00186CFC" w:rsidRDefault="00186CFC" w:rsidP="004847CC">
            <w:pPr>
              <w:spacing w:after="0" w:line="240" w:lineRule="auto"/>
              <w:jc w:val="both"/>
              <w:rPr>
                <w:rFonts w:ascii="Santander Text" w:eastAsia="Times New Roman" w:hAnsi="Santander Text" w:cs="Calibri"/>
                <w:kern w:val="0"/>
                <w:sz w:val="14"/>
                <w:szCs w:val="14"/>
                <w:lang w:eastAsia="pt-PT"/>
              </w:rPr>
            </w:pPr>
            <w:r w:rsidRPr="00186CFC">
              <w:rPr>
                <w:rFonts w:ascii="Santander Text" w:eastAsia="Times New Roman" w:hAnsi="Santander Text" w:cs="Calibri"/>
                <w:kern w:val="0"/>
                <w:sz w:val="14"/>
                <w:szCs w:val="14"/>
                <w:lang w:eastAsia="pt-PT"/>
              </w:rPr>
              <w:t xml:space="preserve">Para refletir com precisão o conceito de detalhe por país, as AMC devem considerar tanto o país em que um </w:t>
            </w:r>
            <w:r w:rsidR="003F5638">
              <w:rPr>
                <w:rFonts w:ascii="Santander Text" w:eastAsia="Times New Roman" w:hAnsi="Santander Text" w:cs="Calibri"/>
                <w:kern w:val="0"/>
                <w:sz w:val="14"/>
                <w:szCs w:val="14"/>
                <w:lang w:eastAsia="pt-PT"/>
              </w:rPr>
              <w:t>UCITS</w:t>
            </w:r>
            <w:r w:rsidRPr="00186CFC">
              <w:rPr>
                <w:rFonts w:ascii="Santander Text" w:eastAsia="Times New Roman" w:hAnsi="Santander Text" w:cs="Calibri"/>
                <w:kern w:val="0"/>
                <w:sz w:val="14"/>
                <w:szCs w:val="14"/>
                <w:lang w:eastAsia="pt-PT"/>
              </w:rPr>
              <w:t xml:space="preserve"> ou </w:t>
            </w:r>
            <w:r w:rsidR="003F5638">
              <w:rPr>
                <w:rFonts w:ascii="Santander Text" w:eastAsia="Times New Roman" w:hAnsi="Santander Text" w:cs="Calibri"/>
                <w:kern w:val="0"/>
                <w:sz w:val="14"/>
                <w:szCs w:val="14"/>
                <w:lang w:eastAsia="pt-PT"/>
              </w:rPr>
              <w:t>AIF</w:t>
            </w:r>
            <w:r w:rsidRPr="00186CFC">
              <w:rPr>
                <w:rFonts w:ascii="Santander Text" w:eastAsia="Times New Roman" w:hAnsi="Santander Text" w:cs="Calibri"/>
                <w:kern w:val="0"/>
                <w:sz w:val="14"/>
                <w:szCs w:val="14"/>
                <w:lang w:eastAsia="pt-PT"/>
              </w:rPr>
              <w:t xml:space="preserve"> está autorizado ou estabelecido, como o(s) país(es) em que as unidades ou ações do </w:t>
            </w:r>
            <w:r w:rsidR="003F5638">
              <w:rPr>
                <w:rFonts w:ascii="Santander Text" w:eastAsia="Times New Roman" w:hAnsi="Santander Text" w:cs="Calibri"/>
                <w:kern w:val="0"/>
                <w:sz w:val="14"/>
                <w:szCs w:val="14"/>
                <w:lang w:eastAsia="pt-PT"/>
              </w:rPr>
              <w:t>UCITS</w:t>
            </w:r>
            <w:r w:rsidRPr="00186CFC">
              <w:rPr>
                <w:rFonts w:ascii="Santander Text" w:eastAsia="Times New Roman" w:hAnsi="Santander Text" w:cs="Calibri"/>
                <w:kern w:val="0"/>
                <w:sz w:val="14"/>
                <w:szCs w:val="14"/>
                <w:lang w:eastAsia="pt-PT"/>
              </w:rPr>
              <w:t xml:space="preserve"> ou </w:t>
            </w:r>
            <w:r w:rsidR="003F5638">
              <w:rPr>
                <w:rFonts w:ascii="Santander Text" w:eastAsia="Times New Roman" w:hAnsi="Santander Text" w:cs="Calibri"/>
                <w:kern w:val="0"/>
                <w:sz w:val="14"/>
                <w:szCs w:val="14"/>
                <w:lang w:eastAsia="pt-PT"/>
              </w:rPr>
              <w:t>AIF</w:t>
            </w:r>
            <w:r w:rsidRPr="00186CFC">
              <w:rPr>
                <w:rFonts w:ascii="Santander Text" w:eastAsia="Times New Roman" w:hAnsi="Santander Text" w:cs="Calibri"/>
                <w:kern w:val="0"/>
                <w:sz w:val="14"/>
                <w:szCs w:val="14"/>
                <w:lang w:eastAsia="pt-PT"/>
              </w:rPr>
              <w:t xml:space="preserve"> são comercializadas.</w:t>
            </w:r>
          </w:p>
          <w:p w14:paraId="4ACA6FC2" w14:textId="50DCDC59" w:rsidR="009C11DD" w:rsidRPr="00957AF0" w:rsidRDefault="00186CFC" w:rsidP="004847CC">
            <w:pPr>
              <w:spacing w:after="0" w:line="240" w:lineRule="auto"/>
              <w:jc w:val="both"/>
            </w:pPr>
            <w:r w:rsidRPr="00186CFC">
              <w:rPr>
                <w:rFonts w:ascii="Santander Text" w:eastAsia="Times New Roman" w:hAnsi="Santander Text" w:cs="Calibri"/>
                <w:kern w:val="0"/>
                <w:sz w:val="14"/>
                <w:szCs w:val="14"/>
                <w:lang w:eastAsia="pt-PT"/>
              </w:rPr>
              <w:t>Indicar o valor total dos ativos sob gestão por país, à data do final do ano de referência</w:t>
            </w:r>
            <w:r w:rsidRPr="00186CFC">
              <w:rPr>
                <w:rFonts w:ascii="Santander Text" w:eastAsia="Times New Roman" w:hAnsi="Santander Text" w:cs="Calibri"/>
                <w:b/>
                <w:bCs/>
                <w:kern w:val="0"/>
                <w:sz w:val="14"/>
                <w:szCs w:val="14"/>
                <w:lang w:eastAsia="pt-PT"/>
              </w:rPr>
              <w:t>.</w:t>
            </w:r>
          </w:p>
        </w:tc>
      </w:tr>
      <w:tr w:rsidR="00957AF0" w:rsidRPr="00957AF0" w14:paraId="4ACA6FC8" w14:textId="77777777">
        <w:trPr>
          <w:trHeight w:val="13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C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C5"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C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F2A8BB" w14:textId="7113C4E9" w:rsidR="003D7398" w:rsidRPr="003D7398" w:rsidRDefault="00364D8F"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C0130 - </w:t>
            </w:r>
            <w:r w:rsidR="003D7398" w:rsidRPr="003D7398">
              <w:rPr>
                <w:rFonts w:ascii="Santander Text" w:eastAsia="Times New Roman" w:hAnsi="Santander Text" w:cs="Calibri"/>
                <w:b/>
                <w:bCs/>
                <w:kern w:val="0"/>
                <w:sz w:val="14"/>
                <w:szCs w:val="14"/>
                <w:lang w:eastAsia="pt-PT"/>
              </w:rPr>
              <w:t>Instituições Respondentes</w:t>
            </w:r>
            <w:r w:rsidR="003D7398">
              <w:rPr>
                <w:rFonts w:ascii="Santander Text" w:eastAsia="Times New Roman" w:hAnsi="Santander Text" w:cs="Calibri"/>
                <w:b/>
                <w:bCs/>
                <w:kern w:val="0"/>
                <w:sz w:val="14"/>
                <w:szCs w:val="14"/>
                <w:lang w:eastAsia="pt-PT"/>
              </w:rPr>
              <w:t xml:space="preserve">: </w:t>
            </w:r>
            <w:r w:rsidR="003D7398" w:rsidRPr="003D7398">
              <w:rPr>
                <w:rFonts w:ascii="Santander Text" w:eastAsia="Times New Roman" w:hAnsi="Santander Text" w:cs="Calibri"/>
                <w:kern w:val="0"/>
                <w:sz w:val="14"/>
                <w:szCs w:val="14"/>
                <w:lang w:eastAsia="pt-PT"/>
              </w:rPr>
              <w:t xml:space="preserve">Este </w:t>
            </w:r>
            <w:r w:rsidR="003D7398" w:rsidRPr="003D7398">
              <w:rPr>
                <w:rFonts w:ascii="Santander Text" w:eastAsia="Times New Roman" w:hAnsi="Santander Text" w:cs="Calibri"/>
                <w:i/>
                <w:iCs/>
                <w:kern w:val="0"/>
                <w:sz w:val="14"/>
                <w:szCs w:val="14"/>
                <w:lang w:eastAsia="pt-PT"/>
              </w:rPr>
              <w:t>data point</w:t>
            </w:r>
            <w:r w:rsidR="003D7398" w:rsidRPr="003D7398">
              <w:rPr>
                <w:rFonts w:ascii="Santander Text" w:eastAsia="Times New Roman" w:hAnsi="Santander Text" w:cs="Calibri"/>
                <w:kern w:val="0"/>
                <w:sz w:val="14"/>
                <w:szCs w:val="14"/>
                <w:lang w:eastAsia="pt-PT"/>
              </w:rPr>
              <w:t xml:space="preserve"> é aplicável apenas às entidades obrigadas a reportar que atuem como CI, PI e/ou CASP.</w:t>
            </w:r>
          </w:p>
          <w:p w14:paraId="633FE9DE" w14:textId="77777777" w:rsidR="003D7398" w:rsidRPr="003D7398" w:rsidRDefault="003D7398" w:rsidP="004847CC">
            <w:pPr>
              <w:spacing w:after="0" w:line="240" w:lineRule="auto"/>
              <w:jc w:val="both"/>
              <w:rPr>
                <w:rFonts w:ascii="Santander Text" w:eastAsia="Times New Roman" w:hAnsi="Santander Text" w:cs="Calibri"/>
                <w:kern w:val="0"/>
                <w:sz w:val="14"/>
                <w:szCs w:val="14"/>
                <w:lang w:eastAsia="pt-PT"/>
              </w:rPr>
            </w:pPr>
            <w:r w:rsidRPr="003D7398">
              <w:rPr>
                <w:rFonts w:ascii="Santander Text" w:eastAsia="Times New Roman" w:hAnsi="Santander Text" w:cs="Calibri"/>
                <w:kern w:val="0"/>
                <w:sz w:val="14"/>
                <w:szCs w:val="14"/>
                <w:lang w:eastAsia="pt-PT"/>
              </w:rPr>
              <w:t>As entidades obrigadas a reportar devem consultar a definição de relação de correspondente prevista no Artigo 2.º, n.º 1, ponto (22), do AMLR (ver, para esclarecimentos adicionais: AML04.04).</w:t>
            </w:r>
          </w:p>
          <w:p w14:paraId="25FBE4FB" w14:textId="77777777" w:rsidR="003D7398" w:rsidRPr="003D7398" w:rsidRDefault="003D7398" w:rsidP="004847CC">
            <w:pPr>
              <w:spacing w:after="0" w:line="240" w:lineRule="auto"/>
              <w:jc w:val="both"/>
              <w:rPr>
                <w:rFonts w:ascii="Santander Text" w:eastAsia="Times New Roman" w:hAnsi="Santander Text" w:cs="Calibri"/>
                <w:kern w:val="0"/>
                <w:sz w:val="14"/>
                <w:szCs w:val="14"/>
                <w:lang w:eastAsia="pt-PT"/>
              </w:rPr>
            </w:pPr>
            <w:r w:rsidRPr="003D7398">
              <w:rPr>
                <w:rFonts w:ascii="Santander Text" w:eastAsia="Times New Roman" w:hAnsi="Santander Text" w:cs="Calibri"/>
                <w:kern w:val="0"/>
                <w:sz w:val="14"/>
                <w:szCs w:val="14"/>
                <w:lang w:eastAsia="pt-PT"/>
              </w:rPr>
              <w:t>Uma entidade declarante que atue como correspondente deve reportar os casos em que a instituição respondente faça parte do mesmo grupo que o correspondente.</w:t>
            </w:r>
          </w:p>
          <w:p w14:paraId="4ACA6FC7" w14:textId="4B8C4A46" w:rsidR="009C11DD" w:rsidRPr="00957AF0" w:rsidRDefault="003D7398" w:rsidP="004847CC">
            <w:pPr>
              <w:spacing w:after="0" w:line="240" w:lineRule="auto"/>
              <w:jc w:val="both"/>
            </w:pPr>
            <w:r w:rsidRPr="003D7398">
              <w:rPr>
                <w:rFonts w:ascii="Santander Text" w:eastAsia="Times New Roman" w:hAnsi="Santander Text" w:cs="Calibri"/>
                <w:kern w:val="0"/>
                <w:sz w:val="14"/>
                <w:szCs w:val="14"/>
                <w:lang w:eastAsia="pt-PT"/>
              </w:rPr>
              <w:t>Indicar o número de instituições estabelecidas em países não pertencentes ao EEE às quais fornece serviços de correspondent banking (por país), à data do final do ano de referência.</w:t>
            </w:r>
          </w:p>
        </w:tc>
      </w:tr>
      <w:tr w:rsidR="00957AF0" w:rsidRPr="00957AF0" w14:paraId="4ACA6FCD" w14:textId="77777777">
        <w:trPr>
          <w:trHeight w:val="13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C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CA"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C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ED937" w14:textId="1F5137D1" w:rsidR="00313A82" w:rsidRPr="00313A82" w:rsidRDefault="00364D8F"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C0140 - </w:t>
            </w:r>
            <w:r w:rsidR="00313A82" w:rsidRPr="00313A82">
              <w:rPr>
                <w:rFonts w:ascii="Santander Text" w:eastAsia="Times New Roman" w:hAnsi="Santander Text" w:cs="Calibri"/>
                <w:b/>
                <w:bCs/>
                <w:kern w:val="0"/>
                <w:sz w:val="14"/>
                <w:szCs w:val="14"/>
                <w:lang w:eastAsia="pt-PT"/>
              </w:rPr>
              <w:t>Fundos de Clientes Respondentes (Entrada) - Valor</w:t>
            </w:r>
            <w:r w:rsidR="00313A82">
              <w:rPr>
                <w:rFonts w:ascii="Santander Text" w:eastAsia="Times New Roman" w:hAnsi="Santander Text" w:cs="Calibri"/>
                <w:kern w:val="0"/>
                <w:sz w:val="14"/>
                <w:szCs w:val="14"/>
                <w:lang w:eastAsia="pt-PT"/>
              </w:rPr>
              <w:t xml:space="preserve">: </w:t>
            </w:r>
            <w:r w:rsidR="00313A82" w:rsidRPr="00313A82">
              <w:rPr>
                <w:rFonts w:ascii="Santander Text" w:eastAsia="Times New Roman" w:hAnsi="Santander Text" w:cs="Calibri"/>
                <w:kern w:val="0"/>
                <w:sz w:val="14"/>
                <w:szCs w:val="14"/>
                <w:lang w:eastAsia="pt-PT"/>
              </w:rPr>
              <w:t xml:space="preserve">Este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00313A82" w:rsidRPr="00313A82">
              <w:rPr>
                <w:rFonts w:ascii="Santander Text" w:eastAsia="Times New Roman" w:hAnsi="Santander Text" w:cs="Calibri"/>
                <w:kern w:val="0"/>
                <w:sz w:val="14"/>
                <w:szCs w:val="14"/>
                <w:lang w:eastAsia="pt-PT"/>
              </w:rPr>
              <w:t>é aplicável apenas às entidades obrigadas a reportar que atuem como CI, PI e CASP.</w:t>
            </w:r>
          </w:p>
          <w:p w14:paraId="4ACA6FCC" w14:textId="35BFD7D7" w:rsidR="009C11DD" w:rsidRPr="00957AF0" w:rsidRDefault="00313A82" w:rsidP="004847CC">
            <w:pPr>
              <w:spacing w:after="0" w:line="240" w:lineRule="auto"/>
              <w:jc w:val="both"/>
            </w:pPr>
            <w:r w:rsidRPr="00313A82">
              <w:rPr>
                <w:rFonts w:ascii="Santander Text" w:eastAsia="Times New Roman" w:hAnsi="Santander Text" w:cs="Calibri"/>
                <w:kern w:val="0"/>
                <w:sz w:val="14"/>
                <w:szCs w:val="14"/>
                <w:lang w:eastAsia="pt-PT"/>
              </w:rPr>
              <w:t>Indicar o valor total dos fundos de entrada movimentados em nome dos clientes da instituição respondente, por país de estabelecimento da instituição respondente, durante o ano de referência.</w:t>
            </w:r>
          </w:p>
        </w:tc>
      </w:tr>
      <w:tr w:rsidR="00957AF0" w:rsidRPr="00957AF0" w14:paraId="4ACA6FD2" w14:textId="77777777">
        <w:trPr>
          <w:trHeight w:val="46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C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CF"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D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5D66F8" w14:textId="6C567B7A" w:rsidR="00D11E24" w:rsidRPr="00D11E24" w:rsidRDefault="00364D8F"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C0150 - </w:t>
            </w:r>
            <w:r w:rsidR="00D11E24" w:rsidRPr="00D11E24">
              <w:rPr>
                <w:rFonts w:ascii="Santander Text" w:eastAsia="Times New Roman" w:hAnsi="Santander Text" w:cs="Calibri"/>
                <w:b/>
                <w:bCs/>
                <w:kern w:val="0"/>
                <w:sz w:val="14"/>
                <w:szCs w:val="14"/>
                <w:lang w:eastAsia="pt-PT"/>
              </w:rPr>
              <w:t xml:space="preserve">Fundos de Clientes Respondentes (Saída) </w:t>
            </w:r>
            <w:r w:rsidR="00D11E24">
              <w:rPr>
                <w:rFonts w:ascii="Santander Text" w:eastAsia="Times New Roman" w:hAnsi="Santander Text" w:cs="Calibri"/>
                <w:b/>
                <w:bCs/>
                <w:kern w:val="0"/>
                <w:sz w:val="14"/>
                <w:szCs w:val="14"/>
                <w:lang w:eastAsia="pt-PT"/>
              </w:rPr>
              <w:t>-</w:t>
            </w:r>
            <w:r w:rsidR="00D11E24" w:rsidRPr="00D11E24">
              <w:rPr>
                <w:rFonts w:ascii="Santander Text" w:eastAsia="Times New Roman" w:hAnsi="Santander Text" w:cs="Calibri"/>
                <w:b/>
                <w:bCs/>
                <w:kern w:val="0"/>
                <w:sz w:val="14"/>
                <w:szCs w:val="14"/>
                <w:lang w:eastAsia="pt-PT"/>
              </w:rPr>
              <w:t xml:space="preserve"> Valor</w:t>
            </w:r>
            <w:r w:rsidR="00D11E24">
              <w:rPr>
                <w:rFonts w:ascii="Santander Text" w:eastAsia="Times New Roman" w:hAnsi="Santander Text" w:cs="Calibri"/>
                <w:b/>
                <w:bCs/>
                <w:kern w:val="0"/>
                <w:sz w:val="14"/>
                <w:szCs w:val="14"/>
                <w:lang w:eastAsia="pt-PT"/>
              </w:rPr>
              <w:t xml:space="preserve">: </w:t>
            </w:r>
            <w:r w:rsidR="00D11E24" w:rsidRPr="00D11E24">
              <w:rPr>
                <w:rFonts w:ascii="Santander Text" w:eastAsia="Times New Roman" w:hAnsi="Santander Text" w:cs="Calibri"/>
                <w:kern w:val="0"/>
                <w:sz w:val="14"/>
                <w:szCs w:val="14"/>
                <w:lang w:eastAsia="pt-PT"/>
              </w:rPr>
              <w:t xml:space="preserve">Este </w:t>
            </w:r>
            <w:r w:rsidR="00D11E24" w:rsidRPr="00D11E24">
              <w:rPr>
                <w:rFonts w:ascii="Santander Text" w:eastAsia="Times New Roman" w:hAnsi="Santander Text" w:cs="Calibri"/>
                <w:i/>
                <w:iCs/>
                <w:kern w:val="0"/>
                <w:sz w:val="14"/>
                <w:szCs w:val="14"/>
                <w:lang w:eastAsia="pt-PT"/>
              </w:rPr>
              <w:t>data point</w:t>
            </w:r>
            <w:r w:rsidR="00D11E24" w:rsidRPr="00D11E24">
              <w:rPr>
                <w:rFonts w:ascii="Santander Text" w:eastAsia="Times New Roman" w:hAnsi="Santander Text" w:cs="Calibri"/>
                <w:kern w:val="0"/>
                <w:sz w:val="14"/>
                <w:szCs w:val="14"/>
                <w:lang w:eastAsia="pt-PT"/>
              </w:rPr>
              <w:t xml:space="preserve"> é aplicável apenas às entidades obrigadas a reportar que atuem como CI, PI e CASP.</w:t>
            </w:r>
          </w:p>
          <w:p w14:paraId="4ACA6FD1" w14:textId="104422A5" w:rsidR="009C11DD" w:rsidRPr="00957AF0" w:rsidRDefault="00D11E24" w:rsidP="004847CC">
            <w:pPr>
              <w:spacing w:after="0" w:line="240" w:lineRule="auto"/>
              <w:jc w:val="both"/>
            </w:pPr>
            <w:r w:rsidRPr="00D11E24">
              <w:rPr>
                <w:rFonts w:ascii="Santander Text" w:eastAsia="Times New Roman" w:hAnsi="Santander Text" w:cs="Calibri"/>
                <w:kern w:val="0"/>
                <w:sz w:val="14"/>
                <w:szCs w:val="14"/>
                <w:lang w:eastAsia="pt-PT"/>
              </w:rPr>
              <w:t>Indicar o valor total dos fundos de saída movimentados em nome dos clientes da instituição respondente, por país de estabelecimento da instituição respondente, durante o ano de referência.</w:t>
            </w:r>
          </w:p>
        </w:tc>
      </w:tr>
      <w:tr w:rsidR="00957AF0" w:rsidRPr="00957AF0" w14:paraId="4ACA6FD7" w14:textId="77777777">
        <w:trPr>
          <w:trHeight w:val="74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D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D4"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D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9AFC23" w14:textId="48D09D3C" w:rsidR="00657CD6" w:rsidRPr="00657CD6" w:rsidRDefault="00364D8F" w:rsidP="004847CC">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C0160 - </w:t>
            </w:r>
            <w:r w:rsidR="00657CD6" w:rsidRPr="00657CD6">
              <w:rPr>
                <w:rFonts w:ascii="Santander Text" w:eastAsia="Times New Roman" w:hAnsi="Santander Text" w:cs="Calibri"/>
                <w:b/>
                <w:bCs/>
                <w:kern w:val="0"/>
                <w:sz w:val="14"/>
                <w:szCs w:val="14"/>
                <w:lang w:eastAsia="pt-PT"/>
              </w:rPr>
              <w:t>Número de sucursais por país</w:t>
            </w:r>
            <w:r w:rsidR="00657CD6">
              <w:rPr>
                <w:rFonts w:ascii="Santander Text" w:eastAsia="Times New Roman" w:hAnsi="Santander Text" w:cs="Calibri"/>
                <w:b/>
                <w:bCs/>
                <w:kern w:val="0"/>
                <w:sz w:val="14"/>
                <w:szCs w:val="14"/>
                <w:lang w:eastAsia="pt-PT"/>
              </w:rPr>
              <w:t xml:space="preserve">: </w:t>
            </w:r>
            <w:r w:rsidR="00657CD6" w:rsidRPr="00657CD6">
              <w:rPr>
                <w:rFonts w:ascii="Santander Text" w:eastAsia="Times New Roman" w:hAnsi="Santander Text" w:cs="Calibri"/>
                <w:kern w:val="0"/>
                <w:sz w:val="14"/>
                <w:szCs w:val="14"/>
                <w:lang w:eastAsia="pt-PT"/>
              </w:rPr>
              <w:t xml:space="preserve">Este </w:t>
            </w:r>
            <w:r w:rsidR="00657CD6" w:rsidRPr="00657CD6">
              <w:rPr>
                <w:rFonts w:ascii="Santander Text" w:eastAsia="Times New Roman" w:hAnsi="Santander Text" w:cs="Calibri"/>
                <w:i/>
                <w:iCs/>
                <w:kern w:val="0"/>
                <w:sz w:val="14"/>
                <w:szCs w:val="14"/>
                <w:lang w:eastAsia="pt-PT"/>
              </w:rPr>
              <w:t>data point</w:t>
            </w:r>
            <w:r w:rsidR="00657CD6" w:rsidRPr="00657CD6">
              <w:rPr>
                <w:rFonts w:ascii="Santander Text" w:eastAsia="Times New Roman" w:hAnsi="Santander Text" w:cs="Calibri"/>
                <w:kern w:val="0"/>
                <w:sz w:val="14"/>
                <w:szCs w:val="14"/>
                <w:lang w:eastAsia="pt-PT"/>
              </w:rPr>
              <w:t xml:space="preserve"> é aplicável a todos os setores.</w:t>
            </w:r>
          </w:p>
          <w:p w14:paraId="01C78C35" w14:textId="77777777"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Em termos gerais, as sucursais são estabelecimentos de uma instituição que não constituem uma entidade legal separada e que exercem diretamente todas ou algumas das atividades dessa instituição de crédito ou instituição financeira.</w:t>
            </w:r>
          </w:p>
          <w:p w14:paraId="5F5A7749" w14:textId="77777777"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Este conceito aplica‑se tanto a sucursais situadas num Estado‑Membro diferente daquele em que a entidade obrigada declarante está estabelecida, como a sucursais estabelecidas em países terceiros (neste último caso, com base no direito nacional do Estado‑Membro de origem e no quadro regulamentar do país terceiro de acolhimento), à data do final do ano de referência.</w:t>
            </w:r>
          </w:p>
          <w:p w14:paraId="2C9F27E8" w14:textId="77777777"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Para efeitos deste reporte, apenas devem ser reportadas as sucursais que sejam, elas próprias, entidades obrigadas, dentro ou fora da UE.</w:t>
            </w:r>
          </w:p>
          <w:p w14:paraId="2987D601" w14:textId="11FD2B30"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lastRenderedPageBreak/>
              <w:t>Para CI, IF, AMC e PI, é indicada abaixo a referência às respetivas diretivas ou regulamentos:</w:t>
            </w:r>
          </w:p>
          <w:p w14:paraId="5B29A061" w14:textId="77777777"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1) Para Instituições de Crédito (</w:t>
            </w:r>
            <w:r w:rsidRPr="004847CC">
              <w:rPr>
                <w:rFonts w:ascii="Santander Text" w:eastAsia="Times New Roman" w:hAnsi="Santander Text" w:cs="Calibri"/>
                <w:i/>
                <w:iCs/>
                <w:kern w:val="0"/>
                <w:sz w:val="14"/>
                <w:szCs w:val="14"/>
                <w:lang w:eastAsia="pt-PT"/>
              </w:rPr>
              <w:t>Credit Institutions</w:t>
            </w:r>
            <w:r w:rsidRPr="00657CD6">
              <w:rPr>
                <w:rFonts w:ascii="Santander Text" w:eastAsia="Times New Roman" w:hAnsi="Santander Text" w:cs="Calibri"/>
                <w:kern w:val="0"/>
                <w:sz w:val="14"/>
                <w:szCs w:val="14"/>
                <w:lang w:eastAsia="pt-PT"/>
              </w:rPr>
              <w:t>)</w:t>
            </w:r>
          </w:p>
          <w:p w14:paraId="365AA738" w14:textId="2EEE84FC"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Conforme a CRD (Diretiva 2013/36/UE):</w:t>
            </w:r>
          </w:p>
          <w:p w14:paraId="570B3661" w14:textId="77E3652A"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“Uma sucursal de uma instituição de crédito significa qualquer estabelecimento de uma instituição de crédito que não seja uma entidade legal separada e que exerça diretamente todas ou algumas das atividades dessa instituição de crédito.”</w:t>
            </w:r>
          </w:p>
          <w:p w14:paraId="64321DD9" w14:textId="77777777"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2) Para Empresas de Investimento (IFs)</w:t>
            </w:r>
          </w:p>
          <w:p w14:paraId="076DFF98" w14:textId="047B791D"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Conforme o MiFID II, Artigo 4.º, n.º 1, ponto (30):</w:t>
            </w:r>
          </w:p>
          <w:p w14:paraId="2FB46A7C" w14:textId="225A5AC5"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“Uma sucursal de uma empresa de investimento significa um local de atividade distinto da sede que faz parte de uma empresa de investimento, que não tem personalidade jurídica, e que exerce algumas ou todas as atividades dessa empresa de investimento.”</w:t>
            </w:r>
          </w:p>
          <w:p w14:paraId="3765EEB7" w14:textId="77777777"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3) Para Sociedades Gestoras (AMC)</w:t>
            </w:r>
          </w:p>
          <w:p w14:paraId="42194746" w14:textId="4374DDFA"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Conforme a Diretiva 2009/65/CE, Artigo 2.º, n.º 1, alínea (g):</w:t>
            </w:r>
          </w:p>
          <w:p w14:paraId="2D5716DF" w14:textId="6DD68106"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“‘Sucursal’ significa um local de atividade que faz parte da sociedade gestora, que não tem personalidade jurídica e que presta os serviços para os quais a sociedade gestora foi autorizada.</w:t>
            </w:r>
          </w:p>
          <w:p w14:paraId="01153A03" w14:textId="77777777"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4) Para Instituições de Pagamento (PI)</w:t>
            </w:r>
          </w:p>
          <w:p w14:paraId="30122CF1" w14:textId="2EE5014E" w:rsidR="00657CD6" w:rsidRPr="00657CD6" w:rsidRDefault="00657CD6" w:rsidP="004847CC">
            <w:pPr>
              <w:spacing w:after="0" w:line="240" w:lineRule="auto"/>
              <w:jc w:val="both"/>
              <w:rPr>
                <w:rFonts w:ascii="Santander Text" w:eastAsia="Times New Roman" w:hAnsi="Santander Text" w:cs="Calibri"/>
                <w:kern w:val="0"/>
                <w:sz w:val="14"/>
                <w:szCs w:val="14"/>
                <w:lang w:eastAsia="pt-PT"/>
              </w:rPr>
            </w:pPr>
            <w:r w:rsidRPr="00657CD6">
              <w:rPr>
                <w:rFonts w:ascii="Santander Text" w:eastAsia="Times New Roman" w:hAnsi="Santander Text" w:cs="Calibri"/>
                <w:kern w:val="0"/>
                <w:sz w:val="14"/>
                <w:szCs w:val="14"/>
                <w:lang w:eastAsia="pt-PT"/>
              </w:rPr>
              <w:t>Conforme a Diretiva 2015/2366/UE (PSD2), Artigo 4.º, n.º 1, ponto (39):</w:t>
            </w:r>
          </w:p>
          <w:p w14:paraId="4ACA6FD6" w14:textId="4452ED6F" w:rsidR="009C11DD" w:rsidRPr="00957AF0" w:rsidRDefault="00657CD6" w:rsidP="004847CC">
            <w:pPr>
              <w:spacing w:after="0" w:line="240" w:lineRule="auto"/>
              <w:jc w:val="both"/>
            </w:pPr>
            <w:r w:rsidRPr="00657CD6">
              <w:rPr>
                <w:rFonts w:ascii="Santander Text" w:eastAsia="Times New Roman" w:hAnsi="Santander Text" w:cs="Calibri"/>
                <w:kern w:val="0"/>
                <w:sz w:val="14"/>
                <w:szCs w:val="14"/>
                <w:lang w:eastAsia="pt-PT"/>
              </w:rPr>
              <w:t>“‘Sucursal’ significa um local de atividade distinto da sede que faz parte de uma instituição de pagamento, que não tem personalidade jurídica e que exerce diretamente algumas ou todas as operações inerentes à atividade de uma instituição de pagamento; todos os locais de atividade estabelecidos no mesmo Estado‑Membro por uma instituição de pagamento com sede noutro Estado‑Membro devem ser considerados uma única sucursal.”</w:t>
            </w:r>
          </w:p>
        </w:tc>
      </w:tr>
      <w:tr w:rsidR="00957AF0" w:rsidRPr="00957AF0" w14:paraId="4ACA6FDC" w14:textId="77777777">
        <w:trPr>
          <w:trHeight w:val="235"/>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D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D9"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D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92B68" w14:textId="456A7E52" w:rsidR="00863FFC" w:rsidRPr="00863FFC" w:rsidRDefault="00364D8F" w:rsidP="00126AC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C0170 - Número de subsidiárias por país:</w:t>
            </w:r>
            <w:r w:rsidRPr="00957AF0">
              <w:rPr>
                <w:rFonts w:ascii="Santander Text" w:eastAsia="Times New Roman" w:hAnsi="Santander Text" w:cs="Calibri"/>
                <w:kern w:val="0"/>
                <w:sz w:val="14"/>
                <w:szCs w:val="14"/>
                <w:lang w:eastAsia="pt-PT"/>
              </w:rPr>
              <w:t xml:space="preserve"> </w:t>
            </w:r>
            <w:r w:rsidR="00863FFC" w:rsidRPr="00863FFC">
              <w:rPr>
                <w:rFonts w:ascii="Santander Text" w:eastAsia="Times New Roman" w:hAnsi="Santander Text" w:cs="Calibri"/>
                <w:kern w:val="0"/>
                <w:sz w:val="14"/>
                <w:szCs w:val="14"/>
                <w:lang w:eastAsia="pt-PT"/>
              </w:rPr>
              <w:t xml:space="preserve">Este </w:t>
            </w:r>
            <w:r w:rsidR="00863FFC" w:rsidRPr="00863FFC">
              <w:rPr>
                <w:rFonts w:ascii="Santander Text" w:eastAsia="Times New Roman" w:hAnsi="Santander Text" w:cs="Calibri"/>
                <w:i/>
                <w:iCs/>
                <w:kern w:val="0"/>
                <w:sz w:val="14"/>
                <w:szCs w:val="14"/>
                <w:lang w:eastAsia="pt-PT"/>
              </w:rPr>
              <w:t>data point</w:t>
            </w:r>
            <w:r w:rsidR="00863FFC" w:rsidRPr="00863FFC">
              <w:rPr>
                <w:rFonts w:ascii="Santander Text" w:eastAsia="Times New Roman" w:hAnsi="Santander Text" w:cs="Calibri"/>
                <w:kern w:val="0"/>
                <w:sz w:val="14"/>
                <w:szCs w:val="14"/>
                <w:lang w:eastAsia="pt-PT"/>
              </w:rPr>
              <w:t xml:space="preserve"> é aplicável a todos os setores.</w:t>
            </w:r>
          </w:p>
          <w:p w14:paraId="0A5327CD" w14:textId="77777777" w:rsidR="00863FFC" w:rsidRPr="00863FFC" w:rsidRDefault="00863FFC" w:rsidP="00126AC2">
            <w:pPr>
              <w:spacing w:after="0" w:line="240" w:lineRule="auto"/>
              <w:jc w:val="both"/>
              <w:rPr>
                <w:rFonts w:ascii="Santander Text" w:eastAsia="Times New Roman" w:hAnsi="Santander Text" w:cs="Calibri"/>
                <w:kern w:val="0"/>
                <w:sz w:val="14"/>
                <w:szCs w:val="14"/>
                <w:lang w:eastAsia="pt-PT"/>
              </w:rPr>
            </w:pPr>
            <w:r w:rsidRPr="00863FFC">
              <w:rPr>
                <w:rFonts w:ascii="Santander Text" w:eastAsia="Times New Roman" w:hAnsi="Santander Text" w:cs="Calibri"/>
                <w:kern w:val="0"/>
                <w:sz w:val="14"/>
                <w:szCs w:val="14"/>
                <w:lang w:eastAsia="pt-PT"/>
              </w:rPr>
              <w:t>Para efeitos deste reporte, uma subsidiária é uma empresa que seja uma entidade obrigada, dentro ou fora da UE, controlada pela entidade obrigada declarante e que não seja uma sucursal.</w:t>
            </w:r>
          </w:p>
          <w:p w14:paraId="4ACA6FDB" w14:textId="2404F56B" w:rsidR="009C11DD" w:rsidRPr="00140BEE" w:rsidRDefault="00863FFC" w:rsidP="00126AC2">
            <w:pPr>
              <w:spacing w:after="0" w:line="240" w:lineRule="auto"/>
              <w:jc w:val="both"/>
              <w:rPr>
                <w:rFonts w:ascii="Santander Text" w:eastAsia="Times New Roman" w:hAnsi="Santander Text" w:cs="Calibri"/>
                <w:kern w:val="0"/>
                <w:sz w:val="14"/>
                <w:szCs w:val="14"/>
                <w:lang w:eastAsia="pt-PT"/>
              </w:rPr>
            </w:pPr>
            <w:r w:rsidRPr="00863FFC">
              <w:rPr>
                <w:rFonts w:ascii="Santander Text" w:eastAsia="Times New Roman" w:hAnsi="Santander Text" w:cs="Calibri"/>
                <w:kern w:val="0"/>
                <w:sz w:val="14"/>
                <w:szCs w:val="14"/>
                <w:lang w:eastAsia="pt-PT"/>
              </w:rPr>
              <w:t>As subsidiárias dessas subsidiárias devem igualmente ser reportadas.</w:t>
            </w:r>
            <w:r w:rsidR="00140BEE">
              <w:rPr>
                <w:rFonts w:ascii="Santander Text" w:eastAsia="Times New Roman" w:hAnsi="Santander Text" w:cs="Calibri"/>
                <w:kern w:val="0"/>
                <w:sz w:val="14"/>
                <w:szCs w:val="14"/>
                <w:lang w:eastAsia="pt-PT"/>
              </w:rPr>
              <w:t xml:space="preserve"> </w:t>
            </w:r>
            <w:r w:rsidRPr="00863FFC">
              <w:rPr>
                <w:rFonts w:ascii="Santander Text" w:eastAsia="Times New Roman" w:hAnsi="Santander Text" w:cs="Calibri"/>
                <w:kern w:val="0"/>
                <w:sz w:val="14"/>
                <w:szCs w:val="14"/>
                <w:lang w:eastAsia="pt-PT"/>
              </w:rPr>
              <w:t>À data do final do ano de referência.</w:t>
            </w:r>
          </w:p>
        </w:tc>
      </w:tr>
      <w:tr w:rsidR="00957AF0" w:rsidRPr="00957AF0" w14:paraId="4ACA6FE1" w14:textId="77777777">
        <w:trPr>
          <w:trHeight w:val="62"/>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DD"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AML.06.01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DE" w14:textId="77777777" w:rsidR="009C11DD" w:rsidRPr="00957AF0" w:rsidRDefault="00364D8F">
            <w:pPr>
              <w:spacing w:after="0" w:line="240" w:lineRule="auto"/>
              <w:jc w:val="center"/>
              <w:rPr>
                <w:rFonts w:ascii="Santander Text" w:eastAsia="Times New Roman" w:hAnsi="Santander Text" w:cs="Calibri"/>
                <w:b/>
                <w:bCs/>
                <w:i/>
                <w:iCs/>
                <w:kern w:val="0"/>
                <w:sz w:val="14"/>
                <w:szCs w:val="14"/>
                <w:lang w:eastAsia="pt-PT"/>
              </w:rPr>
            </w:pPr>
            <w:r w:rsidRPr="00957AF0">
              <w:rPr>
                <w:rFonts w:ascii="Santander Text" w:eastAsia="Times New Roman" w:hAnsi="Santander Text" w:cs="Calibri"/>
                <w:b/>
                <w:bCs/>
                <w:i/>
                <w:iCs/>
                <w:kern w:val="0"/>
                <w:sz w:val="14"/>
                <w:szCs w:val="14"/>
                <w:lang w:eastAsia="pt-PT"/>
              </w:rPr>
              <w:t>Distribution</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DF" w14:textId="77777777" w:rsidR="009C11DD" w:rsidRPr="00957AF0" w:rsidRDefault="00364D8F">
            <w:pPr>
              <w:spacing w:after="0" w:line="240" w:lineRule="auto"/>
              <w:jc w:val="center"/>
              <w:rPr>
                <w:rFonts w:ascii="Santander Text" w:eastAsia="Times New Roman" w:hAnsi="Santander Text" w:cs="Calibri"/>
                <w:b/>
                <w:bCs/>
                <w:i/>
                <w:iCs/>
                <w:kern w:val="0"/>
                <w:sz w:val="14"/>
                <w:szCs w:val="14"/>
                <w:lang w:eastAsia="pt-PT"/>
              </w:rPr>
            </w:pPr>
            <w:r w:rsidRPr="00957AF0">
              <w:rPr>
                <w:rFonts w:ascii="Santander Text" w:eastAsia="Times New Roman" w:hAnsi="Santander Text" w:cs="Calibri"/>
                <w:b/>
                <w:bCs/>
                <w:i/>
                <w:iCs/>
                <w:kern w:val="0"/>
                <w:sz w:val="14"/>
                <w:szCs w:val="14"/>
                <w:lang w:eastAsia="pt-PT"/>
              </w:rPr>
              <w:t>Distribution channels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6FE0" w14:textId="607A6ABE" w:rsidR="009C11DD" w:rsidRPr="00957AF0" w:rsidRDefault="00364D8F" w:rsidP="00126AC2">
            <w:pPr>
              <w:spacing w:after="0" w:line="240" w:lineRule="auto"/>
              <w:jc w:val="both"/>
            </w:pPr>
            <w:r w:rsidRPr="00957AF0">
              <w:rPr>
                <w:rFonts w:ascii="Santander Text" w:eastAsia="Times New Roman" w:hAnsi="Santander Text" w:cs="Calibri"/>
                <w:b/>
                <w:bCs/>
                <w:kern w:val="0"/>
                <w:sz w:val="14"/>
                <w:szCs w:val="14"/>
                <w:lang w:eastAsia="pt-PT"/>
              </w:rPr>
              <w:t>C0010 - País:</w:t>
            </w:r>
            <w:r w:rsidRPr="00957AF0">
              <w:rPr>
                <w:rFonts w:ascii="Santander Text" w:eastAsia="Times New Roman" w:hAnsi="Santander Text" w:cs="Calibri"/>
                <w:b/>
                <w:bCs/>
                <w:strike/>
                <w:kern w:val="0"/>
                <w:sz w:val="14"/>
                <w:szCs w:val="14"/>
                <w:lang w:eastAsia="pt-PT"/>
              </w:rPr>
              <w:t xml:space="preserve"> </w:t>
            </w:r>
            <w:r w:rsidR="00E4693B" w:rsidRPr="00957AF0">
              <w:rPr>
                <w:rFonts w:ascii="Santander Text" w:eastAsia="Times New Roman" w:hAnsi="Santander Text" w:cs="Calibri"/>
                <w:kern w:val="0"/>
                <w:sz w:val="14"/>
                <w:szCs w:val="14"/>
                <w:lang w:eastAsia="pt-PT"/>
              </w:rPr>
              <w:t>Selecione o país utilizando o código ISO 3166-1 alfa-2</w:t>
            </w:r>
          </w:p>
        </w:tc>
      </w:tr>
      <w:tr w:rsidR="00957AF0" w:rsidRPr="00957AF0" w14:paraId="4ACA6FE6"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E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E3"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E4"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C1369A" w14:textId="535DDB75" w:rsidR="00993F8D" w:rsidRPr="00957AF0" w:rsidRDefault="00364D8F" w:rsidP="00126AC2">
            <w:pPr>
              <w:spacing w:after="0" w:line="240" w:lineRule="auto"/>
              <w:jc w:val="both"/>
            </w:pPr>
            <w:r w:rsidRPr="00957AF0">
              <w:rPr>
                <w:rFonts w:ascii="Santander Text" w:eastAsia="Times New Roman" w:hAnsi="Santander Text" w:cs="Calibri"/>
                <w:b/>
                <w:bCs/>
                <w:kern w:val="0"/>
                <w:sz w:val="14"/>
                <w:szCs w:val="14"/>
                <w:lang w:eastAsia="pt-PT"/>
              </w:rPr>
              <w:t>C0020 - Número de novos clientes integrados remotamente no ano de referência:</w:t>
            </w:r>
            <w:r w:rsidRPr="00957AF0">
              <w:rPr>
                <w:rFonts w:ascii="Santander Text" w:eastAsia="Times New Roman" w:hAnsi="Santander Text" w:cs="Calibri"/>
                <w:kern w:val="0"/>
                <w:sz w:val="14"/>
                <w:szCs w:val="14"/>
                <w:lang w:eastAsia="pt-PT"/>
              </w:rPr>
              <w:t xml:space="preserve"> </w:t>
            </w:r>
          </w:p>
          <w:p w14:paraId="78ED3A64" w14:textId="28671A10" w:rsidR="00CC1C04" w:rsidRPr="00957AF0" w:rsidRDefault="00CC1C04" w:rsidP="00126AC2">
            <w:pPr>
              <w:spacing w:after="0" w:line="240" w:lineRule="auto"/>
              <w:jc w:val="both"/>
              <w:rPr>
                <w:rFonts w:ascii="Santander Text" w:hAnsi="Santander Text"/>
                <w:sz w:val="14"/>
                <w:szCs w:val="14"/>
              </w:rPr>
            </w:pPr>
            <w:r w:rsidRPr="00957AF0">
              <w:rPr>
                <w:rFonts w:ascii="Santander Text" w:hAnsi="Santander Text"/>
                <w:sz w:val="14"/>
                <w:szCs w:val="14"/>
              </w:rPr>
              <w:t xml:space="preserve">Este </w:t>
            </w:r>
            <w:r w:rsidR="0098276C" w:rsidRPr="00957AF0">
              <w:rPr>
                <w:rFonts w:ascii="Santander Text" w:hAnsi="Santander Text"/>
                <w:i/>
                <w:iCs/>
                <w:sz w:val="14"/>
                <w:szCs w:val="14"/>
              </w:rPr>
              <w:t>data point</w:t>
            </w:r>
            <w:r w:rsidRPr="00957AF0">
              <w:rPr>
                <w:rFonts w:ascii="Santander Text" w:hAnsi="Santander Text"/>
                <w:sz w:val="14"/>
                <w:szCs w:val="14"/>
              </w:rPr>
              <w:t xml:space="preserve"> aplica-se apenas às entidades sujeitas a obrigações de reporte que atuam na qualidade de EMI, PI e IF.</w:t>
            </w:r>
          </w:p>
          <w:p w14:paraId="6A2B2D5C" w14:textId="3FE60BE9" w:rsidR="00993F8D" w:rsidRPr="00957AF0" w:rsidRDefault="00CC1C04" w:rsidP="00126AC2">
            <w:pPr>
              <w:spacing w:after="0" w:line="240" w:lineRule="auto"/>
              <w:jc w:val="both"/>
              <w:rPr>
                <w:rFonts w:ascii="Santander Text" w:hAnsi="Santander Text"/>
                <w:sz w:val="14"/>
                <w:szCs w:val="14"/>
              </w:rPr>
            </w:pPr>
            <w:r w:rsidRPr="00957AF0">
              <w:rPr>
                <w:rFonts w:ascii="Santander Text" w:hAnsi="Santander Text"/>
                <w:sz w:val="14"/>
                <w:szCs w:val="14"/>
              </w:rPr>
              <w:t>À data do final do ano de referência.</w:t>
            </w:r>
          </w:p>
          <w:p w14:paraId="65F8BF2A" w14:textId="12588D23" w:rsidR="00993F8D" w:rsidRPr="00957AF0" w:rsidRDefault="00993F8D" w:rsidP="00126AC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Para PI: Um agente na aceção do artigo 4.º, n.º 38, da Diretiva (UE) 2015/2366 (uma pessoa singular ou coletiva que atua em nome de uma instituição de pagamento na prestação de serviços de pagamento).</w:t>
            </w:r>
          </w:p>
          <w:p w14:paraId="4ACA6FE5" w14:textId="12CAA03B" w:rsidR="009C11DD" w:rsidRPr="00957AF0" w:rsidRDefault="00993F8D" w:rsidP="00126AC2">
            <w:pPr>
              <w:spacing w:after="0" w:line="240" w:lineRule="auto"/>
              <w:jc w:val="both"/>
            </w:pPr>
            <w:r w:rsidRPr="00957AF0">
              <w:rPr>
                <w:rFonts w:ascii="Santander Text" w:eastAsia="Times New Roman" w:hAnsi="Santander Text" w:cs="Calibri"/>
                <w:kern w:val="0"/>
                <w:sz w:val="14"/>
                <w:szCs w:val="14"/>
                <w:lang w:eastAsia="pt-PT"/>
              </w:rPr>
              <w:t>Para IF: Os agentes devem ser entendidos como «agentes vinculados».</w:t>
            </w:r>
          </w:p>
        </w:tc>
      </w:tr>
      <w:tr w:rsidR="00957AF0" w:rsidRPr="00957AF0" w14:paraId="4ACA6FEB"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E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E8"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E9"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21F9AD" w14:textId="29B01692" w:rsidR="00F20D44" w:rsidRPr="00957AF0" w:rsidRDefault="00364D8F" w:rsidP="00126AC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C0030 - Número de novos clientes integrados no ano de referência por terceiros:</w:t>
            </w:r>
            <w:r w:rsidR="00F20D44" w:rsidRPr="00957AF0">
              <w:t xml:space="preserve"> </w:t>
            </w:r>
            <w:r w:rsidR="00F20D44" w:rsidRPr="00957AF0">
              <w:rPr>
                <w:rFonts w:ascii="Santander Text" w:eastAsia="Times New Roman" w:hAnsi="Santander Text" w:cs="Calibri"/>
                <w:kern w:val="0"/>
                <w:sz w:val="14"/>
                <w:szCs w:val="14"/>
                <w:lang w:eastAsia="pt-PT"/>
              </w:rPr>
              <w:t xml:space="preserve">Este </w:t>
            </w:r>
            <w:r w:rsidR="00F20D44" w:rsidRPr="00957AF0">
              <w:rPr>
                <w:rFonts w:ascii="Santander Text" w:eastAsia="Times New Roman" w:hAnsi="Santander Text" w:cs="Calibri"/>
                <w:i/>
                <w:iCs/>
                <w:kern w:val="0"/>
                <w:sz w:val="14"/>
                <w:szCs w:val="14"/>
                <w:lang w:eastAsia="pt-PT"/>
              </w:rPr>
              <w:t xml:space="preserve">data point </w:t>
            </w:r>
            <w:r w:rsidR="00F20D44" w:rsidRPr="00957AF0">
              <w:rPr>
                <w:rFonts w:ascii="Santander Text" w:eastAsia="Times New Roman" w:hAnsi="Santander Text" w:cs="Calibri"/>
                <w:kern w:val="0"/>
                <w:sz w:val="14"/>
                <w:szCs w:val="14"/>
                <w:lang w:eastAsia="pt-PT"/>
              </w:rPr>
              <w:t>é aplicável apenas às entidades sujeitas a obrigações de comunicação que atuem na qualidade de IEM.</w:t>
            </w:r>
          </w:p>
          <w:p w14:paraId="287455B0" w14:textId="77777777" w:rsidR="00F20D44" w:rsidRPr="00957AF0" w:rsidRDefault="00F20D44" w:rsidP="00126AC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À data do final do ano de referência. A comunicar apenas pelas IEM</w:t>
            </w:r>
          </w:p>
          <w:p w14:paraId="4ACA6FEA" w14:textId="120813E3" w:rsidR="009C11DD" w:rsidRPr="00957AF0" w:rsidRDefault="00F20D44" w:rsidP="00126AC2">
            <w:pPr>
              <w:spacing w:after="0" w:line="240" w:lineRule="auto"/>
              <w:jc w:val="both"/>
            </w:pPr>
            <w:r w:rsidRPr="00957AF0">
              <w:rPr>
                <w:rFonts w:ascii="Santander Text" w:eastAsia="Times New Roman" w:hAnsi="Santander Text" w:cs="Calibri"/>
                <w:kern w:val="0"/>
                <w:sz w:val="14"/>
                <w:szCs w:val="14"/>
                <w:lang w:eastAsia="pt-PT"/>
              </w:rPr>
              <w:t>Refere-se ao artigo 3.º, n.º 4, da Diretiva 2009/110/CE (Diretiva relativa ao dinheiro eletrónico).</w:t>
            </w:r>
          </w:p>
        </w:tc>
      </w:tr>
      <w:tr w:rsidR="00957AF0" w:rsidRPr="00957AF0" w14:paraId="4ACA6FF0"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E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ED"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EE"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FE7BFF" w14:textId="52B8E893" w:rsidR="009C11DD" w:rsidRPr="00957AF0" w:rsidRDefault="00364D8F" w:rsidP="00126AC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C0040 -</w:t>
            </w:r>
            <w:r w:rsidR="00E25515" w:rsidRPr="00957AF0">
              <w:rPr>
                <w:rFonts w:ascii="Santander Text" w:eastAsia="Times New Roman" w:hAnsi="Santander Text" w:cs="Calibri"/>
                <w:b/>
                <w:bCs/>
                <w:kern w:val="0"/>
                <w:sz w:val="14"/>
                <w:szCs w:val="14"/>
                <w:lang w:eastAsia="pt-PT"/>
              </w:rPr>
              <w:t>Prémios brutos emitidos através de corretores - Valor</w:t>
            </w:r>
            <w:r w:rsidRPr="00957AF0">
              <w:rPr>
                <w:rFonts w:ascii="Santander Text" w:eastAsia="Times New Roman" w:hAnsi="Santander Text" w:cs="Calibri"/>
                <w:b/>
                <w:bCs/>
                <w:kern w:val="0"/>
                <w:sz w:val="14"/>
                <w:szCs w:val="14"/>
                <w:lang w:eastAsia="pt-PT"/>
              </w:rPr>
              <w:t xml:space="preserve"> </w:t>
            </w:r>
            <w:r w:rsidR="00762866" w:rsidRPr="00957AF0">
              <w:rPr>
                <w:rFonts w:ascii="Santander Text" w:eastAsia="Times New Roman" w:hAnsi="Santander Text" w:cs="Calibri"/>
                <w:kern w:val="0"/>
                <w:sz w:val="14"/>
                <w:szCs w:val="14"/>
                <w:lang w:eastAsia="pt-PT"/>
              </w:rPr>
              <w:t xml:space="preserve">Este </w:t>
            </w:r>
            <w:r w:rsidR="00762866" w:rsidRPr="00957AF0">
              <w:rPr>
                <w:rFonts w:ascii="Santander Text" w:eastAsia="Times New Roman" w:hAnsi="Santander Text" w:cs="Calibri"/>
                <w:i/>
                <w:iCs/>
                <w:kern w:val="0"/>
                <w:sz w:val="14"/>
                <w:szCs w:val="14"/>
                <w:lang w:eastAsia="pt-PT"/>
              </w:rPr>
              <w:t>data point</w:t>
            </w:r>
            <w:r w:rsidR="00762866" w:rsidRPr="00957AF0">
              <w:rPr>
                <w:rFonts w:ascii="Santander Text" w:eastAsia="Times New Roman" w:hAnsi="Santander Text" w:cs="Calibri"/>
                <w:kern w:val="0"/>
                <w:sz w:val="14"/>
                <w:szCs w:val="14"/>
                <w:lang w:eastAsia="pt-PT"/>
              </w:rPr>
              <w:t xml:space="preserve"> aplica-se apenas às entidades sujeitas a obrigações de comunicação que atuem exclusivamente na qualidade de LI.</w:t>
            </w:r>
          </w:p>
          <w:p w14:paraId="1A952DC0" w14:textId="77777777" w:rsidR="00FA05F7" w:rsidRPr="00957AF0" w:rsidRDefault="00FA05F7" w:rsidP="00126AC2">
            <w:pPr>
              <w:spacing w:after="0" w:line="240" w:lineRule="auto"/>
              <w:jc w:val="both"/>
              <w:rPr>
                <w:rFonts w:ascii="Santander Text" w:hAnsi="Santander Text"/>
                <w:sz w:val="14"/>
                <w:szCs w:val="14"/>
              </w:rPr>
            </w:pPr>
            <w:r w:rsidRPr="00957AF0">
              <w:rPr>
                <w:rFonts w:ascii="Santander Text" w:hAnsi="Santander Text"/>
                <w:sz w:val="14"/>
                <w:szCs w:val="14"/>
              </w:rPr>
              <w:t>Corretor: um intermediário que vende, angaria ou negocia seguros em nome de um cliente, mediante remuneração.</w:t>
            </w:r>
          </w:p>
          <w:p w14:paraId="4ACA6FEF" w14:textId="5185845D" w:rsidR="00FA05F7" w:rsidRPr="00957AF0" w:rsidRDefault="00CF69DC" w:rsidP="00126AC2">
            <w:pPr>
              <w:spacing w:after="0" w:line="240" w:lineRule="auto"/>
              <w:jc w:val="both"/>
            </w:pPr>
            <w:r>
              <w:rPr>
                <w:rFonts w:ascii="Santander Text" w:hAnsi="Santander Text"/>
                <w:sz w:val="14"/>
                <w:szCs w:val="14"/>
              </w:rPr>
              <w:t>Indicar</w:t>
            </w:r>
            <w:r w:rsidR="00FA05F7" w:rsidRPr="00957AF0">
              <w:rPr>
                <w:rFonts w:ascii="Santander Text" w:hAnsi="Santander Text"/>
                <w:sz w:val="14"/>
                <w:szCs w:val="14"/>
              </w:rPr>
              <w:t xml:space="preserve"> o valor total dos prémios brutos emitidos através de contratos de seguro celebrados por intermédio de corretores durante o ano de referência, discriminado por país onde os corretores estão estabelecidos.</w:t>
            </w:r>
          </w:p>
        </w:tc>
      </w:tr>
      <w:tr w:rsidR="00957AF0" w:rsidRPr="00957AF0" w14:paraId="4ACA6FF5" w14:textId="77777777">
        <w:trPr>
          <w:trHeight w:val="5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6FF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6FF2"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6FF3"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shd w:val="clear" w:color="auto" w:fill="EE0000"/>
            <w:tcMar>
              <w:top w:w="0" w:type="dxa"/>
              <w:left w:w="108" w:type="dxa"/>
              <w:bottom w:w="0" w:type="dxa"/>
              <w:right w:w="108" w:type="dxa"/>
            </w:tcMar>
            <w:vAlign w:val="center"/>
          </w:tcPr>
          <w:p w14:paraId="61E7084F" w14:textId="18AD1BCA" w:rsidR="00F03875" w:rsidRPr="00F03875" w:rsidRDefault="00364D8F" w:rsidP="00126AC2">
            <w:pPr>
              <w:spacing w:after="0" w:line="240" w:lineRule="auto"/>
              <w:jc w:val="both"/>
              <w:rPr>
                <w:rFonts w:ascii="Santander Text" w:eastAsia="Times New Roman" w:hAnsi="Santander Text" w:cs="Calibri"/>
                <w:kern w:val="0"/>
                <w:sz w:val="14"/>
                <w:szCs w:val="14"/>
                <w:lang w:eastAsia="pt-PT"/>
              </w:rPr>
            </w:pPr>
            <w:commentRangeStart w:id="19"/>
            <w:r w:rsidRPr="00957AF0">
              <w:rPr>
                <w:rFonts w:ascii="Santander Text" w:eastAsia="Times New Roman" w:hAnsi="Santander Text" w:cs="Calibri"/>
                <w:b/>
                <w:bCs/>
                <w:kern w:val="0"/>
                <w:sz w:val="14"/>
                <w:szCs w:val="14"/>
                <w:lang w:eastAsia="pt-PT"/>
              </w:rPr>
              <w:t xml:space="preserve">C0050 - </w:t>
            </w:r>
            <w:commentRangeEnd w:id="19"/>
            <w:r w:rsidR="00DB623A" w:rsidRPr="00F03875">
              <w:rPr>
                <w:rStyle w:val="CommentReference"/>
                <w:rFonts w:ascii="Santander Text" w:eastAsia="Times New Roman" w:hAnsi="Santander Text" w:cs="Calibri"/>
                <w:b/>
                <w:bCs/>
                <w:kern w:val="0"/>
                <w:sz w:val="14"/>
                <w:szCs w:val="14"/>
                <w:lang w:eastAsia="pt-PT"/>
              </w:rPr>
              <w:commentReference w:id="19"/>
            </w:r>
            <w:r w:rsidR="00F03875" w:rsidRPr="00F03875">
              <w:rPr>
                <w:rFonts w:ascii="Santander Text" w:eastAsia="Times New Roman" w:hAnsi="Santander Text" w:cs="Calibri"/>
                <w:b/>
                <w:bCs/>
                <w:kern w:val="0"/>
                <w:sz w:val="14"/>
                <w:szCs w:val="14"/>
                <w:lang w:eastAsia="pt-PT"/>
              </w:rPr>
              <w:t xml:space="preserve">Parceiros de </w:t>
            </w:r>
            <w:r w:rsidR="00F03875" w:rsidRPr="00126AC2">
              <w:rPr>
                <w:rFonts w:ascii="Santander Text" w:eastAsia="Times New Roman" w:hAnsi="Santander Text" w:cs="Calibri"/>
                <w:b/>
                <w:bCs/>
                <w:i/>
                <w:iCs/>
                <w:kern w:val="0"/>
                <w:sz w:val="14"/>
                <w:szCs w:val="14"/>
                <w:lang w:eastAsia="pt-PT"/>
              </w:rPr>
              <w:t>White Labelling</w:t>
            </w:r>
            <w:r w:rsidR="00F03875" w:rsidRPr="00F03875">
              <w:rPr>
                <w:rFonts w:ascii="Santander Text" w:eastAsia="Times New Roman" w:hAnsi="Santander Text" w:cs="Calibri"/>
                <w:b/>
                <w:bCs/>
                <w:kern w:val="0"/>
                <w:sz w:val="14"/>
                <w:szCs w:val="14"/>
                <w:lang w:eastAsia="pt-PT"/>
              </w:rPr>
              <w:t xml:space="preserve"> por país</w:t>
            </w:r>
            <w:r w:rsidR="00F03875">
              <w:rPr>
                <w:rFonts w:ascii="Santander Text" w:eastAsia="Times New Roman" w:hAnsi="Santander Text" w:cs="Calibri"/>
                <w:b/>
                <w:bCs/>
                <w:kern w:val="0"/>
                <w:sz w:val="14"/>
                <w:szCs w:val="14"/>
                <w:lang w:eastAsia="pt-PT"/>
              </w:rPr>
              <w:t>:</w:t>
            </w:r>
            <w:r w:rsidR="00F03875" w:rsidRPr="00F03875">
              <w:rPr>
                <w:rFonts w:ascii="Santander Text" w:eastAsia="Times New Roman" w:hAnsi="Santander Text" w:cs="Calibri"/>
                <w:kern w:val="0"/>
                <w:sz w:val="14"/>
                <w:szCs w:val="14"/>
                <w:lang w:eastAsia="pt-PT"/>
              </w:rPr>
              <w:t xml:space="preserve"> Este </w:t>
            </w:r>
            <w:r w:rsidR="00B04F67" w:rsidRPr="00955DD0">
              <w:rPr>
                <w:rFonts w:ascii="Santander Text" w:eastAsia="Times New Roman" w:hAnsi="Santander Text" w:cs="Calibri"/>
                <w:i/>
                <w:iCs/>
                <w:kern w:val="0"/>
                <w:sz w:val="14"/>
                <w:szCs w:val="14"/>
                <w:lang w:eastAsia="pt-PT"/>
              </w:rPr>
              <w:t>data point</w:t>
            </w:r>
            <w:r w:rsidR="00B04F67">
              <w:rPr>
                <w:rFonts w:ascii="Santander Text" w:eastAsia="Times New Roman" w:hAnsi="Santander Text" w:cs="Calibri"/>
                <w:kern w:val="0"/>
                <w:sz w:val="14"/>
                <w:szCs w:val="14"/>
                <w:lang w:eastAsia="pt-PT"/>
              </w:rPr>
              <w:t xml:space="preserve"> </w:t>
            </w:r>
            <w:r w:rsidR="00F03875" w:rsidRPr="00F03875">
              <w:rPr>
                <w:rFonts w:ascii="Santander Text" w:eastAsia="Times New Roman" w:hAnsi="Santander Text" w:cs="Calibri"/>
                <w:kern w:val="0"/>
                <w:sz w:val="14"/>
                <w:szCs w:val="14"/>
                <w:lang w:eastAsia="pt-PT"/>
              </w:rPr>
              <w:t>é aplicável apenas às entidades obrigadas a reportar que atuem como CI, EMI, PI, CASP e O.</w:t>
            </w:r>
          </w:p>
          <w:p w14:paraId="7736AA25" w14:textId="77777777" w:rsidR="00F03875" w:rsidRPr="00F03875" w:rsidRDefault="00F03875" w:rsidP="00126AC2">
            <w:pPr>
              <w:spacing w:after="0" w:line="240" w:lineRule="auto"/>
              <w:jc w:val="both"/>
              <w:rPr>
                <w:rFonts w:ascii="Santander Text" w:eastAsia="Times New Roman" w:hAnsi="Santander Text" w:cs="Calibri"/>
                <w:kern w:val="0"/>
                <w:sz w:val="14"/>
                <w:szCs w:val="14"/>
                <w:lang w:eastAsia="pt-PT"/>
              </w:rPr>
            </w:pPr>
            <w:r w:rsidRPr="00F03875">
              <w:rPr>
                <w:rFonts w:ascii="Santander Text" w:eastAsia="Times New Roman" w:hAnsi="Santander Text" w:cs="Calibri"/>
                <w:kern w:val="0"/>
                <w:sz w:val="14"/>
                <w:szCs w:val="14"/>
                <w:lang w:eastAsia="pt-PT"/>
              </w:rPr>
              <w:t xml:space="preserve">Um parceiro de </w:t>
            </w:r>
            <w:r w:rsidRPr="00B8020E">
              <w:rPr>
                <w:rFonts w:ascii="Santander Text" w:eastAsia="Times New Roman" w:hAnsi="Santander Text" w:cs="Calibri"/>
                <w:i/>
                <w:iCs/>
                <w:kern w:val="0"/>
                <w:sz w:val="14"/>
                <w:szCs w:val="14"/>
                <w:lang w:eastAsia="pt-PT"/>
              </w:rPr>
              <w:t>white labelling</w:t>
            </w:r>
            <w:r w:rsidRPr="00F03875">
              <w:rPr>
                <w:rFonts w:ascii="Santander Text" w:eastAsia="Times New Roman" w:hAnsi="Santander Text" w:cs="Calibri"/>
                <w:kern w:val="0"/>
                <w:sz w:val="14"/>
                <w:szCs w:val="14"/>
                <w:lang w:eastAsia="pt-PT"/>
              </w:rPr>
              <w:t xml:space="preserve"> é uma entidade que colabora com uma entidade obrigada licenciada para oferecer serviços financeiros sob a sua própria marca, sem possuir licença bancária.</w:t>
            </w:r>
          </w:p>
          <w:p w14:paraId="072A396B" w14:textId="77777777" w:rsidR="00F03875" w:rsidRPr="00F03875" w:rsidRDefault="00F03875" w:rsidP="00126AC2">
            <w:pPr>
              <w:spacing w:after="0" w:line="240" w:lineRule="auto"/>
              <w:jc w:val="both"/>
              <w:rPr>
                <w:rFonts w:ascii="Santander Text" w:eastAsia="Times New Roman" w:hAnsi="Santander Text" w:cs="Calibri"/>
                <w:kern w:val="0"/>
                <w:sz w:val="14"/>
                <w:szCs w:val="14"/>
                <w:lang w:eastAsia="pt-PT"/>
              </w:rPr>
            </w:pPr>
            <w:r w:rsidRPr="00F03875">
              <w:rPr>
                <w:rFonts w:ascii="Santander Text" w:eastAsia="Times New Roman" w:hAnsi="Santander Text" w:cs="Calibri"/>
                <w:kern w:val="0"/>
                <w:sz w:val="14"/>
                <w:szCs w:val="14"/>
                <w:lang w:eastAsia="pt-PT"/>
              </w:rPr>
              <w:t>Embora apresente o serviço aos clientes, o serviço efetivo é prestado legal e operacionalmente pelo banco.</w:t>
            </w:r>
          </w:p>
          <w:p w14:paraId="79E9679A" w14:textId="77777777" w:rsidR="00F03875" w:rsidRPr="00F03875" w:rsidRDefault="00F03875" w:rsidP="00126AC2">
            <w:pPr>
              <w:spacing w:after="0" w:line="240" w:lineRule="auto"/>
              <w:jc w:val="both"/>
              <w:rPr>
                <w:rFonts w:ascii="Santander Text" w:eastAsia="Times New Roman" w:hAnsi="Santander Text" w:cs="Calibri"/>
                <w:kern w:val="0"/>
                <w:sz w:val="14"/>
                <w:szCs w:val="14"/>
                <w:lang w:eastAsia="pt-PT"/>
              </w:rPr>
            </w:pPr>
            <w:r w:rsidRPr="00F03875">
              <w:rPr>
                <w:rFonts w:ascii="Santander Text" w:eastAsia="Times New Roman" w:hAnsi="Santander Text" w:cs="Calibri"/>
                <w:kern w:val="0"/>
                <w:sz w:val="14"/>
                <w:szCs w:val="14"/>
                <w:lang w:eastAsia="pt-PT"/>
              </w:rPr>
              <w:t>O parceiro atua como intermediário entre o banco e os clientes, sem realizar por si próprio qualquer atividade bancária regulada.</w:t>
            </w:r>
          </w:p>
          <w:p w14:paraId="0A3885D2" w14:textId="77777777" w:rsidR="00F03875" w:rsidRPr="00F03875" w:rsidRDefault="00F03875" w:rsidP="00126AC2">
            <w:pPr>
              <w:spacing w:after="0" w:line="240" w:lineRule="auto"/>
              <w:jc w:val="both"/>
              <w:rPr>
                <w:rFonts w:ascii="Santander Text" w:eastAsia="Times New Roman" w:hAnsi="Santander Text" w:cs="Calibri"/>
                <w:kern w:val="0"/>
                <w:sz w:val="14"/>
                <w:szCs w:val="14"/>
                <w:lang w:eastAsia="pt-PT"/>
              </w:rPr>
            </w:pPr>
            <w:r w:rsidRPr="00F03875">
              <w:rPr>
                <w:rFonts w:ascii="Santander Text" w:eastAsia="Times New Roman" w:hAnsi="Santander Text" w:cs="Calibri"/>
                <w:kern w:val="0"/>
                <w:sz w:val="14"/>
                <w:szCs w:val="14"/>
                <w:lang w:eastAsia="pt-PT"/>
              </w:rPr>
              <w:t>As empresas intra-grupo devem igualmente ser incluídas.</w:t>
            </w:r>
          </w:p>
          <w:p w14:paraId="4ACA6FF4" w14:textId="35727AF8" w:rsidR="009C11DD" w:rsidRPr="00957AF0" w:rsidRDefault="00F03875" w:rsidP="00126AC2">
            <w:pPr>
              <w:spacing w:after="0" w:line="240" w:lineRule="auto"/>
              <w:jc w:val="both"/>
            </w:pPr>
            <w:r w:rsidRPr="00F03875">
              <w:rPr>
                <w:rFonts w:ascii="Santander Text" w:eastAsia="Times New Roman" w:hAnsi="Santander Text" w:cs="Calibri"/>
                <w:kern w:val="0"/>
                <w:sz w:val="14"/>
                <w:szCs w:val="14"/>
                <w:lang w:eastAsia="pt-PT"/>
              </w:rPr>
              <w:t>Indicar o número de parceiros de white labelling no final do ano de referência, por país de estabelecimento.</w:t>
            </w:r>
          </w:p>
        </w:tc>
      </w:tr>
      <w:tr w:rsidR="00957AF0" w:rsidRPr="00957AF0" w14:paraId="4ACA700A" w14:textId="77777777">
        <w:trPr>
          <w:trHeight w:val="121"/>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05"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AML.07.01</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06" w14:textId="77777777" w:rsidR="009C11DD" w:rsidRPr="00957AF0" w:rsidRDefault="00364D8F">
            <w:pPr>
              <w:spacing w:after="0" w:line="240" w:lineRule="auto"/>
              <w:jc w:val="center"/>
              <w:rPr>
                <w:rFonts w:ascii="Santander Text" w:eastAsia="Times New Roman" w:hAnsi="Santander Text" w:cs="Calibri"/>
                <w:b/>
                <w:bCs/>
                <w:i/>
                <w:iCs/>
                <w:kern w:val="0"/>
                <w:sz w:val="14"/>
                <w:szCs w:val="14"/>
                <w:lang w:eastAsia="pt-PT"/>
              </w:rPr>
            </w:pPr>
            <w:r w:rsidRPr="00957AF0">
              <w:rPr>
                <w:rFonts w:ascii="Santander Text" w:eastAsia="Times New Roman" w:hAnsi="Santander Text" w:cs="Calibri"/>
                <w:b/>
                <w:bCs/>
                <w:i/>
                <w:iCs/>
                <w:kern w:val="0"/>
                <w:sz w:val="14"/>
                <w:szCs w:val="14"/>
                <w:lang w:eastAsia="pt-PT"/>
              </w:rPr>
              <w:t>AML/CFT Control</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07" w14:textId="77777777" w:rsidR="009C11DD" w:rsidRPr="00957AF0" w:rsidRDefault="009C11DD">
            <w:pPr>
              <w:spacing w:after="0" w:line="240" w:lineRule="auto"/>
              <w:jc w:val="center"/>
              <w:rPr>
                <w:rFonts w:ascii="Santander Text" w:eastAsia="Times New Roman" w:hAnsi="Santander Text" w:cs="Calibri"/>
                <w:b/>
                <w:bCs/>
                <w:kern w:val="0"/>
                <w:sz w:val="14"/>
                <w:szCs w:val="14"/>
                <w:lang w:val="en-US" w:eastAsia="pt-PT"/>
              </w:rPr>
            </w:pPr>
          </w:p>
          <w:p w14:paraId="4ACA7008" w14:textId="77777777" w:rsidR="009C11DD" w:rsidRPr="00957AF0" w:rsidRDefault="00364D8F">
            <w:pPr>
              <w:spacing w:after="0" w:line="240" w:lineRule="auto"/>
              <w:jc w:val="center"/>
              <w:rPr>
                <w:rFonts w:ascii="Santander Text" w:eastAsia="Times New Roman" w:hAnsi="Santander Text" w:cs="Calibri"/>
                <w:b/>
                <w:bCs/>
                <w:i/>
                <w:iCs/>
                <w:kern w:val="0"/>
                <w:sz w:val="14"/>
                <w:szCs w:val="14"/>
                <w:lang w:val="en-US" w:eastAsia="pt-PT"/>
              </w:rPr>
            </w:pPr>
            <w:r w:rsidRPr="00957AF0">
              <w:rPr>
                <w:rFonts w:ascii="Santander Text" w:eastAsia="Times New Roman" w:hAnsi="Santander Text" w:cs="Calibri"/>
                <w:b/>
                <w:bCs/>
                <w:i/>
                <w:iCs/>
                <w:kern w:val="0"/>
                <w:sz w:val="14"/>
                <w:szCs w:val="14"/>
                <w:lang w:val="en-US" w:eastAsia="pt-PT"/>
              </w:rPr>
              <w:t>Governance/Culture and Compliance Function</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09" w14:textId="1B4CB42E" w:rsidR="009C11DD" w:rsidRPr="00957AF0"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 xml:space="preserve">C0010 - Data da última verificação de "Conformidade" (In </w:t>
            </w:r>
            <w:r w:rsidRPr="00957AF0">
              <w:rPr>
                <w:rFonts w:ascii="Santander Text" w:eastAsia="Times New Roman" w:hAnsi="Santander Text" w:cs="Calibri"/>
                <w:b/>
                <w:bCs/>
                <w:i/>
                <w:iCs/>
                <w:kern w:val="0"/>
                <w:sz w:val="14"/>
                <w:szCs w:val="14"/>
                <w:lang w:eastAsia="pt-PT"/>
              </w:rPr>
              <w:t>Compliance check</w:t>
            </w:r>
            <w:r w:rsidRPr="00957AF0">
              <w:rPr>
                <w:rFonts w:ascii="Santander Text" w:eastAsia="Times New Roman" w:hAnsi="Santander Text" w:cs="Calibri"/>
                <w:b/>
                <w:bCs/>
                <w:kern w:val="0"/>
                <w:sz w:val="14"/>
                <w:szCs w:val="14"/>
                <w:lang w:eastAsia="pt-PT"/>
              </w:rPr>
              <w:t>) do quadro AML/CFT:</w:t>
            </w:r>
            <w:r w:rsidRPr="00957AF0">
              <w:rPr>
                <w:rFonts w:ascii="Santander Text" w:eastAsia="Times New Roman" w:hAnsi="Santander Text" w:cs="Calibri"/>
                <w:kern w:val="0"/>
                <w:sz w:val="14"/>
                <w:szCs w:val="14"/>
                <w:lang w:eastAsia="pt-PT"/>
              </w:rPr>
              <w:t xml:space="preserve"> data em que os procedimentos que cobrem </w:t>
            </w:r>
            <w:r w:rsidR="007B6578" w:rsidRPr="00957AF0">
              <w:rPr>
                <w:rFonts w:ascii="Santander Text" w:eastAsia="Times New Roman" w:hAnsi="Santander Text" w:cs="Calibri"/>
                <w:kern w:val="0"/>
                <w:sz w:val="14"/>
                <w:szCs w:val="14"/>
                <w:lang w:eastAsia="pt-PT"/>
              </w:rPr>
              <w:t>pelo menos uma parte significativa</w:t>
            </w:r>
            <w:r w:rsidRPr="00957AF0">
              <w:rPr>
                <w:rFonts w:ascii="Santander Text" w:eastAsia="Times New Roman" w:hAnsi="Santander Text" w:cs="Calibri"/>
                <w:kern w:val="0"/>
                <w:sz w:val="14"/>
                <w:szCs w:val="14"/>
                <w:lang w:eastAsia="pt-PT"/>
              </w:rPr>
              <w:t xml:space="preserve"> do quadro AML/CFT (incluindo CDD inicial e contínua, monitorização de transações e da relação de negócio, STR e </w:t>
            </w:r>
            <w:r w:rsidRPr="00957AF0">
              <w:rPr>
                <w:rFonts w:ascii="Santander Text" w:eastAsia="Times New Roman" w:hAnsi="Santander Text" w:cs="Calibri"/>
                <w:i/>
                <w:iCs/>
                <w:kern w:val="0"/>
                <w:sz w:val="14"/>
                <w:szCs w:val="14"/>
                <w:lang w:eastAsia="pt-PT"/>
              </w:rPr>
              <w:t>screening</w:t>
            </w:r>
            <w:r w:rsidRPr="00957AF0">
              <w:rPr>
                <w:rFonts w:ascii="Santander Text" w:eastAsia="Times New Roman" w:hAnsi="Santander Text" w:cs="Calibri"/>
                <w:kern w:val="0"/>
                <w:sz w:val="14"/>
                <w:szCs w:val="14"/>
                <w:lang w:eastAsia="pt-PT"/>
              </w:rPr>
              <w:t xml:space="preserve"> de sanções financeiras</w:t>
            </w:r>
            <w:r w:rsidR="003A5654" w:rsidRPr="00957AF0">
              <w:rPr>
                <w:rFonts w:ascii="Santander Text" w:eastAsia="Times New Roman" w:hAnsi="Santander Text" w:cs="Calibri"/>
                <w:kern w:val="0"/>
                <w:sz w:val="14"/>
                <w:szCs w:val="14"/>
                <w:lang w:eastAsia="pt-PT"/>
              </w:rPr>
              <w:t xml:space="preserve"> específicas</w:t>
            </w:r>
            <w:r w:rsidRPr="00957AF0">
              <w:rPr>
                <w:rFonts w:ascii="Santander Text" w:eastAsia="Times New Roman" w:hAnsi="Santander Text" w:cs="Calibri"/>
                <w:kern w:val="0"/>
                <w:sz w:val="14"/>
                <w:szCs w:val="14"/>
                <w:lang w:eastAsia="pt-PT"/>
              </w:rPr>
              <w:t>) foram verificados como conformes com as leis e regulamentos aplicáveis nessa data. Pode referir as atividades do artigo 9.º, n.º2, alínea b) do Regulamento. Se houver mais do que uma data, usar a mais recente.</w:t>
            </w:r>
          </w:p>
        </w:tc>
      </w:tr>
      <w:tr w:rsidR="00957AF0" w:rsidRPr="00957AF0" w14:paraId="4ACA700F" w14:textId="77777777">
        <w:trPr>
          <w:trHeight w:val="11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0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0C"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0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AFFA9" w14:textId="54107005" w:rsidR="000115EA" w:rsidRPr="000115EA"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C0020 - </w:t>
            </w:r>
            <w:r w:rsidR="000115EA" w:rsidRPr="000115EA">
              <w:rPr>
                <w:rFonts w:ascii="Santander Text" w:eastAsia="Times New Roman" w:hAnsi="Santander Text" w:cs="Calibri"/>
                <w:b/>
                <w:bCs/>
                <w:kern w:val="0"/>
                <w:sz w:val="14"/>
                <w:szCs w:val="14"/>
                <w:lang w:eastAsia="pt-PT"/>
              </w:rPr>
              <w:t>Pessoal Dedicado à PCBC/FT (FTE)</w:t>
            </w:r>
            <w:r w:rsidR="000115EA">
              <w:rPr>
                <w:rFonts w:ascii="Santander Text" w:eastAsia="Times New Roman" w:hAnsi="Santander Text" w:cs="Calibri"/>
                <w:b/>
                <w:bCs/>
                <w:kern w:val="0"/>
                <w:sz w:val="14"/>
                <w:szCs w:val="14"/>
                <w:lang w:eastAsia="pt-PT"/>
              </w:rPr>
              <w:t xml:space="preserve">: </w:t>
            </w:r>
            <w:r w:rsidR="000115EA" w:rsidRPr="000115EA">
              <w:rPr>
                <w:rFonts w:ascii="Santander Text" w:eastAsia="Times New Roman" w:hAnsi="Santander Text" w:cs="Calibri"/>
                <w:kern w:val="0"/>
                <w:sz w:val="14"/>
                <w:szCs w:val="14"/>
                <w:lang w:eastAsia="pt-PT"/>
              </w:rPr>
              <w:t>Indicar o número de colaboradores dedicados à conformidade PCBC/FT (em FTE) na função de conformidade, à data do final do ano de referência.O número de FTE pode ser reportado com casas decimais.</w:t>
            </w:r>
            <w:r w:rsidR="00392B86">
              <w:rPr>
                <w:rFonts w:ascii="Santander Text" w:eastAsia="Times New Roman" w:hAnsi="Santander Text" w:cs="Calibri"/>
                <w:kern w:val="0"/>
                <w:sz w:val="14"/>
                <w:szCs w:val="14"/>
                <w:lang w:eastAsia="pt-PT"/>
              </w:rPr>
              <w:t xml:space="preserve"> </w:t>
            </w:r>
            <w:r w:rsidR="000115EA" w:rsidRPr="000115EA">
              <w:rPr>
                <w:rFonts w:ascii="Santander Text" w:eastAsia="Times New Roman" w:hAnsi="Santander Text" w:cs="Calibri"/>
                <w:kern w:val="0"/>
                <w:sz w:val="14"/>
                <w:szCs w:val="14"/>
                <w:lang w:eastAsia="pt-PT"/>
              </w:rPr>
              <w:t>Pessoal predominantemente focado em tarefas relacionadas com conformidade PCBC/FT. Isto deve incluir, pelo menos:</w:t>
            </w:r>
          </w:p>
          <w:p w14:paraId="0D9EEF68" w14:textId="1EE62288" w:rsidR="000115EA" w:rsidRPr="000115EA" w:rsidRDefault="000115EA" w:rsidP="00A011ED">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t xml:space="preserve">- </w:t>
            </w:r>
            <w:r w:rsidRPr="000115EA">
              <w:rPr>
                <w:rFonts w:ascii="Santander Text" w:eastAsia="Times New Roman" w:hAnsi="Santander Text" w:cs="Calibri"/>
                <w:kern w:val="0"/>
                <w:sz w:val="14"/>
                <w:szCs w:val="14"/>
                <w:lang w:eastAsia="pt-PT"/>
              </w:rPr>
              <w:t xml:space="preserve">o responsável pela conformidade nomeado nos termos do Artigo 11 do AMLR e todo o pessoal que assiste o </w:t>
            </w:r>
            <w:r>
              <w:rPr>
                <w:rFonts w:ascii="Santander Text" w:eastAsia="Times New Roman" w:hAnsi="Santander Text" w:cs="Calibri"/>
                <w:kern w:val="0"/>
                <w:sz w:val="14"/>
                <w:szCs w:val="14"/>
                <w:lang w:eastAsia="pt-PT"/>
              </w:rPr>
              <w:t xml:space="preserve">- </w:t>
            </w:r>
            <w:r w:rsidRPr="000115EA">
              <w:rPr>
                <w:rFonts w:ascii="Santander Text" w:eastAsia="Times New Roman" w:hAnsi="Santander Text" w:cs="Calibri"/>
                <w:kern w:val="0"/>
                <w:sz w:val="14"/>
                <w:szCs w:val="14"/>
                <w:lang w:eastAsia="pt-PT"/>
              </w:rPr>
              <w:t>responsável pela conformidade nas tarefas definidas no Artigo 11 do AMLR.</w:t>
            </w:r>
          </w:p>
          <w:p w14:paraId="255329BF" w14:textId="22366D8A" w:rsidR="000115EA" w:rsidRPr="000115EA" w:rsidRDefault="000115EA" w:rsidP="00A011ED">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t xml:space="preserve">- </w:t>
            </w:r>
            <w:r w:rsidRPr="000115EA">
              <w:rPr>
                <w:rFonts w:ascii="Santander Text" w:eastAsia="Times New Roman" w:hAnsi="Santander Text" w:cs="Calibri"/>
                <w:kern w:val="0"/>
                <w:sz w:val="14"/>
                <w:szCs w:val="14"/>
                <w:lang w:eastAsia="pt-PT"/>
              </w:rPr>
              <w:t xml:space="preserve">pessoal responsável pela realização da análise mencionada no Artigo 69.º, n.º 2, do AMLR e pessoal </w:t>
            </w:r>
            <w:r>
              <w:rPr>
                <w:rFonts w:ascii="Santander Text" w:eastAsia="Times New Roman" w:hAnsi="Santander Text" w:cs="Calibri"/>
                <w:kern w:val="0"/>
                <w:sz w:val="14"/>
                <w:szCs w:val="14"/>
                <w:lang w:eastAsia="pt-PT"/>
              </w:rPr>
              <w:t xml:space="preserve">- </w:t>
            </w:r>
            <w:r w:rsidRPr="000115EA">
              <w:rPr>
                <w:rFonts w:ascii="Santander Text" w:eastAsia="Times New Roman" w:hAnsi="Santander Text" w:cs="Calibri"/>
                <w:kern w:val="0"/>
                <w:sz w:val="14"/>
                <w:szCs w:val="14"/>
                <w:lang w:eastAsia="pt-PT"/>
              </w:rPr>
              <w:t>responsável por reportar operações suspeitas de acordo com o Artigo 69.º do AMLR.</w:t>
            </w:r>
          </w:p>
          <w:p w14:paraId="02754A60" w14:textId="4A9C904C" w:rsidR="000115EA" w:rsidRPr="000115EA" w:rsidRDefault="000115EA" w:rsidP="00A011ED">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lastRenderedPageBreak/>
              <w:t xml:space="preserve">- </w:t>
            </w:r>
            <w:r w:rsidRPr="000115EA">
              <w:rPr>
                <w:rFonts w:ascii="Santander Text" w:eastAsia="Times New Roman" w:hAnsi="Santander Text" w:cs="Calibri"/>
                <w:kern w:val="0"/>
                <w:sz w:val="14"/>
                <w:szCs w:val="14"/>
                <w:lang w:eastAsia="pt-PT"/>
              </w:rPr>
              <w:t>pessoal responsável por estabelecer e rever as políticas e procedimentos internos mencionados no Artigo 9.º do AMLR.</w:t>
            </w:r>
          </w:p>
          <w:p w14:paraId="4ACA700E" w14:textId="7EEA1C7B" w:rsidR="009C11DD" w:rsidRPr="00957AF0" w:rsidRDefault="000115EA" w:rsidP="00A011ED">
            <w:pPr>
              <w:spacing w:after="0" w:line="240" w:lineRule="auto"/>
              <w:jc w:val="both"/>
            </w:pPr>
            <w:r w:rsidRPr="000115EA">
              <w:rPr>
                <w:rFonts w:ascii="Santander Text" w:eastAsia="Times New Roman" w:hAnsi="Santander Text" w:cs="Calibri"/>
                <w:kern w:val="0"/>
                <w:sz w:val="14"/>
                <w:szCs w:val="14"/>
                <w:lang w:eastAsia="pt-PT"/>
              </w:rPr>
              <w:t>todo o outro pessoal especializado em conformidade PCBC/FT, incluindo aqueles que dedicam a maior parte do seu tempo às tarefas listadas no Artigo 20 do AMLR.</w:t>
            </w:r>
          </w:p>
        </w:tc>
      </w:tr>
      <w:tr w:rsidR="00957AF0" w:rsidRPr="00957AF0" w14:paraId="4ACA7014" w14:textId="77777777">
        <w:trPr>
          <w:trHeight w:val="11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1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11"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1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53EF5" w14:textId="5A30793F" w:rsidR="00310C2C" w:rsidRPr="00310C2C"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C0030 </w:t>
            </w:r>
            <w:r w:rsidR="00673C02">
              <w:rPr>
                <w:rFonts w:ascii="Santander Text" w:eastAsia="Times New Roman" w:hAnsi="Santander Text" w:cs="Calibri"/>
                <w:kern w:val="0"/>
                <w:sz w:val="14"/>
                <w:szCs w:val="14"/>
                <w:lang w:eastAsia="pt-PT"/>
              </w:rPr>
              <w:t xml:space="preserve">- </w:t>
            </w:r>
            <w:r w:rsidR="00310C2C" w:rsidRPr="00310C2C">
              <w:rPr>
                <w:rFonts w:ascii="Santander Text" w:eastAsia="Times New Roman" w:hAnsi="Santander Text" w:cs="Calibri"/>
                <w:b/>
                <w:bCs/>
                <w:kern w:val="0"/>
                <w:sz w:val="14"/>
                <w:szCs w:val="14"/>
                <w:lang w:eastAsia="pt-PT"/>
              </w:rPr>
              <w:t>Formação AML – Pessoal de Conformidade (%)</w:t>
            </w:r>
            <w:r w:rsidR="00310C2C">
              <w:rPr>
                <w:rFonts w:ascii="Santander Text" w:eastAsia="Times New Roman" w:hAnsi="Santander Text" w:cs="Calibri"/>
                <w:b/>
                <w:bCs/>
                <w:kern w:val="0"/>
                <w:sz w:val="14"/>
                <w:szCs w:val="14"/>
                <w:lang w:eastAsia="pt-PT"/>
              </w:rPr>
              <w:t xml:space="preserve">: </w:t>
            </w:r>
            <w:r w:rsidR="00310C2C" w:rsidRPr="00310C2C">
              <w:rPr>
                <w:rFonts w:ascii="Santander Text" w:eastAsia="Times New Roman" w:hAnsi="Santander Text" w:cs="Calibri"/>
                <w:kern w:val="0"/>
                <w:sz w:val="14"/>
                <w:szCs w:val="14"/>
                <w:lang w:eastAsia="pt-PT"/>
              </w:rPr>
              <w:t>Indicar a percentagem de pessoal de conformidade PCBC/FT (headcount) que completou formação interna ou externa em PCBC/FT durante o ano de referência.</w:t>
            </w:r>
          </w:p>
          <w:p w14:paraId="1F3D0D7B" w14:textId="77777777" w:rsidR="00310C2C" w:rsidRPr="00310C2C" w:rsidRDefault="00310C2C" w:rsidP="00A011ED">
            <w:pPr>
              <w:spacing w:after="0" w:line="240" w:lineRule="auto"/>
              <w:jc w:val="both"/>
              <w:rPr>
                <w:rFonts w:ascii="Santander Text" w:eastAsia="Times New Roman" w:hAnsi="Santander Text" w:cs="Calibri"/>
                <w:kern w:val="0"/>
                <w:sz w:val="14"/>
                <w:szCs w:val="14"/>
                <w:lang w:eastAsia="pt-PT"/>
              </w:rPr>
            </w:pPr>
            <w:r w:rsidRPr="00310C2C">
              <w:rPr>
                <w:rFonts w:ascii="Santander Text" w:eastAsia="Times New Roman" w:hAnsi="Santander Text" w:cs="Calibri"/>
                <w:kern w:val="0"/>
                <w:sz w:val="14"/>
                <w:szCs w:val="14"/>
                <w:lang w:eastAsia="pt-PT"/>
              </w:rPr>
              <w:t>Formação PCBC/FT:</w:t>
            </w:r>
          </w:p>
          <w:p w14:paraId="043ADE4F" w14:textId="77777777" w:rsidR="00310C2C" w:rsidRPr="00310C2C" w:rsidRDefault="00310C2C" w:rsidP="00A011ED">
            <w:pPr>
              <w:spacing w:after="0" w:line="240" w:lineRule="auto"/>
              <w:jc w:val="both"/>
              <w:rPr>
                <w:rFonts w:ascii="Santander Text" w:eastAsia="Times New Roman" w:hAnsi="Santander Text" w:cs="Calibri"/>
                <w:kern w:val="0"/>
                <w:sz w:val="14"/>
                <w:szCs w:val="14"/>
                <w:lang w:eastAsia="pt-PT"/>
              </w:rPr>
            </w:pPr>
            <w:r w:rsidRPr="00310C2C">
              <w:rPr>
                <w:rFonts w:ascii="Santander Text" w:eastAsia="Times New Roman" w:hAnsi="Santander Text" w:cs="Calibri"/>
                <w:kern w:val="0"/>
                <w:sz w:val="14"/>
                <w:szCs w:val="14"/>
                <w:lang w:eastAsia="pt-PT"/>
              </w:rPr>
              <w:t>Educação ou instrução estruturada fornecida aos colaboradores para assegurar que compreendem as suas obrigações legais, políticas institucionais e procedimentos práticos para prevenir e detetar o branqueamento de capitais e o financiamento do terrorismo. Pode ser feita referência aos programas de formação descritos no Artigo 12 do AMLR.</w:t>
            </w:r>
          </w:p>
          <w:p w14:paraId="03FC447A" w14:textId="66FEB036" w:rsidR="00310C2C" w:rsidRPr="00310C2C" w:rsidRDefault="00310C2C" w:rsidP="00A011ED">
            <w:pPr>
              <w:spacing w:after="0" w:line="240" w:lineRule="auto"/>
              <w:jc w:val="both"/>
              <w:rPr>
                <w:rFonts w:ascii="Santander Text" w:eastAsia="Times New Roman" w:hAnsi="Santander Text" w:cs="Calibri"/>
                <w:kern w:val="0"/>
                <w:sz w:val="14"/>
                <w:szCs w:val="14"/>
                <w:lang w:eastAsia="pt-PT"/>
              </w:rPr>
            </w:pPr>
            <w:r w:rsidRPr="00310C2C">
              <w:rPr>
                <w:rFonts w:ascii="Santander Text" w:eastAsia="Times New Roman" w:hAnsi="Santander Text" w:cs="Calibri"/>
                <w:kern w:val="0"/>
                <w:sz w:val="14"/>
                <w:szCs w:val="14"/>
                <w:lang w:eastAsia="pt-PT"/>
              </w:rPr>
              <w:t>Pessoal de Conformidade PCBC/FT:</w:t>
            </w:r>
            <w:r w:rsidR="006F7FDB">
              <w:rPr>
                <w:rFonts w:ascii="Santander Text" w:eastAsia="Times New Roman" w:hAnsi="Santander Text" w:cs="Calibri"/>
                <w:kern w:val="0"/>
                <w:sz w:val="14"/>
                <w:szCs w:val="14"/>
                <w:lang w:eastAsia="pt-PT"/>
              </w:rPr>
              <w:t xml:space="preserve"> </w:t>
            </w:r>
            <w:r w:rsidRPr="00310C2C">
              <w:rPr>
                <w:rFonts w:ascii="Santander Text" w:eastAsia="Times New Roman" w:hAnsi="Santander Text" w:cs="Calibri"/>
                <w:kern w:val="0"/>
                <w:sz w:val="14"/>
                <w:szCs w:val="14"/>
                <w:lang w:eastAsia="pt-PT"/>
              </w:rPr>
              <w:t>Pessoal predominantemente focado em tarefas relacionadas com conformidade PCBC/FT. Deve incluir, pelo menos:</w:t>
            </w:r>
          </w:p>
          <w:p w14:paraId="2A920FAC" w14:textId="502B578C" w:rsidR="00310C2C" w:rsidRPr="00310C2C" w:rsidRDefault="00310C2C" w:rsidP="00A011ED">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t>-</w:t>
            </w:r>
            <w:r w:rsidRPr="00310C2C">
              <w:rPr>
                <w:rFonts w:ascii="Santander Text" w:eastAsia="Times New Roman" w:hAnsi="Santander Text" w:cs="Calibri"/>
                <w:kern w:val="0"/>
                <w:sz w:val="14"/>
                <w:szCs w:val="14"/>
                <w:lang w:eastAsia="pt-PT"/>
              </w:rPr>
              <w:t>o responsável pela conformidade, nomeado de acordo com o Artigo 11 do AMLR, e todo o pessoal que o assiste nas tarefas definidas no Artigo 11 do AMLR.</w:t>
            </w:r>
          </w:p>
          <w:p w14:paraId="406FF01B" w14:textId="29CA8641" w:rsidR="00310C2C" w:rsidRPr="00310C2C" w:rsidRDefault="00310C2C" w:rsidP="00A011ED">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t>-</w:t>
            </w:r>
            <w:r w:rsidRPr="00310C2C">
              <w:rPr>
                <w:rFonts w:ascii="Santander Text" w:eastAsia="Times New Roman" w:hAnsi="Santander Text" w:cs="Calibri"/>
                <w:kern w:val="0"/>
                <w:sz w:val="14"/>
                <w:szCs w:val="14"/>
                <w:lang w:eastAsia="pt-PT"/>
              </w:rPr>
              <w:t>pessoal responsável pela análise mencionada no Artigo 69.º, n.º 2, do AMLR e pessoal responsável pelo reporte de operações suspeitas de acordo com o Artigo 69.º do AMLR.</w:t>
            </w:r>
          </w:p>
          <w:p w14:paraId="215B259C" w14:textId="598D30C5" w:rsidR="00310C2C" w:rsidRPr="00310C2C" w:rsidRDefault="00310C2C" w:rsidP="00A011ED">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t>-</w:t>
            </w:r>
            <w:r w:rsidRPr="00310C2C">
              <w:rPr>
                <w:rFonts w:ascii="Santander Text" w:eastAsia="Times New Roman" w:hAnsi="Santander Text" w:cs="Calibri"/>
                <w:kern w:val="0"/>
                <w:sz w:val="14"/>
                <w:szCs w:val="14"/>
                <w:lang w:eastAsia="pt-PT"/>
              </w:rPr>
              <w:t>pessoal responsável por estabelecer e rever as políticas e procedimentos internos mencionados no Artigo 9.º do AMLR.</w:t>
            </w:r>
          </w:p>
          <w:p w14:paraId="4ACA7013" w14:textId="7CE5B053" w:rsidR="004F2A86" w:rsidRPr="00957AF0" w:rsidRDefault="00310C2C" w:rsidP="00A011ED">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t>-</w:t>
            </w:r>
            <w:r w:rsidRPr="00310C2C">
              <w:rPr>
                <w:rFonts w:ascii="Santander Text" w:eastAsia="Times New Roman" w:hAnsi="Santander Text" w:cs="Calibri"/>
                <w:kern w:val="0"/>
                <w:sz w:val="14"/>
                <w:szCs w:val="14"/>
                <w:lang w:eastAsia="pt-PT"/>
              </w:rPr>
              <w:t>todo o outro pessoal especializado em conformidade PCBC/FT, incluindo aqueles que dedicam a maior parte do seu tempo às tarefas listadas no Artigo 20 do AMLR.</w:t>
            </w:r>
          </w:p>
        </w:tc>
      </w:tr>
      <w:tr w:rsidR="00957AF0" w:rsidRPr="00957AF0" w14:paraId="4ACA7019" w14:textId="77777777">
        <w:trPr>
          <w:trHeight w:val="11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1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16"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1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5191C" w14:textId="367D8DC6" w:rsidR="006D5AB2" w:rsidRPr="006D5AB2"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C0040 -</w:t>
            </w:r>
            <w:r w:rsidR="006D5AB2">
              <w:t xml:space="preserve"> </w:t>
            </w:r>
            <w:r w:rsidR="006D5AB2" w:rsidRPr="006D5AB2">
              <w:rPr>
                <w:rFonts w:ascii="Santander Text" w:eastAsia="Times New Roman" w:hAnsi="Santander Text" w:cs="Calibri"/>
                <w:b/>
                <w:bCs/>
                <w:kern w:val="0"/>
                <w:sz w:val="14"/>
                <w:szCs w:val="14"/>
                <w:lang w:eastAsia="pt-PT"/>
              </w:rPr>
              <w:t>Formação AML – Pessoal sem Funções de Conformidade PCBC/FT</w:t>
            </w:r>
            <w:r w:rsidR="006D5AB2">
              <w:rPr>
                <w:rFonts w:ascii="Santander Text" w:eastAsia="Times New Roman" w:hAnsi="Santander Text" w:cs="Calibri"/>
                <w:b/>
                <w:bCs/>
                <w:kern w:val="0"/>
                <w:sz w:val="14"/>
                <w:szCs w:val="14"/>
                <w:lang w:eastAsia="pt-PT"/>
              </w:rPr>
              <w:t xml:space="preserve">: </w:t>
            </w:r>
            <w:r w:rsidR="006D5AB2" w:rsidRPr="006D5AB2">
              <w:rPr>
                <w:rFonts w:ascii="Santander Text" w:eastAsia="Times New Roman" w:hAnsi="Santander Text" w:cs="Calibri"/>
                <w:kern w:val="0"/>
                <w:sz w:val="14"/>
                <w:szCs w:val="14"/>
                <w:lang w:eastAsia="pt-PT"/>
              </w:rPr>
              <w:t>Indicar a percentagem de pessoal sem funções de conformidade PCBC/FT que recebeu formação PCBC/FT durante o ano de referência.</w:t>
            </w:r>
          </w:p>
          <w:p w14:paraId="3C614A72" w14:textId="77777777" w:rsidR="006D5AB2" w:rsidRPr="006D5AB2" w:rsidRDefault="006D5AB2" w:rsidP="00A011ED">
            <w:pPr>
              <w:spacing w:after="0" w:line="240" w:lineRule="auto"/>
              <w:jc w:val="both"/>
              <w:rPr>
                <w:rFonts w:ascii="Santander Text" w:eastAsia="Times New Roman" w:hAnsi="Santander Text" w:cs="Calibri"/>
                <w:kern w:val="0"/>
                <w:sz w:val="14"/>
                <w:szCs w:val="14"/>
                <w:lang w:eastAsia="pt-PT"/>
              </w:rPr>
            </w:pPr>
            <w:r w:rsidRPr="006D5AB2">
              <w:rPr>
                <w:rFonts w:ascii="Santander Text" w:eastAsia="Times New Roman" w:hAnsi="Santander Text" w:cs="Calibri"/>
                <w:kern w:val="0"/>
                <w:sz w:val="14"/>
                <w:szCs w:val="14"/>
                <w:lang w:eastAsia="pt-PT"/>
              </w:rPr>
              <w:t>Formação PCBC/FT: educação ou instrução estruturada fornecida aos colaboradores para assegurar que compreendem as suas obrigações legais, políticas institucionais e procedimentos práticos para prevenir e detetar o branqueamento de capitais e o financiamento do terrorismo. Pode ser feita referência aos programas de formação descritos no Artigo 12 do AMLR.</w:t>
            </w:r>
          </w:p>
          <w:p w14:paraId="4ACA7018" w14:textId="7B71DA3E" w:rsidR="009C11DD" w:rsidRPr="00673C02" w:rsidRDefault="006D5AB2" w:rsidP="00A011ED">
            <w:pPr>
              <w:spacing w:after="0" w:line="240" w:lineRule="auto"/>
              <w:jc w:val="both"/>
              <w:rPr>
                <w:rFonts w:ascii="Santander Text" w:eastAsia="Times New Roman" w:hAnsi="Santander Text" w:cs="Calibri"/>
                <w:kern w:val="0"/>
                <w:sz w:val="14"/>
                <w:szCs w:val="14"/>
                <w:lang w:eastAsia="pt-PT"/>
              </w:rPr>
            </w:pPr>
            <w:r w:rsidRPr="006D5AB2">
              <w:rPr>
                <w:rFonts w:ascii="Santander Text" w:eastAsia="Times New Roman" w:hAnsi="Santander Text" w:cs="Calibri"/>
                <w:kern w:val="0"/>
                <w:sz w:val="14"/>
                <w:szCs w:val="14"/>
                <w:lang w:eastAsia="pt-PT"/>
              </w:rPr>
              <w:t>Pessoal não‑especialista em PCBC/FT (por exemplo, pessoal de contacto com o cliente): outro pessoal relevante, sem funções dedicadas de PCBC/FT, que esteja envolvido na execução de deveres PCBC/FT ou desempenhe funções que sejam relevantes do ponto de vista PCBC/FT. Isto inclui, mas não se limita a, todo o pessoal que não é especialista em PCBC/FT, mas que tem conhecimento de informação sobre clientes e/ou operações e que deve ser capaz de contribuir para a deteção de factos relevantes para o Artigo 69 do AMLR (como pessoal de front-office), auditores internos e membros da direção de topo.</w:t>
            </w:r>
          </w:p>
        </w:tc>
      </w:tr>
      <w:tr w:rsidR="00957AF0" w:rsidRPr="00957AF0" w14:paraId="4ACA701E" w14:textId="77777777">
        <w:trPr>
          <w:trHeight w:val="11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1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1B"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1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E8468" w14:textId="4D772215" w:rsidR="00DC1ADD" w:rsidRPr="00DC1ADD"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C0050 - </w:t>
            </w:r>
            <w:r w:rsidR="00DC1ADD" w:rsidRPr="00DC1ADD">
              <w:rPr>
                <w:rFonts w:ascii="Santander Text" w:eastAsia="Times New Roman" w:hAnsi="Santander Text" w:cs="Calibri"/>
                <w:b/>
                <w:bCs/>
                <w:kern w:val="0"/>
                <w:sz w:val="14"/>
                <w:szCs w:val="14"/>
                <w:lang w:eastAsia="pt-PT"/>
              </w:rPr>
              <w:t>Formação AML – Agentes e Distribuidores (%)</w:t>
            </w:r>
            <w:r w:rsidR="00DC1ADD">
              <w:rPr>
                <w:rFonts w:ascii="Santander Text" w:eastAsia="Times New Roman" w:hAnsi="Santander Text" w:cs="Calibri"/>
                <w:b/>
                <w:bCs/>
                <w:kern w:val="0"/>
                <w:sz w:val="14"/>
                <w:szCs w:val="14"/>
                <w:lang w:eastAsia="pt-PT"/>
              </w:rPr>
              <w:t xml:space="preserve">: </w:t>
            </w:r>
            <w:r w:rsidR="00DC1ADD" w:rsidRPr="00DC1ADD">
              <w:rPr>
                <w:rFonts w:ascii="Santander Text" w:eastAsia="Times New Roman" w:hAnsi="Santander Text" w:cs="Calibri"/>
                <w:kern w:val="0"/>
                <w:sz w:val="14"/>
                <w:szCs w:val="14"/>
                <w:lang w:eastAsia="pt-PT"/>
              </w:rPr>
              <w:t>Indicar a percentagem de agentes e distribuidores que receberam formação PCBC/FT durante o ano de referência.</w:t>
            </w:r>
          </w:p>
          <w:p w14:paraId="41FA57B5" w14:textId="77777777" w:rsidR="00DC1ADD" w:rsidRPr="00DC1ADD" w:rsidRDefault="00DC1ADD" w:rsidP="00A011ED">
            <w:pPr>
              <w:spacing w:after="0" w:line="240" w:lineRule="auto"/>
              <w:jc w:val="both"/>
              <w:rPr>
                <w:rFonts w:ascii="Santander Text" w:eastAsia="Times New Roman" w:hAnsi="Santander Text" w:cs="Calibri"/>
                <w:kern w:val="0"/>
                <w:sz w:val="14"/>
                <w:szCs w:val="14"/>
                <w:lang w:eastAsia="pt-PT"/>
              </w:rPr>
            </w:pPr>
            <w:r w:rsidRPr="00DC1ADD">
              <w:rPr>
                <w:rFonts w:ascii="Santander Text" w:eastAsia="Times New Roman" w:hAnsi="Santander Text" w:cs="Calibri"/>
                <w:kern w:val="0"/>
                <w:sz w:val="14"/>
                <w:szCs w:val="14"/>
                <w:lang w:eastAsia="pt-PT"/>
              </w:rPr>
              <w:t>Formação PCBC/FT: educação ou instrução estruturada fornecida aos colaboradores para assegurar que compreendem as suas obrigações legais, políticas institucionais e procedimentos práticos para prevenir e detetar o branqueamento de capitais e o financiamento do terrorismo. Pode ser feita referência aos programas de formação descritos no Artigo 12 do AMLR.</w:t>
            </w:r>
          </w:p>
          <w:p w14:paraId="3C0390FF" w14:textId="77777777" w:rsidR="00DC1ADD" w:rsidRPr="00DC1ADD" w:rsidRDefault="00DC1ADD" w:rsidP="00A011ED">
            <w:pPr>
              <w:spacing w:after="0" w:line="240" w:lineRule="auto"/>
              <w:jc w:val="both"/>
              <w:rPr>
                <w:rFonts w:ascii="Santander Text" w:eastAsia="Times New Roman" w:hAnsi="Santander Text" w:cs="Calibri"/>
                <w:kern w:val="0"/>
                <w:sz w:val="14"/>
                <w:szCs w:val="14"/>
                <w:lang w:eastAsia="pt-PT"/>
              </w:rPr>
            </w:pPr>
            <w:r w:rsidRPr="00DC1ADD">
              <w:rPr>
                <w:rFonts w:ascii="Santander Text" w:eastAsia="Times New Roman" w:hAnsi="Santander Text" w:cs="Calibri"/>
                <w:kern w:val="0"/>
                <w:sz w:val="14"/>
                <w:szCs w:val="14"/>
                <w:lang w:eastAsia="pt-PT"/>
              </w:rPr>
              <w:t>Os agentes são intermediários que estão sob a responsabilidade total de uma instituição de crédito ou instituição financeira.</w:t>
            </w:r>
          </w:p>
          <w:p w14:paraId="4ACA701D" w14:textId="6FDE6318" w:rsidR="00EB5269" w:rsidRPr="00957AF0" w:rsidRDefault="00DC1ADD" w:rsidP="00A011ED">
            <w:pPr>
              <w:spacing w:after="0" w:line="240" w:lineRule="auto"/>
              <w:jc w:val="both"/>
              <w:rPr>
                <w:rFonts w:ascii="Santander Text" w:hAnsi="Santander Text"/>
                <w:sz w:val="14"/>
                <w:szCs w:val="14"/>
              </w:rPr>
            </w:pPr>
            <w:r w:rsidRPr="00DC1ADD">
              <w:rPr>
                <w:rFonts w:ascii="Santander Text" w:eastAsia="Times New Roman" w:hAnsi="Santander Text" w:cs="Calibri"/>
                <w:kern w:val="0"/>
                <w:sz w:val="14"/>
                <w:szCs w:val="14"/>
                <w:lang w:eastAsia="pt-PT"/>
              </w:rPr>
              <w:t>Os distribuidores são pessoas singulares ou coletivas que podem distribuir e resgatar moeda eletrónica nos termos do Artigo 3.º, n.º 4, da Diretiva de Moeda Eletrónica (Diretiva 2009/110/CE).</w:t>
            </w:r>
          </w:p>
        </w:tc>
      </w:tr>
      <w:tr w:rsidR="00957AF0" w:rsidRPr="00957AF0" w14:paraId="4ACA7023" w14:textId="77777777">
        <w:trPr>
          <w:trHeight w:val="117"/>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1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20" w14:textId="77777777" w:rsidR="009C11DD" w:rsidRPr="00957AF0" w:rsidRDefault="009C11DD">
            <w:pPr>
              <w:spacing w:after="0" w:line="240" w:lineRule="auto"/>
              <w:jc w:val="both"/>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2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B5DE1" w14:textId="7810BB98" w:rsidR="00A54182" w:rsidRPr="00A54182"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C0060 - </w:t>
            </w:r>
            <w:r w:rsidR="00A54182" w:rsidRPr="00A54182">
              <w:rPr>
                <w:rFonts w:ascii="Santander Text" w:eastAsia="Times New Roman" w:hAnsi="Santander Text" w:cs="Calibri"/>
                <w:b/>
                <w:bCs/>
                <w:kern w:val="0"/>
                <w:sz w:val="14"/>
                <w:szCs w:val="14"/>
                <w:lang w:eastAsia="pt-PT"/>
              </w:rPr>
              <w:t>Formação AML – Membros do Órgão de Administração (%)</w:t>
            </w:r>
            <w:r w:rsidR="00A54182">
              <w:rPr>
                <w:rFonts w:ascii="Santander Text" w:eastAsia="Times New Roman" w:hAnsi="Santander Text" w:cs="Calibri"/>
                <w:b/>
                <w:bCs/>
                <w:kern w:val="0"/>
                <w:sz w:val="14"/>
                <w:szCs w:val="14"/>
                <w:lang w:eastAsia="pt-PT"/>
              </w:rPr>
              <w:t xml:space="preserve">: </w:t>
            </w:r>
            <w:r w:rsidR="00A54182" w:rsidRPr="00A54182">
              <w:rPr>
                <w:rFonts w:ascii="Santander Text" w:eastAsia="Times New Roman" w:hAnsi="Santander Text" w:cs="Calibri"/>
                <w:kern w:val="0"/>
                <w:sz w:val="14"/>
                <w:szCs w:val="14"/>
                <w:lang w:eastAsia="pt-PT"/>
              </w:rPr>
              <w:t>Indicar a percentagem dos membros do órgão de administração (tanto na sua função de gestão como na sua função de supervisão) que receberam formação PCBC/FT durante o ano de referência.</w:t>
            </w:r>
          </w:p>
          <w:p w14:paraId="73AD7267" w14:textId="77777777" w:rsidR="00A54182" w:rsidRPr="00A54182" w:rsidRDefault="00A54182" w:rsidP="00A011ED">
            <w:pPr>
              <w:spacing w:after="0" w:line="240" w:lineRule="auto"/>
              <w:jc w:val="both"/>
              <w:rPr>
                <w:rFonts w:ascii="Santander Text" w:eastAsia="Times New Roman" w:hAnsi="Santander Text" w:cs="Calibri"/>
                <w:kern w:val="0"/>
                <w:sz w:val="14"/>
                <w:szCs w:val="14"/>
                <w:lang w:eastAsia="pt-PT"/>
              </w:rPr>
            </w:pPr>
            <w:r w:rsidRPr="00A54182">
              <w:rPr>
                <w:rFonts w:ascii="Santander Text" w:eastAsia="Times New Roman" w:hAnsi="Santander Text" w:cs="Calibri"/>
                <w:kern w:val="0"/>
                <w:sz w:val="14"/>
                <w:szCs w:val="14"/>
                <w:lang w:eastAsia="pt-PT"/>
              </w:rPr>
              <w:t>Formação PCBC/FT: educação ou instrução estruturada fornecida aos colaboradores para assegurar que compreendem as suas obrigações legais, políticas institucionais e procedimentos práticos para prevenir e detetar o branqueamento de capitais e o financiamento do terrorismo. Pode ser feita referência aos programas de formação descritos no Artigo 12 do AMLR.</w:t>
            </w:r>
          </w:p>
          <w:p w14:paraId="4ACA7022" w14:textId="600AC84F" w:rsidR="009C11DD" w:rsidRPr="00957AF0" w:rsidRDefault="00A54182" w:rsidP="00A011ED">
            <w:pPr>
              <w:spacing w:after="0" w:line="240" w:lineRule="auto"/>
              <w:jc w:val="both"/>
            </w:pPr>
            <w:r w:rsidRPr="00A54182">
              <w:rPr>
                <w:rFonts w:ascii="Santander Text" w:eastAsia="Times New Roman" w:hAnsi="Santander Text" w:cs="Calibri"/>
                <w:kern w:val="0"/>
                <w:sz w:val="14"/>
                <w:szCs w:val="14"/>
                <w:lang w:eastAsia="pt-PT"/>
              </w:rPr>
              <w:t>Para efeitos deste exercício, entende‑se por órgão de administração o definido no Artigo 2.º, n.º 1, ponto (37), do AMLR: “órgão de administração” significa o órgão ou órgãos de uma entidade obrigada, nomeados de acordo com o direito nacional, com poderes para definir a estratégia, os objetivos e a orientação geral da entidade obrigada, e que supervisionam e monitorizam a tomada de decisões de gestão, incluindo as pessoas que dirigem efetivamente a atividade da entidade obrigada; quando tal órgão não exista, a pessoa que dirige efetivamente a atividade da entidade obrigada.</w:t>
            </w:r>
          </w:p>
        </w:tc>
      </w:tr>
      <w:tr w:rsidR="00957AF0" w:rsidRPr="00957AF0" w14:paraId="4ACA7028" w14:textId="77777777">
        <w:trPr>
          <w:trHeight w:val="434"/>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24"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AML.07.02</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25"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26" w14:textId="77777777" w:rsidR="009C11DD" w:rsidRPr="00957AF0" w:rsidRDefault="00364D8F">
            <w:pPr>
              <w:spacing w:after="0" w:line="240" w:lineRule="auto"/>
              <w:jc w:val="center"/>
            </w:pPr>
            <w:r w:rsidRPr="00957AF0">
              <w:rPr>
                <w:rFonts w:ascii="Santander Text" w:eastAsia="Times New Roman" w:hAnsi="Santander Text" w:cs="Calibri"/>
                <w:b/>
                <w:bCs/>
                <w:i/>
                <w:iCs/>
                <w:kern w:val="0"/>
                <w:sz w:val="14"/>
                <w:szCs w:val="14"/>
                <w:lang w:eastAsia="pt-PT"/>
              </w:rPr>
              <w:t>Internal Controls and outsourcing</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B1490" w14:textId="3A44C961" w:rsidR="00ED6AB5" w:rsidRPr="00ED6AB5"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C0010 </w:t>
            </w:r>
            <w:r w:rsidR="007F0C95">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w:t>
            </w:r>
            <w:r w:rsidR="00ED6AB5">
              <w:rPr>
                <w:rFonts w:ascii="Santander Text" w:eastAsia="Times New Roman" w:hAnsi="Santander Text" w:cs="Calibri"/>
                <w:b/>
                <w:bCs/>
                <w:kern w:val="0"/>
                <w:sz w:val="14"/>
                <w:szCs w:val="14"/>
                <w:lang w:eastAsia="pt-PT"/>
              </w:rPr>
              <w:t>F</w:t>
            </w:r>
            <w:r w:rsidR="00ED6AB5" w:rsidRPr="00ED6AB5">
              <w:rPr>
                <w:rFonts w:ascii="Santander Text" w:eastAsia="Times New Roman" w:hAnsi="Santander Text" w:cs="Calibri"/>
                <w:b/>
                <w:bCs/>
                <w:kern w:val="0"/>
                <w:sz w:val="14"/>
                <w:szCs w:val="14"/>
                <w:lang w:eastAsia="pt-PT"/>
              </w:rPr>
              <w:t>requência do reporte AML ao órgão de administração</w:t>
            </w:r>
            <w:r w:rsidR="00ED6AB5">
              <w:rPr>
                <w:rFonts w:ascii="Santander Text" w:eastAsia="Times New Roman" w:hAnsi="Santander Text" w:cs="Calibri"/>
                <w:b/>
                <w:bCs/>
                <w:kern w:val="0"/>
                <w:sz w:val="14"/>
                <w:szCs w:val="14"/>
                <w:lang w:eastAsia="pt-PT"/>
              </w:rPr>
              <w:t xml:space="preserve">: </w:t>
            </w:r>
            <w:r w:rsidR="00ED6AB5" w:rsidRPr="00ED6AB5">
              <w:rPr>
                <w:rFonts w:ascii="Santander Text" w:eastAsia="Times New Roman" w:hAnsi="Santander Text" w:cs="Calibri"/>
                <w:kern w:val="0"/>
                <w:sz w:val="14"/>
                <w:szCs w:val="14"/>
                <w:lang w:eastAsia="pt-PT"/>
              </w:rPr>
              <w:t>Frequência do reporte pelo responsável/gestor de conformidade AML ao órgão de administração. Se existirem várias frequências de reporte, deve ser selecionado o intervalo de reporte mais frequente.</w:t>
            </w:r>
            <w:r w:rsidR="00ED6AB5">
              <w:rPr>
                <w:rFonts w:ascii="Santander Text" w:eastAsia="Times New Roman" w:hAnsi="Santander Text" w:cs="Calibri"/>
                <w:kern w:val="0"/>
                <w:sz w:val="14"/>
                <w:szCs w:val="14"/>
                <w:lang w:eastAsia="pt-PT"/>
              </w:rPr>
              <w:t xml:space="preserve"> </w:t>
            </w:r>
            <w:r w:rsidR="00ED6AB5" w:rsidRPr="00ED6AB5">
              <w:rPr>
                <w:rFonts w:ascii="Santander Text" w:eastAsia="Times New Roman" w:hAnsi="Santander Text" w:cs="Calibri"/>
                <w:kern w:val="0"/>
                <w:sz w:val="14"/>
                <w:szCs w:val="14"/>
                <w:lang w:eastAsia="pt-PT"/>
              </w:rPr>
              <w:t>Atividades de reporte conforme referido no Artigo 11.º, n.º 6, do AMLR.</w:t>
            </w:r>
          </w:p>
          <w:p w14:paraId="7A60B479" w14:textId="77777777" w:rsidR="00ED6AB5" w:rsidRPr="00ED6AB5" w:rsidRDefault="00ED6AB5" w:rsidP="00A011ED">
            <w:pPr>
              <w:spacing w:after="0" w:line="240" w:lineRule="auto"/>
              <w:jc w:val="both"/>
              <w:rPr>
                <w:rFonts w:ascii="Santander Text" w:eastAsia="Times New Roman" w:hAnsi="Santander Text" w:cs="Calibri"/>
                <w:kern w:val="0"/>
                <w:sz w:val="14"/>
                <w:szCs w:val="14"/>
                <w:lang w:eastAsia="pt-PT"/>
              </w:rPr>
            </w:pPr>
            <w:r w:rsidRPr="00ED6AB5">
              <w:rPr>
                <w:rFonts w:ascii="Santander Text" w:eastAsia="Times New Roman" w:hAnsi="Santander Text" w:cs="Calibri"/>
                <w:kern w:val="0"/>
                <w:sz w:val="14"/>
                <w:szCs w:val="14"/>
                <w:lang w:eastAsia="pt-PT"/>
              </w:rPr>
              <w:t>O órgão de administração conforme definido no Artigo 2.º, n.º 1, ponto (37), do AMLR.</w:t>
            </w:r>
          </w:p>
          <w:p w14:paraId="4ACA7027" w14:textId="6AF86FD4" w:rsidR="009C11DD" w:rsidRPr="00957AF0" w:rsidRDefault="00ED6AB5" w:rsidP="00A011ED">
            <w:pPr>
              <w:spacing w:after="0" w:line="240" w:lineRule="auto"/>
              <w:jc w:val="both"/>
            </w:pPr>
            <w:r w:rsidRPr="00ED6AB5">
              <w:rPr>
                <w:rFonts w:ascii="Santander Text" w:eastAsia="Times New Roman" w:hAnsi="Santander Text" w:cs="Calibri"/>
                <w:kern w:val="0"/>
                <w:sz w:val="14"/>
                <w:szCs w:val="14"/>
                <w:lang w:eastAsia="pt-PT"/>
              </w:rPr>
              <w:t>O gestor e o responsável pela conformidade conforme referido no Artigo 11.º, n.ºs 1 e 2, do AMLR</w:t>
            </w:r>
          </w:p>
        </w:tc>
      </w:tr>
      <w:tr w:rsidR="00957AF0" w:rsidRPr="00957AF0" w14:paraId="4ACA702D" w14:textId="77777777">
        <w:trPr>
          <w:trHeight w:val="43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2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2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2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2C" w14:textId="4546AE10" w:rsidR="009C11DD" w:rsidRPr="00957AF0"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 xml:space="preserve">C0020 - </w:t>
            </w:r>
            <w:r w:rsidR="000E62B9" w:rsidRPr="000E62B9">
              <w:rPr>
                <w:rFonts w:ascii="Santander Text" w:eastAsia="Times New Roman" w:hAnsi="Santander Text" w:cs="Calibri"/>
                <w:b/>
                <w:bCs/>
                <w:kern w:val="0"/>
                <w:sz w:val="14"/>
                <w:szCs w:val="14"/>
                <w:lang w:eastAsia="pt-PT"/>
              </w:rPr>
              <w:t xml:space="preserve">Externalização </w:t>
            </w:r>
            <w:r w:rsidR="000E62B9">
              <w:rPr>
                <w:rFonts w:ascii="Santander Text" w:eastAsia="Times New Roman" w:hAnsi="Santander Text" w:cs="Calibri"/>
                <w:b/>
                <w:bCs/>
                <w:kern w:val="0"/>
                <w:sz w:val="14"/>
                <w:szCs w:val="14"/>
                <w:lang w:eastAsia="pt-PT"/>
              </w:rPr>
              <w:t>-</w:t>
            </w:r>
            <w:r w:rsidR="000E62B9" w:rsidRPr="000E62B9">
              <w:rPr>
                <w:rFonts w:ascii="Santander Text" w:eastAsia="Times New Roman" w:hAnsi="Santander Text" w:cs="Calibri"/>
                <w:b/>
                <w:bCs/>
                <w:kern w:val="0"/>
                <w:sz w:val="14"/>
                <w:szCs w:val="14"/>
                <w:lang w:eastAsia="pt-PT"/>
              </w:rPr>
              <w:t xml:space="preserve"> CDD</w:t>
            </w:r>
            <w:r w:rsidR="000E62B9">
              <w:rPr>
                <w:rFonts w:ascii="Santander Text" w:eastAsia="Times New Roman" w:hAnsi="Santander Text" w:cs="Calibri"/>
                <w:b/>
                <w:bCs/>
                <w:kern w:val="0"/>
                <w:sz w:val="14"/>
                <w:szCs w:val="14"/>
                <w:lang w:eastAsia="pt-PT"/>
              </w:rPr>
              <w:t xml:space="preserve">: </w:t>
            </w:r>
            <w:r w:rsidR="000E62B9" w:rsidRPr="000E62B9">
              <w:rPr>
                <w:rFonts w:ascii="Santander Text" w:eastAsia="Times New Roman" w:hAnsi="Santander Text" w:cs="Calibri"/>
                <w:kern w:val="0"/>
                <w:sz w:val="14"/>
                <w:szCs w:val="14"/>
                <w:lang w:eastAsia="pt-PT"/>
              </w:rPr>
              <w:t>Indicar se as medidas de Diligência Devida do Cliente (CDD), conforme especificado no Artigo 20 do AMLR, são externalizadas (na totalidade ou em parte) ou não são externalizadas pela entidade obrigada declarante durante o ano de referência.</w:t>
            </w:r>
          </w:p>
        </w:tc>
      </w:tr>
      <w:tr w:rsidR="00957AF0" w:rsidRPr="00B33AFC" w14:paraId="4ACA7032" w14:textId="77777777">
        <w:trPr>
          <w:trHeight w:val="14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2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2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3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31" w14:textId="6F41277B" w:rsidR="009C11DD" w:rsidRPr="00B33AFC" w:rsidRDefault="00364D8F" w:rsidP="00A011ED">
            <w:pPr>
              <w:spacing w:after="0" w:line="240" w:lineRule="auto"/>
              <w:jc w:val="both"/>
              <w:rPr>
                <w:rFonts w:ascii="Santander Text" w:eastAsia="Times New Roman" w:hAnsi="Santander Text" w:cs="Calibri"/>
                <w:b/>
                <w:bCs/>
                <w:kern w:val="0"/>
                <w:sz w:val="14"/>
                <w:szCs w:val="14"/>
                <w:lang w:eastAsia="pt-PT"/>
              </w:rPr>
            </w:pPr>
            <w:r w:rsidRPr="00B33AFC">
              <w:rPr>
                <w:rFonts w:ascii="Santander Text" w:eastAsia="Times New Roman" w:hAnsi="Santander Text" w:cs="Calibri"/>
                <w:b/>
                <w:bCs/>
                <w:kern w:val="0"/>
                <w:sz w:val="14"/>
                <w:szCs w:val="14"/>
                <w:lang w:eastAsia="pt-PT"/>
              </w:rPr>
              <w:t xml:space="preserve">C0030 - </w:t>
            </w:r>
            <w:r w:rsidR="00B33AFC" w:rsidRPr="00B33AFC">
              <w:rPr>
                <w:rFonts w:ascii="Santander Text" w:hAnsi="Santander Text" w:cs="Calibri"/>
                <w:b/>
                <w:bCs/>
                <w:kern w:val="0"/>
                <w:sz w:val="14"/>
                <w:szCs w:val="14"/>
                <w:lang w:eastAsia="pt-PT"/>
              </w:rPr>
              <w:t xml:space="preserve">Externalização </w:t>
            </w:r>
            <w:r w:rsidR="00B33AFC">
              <w:rPr>
                <w:rFonts w:ascii="Santander Text" w:hAnsi="Santander Text" w:cs="Calibri"/>
                <w:b/>
                <w:bCs/>
                <w:kern w:val="0"/>
                <w:sz w:val="14"/>
                <w:szCs w:val="14"/>
                <w:lang w:eastAsia="pt-PT"/>
              </w:rPr>
              <w:t>-</w:t>
            </w:r>
            <w:r w:rsidR="00B33AFC" w:rsidRPr="00B33AFC">
              <w:rPr>
                <w:rFonts w:ascii="Santander Text" w:hAnsi="Santander Text" w:cs="Calibri"/>
                <w:b/>
                <w:bCs/>
                <w:kern w:val="0"/>
                <w:sz w:val="14"/>
                <w:szCs w:val="14"/>
                <w:lang w:eastAsia="pt-PT"/>
              </w:rPr>
              <w:t xml:space="preserve"> Formação</w:t>
            </w:r>
            <w:r w:rsidR="00B33AFC">
              <w:rPr>
                <w:rFonts w:ascii="Santander Text" w:hAnsi="Santander Text" w:cs="Calibri"/>
                <w:b/>
                <w:bCs/>
                <w:kern w:val="0"/>
                <w:sz w:val="14"/>
                <w:szCs w:val="14"/>
                <w:lang w:eastAsia="pt-PT"/>
              </w:rPr>
              <w:t xml:space="preserve">: </w:t>
            </w:r>
            <w:r w:rsidR="00B33AFC" w:rsidRPr="00B33AFC">
              <w:rPr>
                <w:rFonts w:ascii="Santander Text" w:eastAsia="Times New Roman" w:hAnsi="Santander Text" w:cs="Calibri"/>
                <w:kern w:val="0"/>
                <w:sz w:val="14"/>
                <w:szCs w:val="14"/>
                <w:lang w:eastAsia="pt-PT"/>
              </w:rPr>
              <w:t>Indicar se as tarefas de formação PCBC/FT são externalizadas pela entidade legal (na totalidade ou em parte) ou não são externalizadas durante o ano de referência. Pode ser feita referência aos programas de formação descritos no Artigo 12 do AMLR.</w:t>
            </w:r>
          </w:p>
        </w:tc>
      </w:tr>
      <w:tr w:rsidR="00957AF0" w:rsidRPr="00957AF0" w14:paraId="4ACA7037" w14:textId="77777777">
        <w:trPr>
          <w:trHeight w:val="13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33" w14:textId="77777777" w:rsidR="009C11DD" w:rsidRPr="00B33AFC"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34" w14:textId="77777777" w:rsidR="009C11DD" w:rsidRPr="00B33AFC"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35" w14:textId="77777777" w:rsidR="009C11DD" w:rsidRPr="00B33AFC"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183EF" w14:textId="0AD57DFC" w:rsidR="00953B04" w:rsidRPr="00953B04"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C0040 - </w:t>
            </w:r>
            <w:r w:rsidR="00953B04" w:rsidRPr="00953B04">
              <w:rPr>
                <w:rFonts w:ascii="Santander Text" w:eastAsia="Times New Roman" w:hAnsi="Santander Text" w:cs="Calibri"/>
                <w:b/>
                <w:bCs/>
                <w:kern w:val="0"/>
                <w:sz w:val="14"/>
                <w:szCs w:val="14"/>
                <w:lang w:eastAsia="pt-PT"/>
              </w:rPr>
              <w:t xml:space="preserve">Externalização </w:t>
            </w:r>
            <w:r w:rsidR="00873582">
              <w:rPr>
                <w:rFonts w:ascii="Santander Text" w:eastAsia="Times New Roman" w:hAnsi="Santander Text" w:cs="Calibri"/>
                <w:b/>
                <w:bCs/>
                <w:kern w:val="0"/>
                <w:sz w:val="14"/>
                <w:szCs w:val="14"/>
                <w:lang w:eastAsia="pt-PT"/>
              </w:rPr>
              <w:t>-</w:t>
            </w:r>
            <w:r w:rsidR="00953B04" w:rsidRPr="00953B04">
              <w:rPr>
                <w:rFonts w:ascii="Santander Text" w:eastAsia="Times New Roman" w:hAnsi="Santander Text" w:cs="Calibri"/>
                <w:b/>
                <w:bCs/>
                <w:kern w:val="0"/>
                <w:sz w:val="14"/>
                <w:szCs w:val="14"/>
                <w:lang w:eastAsia="pt-PT"/>
              </w:rPr>
              <w:t xml:space="preserve"> Monitorização de Operações</w:t>
            </w:r>
            <w:r w:rsidR="00953B04" w:rsidRPr="00953B04">
              <w:rPr>
                <w:rFonts w:ascii="Santander Text" w:eastAsia="Times New Roman" w:hAnsi="Santander Text" w:cs="Calibri"/>
                <w:kern w:val="0"/>
                <w:sz w:val="14"/>
                <w:szCs w:val="14"/>
                <w:lang w:eastAsia="pt-PT"/>
              </w:rPr>
              <w:t>: Indicar se as tarefas de monitorização de operações são externalizadas pela entidade legal (na totalidade ou em parte), ou não são externalizadas durante o ano de referência.</w:t>
            </w:r>
          </w:p>
          <w:p w14:paraId="4ACA7036" w14:textId="5BBF1767" w:rsidR="009C11DD" w:rsidRPr="00957AF0" w:rsidRDefault="00953B04" w:rsidP="00A011ED">
            <w:pPr>
              <w:spacing w:after="0" w:line="240" w:lineRule="auto"/>
              <w:jc w:val="both"/>
            </w:pPr>
            <w:r w:rsidRPr="00953B04">
              <w:rPr>
                <w:rFonts w:ascii="Santander Text" w:eastAsia="Times New Roman" w:hAnsi="Santander Text" w:cs="Calibri"/>
                <w:kern w:val="0"/>
                <w:sz w:val="14"/>
                <w:szCs w:val="14"/>
                <w:lang w:eastAsia="pt-PT"/>
              </w:rPr>
              <w:t>As triagens TFS e outros tipos de triagens que não são utilizadas para efeitos de deteção de operações invulgares ou suspeitas não devem ser consideradas como monitorização de operações.</w:t>
            </w:r>
          </w:p>
        </w:tc>
      </w:tr>
      <w:tr w:rsidR="00957AF0" w:rsidRPr="00957AF0" w14:paraId="4ACA703C" w14:textId="77777777">
        <w:trPr>
          <w:trHeight w:val="13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3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3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3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3B" w14:textId="08C3771D" w:rsidR="009C11DD" w:rsidRPr="00957AF0"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 xml:space="preserve">C0050 - </w:t>
            </w:r>
            <w:r w:rsidR="001E3E5D" w:rsidRPr="001E3E5D">
              <w:rPr>
                <w:rFonts w:ascii="Santander Text" w:eastAsia="Times New Roman" w:hAnsi="Santander Text" w:cs="Calibri"/>
                <w:b/>
                <w:bCs/>
                <w:kern w:val="0"/>
                <w:sz w:val="14"/>
                <w:szCs w:val="14"/>
                <w:lang w:eastAsia="pt-PT"/>
              </w:rPr>
              <w:t xml:space="preserve">Externalização </w:t>
            </w:r>
            <w:r w:rsidR="001E3E5D">
              <w:rPr>
                <w:rFonts w:ascii="Santander Text" w:eastAsia="Times New Roman" w:hAnsi="Santander Text" w:cs="Calibri"/>
                <w:b/>
                <w:bCs/>
                <w:kern w:val="0"/>
                <w:sz w:val="14"/>
                <w:szCs w:val="14"/>
                <w:lang w:eastAsia="pt-PT"/>
              </w:rPr>
              <w:t>-</w:t>
            </w:r>
            <w:r w:rsidR="001E3E5D" w:rsidRPr="001E3E5D">
              <w:rPr>
                <w:rFonts w:ascii="Santander Text" w:eastAsia="Times New Roman" w:hAnsi="Santander Text" w:cs="Calibri"/>
                <w:b/>
                <w:bCs/>
                <w:kern w:val="0"/>
                <w:sz w:val="14"/>
                <w:szCs w:val="14"/>
                <w:lang w:eastAsia="pt-PT"/>
              </w:rPr>
              <w:t xml:space="preserve"> Reportes de Operações ou Atividades Suspeitas</w:t>
            </w:r>
            <w:r w:rsidR="001E3E5D">
              <w:rPr>
                <w:rFonts w:ascii="Santander Text" w:eastAsia="Times New Roman" w:hAnsi="Santander Text" w:cs="Calibri"/>
                <w:b/>
                <w:bCs/>
                <w:kern w:val="0"/>
                <w:sz w:val="14"/>
                <w:szCs w:val="14"/>
                <w:lang w:eastAsia="pt-PT"/>
              </w:rPr>
              <w:t xml:space="preserve">: </w:t>
            </w:r>
            <w:r w:rsidR="001E3E5D" w:rsidRPr="001E3E5D">
              <w:rPr>
                <w:rFonts w:ascii="Santander Text" w:eastAsia="Times New Roman" w:hAnsi="Santander Text" w:cs="Calibri"/>
                <w:kern w:val="0"/>
                <w:sz w:val="14"/>
                <w:szCs w:val="14"/>
                <w:lang w:eastAsia="pt-PT"/>
              </w:rPr>
              <w:t>Indicar se as tarefas preparatórias para os Reportes de Operações ou Atividades Suspeitas são externalizadas pela entidade legal (na totalidade ou em parte), ou não são externalizadas durante o ano de referência.</w:t>
            </w:r>
          </w:p>
        </w:tc>
      </w:tr>
      <w:tr w:rsidR="00957AF0" w:rsidRPr="0006739E" w14:paraId="4ACA7041" w14:textId="77777777">
        <w:trPr>
          <w:trHeight w:val="28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3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3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3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40" w14:textId="3BAE55D1" w:rsidR="009C11DD" w:rsidRPr="0006739E" w:rsidRDefault="00364D8F" w:rsidP="00A011ED">
            <w:pPr>
              <w:spacing w:after="0" w:line="240" w:lineRule="auto"/>
              <w:jc w:val="both"/>
            </w:pPr>
            <w:r w:rsidRPr="0006739E">
              <w:rPr>
                <w:rFonts w:ascii="Santander Text" w:eastAsia="Times New Roman" w:hAnsi="Santander Text" w:cs="Calibri"/>
                <w:b/>
                <w:bCs/>
                <w:kern w:val="0"/>
                <w:sz w:val="14"/>
                <w:szCs w:val="14"/>
                <w:lang w:eastAsia="pt-PT"/>
              </w:rPr>
              <w:t xml:space="preserve">C0060 - </w:t>
            </w:r>
            <w:r w:rsidR="0006739E" w:rsidRPr="0006739E">
              <w:rPr>
                <w:rFonts w:ascii="Santander Text" w:eastAsia="Times New Roman" w:hAnsi="Santander Text" w:cs="Calibri"/>
                <w:b/>
                <w:bCs/>
                <w:kern w:val="0"/>
                <w:sz w:val="14"/>
                <w:szCs w:val="14"/>
                <w:lang w:eastAsia="pt-PT"/>
              </w:rPr>
              <w:t>Externalização – Tarefas de Triagem de Sanções</w:t>
            </w:r>
            <w:r w:rsidR="0006739E">
              <w:rPr>
                <w:rFonts w:ascii="Santander Text" w:eastAsia="Times New Roman" w:hAnsi="Santander Text" w:cs="Calibri"/>
                <w:kern w:val="0"/>
                <w:sz w:val="14"/>
                <w:szCs w:val="14"/>
                <w:lang w:eastAsia="pt-PT"/>
              </w:rPr>
              <w:t xml:space="preserve">: </w:t>
            </w:r>
            <w:r w:rsidR="0006739E" w:rsidRPr="0006739E">
              <w:rPr>
                <w:rFonts w:ascii="Santander Text" w:eastAsia="Times New Roman" w:hAnsi="Santander Text" w:cs="Calibri"/>
                <w:kern w:val="0"/>
                <w:sz w:val="14"/>
                <w:szCs w:val="14"/>
                <w:lang w:eastAsia="pt-PT"/>
              </w:rPr>
              <w:t>Indicar se a triagem de clientes e contrapartes para efeitos de implementação de sanções financeiras específicas é externalizada pela entidade legal (na totalidade ou em parte), ou não é externalizada durante o ano de referência.</w:t>
            </w:r>
          </w:p>
        </w:tc>
      </w:tr>
      <w:tr w:rsidR="00957AF0" w:rsidRPr="00957AF0" w14:paraId="4ACA7046" w14:textId="77777777">
        <w:trPr>
          <w:trHeight w:val="53"/>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42" w14:textId="77777777" w:rsidR="009C11DD" w:rsidRPr="0006739E"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43" w14:textId="77777777" w:rsidR="009C11DD" w:rsidRPr="0006739E"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44" w14:textId="77777777" w:rsidR="009C11DD" w:rsidRPr="0006739E"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45" w14:textId="3AB53B53" w:rsidR="009C11DD" w:rsidRPr="00957AF0"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 xml:space="preserve">C0070 - </w:t>
            </w:r>
            <w:r w:rsidR="007E2976" w:rsidRPr="007E2976">
              <w:rPr>
                <w:rFonts w:ascii="Santander Text" w:eastAsia="Times New Roman" w:hAnsi="Santander Text" w:cs="Calibri"/>
                <w:b/>
                <w:bCs/>
                <w:kern w:val="0"/>
                <w:sz w:val="14"/>
                <w:szCs w:val="14"/>
                <w:lang w:eastAsia="pt-PT"/>
              </w:rPr>
              <w:t xml:space="preserve">Externalização </w:t>
            </w:r>
            <w:r w:rsidR="00AD29A7">
              <w:rPr>
                <w:rFonts w:ascii="Santander Text" w:eastAsia="Times New Roman" w:hAnsi="Santander Text" w:cs="Calibri"/>
                <w:b/>
                <w:bCs/>
                <w:kern w:val="0"/>
                <w:sz w:val="14"/>
                <w:szCs w:val="14"/>
                <w:lang w:eastAsia="pt-PT"/>
              </w:rPr>
              <w:t>-</w:t>
            </w:r>
            <w:r w:rsidR="007E2976" w:rsidRPr="007E2976">
              <w:rPr>
                <w:rFonts w:ascii="Santander Text" w:eastAsia="Times New Roman" w:hAnsi="Santander Text" w:cs="Calibri"/>
                <w:b/>
                <w:bCs/>
                <w:kern w:val="0"/>
                <w:sz w:val="14"/>
                <w:szCs w:val="14"/>
                <w:lang w:eastAsia="pt-PT"/>
              </w:rPr>
              <w:t xml:space="preserve"> Estatuto de PE</w:t>
            </w:r>
            <w:r w:rsidR="007E2976">
              <w:rPr>
                <w:rFonts w:ascii="Santander Text" w:eastAsia="Times New Roman" w:hAnsi="Santander Text" w:cs="Calibri"/>
                <w:b/>
                <w:bCs/>
                <w:kern w:val="0"/>
                <w:sz w:val="14"/>
                <w:szCs w:val="14"/>
                <w:lang w:eastAsia="pt-PT"/>
              </w:rPr>
              <w:t xml:space="preserve">P: </w:t>
            </w:r>
            <w:r w:rsidR="007E2976" w:rsidRPr="007E2976">
              <w:rPr>
                <w:rFonts w:ascii="Santander Text" w:eastAsia="Times New Roman" w:hAnsi="Santander Text" w:cs="Calibri"/>
                <w:kern w:val="0"/>
                <w:sz w:val="14"/>
                <w:szCs w:val="14"/>
                <w:lang w:eastAsia="pt-PT"/>
              </w:rPr>
              <w:t>Indicar se o processo de determinação do estatuto de Pessoa Politicamente Exposta (PE</w:t>
            </w:r>
            <w:r w:rsidR="007E2976">
              <w:rPr>
                <w:rFonts w:ascii="Santander Text" w:eastAsia="Times New Roman" w:hAnsi="Santander Text" w:cs="Calibri"/>
                <w:kern w:val="0"/>
                <w:sz w:val="14"/>
                <w:szCs w:val="14"/>
                <w:lang w:eastAsia="pt-PT"/>
              </w:rPr>
              <w:t>P</w:t>
            </w:r>
            <w:r w:rsidR="007E2976" w:rsidRPr="007E2976">
              <w:rPr>
                <w:rFonts w:ascii="Santander Text" w:eastAsia="Times New Roman" w:hAnsi="Santander Text" w:cs="Calibri"/>
                <w:kern w:val="0"/>
                <w:sz w:val="14"/>
                <w:szCs w:val="14"/>
                <w:lang w:eastAsia="pt-PT"/>
              </w:rPr>
              <w:t>) (triagem de P</w:t>
            </w:r>
            <w:r w:rsidR="007E2976">
              <w:rPr>
                <w:rFonts w:ascii="Santander Text" w:eastAsia="Times New Roman" w:hAnsi="Santander Text" w:cs="Calibri"/>
                <w:kern w:val="0"/>
                <w:sz w:val="14"/>
                <w:szCs w:val="14"/>
                <w:lang w:eastAsia="pt-PT"/>
              </w:rPr>
              <w:t>EP</w:t>
            </w:r>
            <w:r w:rsidR="007E2976" w:rsidRPr="007E2976">
              <w:rPr>
                <w:rFonts w:ascii="Santander Text" w:eastAsia="Times New Roman" w:hAnsi="Santander Text" w:cs="Calibri"/>
                <w:kern w:val="0"/>
                <w:sz w:val="14"/>
                <w:szCs w:val="14"/>
                <w:lang w:eastAsia="pt-PT"/>
              </w:rPr>
              <w:t>) é externalizado pela entidade obrigada declarante (na totalidade ou em parte), ou não é externalizado durante o ano de referência.</w:t>
            </w:r>
          </w:p>
        </w:tc>
      </w:tr>
      <w:tr w:rsidR="00957AF0" w:rsidRPr="00957AF0" w14:paraId="4ACA704B"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4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4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4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37252" w14:textId="0B23E2B5" w:rsidR="002B6ADE" w:rsidRPr="00AD29A7"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C0080 </w:t>
            </w:r>
            <w:r w:rsidR="007F0C95">
              <w:rPr>
                <w:rFonts w:ascii="Santander Text" w:eastAsia="Times New Roman" w:hAnsi="Santander Text" w:cs="Calibri"/>
                <w:b/>
                <w:bCs/>
                <w:kern w:val="0"/>
                <w:sz w:val="14"/>
                <w:szCs w:val="14"/>
                <w:lang w:eastAsia="pt-PT"/>
              </w:rPr>
              <w:t>-</w:t>
            </w:r>
            <w:r w:rsidR="002B6ADE">
              <w:t xml:space="preserve"> </w:t>
            </w:r>
            <w:r w:rsidR="002B6ADE" w:rsidRPr="002B6ADE">
              <w:rPr>
                <w:rFonts w:ascii="Santander Text" w:eastAsia="Times New Roman" w:hAnsi="Santander Text" w:cs="Calibri"/>
                <w:b/>
                <w:bCs/>
                <w:kern w:val="0"/>
                <w:sz w:val="14"/>
                <w:szCs w:val="14"/>
                <w:lang w:eastAsia="pt-PT"/>
              </w:rPr>
              <w:t>Externalização - Controlos de monitorização da conformidade</w:t>
            </w:r>
            <w:r w:rsidR="00AD29A7">
              <w:rPr>
                <w:rFonts w:ascii="Santander Text" w:eastAsia="Times New Roman" w:hAnsi="Santander Text" w:cs="Calibri"/>
                <w:b/>
                <w:bCs/>
                <w:kern w:val="0"/>
                <w:sz w:val="14"/>
                <w:szCs w:val="14"/>
                <w:lang w:eastAsia="pt-PT"/>
              </w:rPr>
              <w:t xml:space="preserve">: </w:t>
            </w:r>
            <w:r w:rsidR="002B6ADE" w:rsidRPr="00AD29A7">
              <w:rPr>
                <w:rFonts w:ascii="Santander Text" w:eastAsia="Times New Roman" w:hAnsi="Santander Text" w:cs="Calibri"/>
                <w:kern w:val="0"/>
                <w:sz w:val="14"/>
                <w:szCs w:val="14"/>
                <w:lang w:eastAsia="pt-PT"/>
              </w:rPr>
              <w:t>Indi</w:t>
            </w:r>
            <w:r w:rsidR="00AD29A7" w:rsidRPr="00AD29A7">
              <w:rPr>
                <w:rFonts w:ascii="Santander Text" w:eastAsia="Times New Roman" w:hAnsi="Santander Text" w:cs="Calibri"/>
                <w:kern w:val="0"/>
                <w:sz w:val="14"/>
                <w:szCs w:val="14"/>
                <w:lang w:eastAsia="pt-PT"/>
              </w:rPr>
              <w:t>car</w:t>
            </w:r>
            <w:r w:rsidR="002B6ADE" w:rsidRPr="00AD29A7">
              <w:rPr>
                <w:rFonts w:ascii="Santander Text" w:eastAsia="Times New Roman" w:hAnsi="Santander Text" w:cs="Calibri"/>
                <w:kern w:val="0"/>
                <w:sz w:val="14"/>
                <w:szCs w:val="14"/>
                <w:lang w:eastAsia="pt-PT"/>
              </w:rPr>
              <w:t xml:space="preserve"> se os controlos de monitorização da conformidade foram externalizados pela entidade sujeita a comunicação (na totalidade ou em parte), ou se não foram externalizados, durante o ano de referência.</w:t>
            </w:r>
          </w:p>
          <w:p w14:paraId="4ACA704A" w14:textId="400A545A" w:rsidR="009C11DD" w:rsidRPr="002B6ADE" w:rsidRDefault="002B6ADE" w:rsidP="00A011ED">
            <w:pPr>
              <w:spacing w:after="0" w:line="240" w:lineRule="auto"/>
              <w:jc w:val="both"/>
              <w:rPr>
                <w:rFonts w:ascii="Santander Text" w:eastAsia="Times New Roman" w:hAnsi="Santander Text" w:cs="Calibri"/>
                <w:b/>
                <w:bCs/>
                <w:kern w:val="0"/>
                <w:sz w:val="14"/>
                <w:szCs w:val="14"/>
                <w:lang w:eastAsia="pt-PT"/>
              </w:rPr>
            </w:pPr>
            <w:r w:rsidRPr="00AD29A7">
              <w:rPr>
                <w:rFonts w:ascii="Santander Text" w:eastAsia="Times New Roman" w:hAnsi="Santander Text" w:cs="Calibri"/>
                <w:kern w:val="0"/>
                <w:sz w:val="14"/>
                <w:szCs w:val="14"/>
                <w:lang w:eastAsia="pt-PT"/>
              </w:rPr>
              <w:t>Verificações de monitorização da conformidade: Refere-se aos controlos internos e à função de auditoria interna que uma empresa deve implementar para monitorizar e gerir a conformidade com as suas políticas e procedimentos internos (AMLR, artigo 9.º, n.º 2, alínea a), subalínea vii), e artigo 9.º, n.º 2, alínea b)).</w:t>
            </w:r>
          </w:p>
        </w:tc>
      </w:tr>
      <w:tr w:rsidR="00957AF0" w:rsidRPr="00957AF0" w14:paraId="4ACA7050"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4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4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4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4F" w14:textId="628003AB" w:rsidR="009C11DD" w:rsidRPr="00AD29A7"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C0090 </w:t>
            </w:r>
            <w:r w:rsidR="007F0C95">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w:t>
            </w:r>
            <w:r w:rsidR="00971A83" w:rsidRPr="00971A83">
              <w:rPr>
                <w:rFonts w:ascii="Santander Text" w:eastAsia="Times New Roman" w:hAnsi="Santander Text" w:cs="Calibri"/>
                <w:b/>
                <w:bCs/>
                <w:kern w:val="0"/>
                <w:sz w:val="14"/>
                <w:szCs w:val="14"/>
                <w:lang w:eastAsia="pt-PT"/>
              </w:rPr>
              <w:t>Externalização - País terceiro (fora do grupo)</w:t>
            </w:r>
            <w:r w:rsidR="00AD29A7">
              <w:rPr>
                <w:rFonts w:ascii="Santander Text" w:eastAsia="Times New Roman" w:hAnsi="Santander Text" w:cs="Calibri"/>
                <w:b/>
                <w:bCs/>
                <w:kern w:val="0"/>
                <w:sz w:val="14"/>
                <w:szCs w:val="14"/>
                <w:lang w:eastAsia="pt-PT"/>
              </w:rPr>
              <w:t xml:space="preserve">: </w:t>
            </w:r>
            <w:r w:rsidR="00971A83" w:rsidRPr="00AD29A7">
              <w:rPr>
                <w:rFonts w:ascii="Santander Text" w:eastAsia="Times New Roman" w:hAnsi="Santander Text" w:cs="Calibri"/>
                <w:kern w:val="0"/>
                <w:sz w:val="14"/>
                <w:szCs w:val="14"/>
                <w:lang w:eastAsia="pt-PT"/>
              </w:rPr>
              <w:t>Indi</w:t>
            </w:r>
            <w:r w:rsidR="00AD29A7">
              <w:rPr>
                <w:rFonts w:ascii="Santander Text" w:eastAsia="Times New Roman" w:hAnsi="Santander Text" w:cs="Calibri"/>
                <w:kern w:val="0"/>
                <w:sz w:val="14"/>
                <w:szCs w:val="14"/>
                <w:lang w:eastAsia="pt-PT"/>
              </w:rPr>
              <w:t>car</w:t>
            </w:r>
            <w:r w:rsidR="00971A83" w:rsidRPr="00AD29A7">
              <w:rPr>
                <w:rFonts w:ascii="Santander Text" w:eastAsia="Times New Roman" w:hAnsi="Santander Text" w:cs="Calibri"/>
                <w:kern w:val="0"/>
                <w:sz w:val="14"/>
                <w:szCs w:val="14"/>
                <w:lang w:eastAsia="pt-PT"/>
              </w:rPr>
              <w:t xml:space="preserve"> se as tarefas de combate ao branqueamento de capitais e ao financiamento do terrorismo (AML/CFT) comunicadas nos campos C0020 a C0080 foram, em última instância, externalizadas a um prestador de serviços externo que não faz parte do grupo da entidade sujeita à obrigação de comunicação e que está localizado num país fora do EEE durante o ano de referência.</w:t>
            </w:r>
          </w:p>
        </w:tc>
      </w:tr>
      <w:tr w:rsidR="00957AF0" w:rsidRPr="00957AF0" w14:paraId="4ACA7055"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5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5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5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54" w14:textId="62D027E7" w:rsidR="009C11DD" w:rsidRPr="00957AF0"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 xml:space="preserve">C0100 </w:t>
            </w:r>
            <w:r w:rsidR="007F0C95">
              <w:rPr>
                <w:rFonts w:ascii="Santander Text" w:eastAsia="Times New Roman" w:hAnsi="Santander Text" w:cs="Calibri"/>
                <w:b/>
                <w:bCs/>
                <w:kern w:val="0"/>
                <w:sz w:val="14"/>
                <w:szCs w:val="14"/>
                <w:lang w:eastAsia="pt-PT"/>
              </w:rPr>
              <w:t>-</w:t>
            </w:r>
            <w:r w:rsidR="00C01F38">
              <w:t xml:space="preserve"> </w:t>
            </w:r>
            <w:r w:rsidR="00C01F38" w:rsidRPr="00C01F38">
              <w:rPr>
                <w:rFonts w:ascii="Santander Text" w:eastAsia="Times New Roman" w:hAnsi="Santander Text" w:cs="Calibri"/>
                <w:b/>
                <w:bCs/>
                <w:kern w:val="0"/>
                <w:sz w:val="14"/>
                <w:szCs w:val="14"/>
                <w:lang w:eastAsia="pt-PT"/>
              </w:rPr>
              <w:t>Externalização - País terceiro (intra-grupo)</w:t>
            </w:r>
            <w:r w:rsidR="00AD29A7">
              <w:rPr>
                <w:rFonts w:ascii="Santander Text" w:eastAsia="Times New Roman" w:hAnsi="Santander Text" w:cs="Calibri"/>
                <w:b/>
                <w:bCs/>
                <w:kern w:val="0"/>
                <w:sz w:val="14"/>
                <w:szCs w:val="14"/>
                <w:lang w:eastAsia="pt-PT"/>
              </w:rPr>
              <w:t xml:space="preserve">: </w:t>
            </w:r>
            <w:r w:rsidR="00C01F38" w:rsidRPr="00AD29A7">
              <w:rPr>
                <w:rFonts w:ascii="Santander Text" w:eastAsia="Times New Roman" w:hAnsi="Santander Text" w:cs="Calibri"/>
                <w:kern w:val="0"/>
                <w:sz w:val="14"/>
                <w:szCs w:val="14"/>
                <w:lang w:eastAsia="pt-PT"/>
              </w:rPr>
              <w:t>Indi</w:t>
            </w:r>
            <w:r w:rsidR="00AD29A7">
              <w:rPr>
                <w:rFonts w:ascii="Santander Text" w:eastAsia="Times New Roman" w:hAnsi="Santander Text" w:cs="Calibri"/>
                <w:kern w:val="0"/>
                <w:sz w:val="14"/>
                <w:szCs w:val="14"/>
                <w:lang w:eastAsia="pt-PT"/>
              </w:rPr>
              <w:t xml:space="preserve">car </w:t>
            </w:r>
            <w:r w:rsidR="00C01F38" w:rsidRPr="00AD29A7">
              <w:rPr>
                <w:rFonts w:ascii="Santander Text" w:eastAsia="Times New Roman" w:hAnsi="Santander Text" w:cs="Calibri"/>
                <w:kern w:val="0"/>
                <w:sz w:val="14"/>
                <w:szCs w:val="14"/>
                <w:lang w:eastAsia="pt-PT"/>
              </w:rPr>
              <w:t>se as tarefas de combate ao branqueamento de capitais e ao financiamento do terrorismo (AML/CFT) comunicadas nos campos C0020 a C0080 foram externalizadas a um prestador de serviços externo que faz parte do grupo da entidade sujeita à obrigação de comunicação e que se encontra num país fora do EEE durante o ano de referência.</w:t>
            </w:r>
          </w:p>
        </w:tc>
      </w:tr>
      <w:tr w:rsidR="00957AF0" w:rsidRPr="00957AF0" w14:paraId="4ACA705A"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5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5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5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EF8CC" w14:textId="05A5A404" w:rsidR="00C01F38" w:rsidRPr="00AD29A7"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C0110 </w:t>
            </w:r>
            <w:r w:rsidR="007F0C95">
              <w:rPr>
                <w:rFonts w:ascii="Santander Text" w:eastAsia="Times New Roman" w:hAnsi="Santander Text" w:cs="Calibri"/>
                <w:b/>
                <w:bCs/>
                <w:kern w:val="0"/>
                <w:sz w:val="14"/>
                <w:szCs w:val="14"/>
                <w:lang w:eastAsia="pt-PT"/>
              </w:rPr>
              <w:t>-</w:t>
            </w:r>
            <w:r w:rsidR="00C01F38">
              <w:t xml:space="preserve"> </w:t>
            </w:r>
            <w:r w:rsidR="00C01F38" w:rsidRPr="00C01F38">
              <w:rPr>
                <w:rFonts w:ascii="Santander Text" w:eastAsia="Times New Roman" w:hAnsi="Santander Text" w:cs="Calibri"/>
                <w:b/>
                <w:bCs/>
                <w:kern w:val="0"/>
                <w:sz w:val="14"/>
                <w:szCs w:val="14"/>
                <w:lang w:eastAsia="pt-PT"/>
              </w:rPr>
              <w:t xml:space="preserve">Última auditoria </w:t>
            </w:r>
            <w:r w:rsidR="00AD29A7">
              <w:rPr>
                <w:rFonts w:ascii="Santander Text" w:eastAsia="Times New Roman" w:hAnsi="Santander Text" w:cs="Calibri"/>
                <w:b/>
                <w:bCs/>
                <w:kern w:val="0"/>
                <w:sz w:val="14"/>
                <w:szCs w:val="14"/>
                <w:lang w:eastAsia="pt-PT"/>
              </w:rPr>
              <w:t>–</w:t>
            </w:r>
            <w:r w:rsidR="00C01F38" w:rsidRPr="00C01F38">
              <w:rPr>
                <w:rFonts w:ascii="Santander Text" w:eastAsia="Times New Roman" w:hAnsi="Santander Text" w:cs="Calibri"/>
                <w:b/>
                <w:bCs/>
                <w:kern w:val="0"/>
                <w:sz w:val="14"/>
                <w:szCs w:val="14"/>
                <w:lang w:eastAsia="pt-PT"/>
              </w:rPr>
              <w:t xml:space="preserve"> BWRA</w:t>
            </w:r>
            <w:r w:rsidR="00AD29A7">
              <w:rPr>
                <w:rFonts w:ascii="Santander Text" w:eastAsia="Times New Roman" w:hAnsi="Santander Text" w:cs="Calibri"/>
                <w:b/>
                <w:bCs/>
                <w:kern w:val="0"/>
                <w:sz w:val="14"/>
                <w:szCs w:val="14"/>
                <w:lang w:eastAsia="pt-PT"/>
              </w:rPr>
              <w:t xml:space="preserve">: </w:t>
            </w:r>
            <w:r w:rsidR="00C01F38" w:rsidRPr="00AD29A7">
              <w:rPr>
                <w:rFonts w:ascii="Santander Text" w:eastAsia="Times New Roman" w:hAnsi="Santander Text" w:cs="Calibri"/>
                <w:kern w:val="0"/>
                <w:sz w:val="14"/>
                <w:szCs w:val="14"/>
                <w:lang w:eastAsia="pt-PT"/>
              </w:rPr>
              <w:t>Data do último relatório de auditoria interna que avalia a Avaliação de Risco a Nível da Empresa, tal como referido no artigo 10.º do AMLR – incluindo os testes realizados por um perito externo, tal como referido no artigo 9.º, n.º 2, alínea b), do AMLR, na ausência de uma função de auditoria independente.</w:t>
            </w:r>
          </w:p>
          <w:p w14:paraId="4ACA7059" w14:textId="0437142C" w:rsidR="009C11DD" w:rsidRPr="00957AF0" w:rsidRDefault="00CF69DC" w:rsidP="00A011ED">
            <w:pPr>
              <w:spacing w:after="0" w:line="240" w:lineRule="auto"/>
              <w:jc w:val="both"/>
            </w:pPr>
            <w:r>
              <w:rPr>
                <w:rFonts w:ascii="Santander Text" w:eastAsia="Times New Roman" w:hAnsi="Santander Text" w:cs="Calibri"/>
                <w:kern w:val="0"/>
                <w:sz w:val="14"/>
                <w:szCs w:val="14"/>
                <w:lang w:eastAsia="pt-PT"/>
              </w:rPr>
              <w:t>Indicar</w:t>
            </w:r>
            <w:r w:rsidR="00C01F38" w:rsidRPr="00AD29A7">
              <w:rPr>
                <w:rFonts w:ascii="Santander Text" w:eastAsia="Times New Roman" w:hAnsi="Santander Text" w:cs="Calibri"/>
                <w:kern w:val="0"/>
                <w:sz w:val="14"/>
                <w:szCs w:val="14"/>
                <w:lang w:eastAsia="pt-PT"/>
              </w:rPr>
              <w:t xml:space="preserve"> a data de assinatura do relatório de auditoria, se disponível, ou o fim do período de auditoria (</w:t>
            </w:r>
            <w:r>
              <w:rPr>
                <w:rFonts w:ascii="Santander Text" w:eastAsia="Times New Roman" w:hAnsi="Santander Text" w:cs="Calibri"/>
                <w:kern w:val="0"/>
                <w:sz w:val="14"/>
                <w:szCs w:val="14"/>
                <w:lang w:eastAsia="pt-PT"/>
              </w:rPr>
              <w:t>indicar</w:t>
            </w:r>
            <w:r w:rsidR="00C01F38" w:rsidRPr="00AD29A7">
              <w:rPr>
                <w:rFonts w:ascii="Santander Text" w:eastAsia="Times New Roman" w:hAnsi="Santander Text" w:cs="Calibri"/>
                <w:kern w:val="0"/>
                <w:sz w:val="14"/>
                <w:szCs w:val="14"/>
                <w:lang w:eastAsia="pt-PT"/>
              </w:rPr>
              <w:t xml:space="preserve"> a data de início, no caso de uma auditoria em curso).</w:t>
            </w:r>
          </w:p>
        </w:tc>
      </w:tr>
      <w:tr w:rsidR="00957AF0" w:rsidRPr="00957AF0" w14:paraId="4ACA705F"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5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5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5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B85E2" w14:textId="4A400497" w:rsidR="00206390" w:rsidRPr="00AD29A7" w:rsidRDefault="00364D8F" w:rsidP="00A011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C0120 </w:t>
            </w:r>
            <w:r w:rsidR="007F0C95">
              <w:rPr>
                <w:rFonts w:ascii="Santander Text" w:eastAsia="Times New Roman" w:hAnsi="Santander Text" w:cs="Calibri"/>
                <w:b/>
                <w:bCs/>
                <w:kern w:val="0"/>
                <w:sz w:val="14"/>
                <w:szCs w:val="14"/>
                <w:lang w:eastAsia="pt-PT"/>
              </w:rPr>
              <w:t>-</w:t>
            </w:r>
            <w:r w:rsidR="00206390">
              <w:t xml:space="preserve"> </w:t>
            </w:r>
            <w:r w:rsidR="00206390" w:rsidRPr="00206390">
              <w:rPr>
                <w:rFonts w:ascii="Santander Text" w:eastAsia="Times New Roman" w:hAnsi="Santander Text" w:cs="Calibri"/>
                <w:b/>
                <w:bCs/>
                <w:kern w:val="0"/>
                <w:sz w:val="14"/>
                <w:szCs w:val="14"/>
                <w:lang w:eastAsia="pt-PT"/>
              </w:rPr>
              <w:t>Última auditoria – Perfil de risco de LC/FT dos clientes</w:t>
            </w:r>
            <w:r w:rsidR="00AD29A7">
              <w:rPr>
                <w:rFonts w:ascii="Santander Text" w:eastAsia="Times New Roman" w:hAnsi="Santander Text" w:cs="Calibri"/>
                <w:b/>
                <w:bCs/>
                <w:kern w:val="0"/>
                <w:sz w:val="14"/>
                <w:szCs w:val="14"/>
                <w:lang w:eastAsia="pt-PT"/>
              </w:rPr>
              <w:t xml:space="preserve">: </w:t>
            </w:r>
            <w:r w:rsidR="00206390" w:rsidRPr="00AD29A7">
              <w:rPr>
                <w:rFonts w:ascii="Santander Text" w:eastAsia="Times New Roman" w:hAnsi="Santander Text" w:cs="Calibri"/>
                <w:kern w:val="0"/>
                <w:sz w:val="14"/>
                <w:szCs w:val="14"/>
                <w:lang w:eastAsia="pt-PT"/>
              </w:rPr>
              <w:t>Data do último relatório de auditoria interna que avalia as políticas e procedimentos para a determinação do perfil de risco de LC/FT dos clientes com quem se mantém uma relação comercial – incluindo os testes realizados por um perito externo, tal como referido no artigo 9.º, n.º 2, alínea b), do AMLR, na ausência de uma função de auditoria independente.</w:t>
            </w:r>
          </w:p>
          <w:p w14:paraId="4ACA705E" w14:textId="61359AEA" w:rsidR="009C11DD" w:rsidRPr="00957AF0" w:rsidRDefault="00CF69DC" w:rsidP="00A011ED">
            <w:pPr>
              <w:spacing w:after="0" w:line="240" w:lineRule="auto"/>
              <w:jc w:val="both"/>
            </w:pPr>
            <w:r>
              <w:rPr>
                <w:rFonts w:ascii="Santander Text" w:eastAsia="Times New Roman" w:hAnsi="Santander Text" w:cs="Calibri"/>
                <w:kern w:val="0"/>
                <w:sz w:val="14"/>
                <w:szCs w:val="14"/>
                <w:lang w:eastAsia="pt-PT"/>
              </w:rPr>
              <w:t>Indicar</w:t>
            </w:r>
            <w:r w:rsidR="00206390" w:rsidRPr="00AD29A7">
              <w:rPr>
                <w:rFonts w:ascii="Santander Text" w:eastAsia="Times New Roman" w:hAnsi="Santander Text" w:cs="Calibri"/>
                <w:kern w:val="0"/>
                <w:sz w:val="14"/>
                <w:szCs w:val="14"/>
                <w:lang w:eastAsia="pt-PT"/>
              </w:rPr>
              <w:t xml:space="preserve"> a data de assinatura do relatório de auditoria, se disponível, ou o fim do período de auditoria (</w:t>
            </w:r>
            <w:r>
              <w:rPr>
                <w:rFonts w:ascii="Santander Text" w:eastAsia="Times New Roman" w:hAnsi="Santander Text" w:cs="Calibri"/>
                <w:kern w:val="0"/>
                <w:sz w:val="14"/>
                <w:szCs w:val="14"/>
                <w:lang w:eastAsia="pt-PT"/>
              </w:rPr>
              <w:t>indicar</w:t>
            </w:r>
            <w:r w:rsidR="00206390" w:rsidRPr="00AD29A7">
              <w:rPr>
                <w:rFonts w:ascii="Santander Text" w:eastAsia="Times New Roman" w:hAnsi="Santander Text" w:cs="Calibri"/>
                <w:kern w:val="0"/>
                <w:sz w:val="14"/>
                <w:szCs w:val="14"/>
                <w:lang w:eastAsia="pt-PT"/>
              </w:rPr>
              <w:t xml:space="preserve"> a data de início, no caso de uma auditoria em curso).</w:t>
            </w:r>
          </w:p>
        </w:tc>
      </w:tr>
      <w:tr w:rsidR="00957AF0" w:rsidRPr="00957AF0" w14:paraId="4ACA7064"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6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6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6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2AA21B" w14:textId="4849844E" w:rsidR="00E57C0F" w:rsidRPr="00AD29A7" w:rsidRDefault="00364D8F" w:rsidP="00A011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C0130 </w:t>
            </w:r>
            <w:r w:rsidR="007F0C95">
              <w:rPr>
                <w:rFonts w:ascii="Santander Text" w:eastAsia="Times New Roman" w:hAnsi="Santander Text" w:cs="Calibri"/>
                <w:b/>
                <w:bCs/>
                <w:kern w:val="0"/>
                <w:sz w:val="14"/>
                <w:szCs w:val="14"/>
                <w:lang w:eastAsia="pt-PT"/>
              </w:rPr>
              <w:t>-</w:t>
            </w:r>
            <w:r w:rsidR="00E57C0F">
              <w:t xml:space="preserve"> </w:t>
            </w:r>
            <w:r w:rsidR="00E57C0F" w:rsidRPr="00E57C0F">
              <w:rPr>
                <w:rFonts w:ascii="Santander Text" w:eastAsia="Times New Roman" w:hAnsi="Santander Text" w:cs="Calibri"/>
                <w:b/>
                <w:bCs/>
                <w:kern w:val="0"/>
                <w:sz w:val="14"/>
                <w:szCs w:val="14"/>
                <w:lang w:eastAsia="pt-PT"/>
              </w:rPr>
              <w:t xml:space="preserve">Última auditoria </w:t>
            </w:r>
            <w:r w:rsidR="00AD29A7">
              <w:rPr>
                <w:rFonts w:ascii="Santander Text" w:eastAsia="Times New Roman" w:hAnsi="Santander Text" w:cs="Calibri"/>
                <w:b/>
                <w:bCs/>
                <w:kern w:val="0"/>
                <w:sz w:val="14"/>
                <w:szCs w:val="14"/>
                <w:lang w:eastAsia="pt-PT"/>
              </w:rPr>
              <w:t>-</w:t>
            </w:r>
            <w:r w:rsidR="00E57C0F" w:rsidRPr="00E57C0F">
              <w:rPr>
                <w:rFonts w:ascii="Santander Text" w:eastAsia="Times New Roman" w:hAnsi="Santander Text" w:cs="Calibri"/>
                <w:b/>
                <w:bCs/>
                <w:kern w:val="0"/>
                <w:sz w:val="14"/>
                <w:szCs w:val="14"/>
                <w:lang w:eastAsia="pt-PT"/>
              </w:rPr>
              <w:t xml:space="preserve"> Avaliação das medidas de formação em matéria de AML/CFT</w:t>
            </w:r>
            <w:r w:rsidR="00AD29A7">
              <w:rPr>
                <w:rFonts w:ascii="Santander Text" w:eastAsia="Times New Roman" w:hAnsi="Santander Text" w:cs="Calibri"/>
                <w:b/>
                <w:bCs/>
                <w:kern w:val="0"/>
                <w:sz w:val="14"/>
                <w:szCs w:val="14"/>
                <w:lang w:eastAsia="pt-PT"/>
              </w:rPr>
              <w:t xml:space="preserve">: </w:t>
            </w:r>
            <w:r w:rsidR="00E57C0F" w:rsidRPr="00AD29A7">
              <w:rPr>
                <w:rFonts w:ascii="Santander Text" w:eastAsia="Times New Roman" w:hAnsi="Santander Text" w:cs="Calibri"/>
                <w:kern w:val="0"/>
                <w:sz w:val="14"/>
                <w:szCs w:val="14"/>
                <w:lang w:eastAsia="pt-PT"/>
              </w:rPr>
              <w:t>Data do último relatório de auditoria interna que avalia as medidas de sensibilização e formação do pessoal relacionadas com a AML/CFT – incluindo testes realizados por um perito externo, tal como referido no artigo 9.º, n.º 2, alínea b), do AMLR, na ausência de uma função de auditoria independente.</w:t>
            </w:r>
          </w:p>
          <w:p w14:paraId="4ACA7063" w14:textId="0018C065" w:rsidR="009C11DD" w:rsidRPr="00957AF0" w:rsidRDefault="00CF69DC" w:rsidP="00A011ED">
            <w:pPr>
              <w:spacing w:after="0" w:line="240" w:lineRule="auto"/>
              <w:jc w:val="both"/>
              <w:rPr>
                <w:rFonts w:ascii="Santander Text" w:eastAsia="Times New Roman" w:hAnsi="Santander Text" w:cs="Calibri"/>
                <w:b/>
                <w:bCs/>
                <w:kern w:val="0"/>
                <w:sz w:val="14"/>
                <w:szCs w:val="14"/>
                <w:lang w:eastAsia="pt-PT"/>
              </w:rPr>
            </w:pPr>
            <w:r>
              <w:rPr>
                <w:rFonts w:ascii="Santander Text" w:eastAsia="Times New Roman" w:hAnsi="Santander Text" w:cs="Calibri"/>
                <w:kern w:val="0"/>
                <w:sz w:val="14"/>
                <w:szCs w:val="14"/>
                <w:lang w:eastAsia="pt-PT"/>
              </w:rPr>
              <w:t>Indicar</w:t>
            </w:r>
            <w:r w:rsidR="00E57C0F" w:rsidRPr="00AD29A7">
              <w:rPr>
                <w:rFonts w:ascii="Santander Text" w:eastAsia="Times New Roman" w:hAnsi="Santander Text" w:cs="Calibri"/>
                <w:kern w:val="0"/>
                <w:sz w:val="14"/>
                <w:szCs w:val="14"/>
                <w:lang w:eastAsia="pt-PT"/>
              </w:rPr>
              <w:t xml:space="preserve"> a data de assinatura do relatório de auditoria, se disponível, ou o fim do período de auditoria (</w:t>
            </w:r>
            <w:r>
              <w:rPr>
                <w:rFonts w:ascii="Santander Text" w:eastAsia="Times New Roman" w:hAnsi="Santander Text" w:cs="Calibri"/>
                <w:kern w:val="0"/>
                <w:sz w:val="14"/>
                <w:szCs w:val="14"/>
                <w:lang w:eastAsia="pt-PT"/>
              </w:rPr>
              <w:t>indicar</w:t>
            </w:r>
            <w:r w:rsidR="00E57C0F" w:rsidRPr="00AD29A7">
              <w:rPr>
                <w:rFonts w:ascii="Santander Text" w:eastAsia="Times New Roman" w:hAnsi="Santander Text" w:cs="Calibri"/>
                <w:kern w:val="0"/>
                <w:sz w:val="14"/>
                <w:szCs w:val="14"/>
                <w:lang w:eastAsia="pt-PT"/>
              </w:rPr>
              <w:t xml:space="preserve"> a data de início, no caso de uma auditoria em curso).</w:t>
            </w:r>
          </w:p>
        </w:tc>
      </w:tr>
      <w:tr w:rsidR="00957AF0" w:rsidRPr="00957AF0" w14:paraId="4ACA7069"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6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6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6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FB8F0" w14:textId="1D89404C" w:rsidR="000504DB" w:rsidRPr="00AD29A7"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C0140 </w:t>
            </w:r>
            <w:r w:rsidR="00E33898">
              <w:rPr>
                <w:rFonts w:ascii="Santander Text" w:eastAsia="Times New Roman" w:hAnsi="Santander Text" w:cs="Calibri"/>
                <w:b/>
                <w:bCs/>
                <w:kern w:val="0"/>
                <w:sz w:val="14"/>
                <w:szCs w:val="14"/>
                <w:lang w:eastAsia="pt-PT"/>
              </w:rPr>
              <w:t>-</w:t>
            </w:r>
            <w:r w:rsidR="000504DB">
              <w:t xml:space="preserve"> </w:t>
            </w:r>
            <w:r w:rsidR="000504DB" w:rsidRPr="000504DB">
              <w:rPr>
                <w:rFonts w:ascii="Santander Text" w:eastAsia="Times New Roman" w:hAnsi="Santander Text" w:cs="Calibri"/>
                <w:b/>
                <w:bCs/>
                <w:kern w:val="0"/>
                <w:sz w:val="14"/>
                <w:szCs w:val="14"/>
                <w:lang w:eastAsia="pt-PT"/>
              </w:rPr>
              <w:t xml:space="preserve">Última auditoria </w:t>
            </w:r>
            <w:r w:rsidR="00AD29A7">
              <w:rPr>
                <w:rFonts w:ascii="Santander Text" w:eastAsia="Times New Roman" w:hAnsi="Santander Text" w:cs="Calibri"/>
                <w:b/>
                <w:bCs/>
                <w:kern w:val="0"/>
                <w:sz w:val="14"/>
                <w:szCs w:val="14"/>
                <w:lang w:eastAsia="pt-PT"/>
              </w:rPr>
              <w:t>-</w:t>
            </w:r>
            <w:r w:rsidR="000504DB" w:rsidRPr="000504DB">
              <w:rPr>
                <w:rFonts w:ascii="Santander Text" w:eastAsia="Times New Roman" w:hAnsi="Santander Text" w:cs="Calibri"/>
                <w:b/>
                <w:bCs/>
                <w:kern w:val="0"/>
                <w:sz w:val="14"/>
                <w:szCs w:val="14"/>
                <w:lang w:eastAsia="pt-PT"/>
              </w:rPr>
              <w:t xml:space="preserve"> Procedimentos de identificação e verificação</w:t>
            </w:r>
            <w:r w:rsidR="00AD29A7">
              <w:rPr>
                <w:rFonts w:ascii="Santander Text" w:eastAsia="Times New Roman" w:hAnsi="Santander Text" w:cs="Calibri"/>
                <w:b/>
                <w:bCs/>
                <w:kern w:val="0"/>
                <w:sz w:val="14"/>
                <w:szCs w:val="14"/>
                <w:lang w:eastAsia="pt-PT"/>
              </w:rPr>
              <w:t xml:space="preserve">: </w:t>
            </w:r>
            <w:r w:rsidR="000504DB" w:rsidRPr="00AD29A7">
              <w:rPr>
                <w:rFonts w:ascii="Santander Text" w:eastAsia="Times New Roman" w:hAnsi="Santander Text" w:cs="Calibri"/>
                <w:kern w:val="0"/>
                <w:sz w:val="14"/>
                <w:szCs w:val="14"/>
                <w:lang w:eastAsia="pt-PT"/>
              </w:rPr>
              <w:t>Data do último relatório de auditoria interna que avalia os procedimentos de identificação e verificação de identidade – incluindo os testes realizados por um perito externo, tal como referido no artigo 9.º, n.º 2, alínea b), do AMLR, na ausência de uma função de auditoria independente.</w:t>
            </w:r>
          </w:p>
          <w:p w14:paraId="4ACA7068" w14:textId="5F86A44E" w:rsidR="009C11DD" w:rsidRPr="00957AF0" w:rsidRDefault="000504DB" w:rsidP="00A011ED">
            <w:pPr>
              <w:spacing w:after="0" w:line="240" w:lineRule="auto"/>
              <w:jc w:val="both"/>
              <w:rPr>
                <w:rFonts w:ascii="Santander Text" w:eastAsia="Times New Roman" w:hAnsi="Santander Text" w:cs="Calibri"/>
                <w:b/>
                <w:bCs/>
                <w:kern w:val="0"/>
                <w:sz w:val="14"/>
                <w:szCs w:val="14"/>
                <w:lang w:eastAsia="pt-PT"/>
              </w:rPr>
            </w:pPr>
            <w:r w:rsidRPr="00AD29A7">
              <w:rPr>
                <w:rFonts w:ascii="Santander Text" w:eastAsia="Times New Roman" w:hAnsi="Santander Text" w:cs="Calibri"/>
                <w:kern w:val="0"/>
                <w:sz w:val="14"/>
                <w:szCs w:val="14"/>
                <w:lang w:eastAsia="pt-PT"/>
              </w:rPr>
              <w:t>Indicar a data de assinatura do relatório de auditoria, se disponível, ou a data de fim do período de auditoria (indicar a data de início, no caso de uma auditoria em curso).</w:t>
            </w:r>
          </w:p>
        </w:tc>
      </w:tr>
      <w:tr w:rsidR="00957AF0" w:rsidRPr="00957AF0" w14:paraId="4ACA706E"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6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6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6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2DD5EA" w14:textId="7D177556" w:rsidR="000504DB" w:rsidRPr="00AD29A7"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C0150 </w:t>
            </w:r>
            <w:r w:rsidR="00E33898">
              <w:rPr>
                <w:rFonts w:ascii="Santander Text" w:eastAsia="Times New Roman" w:hAnsi="Santander Text" w:cs="Calibri"/>
                <w:b/>
                <w:bCs/>
                <w:kern w:val="0"/>
                <w:sz w:val="14"/>
                <w:szCs w:val="14"/>
                <w:lang w:eastAsia="pt-PT"/>
              </w:rPr>
              <w:t>-</w:t>
            </w:r>
            <w:r w:rsidR="000504DB">
              <w:t xml:space="preserve"> </w:t>
            </w:r>
            <w:r w:rsidR="000504DB" w:rsidRPr="000504DB">
              <w:rPr>
                <w:rFonts w:ascii="Santander Text" w:eastAsia="Times New Roman" w:hAnsi="Santander Text" w:cs="Calibri"/>
                <w:b/>
                <w:bCs/>
                <w:kern w:val="0"/>
                <w:sz w:val="14"/>
                <w:szCs w:val="14"/>
                <w:lang w:eastAsia="pt-PT"/>
              </w:rPr>
              <w:t>Última auditoria - Políticas e procedimentos para o acompanhamento e a análise das relações comerciais</w:t>
            </w:r>
            <w:r w:rsidR="000504DB">
              <w:rPr>
                <w:rFonts w:ascii="Santander Text" w:eastAsia="Times New Roman" w:hAnsi="Santander Text" w:cs="Calibri"/>
                <w:b/>
                <w:bCs/>
                <w:kern w:val="0"/>
                <w:sz w:val="14"/>
                <w:szCs w:val="14"/>
                <w:lang w:eastAsia="pt-PT"/>
              </w:rPr>
              <w:t xml:space="preserve">: </w:t>
            </w:r>
            <w:r w:rsidR="000504DB" w:rsidRPr="00AD29A7">
              <w:rPr>
                <w:rFonts w:ascii="Santander Text" w:eastAsia="Times New Roman" w:hAnsi="Santander Text" w:cs="Calibri"/>
                <w:kern w:val="0"/>
                <w:sz w:val="14"/>
                <w:szCs w:val="14"/>
                <w:lang w:eastAsia="pt-PT"/>
              </w:rPr>
              <w:t>Data do último relatório de auditoria interna que avalie, pelo menos em parte, as políticas e procedimentos para o acompanhamento e a análise das relações comerciais (incluindo o acompanhamento das transações) – incluindo os testes realizados por um perito externo, tal como referido no artigo 9.º, n.º 2, alínea b), do AMLR, na ausência de uma função de auditoria independente.</w:t>
            </w:r>
          </w:p>
          <w:p w14:paraId="4ACA706D" w14:textId="787DEEF9" w:rsidR="009C11DD" w:rsidRPr="00957AF0" w:rsidRDefault="00CF69DC" w:rsidP="00A011ED">
            <w:pPr>
              <w:spacing w:after="0" w:line="240" w:lineRule="auto"/>
              <w:jc w:val="both"/>
              <w:rPr>
                <w:rFonts w:ascii="Santander Text" w:eastAsia="Times New Roman" w:hAnsi="Santander Text" w:cs="Calibri"/>
                <w:b/>
                <w:bCs/>
                <w:kern w:val="0"/>
                <w:sz w:val="14"/>
                <w:szCs w:val="14"/>
                <w:lang w:eastAsia="pt-PT"/>
              </w:rPr>
            </w:pPr>
            <w:r>
              <w:rPr>
                <w:rFonts w:ascii="Santander Text" w:eastAsia="Times New Roman" w:hAnsi="Santander Text" w:cs="Calibri"/>
                <w:kern w:val="0"/>
                <w:sz w:val="14"/>
                <w:szCs w:val="14"/>
                <w:lang w:eastAsia="pt-PT"/>
              </w:rPr>
              <w:t>Indicar</w:t>
            </w:r>
            <w:r w:rsidR="000504DB" w:rsidRPr="00AD29A7">
              <w:rPr>
                <w:rFonts w:ascii="Santander Text" w:eastAsia="Times New Roman" w:hAnsi="Santander Text" w:cs="Calibri"/>
                <w:kern w:val="0"/>
                <w:sz w:val="14"/>
                <w:szCs w:val="14"/>
                <w:lang w:eastAsia="pt-PT"/>
              </w:rPr>
              <w:t xml:space="preserve"> a data de assinatura do relatório de auditoria, se disponível, ou o fim do período de auditoria (</w:t>
            </w:r>
            <w:r>
              <w:rPr>
                <w:rFonts w:ascii="Santander Text" w:eastAsia="Times New Roman" w:hAnsi="Santander Text" w:cs="Calibri"/>
                <w:kern w:val="0"/>
                <w:sz w:val="14"/>
                <w:szCs w:val="14"/>
                <w:lang w:eastAsia="pt-PT"/>
              </w:rPr>
              <w:t>indicar</w:t>
            </w:r>
            <w:r w:rsidR="000504DB" w:rsidRPr="00AD29A7">
              <w:rPr>
                <w:rFonts w:ascii="Santander Text" w:eastAsia="Times New Roman" w:hAnsi="Santander Text" w:cs="Calibri"/>
                <w:kern w:val="0"/>
                <w:sz w:val="14"/>
                <w:szCs w:val="14"/>
                <w:lang w:eastAsia="pt-PT"/>
              </w:rPr>
              <w:t xml:space="preserve"> o início da mesma, no caso de uma auditoria em curso).</w:t>
            </w:r>
          </w:p>
        </w:tc>
      </w:tr>
      <w:tr w:rsidR="00957AF0" w:rsidRPr="00957AF0" w14:paraId="4ACA7073"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6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7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7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5C7AD" w14:textId="3958AA15" w:rsidR="0028638F" w:rsidRPr="00AD29A7"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C0160</w:t>
            </w:r>
            <w:r w:rsidR="00E33898">
              <w:rPr>
                <w:rFonts w:ascii="Santander Text" w:eastAsia="Times New Roman" w:hAnsi="Santander Text" w:cs="Calibri"/>
                <w:b/>
                <w:bCs/>
                <w:kern w:val="0"/>
                <w:sz w:val="14"/>
                <w:szCs w:val="14"/>
                <w:lang w:eastAsia="pt-PT"/>
              </w:rPr>
              <w:t xml:space="preserve"> - </w:t>
            </w:r>
            <w:r w:rsidR="0028638F" w:rsidRPr="0028638F">
              <w:rPr>
                <w:rFonts w:ascii="Santander Text" w:eastAsia="Times New Roman" w:hAnsi="Santander Text" w:cs="Calibri"/>
                <w:b/>
                <w:bCs/>
                <w:kern w:val="0"/>
                <w:sz w:val="14"/>
                <w:szCs w:val="14"/>
                <w:lang w:eastAsia="pt-PT"/>
              </w:rPr>
              <w:t>Última auditoria – Procedimentos de comunicação de transações ou atividades suspeitas</w:t>
            </w:r>
            <w:r w:rsidR="00AD29A7">
              <w:rPr>
                <w:rFonts w:ascii="Santander Text" w:eastAsia="Times New Roman" w:hAnsi="Santander Text" w:cs="Calibri"/>
                <w:b/>
                <w:bCs/>
                <w:kern w:val="0"/>
                <w:sz w:val="14"/>
                <w:szCs w:val="14"/>
                <w:lang w:eastAsia="pt-PT"/>
              </w:rPr>
              <w:t xml:space="preserve">: </w:t>
            </w:r>
            <w:r w:rsidR="0028638F" w:rsidRPr="00AD29A7">
              <w:rPr>
                <w:rFonts w:ascii="Santander Text" w:eastAsia="Times New Roman" w:hAnsi="Santander Text" w:cs="Calibri"/>
                <w:kern w:val="0"/>
                <w:sz w:val="14"/>
                <w:szCs w:val="14"/>
                <w:lang w:eastAsia="pt-PT"/>
              </w:rPr>
              <w:t xml:space="preserve">Data do último relatório de auditoria interna que avalia as políticas e procedimentos relativos à comunicação de </w:t>
            </w:r>
            <w:r w:rsidR="0028638F" w:rsidRPr="00AD29A7">
              <w:rPr>
                <w:rFonts w:ascii="Santander Text" w:eastAsia="Times New Roman" w:hAnsi="Santander Text" w:cs="Calibri"/>
                <w:kern w:val="0"/>
                <w:sz w:val="14"/>
                <w:szCs w:val="14"/>
                <w:lang w:eastAsia="pt-PT"/>
              </w:rPr>
              <w:lastRenderedPageBreak/>
              <w:t>transações ou atividades suspeitas – incluindo os testes realizados por um perito externo, tal como referido no artigo 9.º, n.º 2, alínea b), do AMLR, na ausência de uma função de auditoria independente.</w:t>
            </w:r>
          </w:p>
          <w:p w14:paraId="4ACA7072" w14:textId="5424344B" w:rsidR="009C11DD" w:rsidRPr="00957AF0" w:rsidRDefault="00CF69DC" w:rsidP="00A011ED">
            <w:pPr>
              <w:spacing w:after="0" w:line="240" w:lineRule="auto"/>
              <w:jc w:val="both"/>
              <w:rPr>
                <w:rFonts w:ascii="Santander Text" w:eastAsia="Times New Roman" w:hAnsi="Santander Text" w:cs="Calibri"/>
                <w:b/>
                <w:bCs/>
                <w:kern w:val="0"/>
                <w:sz w:val="14"/>
                <w:szCs w:val="14"/>
                <w:lang w:eastAsia="pt-PT"/>
              </w:rPr>
            </w:pPr>
            <w:r>
              <w:rPr>
                <w:rFonts w:ascii="Santander Text" w:eastAsia="Times New Roman" w:hAnsi="Santander Text" w:cs="Calibri"/>
                <w:kern w:val="0"/>
                <w:sz w:val="14"/>
                <w:szCs w:val="14"/>
                <w:lang w:eastAsia="pt-PT"/>
              </w:rPr>
              <w:t>Indicar</w:t>
            </w:r>
            <w:r w:rsidR="0028638F" w:rsidRPr="00AD29A7">
              <w:rPr>
                <w:rFonts w:ascii="Santander Text" w:eastAsia="Times New Roman" w:hAnsi="Santander Text" w:cs="Calibri"/>
                <w:kern w:val="0"/>
                <w:sz w:val="14"/>
                <w:szCs w:val="14"/>
                <w:lang w:eastAsia="pt-PT"/>
              </w:rPr>
              <w:t xml:space="preserve"> a data de assinatura do relatório de auditoria, se disponível, ou a data de fim do período de auditoria (</w:t>
            </w:r>
            <w:r>
              <w:rPr>
                <w:rFonts w:ascii="Santander Text" w:eastAsia="Times New Roman" w:hAnsi="Santander Text" w:cs="Calibri"/>
                <w:kern w:val="0"/>
                <w:sz w:val="14"/>
                <w:szCs w:val="14"/>
                <w:lang w:eastAsia="pt-PT"/>
              </w:rPr>
              <w:t>indicar</w:t>
            </w:r>
            <w:r w:rsidR="0028638F" w:rsidRPr="00AD29A7">
              <w:rPr>
                <w:rFonts w:ascii="Santander Text" w:eastAsia="Times New Roman" w:hAnsi="Santander Text" w:cs="Calibri"/>
                <w:kern w:val="0"/>
                <w:sz w:val="14"/>
                <w:szCs w:val="14"/>
                <w:lang w:eastAsia="pt-PT"/>
              </w:rPr>
              <w:t xml:space="preserve"> a data de início, no caso de uma auditoria em curso).</w:t>
            </w:r>
          </w:p>
        </w:tc>
      </w:tr>
      <w:tr w:rsidR="00957AF0" w:rsidRPr="00957AF0" w14:paraId="4ACA7078" w14:textId="77777777">
        <w:trPr>
          <w:trHeight w:val="4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74"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7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7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075B5" w14:textId="1B00C3F7" w:rsidR="0028638F" w:rsidRPr="00AD29A7"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C0170</w:t>
            </w:r>
            <w:r w:rsidR="00E33898">
              <w:rPr>
                <w:rFonts w:ascii="Santander Text" w:eastAsia="Times New Roman" w:hAnsi="Santander Text" w:cs="Calibri"/>
                <w:b/>
                <w:bCs/>
                <w:kern w:val="0"/>
                <w:sz w:val="14"/>
                <w:szCs w:val="14"/>
                <w:lang w:eastAsia="pt-PT"/>
              </w:rPr>
              <w:t xml:space="preserve"> -</w:t>
            </w:r>
            <w:r w:rsidR="0028638F">
              <w:t xml:space="preserve"> </w:t>
            </w:r>
            <w:r w:rsidR="0028638F" w:rsidRPr="0028638F">
              <w:rPr>
                <w:rFonts w:ascii="Santander Text" w:eastAsia="Times New Roman" w:hAnsi="Santander Text" w:cs="Calibri"/>
                <w:b/>
                <w:bCs/>
                <w:kern w:val="0"/>
                <w:sz w:val="14"/>
                <w:szCs w:val="14"/>
                <w:lang w:eastAsia="pt-PT"/>
              </w:rPr>
              <w:t>Última auditoria – Políticas e procedimentos de manutenção de registos</w:t>
            </w:r>
            <w:r w:rsidR="00AD29A7">
              <w:rPr>
                <w:rFonts w:ascii="Santander Text" w:eastAsia="Times New Roman" w:hAnsi="Santander Text" w:cs="Calibri"/>
                <w:b/>
                <w:bCs/>
                <w:kern w:val="0"/>
                <w:sz w:val="14"/>
                <w:szCs w:val="14"/>
                <w:lang w:eastAsia="pt-PT"/>
              </w:rPr>
              <w:t xml:space="preserve">: </w:t>
            </w:r>
            <w:r w:rsidR="0028638F" w:rsidRPr="00AD29A7">
              <w:rPr>
                <w:rFonts w:ascii="Santander Text" w:eastAsia="Times New Roman" w:hAnsi="Santander Text" w:cs="Calibri"/>
                <w:kern w:val="0"/>
                <w:sz w:val="14"/>
                <w:szCs w:val="14"/>
                <w:lang w:eastAsia="pt-PT"/>
              </w:rPr>
              <w:t>Data</w:t>
            </w:r>
            <w:r w:rsidR="0028638F" w:rsidRPr="0028638F">
              <w:rPr>
                <w:rFonts w:ascii="Santander Text" w:eastAsia="Times New Roman" w:hAnsi="Santander Text" w:cs="Calibri"/>
                <w:b/>
                <w:bCs/>
                <w:kern w:val="0"/>
                <w:sz w:val="14"/>
                <w:szCs w:val="14"/>
                <w:lang w:eastAsia="pt-PT"/>
              </w:rPr>
              <w:t xml:space="preserve"> </w:t>
            </w:r>
            <w:r w:rsidR="0028638F" w:rsidRPr="00AD29A7">
              <w:rPr>
                <w:rFonts w:ascii="Santander Text" w:eastAsia="Times New Roman" w:hAnsi="Santander Text" w:cs="Calibri"/>
                <w:kern w:val="0"/>
                <w:sz w:val="14"/>
                <w:szCs w:val="14"/>
                <w:lang w:eastAsia="pt-PT"/>
              </w:rPr>
              <w:t>do último relatório de auditoria interna que avalia as políticas e procedimentos de manutenção de registos – incluindo os testes realizados por um perito externo, tal como referido no artigo 9.º, n.º 2, alínea b), do AMLR, na ausência de uma função de auditoria independente.</w:t>
            </w:r>
          </w:p>
          <w:p w14:paraId="4ACA7077" w14:textId="6994E9B3" w:rsidR="009C11DD" w:rsidRPr="00957AF0" w:rsidRDefault="00CF69DC" w:rsidP="00A011ED">
            <w:pPr>
              <w:spacing w:after="0" w:line="240" w:lineRule="auto"/>
              <w:jc w:val="both"/>
              <w:rPr>
                <w:rFonts w:ascii="Santander Text" w:eastAsia="Times New Roman" w:hAnsi="Santander Text" w:cs="Calibri"/>
                <w:b/>
                <w:bCs/>
                <w:kern w:val="0"/>
                <w:sz w:val="14"/>
                <w:szCs w:val="14"/>
                <w:lang w:eastAsia="pt-PT"/>
              </w:rPr>
            </w:pPr>
            <w:r>
              <w:rPr>
                <w:rFonts w:ascii="Santander Text" w:eastAsia="Times New Roman" w:hAnsi="Santander Text" w:cs="Calibri"/>
                <w:kern w:val="0"/>
                <w:sz w:val="14"/>
                <w:szCs w:val="14"/>
                <w:lang w:eastAsia="pt-PT"/>
              </w:rPr>
              <w:t>Indicar</w:t>
            </w:r>
            <w:r w:rsidR="0028638F" w:rsidRPr="00AD29A7">
              <w:rPr>
                <w:rFonts w:ascii="Santander Text" w:eastAsia="Times New Roman" w:hAnsi="Santander Text" w:cs="Calibri"/>
                <w:kern w:val="0"/>
                <w:sz w:val="14"/>
                <w:szCs w:val="14"/>
                <w:lang w:eastAsia="pt-PT"/>
              </w:rPr>
              <w:t xml:space="preserve"> a data de assinatura do relatório de auditoria, se disponível, ou o fim do período de auditoria (</w:t>
            </w:r>
            <w:r>
              <w:rPr>
                <w:rFonts w:ascii="Santander Text" w:eastAsia="Times New Roman" w:hAnsi="Santander Text" w:cs="Calibri"/>
                <w:kern w:val="0"/>
                <w:sz w:val="14"/>
                <w:szCs w:val="14"/>
                <w:lang w:eastAsia="pt-PT"/>
              </w:rPr>
              <w:t>indicar</w:t>
            </w:r>
            <w:r w:rsidR="0028638F" w:rsidRPr="00AD29A7">
              <w:rPr>
                <w:rFonts w:ascii="Santander Text" w:eastAsia="Times New Roman" w:hAnsi="Santander Text" w:cs="Calibri"/>
                <w:kern w:val="0"/>
                <w:sz w:val="14"/>
                <w:szCs w:val="14"/>
                <w:lang w:eastAsia="pt-PT"/>
              </w:rPr>
              <w:t xml:space="preserve"> a data de início, no caso de uma auditoria em curso).</w:t>
            </w:r>
          </w:p>
        </w:tc>
      </w:tr>
      <w:tr w:rsidR="00957AF0" w:rsidRPr="00957AF0" w14:paraId="4ACA707D" w14:textId="77777777">
        <w:trPr>
          <w:trHeight w:val="28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7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7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7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C4A64" w14:textId="086FD441" w:rsidR="000F57BA" w:rsidRPr="00AD29A7"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C0180 </w:t>
            </w:r>
            <w:r w:rsidR="00E33898">
              <w:rPr>
                <w:rFonts w:ascii="Santander Text" w:eastAsia="Times New Roman" w:hAnsi="Santander Text" w:cs="Calibri"/>
                <w:b/>
                <w:bCs/>
                <w:kern w:val="0"/>
                <w:sz w:val="14"/>
                <w:szCs w:val="14"/>
                <w:lang w:eastAsia="pt-PT"/>
              </w:rPr>
              <w:t xml:space="preserve">- </w:t>
            </w:r>
            <w:r w:rsidR="000F57BA" w:rsidRPr="000F57BA">
              <w:rPr>
                <w:rFonts w:ascii="Santander Text" w:eastAsia="Times New Roman" w:hAnsi="Santander Text" w:cs="Calibri"/>
                <w:b/>
                <w:bCs/>
                <w:kern w:val="0"/>
                <w:sz w:val="14"/>
                <w:szCs w:val="14"/>
                <w:lang w:eastAsia="pt-PT"/>
              </w:rPr>
              <w:t>Última auditoria - Recursos dedicados à AML/CFT</w:t>
            </w:r>
            <w:r w:rsidR="000F57BA">
              <w:rPr>
                <w:rFonts w:ascii="Santander Text" w:eastAsia="Times New Roman" w:hAnsi="Santander Text" w:cs="Calibri"/>
                <w:b/>
                <w:bCs/>
                <w:kern w:val="0"/>
                <w:sz w:val="14"/>
                <w:szCs w:val="14"/>
                <w:lang w:eastAsia="pt-PT"/>
              </w:rPr>
              <w:t xml:space="preserve">: </w:t>
            </w:r>
            <w:r w:rsidR="000F57BA" w:rsidRPr="00AD29A7">
              <w:rPr>
                <w:rFonts w:ascii="Santander Text" w:eastAsia="Times New Roman" w:hAnsi="Santander Text" w:cs="Calibri"/>
                <w:kern w:val="0"/>
                <w:sz w:val="14"/>
                <w:szCs w:val="14"/>
                <w:lang w:eastAsia="pt-PT"/>
              </w:rPr>
              <w:t>Data do último relatório de auditoria interna que avalia os recursos humanos e materiais dedicados à AML/CFT – incluindo os testes realizados por um perito externo, tal como referido no artigo 9.º, n.º 2, alínea b), do AMLR, na ausência de uma função de auditoria independente.</w:t>
            </w:r>
          </w:p>
          <w:p w14:paraId="4ACA707C" w14:textId="20DD7DC0" w:rsidR="009C11DD" w:rsidRPr="00957AF0" w:rsidRDefault="00CF69DC" w:rsidP="00A011ED">
            <w:pPr>
              <w:spacing w:after="0" w:line="240" w:lineRule="auto"/>
              <w:jc w:val="both"/>
              <w:rPr>
                <w:rFonts w:ascii="Santander Text" w:eastAsia="Times New Roman" w:hAnsi="Santander Text" w:cs="Calibri"/>
                <w:b/>
                <w:bCs/>
                <w:kern w:val="0"/>
                <w:sz w:val="14"/>
                <w:szCs w:val="14"/>
                <w:lang w:eastAsia="pt-PT"/>
              </w:rPr>
            </w:pPr>
            <w:r>
              <w:rPr>
                <w:rFonts w:ascii="Santander Text" w:eastAsia="Times New Roman" w:hAnsi="Santander Text" w:cs="Calibri"/>
                <w:kern w:val="0"/>
                <w:sz w:val="14"/>
                <w:szCs w:val="14"/>
                <w:lang w:eastAsia="pt-PT"/>
              </w:rPr>
              <w:t>Indicar</w:t>
            </w:r>
            <w:r w:rsidR="000F57BA" w:rsidRPr="00AD29A7">
              <w:rPr>
                <w:rFonts w:ascii="Santander Text" w:eastAsia="Times New Roman" w:hAnsi="Santander Text" w:cs="Calibri"/>
                <w:kern w:val="0"/>
                <w:sz w:val="14"/>
                <w:szCs w:val="14"/>
                <w:lang w:eastAsia="pt-PT"/>
              </w:rPr>
              <w:t xml:space="preserve"> a data de assinatura do relatório de auditoria, se disponível, ou a data de fim do período de auditoria (</w:t>
            </w:r>
            <w:r>
              <w:rPr>
                <w:rFonts w:ascii="Santander Text" w:eastAsia="Times New Roman" w:hAnsi="Santander Text" w:cs="Calibri"/>
                <w:kern w:val="0"/>
                <w:sz w:val="14"/>
                <w:szCs w:val="14"/>
                <w:lang w:eastAsia="pt-PT"/>
              </w:rPr>
              <w:t>indicar</w:t>
            </w:r>
            <w:r w:rsidR="000F57BA" w:rsidRPr="00AD29A7">
              <w:rPr>
                <w:rFonts w:ascii="Santander Text" w:eastAsia="Times New Roman" w:hAnsi="Santander Text" w:cs="Calibri"/>
                <w:kern w:val="0"/>
                <w:sz w:val="14"/>
                <w:szCs w:val="14"/>
                <w:lang w:eastAsia="pt-PT"/>
              </w:rPr>
              <w:t xml:space="preserve"> a data de início, no caso de uma auditoria em curso).</w:t>
            </w:r>
          </w:p>
        </w:tc>
      </w:tr>
      <w:tr w:rsidR="00957AF0" w:rsidRPr="00957AF0" w14:paraId="4ACA7082" w14:textId="77777777">
        <w:trPr>
          <w:trHeight w:val="279"/>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7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7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8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5B4E3" w14:textId="60D1CAC9" w:rsidR="00AD29A7" w:rsidRPr="00AD29A7"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C0190 </w:t>
            </w:r>
            <w:r w:rsidR="00E33898">
              <w:rPr>
                <w:rFonts w:ascii="Santander Text" w:eastAsia="Times New Roman" w:hAnsi="Santander Text" w:cs="Calibri"/>
                <w:b/>
                <w:bCs/>
                <w:kern w:val="0"/>
                <w:sz w:val="14"/>
                <w:szCs w:val="14"/>
                <w:lang w:eastAsia="pt-PT"/>
              </w:rPr>
              <w:t xml:space="preserve">- </w:t>
            </w:r>
            <w:r w:rsidR="00AD29A7" w:rsidRPr="00AD29A7">
              <w:rPr>
                <w:rFonts w:ascii="Santander Text" w:eastAsia="Times New Roman" w:hAnsi="Santander Text" w:cs="Calibri"/>
                <w:b/>
                <w:bCs/>
                <w:kern w:val="0"/>
                <w:sz w:val="14"/>
                <w:szCs w:val="14"/>
                <w:lang w:eastAsia="pt-PT"/>
              </w:rPr>
              <w:t>Última auditoria – Organização do sistema de combate ao branqueamento de capitais e ao financiamento do terrorismo (AML/CFT), governação e mecanismos de comunicação</w:t>
            </w:r>
            <w:r w:rsidR="00AD29A7">
              <w:rPr>
                <w:rFonts w:ascii="Santander Text" w:eastAsia="Times New Roman" w:hAnsi="Santander Text" w:cs="Calibri"/>
                <w:b/>
                <w:bCs/>
                <w:kern w:val="0"/>
                <w:sz w:val="14"/>
                <w:szCs w:val="14"/>
                <w:lang w:eastAsia="pt-PT"/>
              </w:rPr>
              <w:t xml:space="preserve">: </w:t>
            </w:r>
            <w:r w:rsidR="00AD29A7" w:rsidRPr="00AD29A7">
              <w:rPr>
                <w:rFonts w:ascii="Santander Text" w:eastAsia="Times New Roman" w:hAnsi="Santander Text" w:cs="Calibri"/>
                <w:kern w:val="0"/>
                <w:sz w:val="14"/>
                <w:szCs w:val="14"/>
                <w:lang w:eastAsia="pt-PT"/>
              </w:rPr>
              <w:t>Data do último relatório de auditoria interna que avalia a organização do sistema AML/CFT, a governação e a comunicação aos órgãos de gestão – incluindo os testes realizados por um perito externo, tal como referido no artigo 9.º, n.º 2, alínea b), do AMLR, na ausência de uma função de auditoria independente.</w:t>
            </w:r>
          </w:p>
          <w:p w14:paraId="4ACA7081" w14:textId="489A42F0" w:rsidR="009C11DD" w:rsidRPr="00957AF0" w:rsidRDefault="00CF69DC" w:rsidP="00A011ED">
            <w:pPr>
              <w:spacing w:after="0" w:line="240" w:lineRule="auto"/>
              <w:jc w:val="both"/>
              <w:rPr>
                <w:rFonts w:ascii="Santander Text" w:eastAsia="Times New Roman" w:hAnsi="Santander Text" w:cs="Calibri"/>
                <w:b/>
                <w:bCs/>
                <w:kern w:val="0"/>
                <w:sz w:val="14"/>
                <w:szCs w:val="14"/>
                <w:lang w:eastAsia="pt-PT"/>
              </w:rPr>
            </w:pPr>
            <w:r>
              <w:rPr>
                <w:rFonts w:ascii="Santander Text" w:eastAsia="Times New Roman" w:hAnsi="Santander Text" w:cs="Calibri"/>
                <w:kern w:val="0"/>
                <w:sz w:val="14"/>
                <w:szCs w:val="14"/>
                <w:lang w:eastAsia="pt-PT"/>
              </w:rPr>
              <w:t>Indicar</w:t>
            </w:r>
            <w:r w:rsidR="00AD29A7" w:rsidRPr="00AD29A7">
              <w:rPr>
                <w:rFonts w:ascii="Santander Text" w:eastAsia="Times New Roman" w:hAnsi="Santander Text" w:cs="Calibri"/>
                <w:kern w:val="0"/>
                <w:sz w:val="14"/>
                <w:szCs w:val="14"/>
                <w:lang w:eastAsia="pt-PT"/>
              </w:rPr>
              <w:t xml:space="preserve"> a data de assinatura do relatório de auditoria, se disponível, ou o fim do período de auditoria (</w:t>
            </w:r>
            <w:r>
              <w:rPr>
                <w:rFonts w:ascii="Santander Text" w:eastAsia="Times New Roman" w:hAnsi="Santander Text" w:cs="Calibri"/>
                <w:kern w:val="0"/>
                <w:sz w:val="14"/>
                <w:szCs w:val="14"/>
                <w:lang w:eastAsia="pt-PT"/>
              </w:rPr>
              <w:t>indicar</w:t>
            </w:r>
            <w:r w:rsidR="00AD29A7" w:rsidRPr="00AD29A7">
              <w:rPr>
                <w:rFonts w:ascii="Santander Text" w:eastAsia="Times New Roman" w:hAnsi="Santander Text" w:cs="Calibri"/>
                <w:kern w:val="0"/>
                <w:sz w:val="14"/>
                <w:szCs w:val="14"/>
                <w:lang w:eastAsia="pt-PT"/>
              </w:rPr>
              <w:t xml:space="preserve"> o início da mesma, no caso de uma auditoria em curso).</w:t>
            </w:r>
          </w:p>
        </w:tc>
      </w:tr>
      <w:tr w:rsidR="00957AF0" w:rsidRPr="00957AF0" w14:paraId="4ACA7087" w14:textId="77777777">
        <w:trPr>
          <w:trHeight w:val="42"/>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83"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AML.07.03</w:t>
            </w:r>
          </w:p>
        </w:tc>
        <w:tc>
          <w:tcPr>
            <w:tcW w:w="1275" w:type="dxa"/>
            <w:vMerge w:val="restart"/>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84"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85" w14:textId="77777777" w:rsidR="009C11DD" w:rsidRPr="00957AF0" w:rsidRDefault="00364D8F">
            <w:pPr>
              <w:spacing w:after="0" w:line="240" w:lineRule="auto"/>
              <w:jc w:val="center"/>
            </w:pPr>
            <w:r w:rsidRPr="00957AF0">
              <w:rPr>
                <w:rFonts w:ascii="Santander Text" w:eastAsia="Times New Roman" w:hAnsi="Santander Text" w:cs="Calibri"/>
                <w:b/>
                <w:bCs/>
                <w:i/>
                <w:iCs/>
                <w:kern w:val="0"/>
                <w:sz w:val="14"/>
                <w:szCs w:val="14"/>
                <w:lang w:eastAsia="pt-PT"/>
              </w:rPr>
              <w:t>Risk Assessment</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EC71E" w14:textId="1ECC5498" w:rsidR="00443FEC" w:rsidRPr="00443FEC"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C0010 </w:t>
            </w:r>
            <w:r w:rsidR="00443FEC">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w:t>
            </w:r>
            <w:r w:rsidR="00443FEC" w:rsidRPr="00443FEC">
              <w:rPr>
                <w:rFonts w:ascii="Santander Text" w:eastAsia="Times New Roman" w:hAnsi="Santander Text" w:cs="Calibri"/>
                <w:b/>
                <w:bCs/>
                <w:kern w:val="0"/>
                <w:sz w:val="14"/>
                <w:szCs w:val="14"/>
                <w:lang w:eastAsia="pt-PT"/>
              </w:rPr>
              <w:t>Data da última aprovação do BWRA</w:t>
            </w:r>
            <w:r w:rsidR="00443FEC">
              <w:rPr>
                <w:rFonts w:ascii="Santander Text" w:eastAsia="Times New Roman" w:hAnsi="Santander Text" w:cs="Calibri"/>
                <w:b/>
                <w:bCs/>
                <w:kern w:val="0"/>
                <w:sz w:val="14"/>
                <w:szCs w:val="14"/>
                <w:lang w:eastAsia="pt-PT"/>
              </w:rPr>
              <w:t xml:space="preserve">: </w:t>
            </w:r>
            <w:r w:rsidR="00443FEC" w:rsidRPr="00443FEC">
              <w:rPr>
                <w:rFonts w:ascii="Santander Text" w:eastAsia="Times New Roman" w:hAnsi="Santander Text" w:cs="Calibri"/>
                <w:kern w:val="0"/>
                <w:sz w:val="14"/>
                <w:szCs w:val="14"/>
                <w:lang w:eastAsia="pt-PT"/>
              </w:rPr>
              <w:t>Para este exercício, pode ser feita referência à aprovação pelo órgão de gestão na sua função de gestão. Caso esse órgão exista, as entidades sujeitas a comunicação devem transmitir o BWRA ao órgão de gestão na sua função de supervisão, em conformidade com o artigo 10.º, n.º 2, do AMLR.</w:t>
            </w:r>
          </w:p>
          <w:p w14:paraId="4ACA7086" w14:textId="5A7FB60B" w:rsidR="009C11DD" w:rsidRPr="00957AF0" w:rsidRDefault="00CF69DC" w:rsidP="00A011ED">
            <w:pPr>
              <w:spacing w:after="0" w:line="240" w:lineRule="auto"/>
              <w:jc w:val="both"/>
            </w:pPr>
            <w:r>
              <w:rPr>
                <w:rFonts w:ascii="Santander Text" w:eastAsia="Times New Roman" w:hAnsi="Santander Text" w:cs="Calibri"/>
                <w:kern w:val="0"/>
                <w:sz w:val="14"/>
                <w:szCs w:val="14"/>
                <w:lang w:eastAsia="pt-PT"/>
              </w:rPr>
              <w:t>Indicar</w:t>
            </w:r>
            <w:r w:rsidR="00443FEC" w:rsidRPr="00443FEC">
              <w:rPr>
                <w:rFonts w:ascii="Santander Text" w:eastAsia="Times New Roman" w:hAnsi="Santander Text" w:cs="Calibri"/>
                <w:kern w:val="0"/>
                <w:sz w:val="14"/>
                <w:szCs w:val="14"/>
                <w:lang w:eastAsia="pt-PT"/>
              </w:rPr>
              <w:t xml:space="preserve"> a data da última aprovação do BWRA.</w:t>
            </w:r>
          </w:p>
        </w:tc>
      </w:tr>
      <w:tr w:rsidR="00957AF0" w:rsidRPr="00957AF0" w14:paraId="4ACA708C"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88"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8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8A"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61728" w14:textId="51A38212" w:rsidR="00D539F5" w:rsidRPr="00D539F5"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C0020 - </w:t>
            </w:r>
            <w:r w:rsidR="00D539F5" w:rsidRPr="00D539F5">
              <w:rPr>
                <w:rFonts w:ascii="Santander Text" w:eastAsia="Times New Roman" w:hAnsi="Santander Text" w:cs="Calibri"/>
                <w:b/>
                <w:bCs/>
                <w:kern w:val="0"/>
                <w:sz w:val="14"/>
                <w:szCs w:val="14"/>
                <w:lang w:eastAsia="pt-PT"/>
              </w:rPr>
              <w:t>Aprovação pela Direção (BWRA):</w:t>
            </w:r>
            <w:r w:rsidR="00D539F5" w:rsidRPr="00D539F5">
              <w:rPr>
                <w:rFonts w:ascii="Santander Text" w:eastAsia="Times New Roman" w:hAnsi="Santander Text" w:cs="Calibri"/>
                <w:kern w:val="0"/>
                <w:sz w:val="14"/>
                <w:szCs w:val="14"/>
                <w:lang w:eastAsia="pt-PT"/>
              </w:rPr>
              <w:t xml:space="preserve"> Para este exercício, pode fazer-se referência à aprovação pelo órgão de gestão na sua função de gestão. Caso esse órgão exista, as entidades sujeitas a comunicação devem transmitir o BWRA ao órgão de gestão na sua função de supervisão, em conformidade com o artigo 10.º, n.º 2, do AMLR.</w:t>
            </w:r>
          </w:p>
          <w:p w14:paraId="4ACA708B" w14:textId="3B7583CE" w:rsidR="009C11DD" w:rsidRPr="00957AF0" w:rsidRDefault="00CF69DC" w:rsidP="00A011ED">
            <w:pPr>
              <w:spacing w:after="0" w:line="240" w:lineRule="auto"/>
              <w:jc w:val="both"/>
            </w:pPr>
            <w:r>
              <w:rPr>
                <w:rFonts w:ascii="Santander Text" w:eastAsia="Times New Roman" w:hAnsi="Santander Text" w:cs="Calibri"/>
                <w:kern w:val="0"/>
                <w:sz w:val="14"/>
                <w:szCs w:val="14"/>
                <w:lang w:eastAsia="pt-PT"/>
              </w:rPr>
              <w:t>Indicar</w:t>
            </w:r>
            <w:r w:rsidR="00D539F5" w:rsidRPr="00D539F5">
              <w:rPr>
                <w:rFonts w:ascii="Santander Text" w:eastAsia="Times New Roman" w:hAnsi="Santander Text" w:cs="Calibri"/>
                <w:kern w:val="0"/>
                <w:sz w:val="14"/>
                <w:szCs w:val="14"/>
                <w:lang w:eastAsia="pt-PT"/>
              </w:rPr>
              <w:t xml:space="preserve"> se a direção aprovou a última versão do BWRA.</w:t>
            </w:r>
          </w:p>
        </w:tc>
      </w:tr>
      <w:tr w:rsidR="00957AF0" w:rsidRPr="00957AF0" w14:paraId="4ACA7091"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8D"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8E"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8F"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90" w14:textId="26CEE073" w:rsidR="009C11DD" w:rsidRPr="00957AF0"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 xml:space="preserve">C0030 - </w:t>
            </w:r>
            <w:r w:rsidR="00DC298A" w:rsidRPr="00DC298A">
              <w:rPr>
                <w:rFonts w:ascii="Santander Text" w:eastAsia="Times New Roman" w:hAnsi="Santander Text" w:cs="Calibri"/>
                <w:b/>
                <w:bCs/>
                <w:kern w:val="0"/>
                <w:sz w:val="14"/>
                <w:szCs w:val="14"/>
                <w:lang w:eastAsia="pt-PT"/>
              </w:rPr>
              <w:t>Data da última atualização da CRA</w:t>
            </w:r>
            <w:r w:rsidR="00DC298A">
              <w:rPr>
                <w:rFonts w:ascii="Santander Text" w:eastAsia="Times New Roman" w:hAnsi="Santander Text" w:cs="Calibri"/>
                <w:b/>
                <w:bCs/>
                <w:kern w:val="0"/>
                <w:sz w:val="14"/>
                <w:szCs w:val="14"/>
                <w:lang w:eastAsia="pt-PT"/>
              </w:rPr>
              <w:t xml:space="preserve">: </w:t>
            </w:r>
            <w:r w:rsidR="00DC298A" w:rsidRPr="00DC298A">
              <w:rPr>
                <w:rFonts w:ascii="Santander Text" w:eastAsia="Times New Roman" w:hAnsi="Santander Text" w:cs="Calibri"/>
                <w:kern w:val="0"/>
                <w:sz w:val="14"/>
                <w:szCs w:val="14"/>
                <w:lang w:eastAsia="pt-PT"/>
              </w:rPr>
              <w:t xml:space="preserve">A atualização refere-se à metodologia da CRA e não à atualização da pontuação de risco de cada cliente. Pequenos ajustes não são considerados atualizações. Em caso de subcontratação a terceiros, </w:t>
            </w:r>
            <w:r w:rsidR="00CF69DC">
              <w:rPr>
                <w:rFonts w:ascii="Santander Text" w:eastAsia="Times New Roman" w:hAnsi="Santander Text" w:cs="Calibri"/>
                <w:kern w:val="0"/>
                <w:sz w:val="14"/>
                <w:szCs w:val="14"/>
                <w:lang w:eastAsia="pt-PT"/>
              </w:rPr>
              <w:t>indicar</w:t>
            </w:r>
            <w:r w:rsidR="00DC298A" w:rsidRPr="00DC298A">
              <w:rPr>
                <w:rFonts w:ascii="Santander Text" w:eastAsia="Times New Roman" w:hAnsi="Santander Text" w:cs="Calibri"/>
                <w:kern w:val="0"/>
                <w:sz w:val="14"/>
                <w:szCs w:val="14"/>
                <w:lang w:eastAsia="pt-PT"/>
              </w:rPr>
              <w:t xml:space="preserve"> a data da última atualização da CRA realizada pelo terceiro.</w:t>
            </w:r>
          </w:p>
        </w:tc>
      </w:tr>
      <w:tr w:rsidR="00957AF0" w:rsidRPr="00957AF0" w14:paraId="4ACA7096"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92"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93"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94"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95" w14:textId="19FC6F77" w:rsidR="009C11DD" w:rsidRPr="00957AF0" w:rsidRDefault="00364D8F" w:rsidP="00A011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C0040 </w:t>
            </w:r>
            <w:r w:rsidR="001360D8">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w:t>
            </w:r>
            <w:r w:rsidR="00D66CD2" w:rsidRPr="00D66CD2">
              <w:rPr>
                <w:rFonts w:ascii="Santander Text" w:eastAsia="Times New Roman" w:hAnsi="Santander Text" w:cs="Calibri"/>
                <w:b/>
                <w:bCs/>
                <w:kern w:val="0"/>
                <w:sz w:val="14"/>
                <w:szCs w:val="14"/>
                <w:lang w:eastAsia="pt-PT"/>
              </w:rPr>
              <w:t>Clientes - Baixo risco</w:t>
            </w:r>
            <w:r w:rsidR="00D66CD2">
              <w:rPr>
                <w:rFonts w:ascii="Santander Text" w:eastAsia="Times New Roman" w:hAnsi="Santander Text" w:cs="Calibri"/>
                <w:b/>
                <w:bCs/>
                <w:kern w:val="0"/>
                <w:sz w:val="14"/>
                <w:szCs w:val="14"/>
                <w:lang w:eastAsia="pt-PT"/>
              </w:rPr>
              <w:t xml:space="preserve">: </w:t>
            </w:r>
            <w:r w:rsidR="00D66CD2" w:rsidRPr="00D66CD2">
              <w:rPr>
                <w:rFonts w:ascii="Santander Text" w:eastAsia="Times New Roman" w:hAnsi="Santander Text" w:cs="Calibri"/>
                <w:kern w:val="0"/>
                <w:sz w:val="14"/>
                <w:szCs w:val="14"/>
                <w:lang w:eastAsia="pt-PT"/>
              </w:rPr>
              <w:t>Número de clientes classificados como de baixo risco de acordo com a metodologia da CRA, no final do ano de referência.</w:t>
            </w:r>
          </w:p>
        </w:tc>
      </w:tr>
      <w:tr w:rsidR="00957AF0" w:rsidRPr="00957AF0" w14:paraId="4ACA709B"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97"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98"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99"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9A" w14:textId="3EE44CBF" w:rsidR="009C11DD" w:rsidRPr="00957AF0" w:rsidRDefault="00364D8F" w:rsidP="00A011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C0050 </w:t>
            </w:r>
            <w:r w:rsidR="001360D8">
              <w:rPr>
                <w:rFonts w:ascii="Santander Text" w:eastAsia="Times New Roman" w:hAnsi="Santander Text" w:cs="Calibri"/>
                <w:b/>
                <w:bCs/>
                <w:kern w:val="0"/>
                <w:sz w:val="14"/>
                <w:szCs w:val="14"/>
                <w:lang w:eastAsia="pt-PT"/>
              </w:rPr>
              <w:t>-</w:t>
            </w:r>
            <w:r w:rsidRPr="00957AF0">
              <w:rPr>
                <w:rFonts w:ascii="Santander Text" w:eastAsia="Times New Roman" w:hAnsi="Santander Text" w:cs="Calibri"/>
                <w:b/>
                <w:bCs/>
                <w:kern w:val="0"/>
                <w:sz w:val="14"/>
                <w:szCs w:val="14"/>
                <w:lang w:eastAsia="pt-PT"/>
              </w:rPr>
              <w:t xml:space="preserve"> </w:t>
            </w:r>
            <w:r w:rsidR="00E07255" w:rsidRPr="00E07255">
              <w:rPr>
                <w:rFonts w:ascii="Santander Text" w:eastAsia="Times New Roman" w:hAnsi="Santander Text" w:cs="Calibri"/>
                <w:b/>
                <w:bCs/>
                <w:kern w:val="0"/>
                <w:sz w:val="14"/>
                <w:szCs w:val="14"/>
                <w:lang w:eastAsia="pt-PT"/>
              </w:rPr>
              <w:t>Clientes - Risco médio-baixo</w:t>
            </w:r>
            <w:r w:rsidR="00E07255">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E07255" w:rsidRPr="00E07255">
              <w:rPr>
                <w:rFonts w:ascii="Santander Text" w:eastAsia="Times New Roman" w:hAnsi="Santander Text" w:cs="Calibri"/>
                <w:kern w:val="0"/>
                <w:sz w:val="14"/>
                <w:szCs w:val="14"/>
                <w:lang w:eastAsia="pt-PT"/>
              </w:rPr>
              <w:t xml:space="preserve"> o número de clientes classificados como de risco médio-baixo de acordo com a metodologia da CRA, à data do final do ano de referência.</w:t>
            </w:r>
          </w:p>
        </w:tc>
      </w:tr>
      <w:tr w:rsidR="00957AF0" w:rsidRPr="00957AF0" w14:paraId="4ACA70A0"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9C"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9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9E"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9F" w14:textId="3FAF43D1" w:rsidR="009C11DD" w:rsidRPr="00957AF0" w:rsidRDefault="00364D8F" w:rsidP="00A011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C0060 - </w:t>
            </w:r>
            <w:r w:rsidR="00A800CB" w:rsidRPr="00A800CB">
              <w:rPr>
                <w:rFonts w:ascii="Santander Text" w:eastAsia="Times New Roman" w:hAnsi="Santander Text" w:cs="Calibri"/>
                <w:b/>
                <w:bCs/>
                <w:kern w:val="0"/>
                <w:sz w:val="14"/>
                <w:szCs w:val="14"/>
                <w:lang w:eastAsia="pt-PT"/>
              </w:rPr>
              <w:t>Clientes - Risco médio-alto</w:t>
            </w:r>
            <w:r w:rsidR="00A800CB">
              <w:rPr>
                <w:rFonts w:ascii="Santander Text" w:eastAsia="Times New Roman" w:hAnsi="Santander Text" w:cs="Calibri"/>
                <w:b/>
                <w:bCs/>
                <w:kern w:val="0"/>
                <w:sz w:val="14"/>
                <w:szCs w:val="14"/>
                <w:lang w:eastAsia="pt-PT"/>
              </w:rPr>
              <w:t>:</w:t>
            </w:r>
            <w:r w:rsidR="00A800CB" w:rsidRPr="00A800CB">
              <w:rPr>
                <w:rFonts w:ascii="Santander Text" w:eastAsia="Times New Roman" w:hAnsi="Santander Text" w:cs="Calibri"/>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A800CB" w:rsidRPr="00A800CB">
              <w:rPr>
                <w:rFonts w:ascii="Santander Text" w:eastAsia="Times New Roman" w:hAnsi="Santander Text" w:cs="Calibri"/>
                <w:kern w:val="0"/>
                <w:sz w:val="14"/>
                <w:szCs w:val="14"/>
                <w:lang w:eastAsia="pt-PT"/>
              </w:rPr>
              <w:t xml:space="preserve"> o número de clientes classificados como de risco médio-alto de acordo com a metodologia da CRA, à data do final do ano de referência.</w:t>
            </w:r>
          </w:p>
        </w:tc>
      </w:tr>
      <w:tr w:rsidR="00957AF0" w:rsidRPr="00957AF0" w14:paraId="4ACA70A5" w14:textId="77777777">
        <w:trPr>
          <w:trHeight w:val="3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A1"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A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A3"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A4" w14:textId="68884372" w:rsidR="009C11DD" w:rsidRPr="00957AF0" w:rsidRDefault="00364D8F" w:rsidP="00A011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C0070 -</w:t>
            </w:r>
            <w:r w:rsidR="00764799">
              <w:rPr>
                <w:rFonts w:ascii="Santander Text" w:eastAsia="Times New Roman" w:hAnsi="Santander Text" w:cs="Calibri"/>
                <w:b/>
                <w:bCs/>
                <w:kern w:val="0"/>
                <w:sz w:val="14"/>
                <w:szCs w:val="14"/>
                <w:lang w:eastAsia="pt-PT"/>
              </w:rPr>
              <w:t xml:space="preserve"> </w:t>
            </w:r>
            <w:r w:rsidR="00764799" w:rsidRPr="00764799">
              <w:rPr>
                <w:rFonts w:ascii="Santander Text" w:eastAsia="Times New Roman" w:hAnsi="Santander Text" w:cs="Calibri"/>
                <w:b/>
                <w:bCs/>
                <w:kern w:val="0"/>
                <w:sz w:val="14"/>
                <w:szCs w:val="14"/>
                <w:lang w:eastAsia="pt-PT"/>
              </w:rPr>
              <w:t>Clientes - Alto risco</w:t>
            </w:r>
            <w:r w:rsidR="00764799" w:rsidRPr="00764799">
              <w:rPr>
                <w:rFonts w:ascii="Santander Text" w:eastAsia="Times New Roman" w:hAnsi="Santander Text" w:cs="Calibri"/>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764799" w:rsidRPr="00764799">
              <w:rPr>
                <w:rFonts w:ascii="Santander Text" w:eastAsia="Times New Roman" w:hAnsi="Santander Text" w:cs="Calibri"/>
                <w:kern w:val="0"/>
                <w:sz w:val="14"/>
                <w:szCs w:val="14"/>
                <w:lang w:eastAsia="pt-PT"/>
              </w:rPr>
              <w:t xml:space="preserve"> o número de clientes classificados como de alto risco de acordo com a metodologia da CRA, à data do final do ano de referência.</w:t>
            </w:r>
          </w:p>
        </w:tc>
      </w:tr>
      <w:tr w:rsidR="00957AF0" w:rsidRPr="00957AF0" w14:paraId="4ACA70AA" w14:textId="77777777">
        <w:trPr>
          <w:trHeight w:val="106"/>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A6"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AML.07.04</w:t>
            </w: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A7"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A8" w14:textId="77777777" w:rsidR="009C11DD" w:rsidRPr="00957AF0" w:rsidRDefault="00364D8F">
            <w:pPr>
              <w:spacing w:after="0" w:line="240" w:lineRule="auto"/>
              <w:jc w:val="center"/>
              <w:rPr>
                <w:rFonts w:ascii="Santander Text" w:eastAsia="Times New Roman" w:hAnsi="Santander Text" w:cs="Calibri"/>
                <w:b/>
                <w:bCs/>
                <w:i/>
                <w:iCs/>
                <w:kern w:val="0"/>
                <w:sz w:val="14"/>
                <w:szCs w:val="14"/>
                <w:lang w:eastAsia="pt-PT"/>
              </w:rPr>
            </w:pPr>
            <w:r w:rsidRPr="00957AF0">
              <w:rPr>
                <w:rFonts w:ascii="Santander Text" w:eastAsia="Times New Roman" w:hAnsi="Santander Text" w:cs="Calibri"/>
                <w:b/>
                <w:bCs/>
                <w:i/>
                <w:iCs/>
                <w:kern w:val="0"/>
                <w:sz w:val="14"/>
                <w:szCs w:val="14"/>
                <w:lang w:eastAsia="pt-PT"/>
              </w:rPr>
              <w:t>Customer Due Diligence and Monitoring</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A3F29" w14:textId="6548558B" w:rsidR="0060121B" w:rsidRPr="0060121B"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C0010 - </w:t>
            </w:r>
            <w:r w:rsidR="0060121B" w:rsidRPr="0060121B">
              <w:rPr>
                <w:rFonts w:ascii="Santander Text" w:eastAsia="Times New Roman" w:hAnsi="Santander Text" w:cs="Calibri"/>
                <w:b/>
                <w:bCs/>
                <w:kern w:val="0"/>
                <w:sz w:val="14"/>
                <w:szCs w:val="14"/>
                <w:lang w:eastAsia="pt-PT"/>
              </w:rPr>
              <w:t>Clientes – Pessoas coletivas/Trusts com beneficiários efetivos não identificados</w:t>
            </w:r>
            <w:r w:rsidR="0060121B">
              <w:rPr>
                <w:rFonts w:ascii="Santander Text" w:eastAsia="Times New Roman" w:hAnsi="Santander Text" w:cs="Calibri"/>
                <w:b/>
                <w:bCs/>
                <w:kern w:val="0"/>
                <w:sz w:val="14"/>
                <w:szCs w:val="14"/>
                <w:lang w:eastAsia="pt-PT"/>
              </w:rPr>
              <w:t>:</w:t>
            </w:r>
            <w:r w:rsidR="0060121B" w:rsidRPr="0060121B">
              <w:rPr>
                <w:rFonts w:ascii="Santander Text" w:eastAsia="Times New Roman" w:hAnsi="Santander Text" w:cs="Calibri"/>
                <w:kern w:val="0"/>
                <w:sz w:val="14"/>
                <w:szCs w:val="14"/>
                <w:lang w:eastAsia="pt-PT"/>
              </w:rPr>
              <w:t xml:space="preserve"> Indicar o número de clientes que são pessoas coletivas, estruturas jurídicas ou trusts cujos beneficiários efetivos não foram identificados, à data do final do ano de referência.</w:t>
            </w:r>
          </w:p>
          <w:p w14:paraId="5B15D72B" w14:textId="77777777" w:rsidR="0060121B" w:rsidRPr="0060121B" w:rsidRDefault="0060121B" w:rsidP="00A011ED">
            <w:pPr>
              <w:spacing w:after="0" w:line="240" w:lineRule="auto"/>
              <w:jc w:val="both"/>
              <w:rPr>
                <w:rFonts w:ascii="Santander Text" w:eastAsia="Times New Roman" w:hAnsi="Santander Text" w:cs="Calibri"/>
                <w:kern w:val="0"/>
                <w:sz w:val="14"/>
                <w:szCs w:val="14"/>
                <w:lang w:eastAsia="pt-PT"/>
              </w:rPr>
            </w:pPr>
            <w:r w:rsidRPr="0060121B">
              <w:rPr>
                <w:rFonts w:ascii="Santander Text" w:eastAsia="Times New Roman" w:hAnsi="Santander Text" w:cs="Calibri"/>
                <w:kern w:val="0"/>
                <w:sz w:val="14"/>
                <w:szCs w:val="14"/>
                <w:lang w:eastAsia="pt-PT"/>
              </w:rPr>
              <w:t>Nos termos do artigo 2.º, n.º 1, ponto 28, da AMLR, entende-se por «beneficiário efetivo» «qualquer pessoa singular que, em última instância, seja proprietária ou controle uma pessoa coletiva, um trust expresso ou uma estrutura jurídica semelhante».</w:t>
            </w:r>
          </w:p>
          <w:p w14:paraId="6FEC6D33" w14:textId="77777777" w:rsidR="0060121B" w:rsidRPr="0060121B" w:rsidRDefault="0060121B" w:rsidP="00A011ED">
            <w:pPr>
              <w:spacing w:after="0" w:line="240" w:lineRule="auto"/>
              <w:jc w:val="both"/>
              <w:rPr>
                <w:rFonts w:ascii="Santander Text" w:eastAsia="Times New Roman" w:hAnsi="Santander Text" w:cs="Calibri"/>
                <w:kern w:val="0"/>
                <w:sz w:val="14"/>
                <w:szCs w:val="14"/>
                <w:lang w:eastAsia="pt-PT"/>
              </w:rPr>
            </w:pPr>
            <w:r w:rsidRPr="0060121B">
              <w:rPr>
                <w:rFonts w:ascii="Santander Text" w:eastAsia="Times New Roman" w:hAnsi="Santander Text" w:cs="Calibri"/>
                <w:kern w:val="0"/>
                <w:sz w:val="14"/>
                <w:szCs w:val="14"/>
                <w:lang w:eastAsia="pt-PT"/>
              </w:rPr>
              <w:t>Nos termos do considerando 125 da AMLR, os altos responsáveis de gestão (SMOs) comunicados em vez dos beneficiários efetivos, nos casos em que não seja identificável qualquer pessoa singular que detenha a propriedade ou exerça o controlo final sobre uma entidade (nos termos do artigo 22.º, n.º 2, da AMLR), não são beneficiários efetivos e não devem ser contabilizados para efeitos da comunicação deste dado.</w:t>
            </w:r>
          </w:p>
          <w:p w14:paraId="5C2642E6" w14:textId="77777777" w:rsidR="0060121B" w:rsidRPr="0060121B" w:rsidRDefault="0060121B" w:rsidP="00A011ED">
            <w:pPr>
              <w:spacing w:after="0" w:line="240" w:lineRule="auto"/>
              <w:jc w:val="both"/>
              <w:rPr>
                <w:rFonts w:ascii="Santander Text" w:eastAsia="Times New Roman" w:hAnsi="Santander Text" w:cs="Calibri"/>
                <w:kern w:val="0"/>
                <w:sz w:val="14"/>
                <w:szCs w:val="14"/>
                <w:lang w:eastAsia="pt-PT"/>
              </w:rPr>
            </w:pPr>
            <w:r w:rsidRPr="0060121B">
              <w:rPr>
                <w:rFonts w:ascii="Santander Text" w:eastAsia="Times New Roman" w:hAnsi="Santander Text" w:cs="Calibri"/>
                <w:kern w:val="0"/>
                <w:sz w:val="14"/>
                <w:szCs w:val="14"/>
                <w:lang w:eastAsia="pt-PT"/>
              </w:rPr>
              <w:t>Os beneficiários efetivos identificados através da consulta de registos públicos ou de outros sistemas nacionais fiáveis que contenham as informações necessárias devem ser considerados como identificados para efeitos de comunicação deste dado.</w:t>
            </w:r>
          </w:p>
          <w:p w14:paraId="4ACA70A9" w14:textId="58ADA972" w:rsidR="009C11DD" w:rsidRPr="00957AF0" w:rsidRDefault="0060121B" w:rsidP="00A011ED">
            <w:pPr>
              <w:spacing w:after="0" w:line="240" w:lineRule="auto"/>
              <w:jc w:val="both"/>
              <w:rPr>
                <w:rFonts w:ascii="Santander Text" w:eastAsia="Times New Roman" w:hAnsi="Santander Text" w:cs="Calibri"/>
                <w:b/>
                <w:bCs/>
                <w:kern w:val="0"/>
                <w:sz w:val="14"/>
                <w:szCs w:val="14"/>
                <w:lang w:eastAsia="pt-PT"/>
              </w:rPr>
            </w:pPr>
            <w:r w:rsidRPr="0060121B">
              <w:rPr>
                <w:rFonts w:ascii="Santander Text" w:eastAsia="Times New Roman" w:hAnsi="Santander Text" w:cs="Calibri"/>
                <w:kern w:val="0"/>
                <w:sz w:val="14"/>
                <w:szCs w:val="14"/>
                <w:lang w:eastAsia="pt-PT"/>
              </w:rPr>
              <w:t xml:space="preserve">Caso um acordo jurídico ou um trust tenha vários beneficiários efetivos, nem todos os quais tenham sido identificados, deve ser comunicado como «beneficiário efetivo não identificado» para efeitos deste </w:t>
            </w:r>
            <w:r w:rsidRPr="00CD6EB6">
              <w:rPr>
                <w:rFonts w:ascii="Santander Text" w:eastAsia="Times New Roman" w:hAnsi="Santander Text" w:cs="Calibri"/>
                <w:i/>
                <w:iCs/>
                <w:kern w:val="0"/>
                <w:sz w:val="14"/>
                <w:szCs w:val="14"/>
                <w:lang w:eastAsia="pt-PT"/>
              </w:rPr>
              <w:t>da</w:t>
            </w:r>
            <w:r w:rsidR="00CD6EB6" w:rsidRPr="00CD6EB6">
              <w:rPr>
                <w:rFonts w:ascii="Santander Text" w:eastAsia="Times New Roman" w:hAnsi="Santander Text" w:cs="Calibri"/>
                <w:i/>
                <w:iCs/>
                <w:kern w:val="0"/>
                <w:sz w:val="14"/>
                <w:szCs w:val="14"/>
                <w:lang w:eastAsia="pt-PT"/>
              </w:rPr>
              <w:t>ta point.</w:t>
            </w:r>
            <w:r w:rsidR="00CD6EB6">
              <w:rPr>
                <w:rFonts w:ascii="Santander Text" w:eastAsia="Times New Roman" w:hAnsi="Santander Text" w:cs="Calibri"/>
                <w:kern w:val="0"/>
                <w:sz w:val="14"/>
                <w:szCs w:val="14"/>
                <w:lang w:eastAsia="pt-PT"/>
              </w:rPr>
              <w:t xml:space="preserve"> </w:t>
            </w:r>
          </w:p>
        </w:tc>
      </w:tr>
      <w:tr w:rsidR="00957AF0" w:rsidRPr="00957AF0" w14:paraId="4ACA70AF"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AB"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A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AD"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CB5C8" w14:textId="122E62E8" w:rsidR="002A248E" w:rsidRPr="002A248E"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C0020 - </w:t>
            </w:r>
            <w:r w:rsidR="002A248E" w:rsidRPr="002A248E">
              <w:rPr>
                <w:rFonts w:ascii="Santander Text" w:eastAsia="Times New Roman" w:hAnsi="Santander Text" w:cs="Calibri"/>
                <w:b/>
                <w:bCs/>
                <w:kern w:val="0"/>
                <w:sz w:val="14"/>
                <w:szCs w:val="14"/>
                <w:lang w:eastAsia="pt-PT"/>
              </w:rPr>
              <w:t>Clientes – Pessoas coletivas/fideicomissos com beneficiários efetivos identificados, mas não verificados</w:t>
            </w:r>
            <w:r w:rsidR="002A248E">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2A248E" w:rsidRPr="002A248E">
              <w:rPr>
                <w:rFonts w:ascii="Santander Text" w:eastAsia="Times New Roman" w:hAnsi="Santander Text" w:cs="Calibri"/>
                <w:kern w:val="0"/>
                <w:sz w:val="14"/>
                <w:szCs w:val="14"/>
                <w:lang w:eastAsia="pt-PT"/>
              </w:rPr>
              <w:t xml:space="preserve"> o número de clientes que são pessoas coletivas, estruturas jurídicas ou fideicomissos cujos beneficiários efetivos foram identificados, mas cuja identidade não foi verificada, à data do final do ano de referência.</w:t>
            </w:r>
          </w:p>
          <w:p w14:paraId="68F6C3D2" w14:textId="77777777" w:rsidR="002A248E" w:rsidRPr="002A248E" w:rsidRDefault="002A248E" w:rsidP="00A011ED">
            <w:pPr>
              <w:spacing w:after="0" w:line="240" w:lineRule="auto"/>
              <w:jc w:val="both"/>
              <w:rPr>
                <w:rFonts w:ascii="Santander Text" w:eastAsia="Times New Roman" w:hAnsi="Santander Text" w:cs="Calibri"/>
                <w:kern w:val="0"/>
                <w:sz w:val="14"/>
                <w:szCs w:val="14"/>
                <w:lang w:eastAsia="pt-PT"/>
              </w:rPr>
            </w:pPr>
            <w:r w:rsidRPr="002A248E">
              <w:rPr>
                <w:rFonts w:ascii="Santander Text" w:eastAsia="Times New Roman" w:hAnsi="Santander Text" w:cs="Calibri"/>
                <w:kern w:val="0"/>
                <w:sz w:val="14"/>
                <w:szCs w:val="14"/>
                <w:lang w:eastAsia="pt-PT"/>
              </w:rPr>
              <w:t>Nos termos do artigo 2.º, n.º 1, ponto 28, da AMLR, entende-se por «beneficiário efetivo» «qualquer pessoa singular que, em última instância, seja proprietária ou controle uma pessoa coletiva, um fideicomisso expresso ou uma estrutura jurídica semelhante» .</w:t>
            </w:r>
          </w:p>
          <w:p w14:paraId="5914DD04" w14:textId="77777777" w:rsidR="00FB0BAF" w:rsidRPr="00FB0BAF" w:rsidRDefault="002A248E" w:rsidP="00A011ED">
            <w:pPr>
              <w:spacing w:after="0" w:line="240" w:lineRule="auto"/>
              <w:jc w:val="both"/>
              <w:rPr>
                <w:rFonts w:ascii="Santander Text" w:eastAsia="Times New Roman" w:hAnsi="Santander Text" w:cs="Calibri"/>
                <w:kern w:val="0"/>
                <w:sz w:val="14"/>
                <w:szCs w:val="14"/>
                <w:lang w:eastAsia="pt-PT"/>
              </w:rPr>
            </w:pPr>
            <w:r w:rsidRPr="002A248E">
              <w:rPr>
                <w:rFonts w:ascii="Santander Text" w:eastAsia="Times New Roman" w:hAnsi="Santander Text" w:cs="Calibri"/>
                <w:kern w:val="0"/>
                <w:sz w:val="14"/>
                <w:szCs w:val="14"/>
                <w:lang w:eastAsia="pt-PT"/>
              </w:rPr>
              <w:lastRenderedPageBreak/>
              <w:t>Para efeitos deste dado, «verificado» significa que a entidade sujeita à obrigação de comunicação tomou medidas razoáveis para verificar a identidade do beneficiário efetivo, utilizando documentos, dados ou informações fiáveis, em conformidade com o artigo 20.º, n.º 1, alínea b), e o artigo 22.º do AMLR. Isto inclui a consulta do(s) registo(s) central(is) como etapa adicional de verificação, em conformidade com o artigo 22.º, n.º 7, do AMLR.</w:t>
            </w:r>
            <w:r w:rsidR="00FB0BAF">
              <w:rPr>
                <w:rFonts w:ascii="Santander Text" w:eastAsia="Times New Roman" w:hAnsi="Santander Text" w:cs="Calibri"/>
                <w:kern w:val="0"/>
                <w:sz w:val="14"/>
                <w:szCs w:val="14"/>
                <w:lang w:eastAsia="pt-PT"/>
              </w:rPr>
              <w:br/>
            </w:r>
            <w:r w:rsidR="00FB0BAF" w:rsidRPr="00FB0BAF">
              <w:rPr>
                <w:rFonts w:ascii="Santander Text" w:eastAsia="Times New Roman" w:hAnsi="Santander Text" w:cs="Calibri"/>
                <w:kern w:val="0"/>
                <w:sz w:val="14"/>
                <w:szCs w:val="14"/>
                <w:lang w:eastAsia="pt-PT"/>
              </w:rPr>
              <w:t>Consequentemente, este dado deve incluir os clientes cujos beneficiários efetivos tenham sido identificados, mas cuja entidade obrigada a comunicar ainda não tenha concluído a verificação da identidade do beneficiário efetivo, em conformidade com os requisitos acima referidos, à data do final do ano de referência.</w:t>
            </w:r>
          </w:p>
          <w:p w14:paraId="4ACA70AE" w14:textId="106FD0C0" w:rsidR="009C11DD" w:rsidRPr="00957AF0" w:rsidRDefault="00FB0BAF" w:rsidP="00A011ED">
            <w:pPr>
              <w:spacing w:after="0" w:line="240" w:lineRule="auto"/>
              <w:jc w:val="both"/>
              <w:rPr>
                <w:rFonts w:ascii="Santander Text" w:eastAsia="Times New Roman" w:hAnsi="Santander Text" w:cs="Calibri"/>
                <w:b/>
                <w:bCs/>
                <w:kern w:val="0"/>
                <w:sz w:val="14"/>
                <w:szCs w:val="14"/>
                <w:lang w:eastAsia="pt-PT"/>
              </w:rPr>
            </w:pPr>
            <w:r w:rsidRPr="00FB0BAF">
              <w:rPr>
                <w:rFonts w:ascii="Santander Text" w:eastAsia="Times New Roman" w:hAnsi="Santander Text" w:cs="Calibri"/>
                <w:kern w:val="0"/>
                <w:sz w:val="14"/>
                <w:szCs w:val="14"/>
                <w:lang w:eastAsia="pt-PT"/>
              </w:rPr>
              <w:t>Para efeitos deste dado, os altos responsáveis de gestão (SMOs) comunicados em substituição dos beneficiários efetivos em circunstâncias em que nenhuma pessoa singular seja identificável como detentora última ou exercendo controlo sobre uma entidade (em conformidade com o artigo 22.º, n.º 2, da AMLR) não devem ser tratados como beneficiários efetivos e não devem ser contabilizados neste dado. Tal está em conformidade com o considerando 125 da AMLR.</w:t>
            </w:r>
          </w:p>
        </w:tc>
      </w:tr>
      <w:tr w:rsidR="00957AF0" w:rsidRPr="00957AF0" w14:paraId="4ACA70B4"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B0"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B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B2"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3C4E5" w14:textId="699EEB5D" w:rsidR="00A026C9" w:rsidRPr="00A026C9" w:rsidRDefault="00364D8F" w:rsidP="00A665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C0030 - </w:t>
            </w:r>
            <w:r w:rsidR="00A026C9" w:rsidRPr="00A026C9">
              <w:rPr>
                <w:rFonts w:ascii="Santander Text" w:eastAsia="Times New Roman" w:hAnsi="Santander Text" w:cs="Calibri"/>
                <w:b/>
                <w:bCs/>
                <w:kern w:val="0"/>
                <w:sz w:val="14"/>
                <w:szCs w:val="14"/>
                <w:lang w:eastAsia="pt-PT"/>
              </w:rPr>
              <w:t>Clientes – Falta de documentos de identificação/verificação</w:t>
            </w:r>
            <w:r w:rsidR="00A026C9">
              <w:rPr>
                <w:rFonts w:ascii="Santander Text" w:eastAsia="Times New Roman" w:hAnsi="Santander Text" w:cs="Calibri"/>
                <w:b/>
                <w:bCs/>
                <w:kern w:val="0"/>
                <w:sz w:val="14"/>
                <w:szCs w:val="14"/>
                <w:lang w:eastAsia="pt-PT"/>
              </w:rPr>
              <w:t xml:space="preserve">: </w:t>
            </w:r>
            <w:r w:rsidR="00A026C9" w:rsidRPr="00A026C9">
              <w:rPr>
                <w:rFonts w:ascii="Santander Text" w:eastAsia="Times New Roman" w:hAnsi="Santander Text" w:cs="Calibri"/>
                <w:kern w:val="0"/>
                <w:sz w:val="14"/>
                <w:szCs w:val="14"/>
                <w:lang w:eastAsia="pt-PT"/>
              </w:rPr>
              <w:t>Indicar o número de clientes (tanto pessoas singulares como coletivas) para os quais não está registado qualquer documento de identificação (ou documento equivalente ou medida à distância) no final do ano de referência.</w:t>
            </w:r>
          </w:p>
          <w:p w14:paraId="54957894" w14:textId="77777777" w:rsidR="00A026C9" w:rsidRPr="00A026C9" w:rsidRDefault="00A026C9" w:rsidP="00A665ED">
            <w:pPr>
              <w:spacing w:after="0" w:line="240" w:lineRule="auto"/>
              <w:jc w:val="both"/>
              <w:rPr>
                <w:rFonts w:ascii="Santander Text" w:eastAsia="Times New Roman" w:hAnsi="Santander Text" w:cs="Calibri"/>
                <w:kern w:val="0"/>
                <w:sz w:val="14"/>
                <w:szCs w:val="14"/>
                <w:lang w:eastAsia="pt-PT"/>
              </w:rPr>
            </w:pPr>
            <w:r w:rsidRPr="00A026C9">
              <w:rPr>
                <w:rFonts w:ascii="Santander Text" w:eastAsia="Times New Roman" w:hAnsi="Santander Text" w:cs="Calibri"/>
                <w:kern w:val="0"/>
                <w:sz w:val="14"/>
                <w:szCs w:val="14"/>
                <w:lang w:eastAsia="pt-PT"/>
              </w:rPr>
              <w:t>Isto inclui:</w:t>
            </w:r>
          </w:p>
          <w:p w14:paraId="053FBB7B" w14:textId="77777777" w:rsidR="00A026C9" w:rsidRPr="00A026C9" w:rsidRDefault="00A026C9" w:rsidP="00A665ED">
            <w:pPr>
              <w:spacing w:after="0" w:line="240" w:lineRule="auto"/>
              <w:jc w:val="both"/>
              <w:rPr>
                <w:rFonts w:ascii="Santander Text" w:eastAsia="Times New Roman" w:hAnsi="Santander Text" w:cs="Calibri"/>
                <w:kern w:val="0"/>
                <w:sz w:val="14"/>
                <w:szCs w:val="14"/>
                <w:lang w:eastAsia="pt-PT"/>
              </w:rPr>
            </w:pPr>
            <w:r w:rsidRPr="00A026C9">
              <w:rPr>
                <w:rFonts w:ascii="Santander Text" w:eastAsia="Times New Roman" w:hAnsi="Santander Text" w:cs="Calibri"/>
                <w:kern w:val="0"/>
                <w:sz w:val="14"/>
                <w:szCs w:val="14"/>
                <w:lang w:eastAsia="pt-PT"/>
              </w:rPr>
              <w:t>- Documentos de identificação caducados (ou documento equivalente ou medida à distância)</w:t>
            </w:r>
          </w:p>
          <w:p w14:paraId="4ACA70B3" w14:textId="79081EDE" w:rsidR="009C11DD" w:rsidRPr="00957AF0" w:rsidRDefault="00A026C9" w:rsidP="00A665ED">
            <w:pPr>
              <w:spacing w:after="0" w:line="240" w:lineRule="auto"/>
              <w:jc w:val="both"/>
              <w:rPr>
                <w:rFonts w:ascii="Santander Text" w:eastAsia="Times New Roman" w:hAnsi="Santander Text" w:cs="Calibri"/>
                <w:b/>
                <w:bCs/>
                <w:kern w:val="0"/>
                <w:sz w:val="14"/>
                <w:szCs w:val="14"/>
                <w:lang w:eastAsia="pt-PT"/>
              </w:rPr>
            </w:pPr>
            <w:r w:rsidRPr="00A026C9">
              <w:rPr>
                <w:rFonts w:ascii="Santander Text" w:eastAsia="Times New Roman" w:hAnsi="Santander Text" w:cs="Calibri"/>
                <w:kern w:val="0"/>
                <w:sz w:val="14"/>
                <w:szCs w:val="14"/>
                <w:lang w:eastAsia="pt-PT"/>
              </w:rPr>
              <w:t>- Documentos de identificação (ou equivalentes) cuja cópia registada se revelou ilegível ou de outra forma danificada</w:t>
            </w:r>
          </w:p>
        </w:tc>
      </w:tr>
      <w:tr w:rsidR="00957AF0" w:rsidRPr="00957AF0" w14:paraId="4ACA70B9"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B5"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B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B7"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1C696" w14:textId="2A444C3C" w:rsidR="00A026C9" w:rsidRPr="00A026C9" w:rsidRDefault="00364D8F" w:rsidP="00A665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C0040 - </w:t>
            </w:r>
            <w:r w:rsidR="00A026C9" w:rsidRPr="00A026C9">
              <w:rPr>
                <w:rFonts w:ascii="Santander Text" w:eastAsia="Times New Roman" w:hAnsi="Santander Text" w:cs="Calibri"/>
                <w:b/>
                <w:bCs/>
                <w:kern w:val="0"/>
                <w:sz w:val="14"/>
                <w:szCs w:val="14"/>
                <w:lang w:eastAsia="pt-PT"/>
              </w:rPr>
              <w:t>Clientes – CDD não conforme com o artigo 20.º do AMLR</w:t>
            </w:r>
            <w:r w:rsidR="00A026C9">
              <w:rPr>
                <w:rFonts w:ascii="Santander Text" w:eastAsia="Times New Roman" w:hAnsi="Santander Text" w:cs="Calibri"/>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A026C9" w:rsidRPr="00A026C9">
              <w:rPr>
                <w:rFonts w:ascii="Santander Text" w:eastAsia="Times New Roman" w:hAnsi="Santander Text" w:cs="Calibri"/>
                <w:kern w:val="0"/>
                <w:sz w:val="14"/>
                <w:szCs w:val="14"/>
                <w:lang w:eastAsia="pt-PT"/>
              </w:rPr>
              <w:t xml:space="preserve"> o número de clientes (tanto pessoas singulares como coletivas) cujos dados e informações relativos à CDD ainda não estão em conformidade com os requisitos do artigo 20.º do AMLR, tal como enumerados na secção B do anexo I, à data do final do ano de referência.</w:t>
            </w:r>
          </w:p>
          <w:p w14:paraId="4ACA70B8" w14:textId="60DC2B67" w:rsidR="009C11DD" w:rsidRPr="00957AF0" w:rsidRDefault="00A026C9" w:rsidP="00A665ED">
            <w:pPr>
              <w:spacing w:after="0" w:line="240" w:lineRule="auto"/>
              <w:jc w:val="both"/>
              <w:rPr>
                <w:rFonts w:ascii="Santander Text" w:eastAsia="Times New Roman" w:hAnsi="Santander Text" w:cs="Calibri"/>
                <w:b/>
                <w:bCs/>
                <w:kern w:val="0"/>
                <w:sz w:val="14"/>
                <w:szCs w:val="14"/>
                <w:lang w:eastAsia="pt-PT"/>
              </w:rPr>
            </w:pPr>
            <w:r w:rsidRPr="00A026C9">
              <w:rPr>
                <w:rFonts w:ascii="Santander Text" w:eastAsia="Times New Roman" w:hAnsi="Santander Text" w:cs="Calibri"/>
                <w:kern w:val="0"/>
                <w:sz w:val="14"/>
                <w:szCs w:val="14"/>
                <w:lang w:eastAsia="pt-PT"/>
              </w:rPr>
              <w:t>Tenha em atenção que estes dados não devem ser utilizados para efeitos do primeiro processo de seleção referido no n.º 4 do artigo 13.º da AMLAR (a recolha de dados de seleção em 2027).</w:t>
            </w:r>
          </w:p>
        </w:tc>
      </w:tr>
      <w:tr w:rsidR="00957AF0" w:rsidRPr="00957AF0" w14:paraId="4ACA70BE"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BA"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B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BC"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BD" w14:textId="7F300C17" w:rsidR="009C11DD" w:rsidRPr="00957AF0" w:rsidRDefault="00364D8F" w:rsidP="00A665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C0050 </w:t>
            </w:r>
            <w:r w:rsidRPr="00A665ED">
              <w:rPr>
                <w:rFonts w:ascii="Santander Text" w:eastAsia="Times New Roman" w:hAnsi="Santander Text" w:cs="Calibri"/>
                <w:b/>
                <w:bCs/>
                <w:kern w:val="0"/>
                <w:sz w:val="14"/>
                <w:szCs w:val="14"/>
                <w:lang w:eastAsia="pt-PT"/>
              </w:rPr>
              <w:t xml:space="preserve">- </w:t>
            </w:r>
            <w:r w:rsidR="00A665ED" w:rsidRPr="00A665ED">
              <w:rPr>
                <w:rFonts w:ascii="Santander Text" w:eastAsia="Times New Roman" w:hAnsi="Santander Text" w:cs="Calibri"/>
                <w:b/>
                <w:bCs/>
                <w:kern w:val="0"/>
                <w:sz w:val="14"/>
                <w:szCs w:val="14"/>
                <w:lang w:eastAsia="pt-PT"/>
              </w:rPr>
              <w:t>Clientes - Sem perfil de risco de branqueamento de capitais/financiamento do terrorismo:</w:t>
            </w:r>
            <w:r w:rsidR="00A665ED">
              <w:rPr>
                <w:rFonts w:ascii="Santander Text" w:eastAsia="Times New Roman" w:hAnsi="Santander Text" w:cs="Calibri"/>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A665ED" w:rsidRPr="00A665ED">
              <w:rPr>
                <w:rFonts w:ascii="Santander Text" w:eastAsia="Times New Roman" w:hAnsi="Santander Text" w:cs="Calibri"/>
                <w:kern w:val="0"/>
                <w:sz w:val="14"/>
                <w:szCs w:val="14"/>
                <w:lang w:eastAsia="pt-PT"/>
              </w:rPr>
              <w:t xml:space="preserve"> o número de clientes (tanto pessoas singulares como coletivas) sem perfil de risco de branqueamento de capitais/financiamento do terrorismo (excluindo os clientes com os quais a entidade sujeita à obrigação de comunicação não mantém uma relação comercial), à data do final do ano de referência.</w:t>
            </w:r>
          </w:p>
        </w:tc>
      </w:tr>
      <w:tr w:rsidR="00957AF0" w:rsidRPr="00957AF0" w14:paraId="4ACA70C3"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BF"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top w:val="single" w:sz="4" w:space="0" w:color="000000"/>
              <w:left w:val="single" w:sz="4" w:space="0" w:color="000000"/>
              <w:right w:val="single" w:sz="4" w:space="0" w:color="000000"/>
            </w:tcBorders>
            <w:shd w:val="clear" w:color="auto" w:fill="A5C9EB"/>
            <w:tcMar>
              <w:top w:w="0" w:type="dxa"/>
              <w:left w:w="108" w:type="dxa"/>
              <w:bottom w:w="0" w:type="dxa"/>
              <w:right w:w="108" w:type="dxa"/>
            </w:tcMar>
            <w:vAlign w:val="center"/>
          </w:tcPr>
          <w:p w14:paraId="4ACA70C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C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F166C" w14:textId="2B71CC21" w:rsidR="00A665ED" w:rsidRPr="00A665ED" w:rsidRDefault="00364D8F" w:rsidP="00A665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C0060 - </w:t>
            </w:r>
            <w:r w:rsidR="00A665ED" w:rsidRPr="00A665ED">
              <w:rPr>
                <w:rFonts w:ascii="Santander Text" w:eastAsia="Times New Roman" w:hAnsi="Santander Text" w:cs="Calibri"/>
                <w:b/>
                <w:bCs/>
                <w:kern w:val="0"/>
                <w:sz w:val="14"/>
                <w:szCs w:val="14"/>
                <w:lang w:eastAsia="pt-PT"/>
              </w:rPr>
              <w:t>Clientes – Revisões de Informações com Prazo Vencido</w:t>
            </w:r>
            <w:r w:rsidR="00A665ED">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A665ED" w:rsidRPr="00A665ED">
              <w:rPr>
                <w:rFonts w:ascii="Santander Text" w:eastAsia="Times New Roman" w:hAnsi="Santander Text" w:cs="Calibri"/>
                <w:kern w:val="0"/>
                <w:sz w:val="14"/>
                <w:szCs w:val="14"/>
                <w:lang w:eastAsia="pt-PT"/>
              </w:rPr>
              <w:t xml:space="preserve"> o número de clientes (tanto pessoas singulares como coletivas) relativamente aos quais estava prevista uma revisão das informações do cliente, em conformidade com as políticas e procedimentos de PCD/CFT da entidade sujeita a obrigações de comunicação no que diz respeito às obrigações de monitorização contínua, durante o ano de referência.</w:t>
            </w:r>
          </w:p>
          <w:p w14:paraId="4ACA70C2" w14:textId="139E5FCE" w:rsidR="009C11DD" w:rsidRPr="00957AF0" w:rsidRDefault="00A665ED" w:rsidP="00A665ED">
            <w:pPr>
              <w:spacing w:after="0" w:line="240" w:lineRule="auto"/>
              <w:jc w:val="both"/>
            </w:pPr>
            <w:r w:rsidRPr="00A665ED">
              <w:rPr>
                <w:rFonts w:ascii="Santander Text" w:eastAsia="Times New Roman" w:hAnsi="Santander Text" w:cs="Calibri"/>
                <w:kern w:val="0"/>
                <w:sz w:val="14"/>
                <w:szCs w:val="14"/>
                <w:lang w:eastAsia="pt-PT"/>
              </w:rPr>
              <w:t>Para efeitos deste exercício, e em conformidade com o artigo 26.º, n.os 2 e 3, do AMLR, este dado deve abranger tanto as revisões periódicas (baseadas no risco) como as revisões/atualizações motivadas por eventos, desencadeadas por alterações relevantes ou por informações relevantes recentemente obtidas</w:t>
            </w:r>
            <w:r w:rsidR="00985B11">
              <w:rPr>
                <w:rFonts w:ascii="Santander Text" w:eastAsia="Times New Roman" w:hAnsi="Santander Text" w:cs="Calibri"/>
                <w:kern w:val="0"/>
                <w:sz w:val="14"/>
                <w:szCs w:val="14"/>
                <w:lang w:eastAsia="pt-PT"/>
              </w:rPr>
              <w:t xml:space="preserve">. </w:t>
            </w:r>
          </w:p>
        </w:tc>
      </w:tr>
      <w:tr w:rsidR="00957AF0" w:rsidRPr="00957AF0" w14:paraId="4ACA70C8" w14:textId="77777777">
        <w:trPr>
          <w:trHeight w:val="10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C4"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275" w:type="dxa"/>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70C5"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C6"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88AC8" w14:textId="64427528" w:rsidR="00985B11" w:rsidRPr="00985B11" w:rsidRDefault="00364D8F" w:rsidP="00624EA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C0070 </w:t>
            </w:r>
            <w:r w:rsidR="00A026C9">
              <w:rPr>
                <w:rFonts w:ascii="Santander Text" w:eastAsia="Times New Roman" w:hAnsi="Santander Text" w:cs="Calibri"/>
                <w:b/>
                <w:bCs/>
                <w:kern w:val="0"/>
                <w:sz w:val="14"/>
                <w:szCs w:val="14"/>
                <w:lang w:eastAsia="pt-PT"/>
              </w:rPr>
              <w:t>-</w:t>
            </w:r>
            <w:r w:rsidR="00985B11">
              <w:rPr>
                <w:rFonts w:ascii="Santander Text" w:eastAsia="Times New Roman" w:hAnsi="Santander Text" w:cs="Calibri"/>
                <w:b/>
                <w:bCs/>
                <w:kern w:val="0"/>
                <w:sz w:val="14"/>
                <w:szCs w:val="14"/>
                <w:lang w:eastAsia="pt-PT"/>
              </w:rPr>
              <w:t xml:space="preserve"> </w:t>
            </w:r>
            <w:r w:rsidR="00985B11" w:rsidRPr="00985B11">
              <w:rPr>
                <w:rFonts w:ascii="Santander Text" w:eastAsia="Times New Roman" w:hAnsi="Santander Text" w:cs="Calibri"/>
                <w:b/>
                <w:bCs/>
                <w:kern w:val="0"/>
                <w:sz w:val="14"/>
                <w:szCs w:val="14"/>
                <w:lang w:eastAsia="pt-PT"/>
              </w:rPr>
              <w:t>Clientes – Atualizações de informações concluídas</w:t>
            </w:r>
            <w:r w:rsidR="00985B11">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985B11" w:rsidRPr="00985B11">
              <w:rPr>
                <w:rFonts w:ascii="Santander Text" w:eastAsia="Times New Roman" w:hAnsi="Santander Text" w:cs="Calibri"/>
                <w:kern w:val="0"/>
                <w:sz w:val="14"/>
                <w:szCs w:val="14"/>
                <w:lang w:eastAsia="pt-PT"/>
              </w:rPr>
              <w:t xml:space="preserve"> o número de clientes (tanto pessoas singulares como coletivas) para os quais estava prevista uma revisão das informações durante o ano de referência (conforme o dado C0060 acima), em conformidade com as políticas e procedimentos de combate ao branqueamento de capitais e ao financiamento do terrorismo (AML/CFT) da entidade sujeita a obrigações de comunicação, no que diz respeito às obrigações de monitorização contínua, e cujas informações foram efetivamente revistas e, quando relevante, atualizadas durante o ano de referência.</w:t>
            </w:r>
          </w:p>
          <w:p w14:paraId="4ACA70C7" w14:textId="37FA0571" w:rsidR="009C11DD" w:rsidRPr="00957AF0" w:rsidRDefault="00985B11" w:rsidP="00624EA2">
            <w:pPr>
              <w:spacing w:after="0" w:line="240" w:lineRule="auto"/>
              <w:jc w:val="both"/>
              <w:rPr>
                <w:rFonts w:ascii="Santander Text" w:eastAsia="Times New Roman" w:hAnsi="Santander Text" w:cs="Calibri"/>
                <w:b/>
                <w:bCs/>
                <w:kern w:val="0"/>
                <w:sz w:val="14"/>
                <w:szCs w:val="14"/>
                <w:lang w:eastAsia="pt-PT"/>
              </w:rPr>
            </w:pPr>
            <w:r w:rsidRPr="00985B11">
              <w:rPr>
                <w:rFonts w:ascii="Santander Text" w:eastAsia="Times New Roman" w:hAnsi="Santander Text" w:cs="Calibri"/>
                <w:kern w:val="0"/>
                <w:sz w:val="14"/>
                <w:szCs w:val="14"/>
                <w:lang w:eastAsia="pt-PT"/>
              </w:rPr>
              <w:t>Para efeitos deste exercício, e em conformidade com o artigo 26.º, n.os 2 e 3, do AMLR, este ponto de dados deve abranger tanto as revisões periódicas (baseadas no risco) como as revisões/atualizações motivadas por eventos, desencadeadas por alterações relevantes ou por informações relevantes recentemente obtidas</w:t>
            </w:r>
            <w:r>
              <w:rPr>
                <w:rFonts w:ascii="Santander Text" w:eastAsia="Times New Roman" w:hAnsi="Santander Text" w:cs="Calibri"/>
                <w:kern w:val="0"/>
                <w:sz w:val="14"/>
                <w:szCs w:val="14"/>
                <w:lang w:eastAsia="pt-PT"/>
              </w:rPr>
              <w:t>.</w:t>
            </w:r>
          </w:p>
        </w:tc>
      </w:tr>
      <w:tr w:rsidR="00957AF0" w:rsidRPr="00957AF0" w14:paraId="4ACA70CD" w14:textId="77777777">
        <w:trPr>
          <w:trHeight w:val="67"/>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C9"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AML.07.05</w:t>
            </w:r>
          </w:p>
        </w:tc>
        <w:tc>
          <w:tcPr>
            <w:tcW w:w="1275" w:type="dxa"/>
            <w:tcBorders>
              <w:left w:val="single" w:sz="4" w:space="0" w:color="000000"/>
              <w:right w:val="single" w:sz="4" w:space="0" w:color="000000"/>
            </w:tcBorders>
            <w:shd w:val="clear" w:color="auto" w:fill="A5C9EB"/>
            <w:tcMar>
              <w:top w:w="0" w:type="dxa"/>
              <w:left w:w="108" w:type="dxa"/>
              <w:bottom w:w="0" w:type="dxa"/>
              <w:right w:w="108" w:type="dxa"/>
            </w:tcMar>
            <w:vAlign w:val="center"/>
          </w:tcPr>
          <w:p w14:paraId="4ACA70CA"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CB" w14:textId="77777777" w:rsidR="009C11DD" w:rsidRPr="00957AF0" w:rsidRDefault="00364D8F">
            <w:pPr>
              <w:spacing w:after="0" w:line="240" w:lineRule="auto"/>
              <w:jc w:val="center"/>
              <w:rPr>
                <w:lang w:val="en-US"/>
              </w:rPr>
            </w:pPr>
            <w:r w:rsidRPr="00957AF0">
              <w:rPr>
                <w:rFonts w:ascii="Santander Text" w:eastAsia="Times New Roman" w:hAnsi="Santander Text" w:cs="Calibri"/>
                <w:b/>
                <w:bCs/>
                <w:i/>
                <w:iCs/>
                <w:kern w:val="0"/>
                <w:sz w:val="14"/>
                <w:szCs w:val="14"/>
                <w:lang w:val="en-US" w:eastAsia="pt-PT"/>
              </w:rPr>
              <w:t>Transaction Monitoring and Suspicious Activity Monitoring</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CC" w14:textId="5C87BF63" w:rsidR="009C11DD" w:rsidRPr="00957AF0" w:rsidRDefault="00364D8F" w:rsidP="00624EA2">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C0010 - </w:t>
            </w:r>
            <w:r w:rsidR="00985B11" w:rsidRPr="00985B11">
              <w:rPr>
                <w:rFonts w:ascii="Santander Text" w:eastAsia="Times New Roman" w:hAnsi="Santander Text" w:cs="Calibri"/>
                <w:b/>
                <w:bCs/>
                <w:kern w:val="0"/>
                <w:sz w:val="14"/>
                <w:szCs w:val="14"/>
                <w:lang w:eastAsia="pt-PT"/>
              </w:rPr>
              <w:t>A entidade obrigada dispõe de um sistema de monitorização de transações</w:t>
            </w:r>
            <w:r w:rsidR="00985B11" w:rsidRPr="00985B11">
              <w:rPr>
                <w:rFonts w:ascii="Santander Text" w:eastAsia="Times New Roman" w:hAnsi="Santander Text" w:cs="Calibri"/>
                <w:kern w:val="0"/>
                <w:sz w:val="14"/>
                <w:szCs w:val="14"/>
                <w:lang w:eastAsia="pt-PT"/>
              </w:rPr>
              <w:t>: Indicar se a entidade obrigada a comunicar informações realiza uma monitorização contínua das relações comerciais, incluindo as transações efetuadas pelo cliente ao longo da duração de uma relação comercial, tal como exigido pelo artigo 26.º do AMLR. Este processo pode ser automatizado ou manual, e pode ser externalizado.</w:t>
            </w:r>
          </w:p>
        </w:tc>
      </w:tr>
      <w:tr w:rsidR="00957AF0" w:rsidRPr="00957AF0" w14:paraId="4ACA70D2"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CE"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val="restart"/>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CF"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D0"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A7BDE" w14:textId="7B68E7DA" w:rsidR="00D345FE" w:rsidRPr="00D345FE" w:rsidRDefault="00364D8F" w:rsidP="00624EA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C0020 - </w:t>
            </w:r>
            <w:r w:rsidR="00D345FE" w:rsidRPr="00D345FE">
              <w:rPr>
                <w:rFonts w:ascii="Santander Text" w:eastAsia="Times New Roman" w:hAnsi="Santander Text" w:cs="Calibri"/>
                <w:b/>
                <w:bCs/>
                <w:kern w:val="0"/>
                <w:sz w:val="14"/>
                <w:szCs w:val="14"/>
                <w:lang w:eastAsia="pt-PT"/>
              </w:rPr>
              <w:t>Tipo de sistema de monitorização de transações/atividades</w:t>
            </w:r>
            <w:r w:rsidR="00D345FE">
              <w:rPr>
                <w:rFonts w:ascii="Santander Text" w:eastAsia="Times New Roman" w:hAnsi="Santander Text" w:cs="Calibri"/>
                <w:b/>
                <w:bCs/>
                <w:kern w:val="0"/>
                <w:sz w:val="14"/>
                <w:szCs w:val="14"/>
                <w:lang w:eastAsia="pt-PT"/>
              </w:rPr>
              <w:t xml:space="preserve">: </w:t>
            </w:r>
            <w:r w:rsidR="00D345FE" w:rsidRPr="00D345FE">
              <w:rPr>
                <w:rFonts w:ascii="Santander Text" w:eastAsia="Times New Roman" w:hAnsi="Santander Text" w:cs="Calibri"/>
                <w:kern w:val="0"/>
                <w:sz w:val="14"/>
                <w:szCs w:val="14"/>
                <w:lang w:eastAsia="pt-PT"/>
              </w:rPr>
              <w:t>Indicar se o sistema de monitorização de transações/atividades é: a) Não automatizado; um sistema em que os alertas são gerados manualmente para identificar transações/atividades realizadas por clientes que possam ser potencialmente suspeitas do ponto de vista da AML/CFT.</w:t>
            </w:r>
          </w:p>
          <w:p w14:paraId="4ACA70D1" w14:textId="029399EC" w:rsidR="009C11DD" w:rsidRPr="00957AF0" w:rsidRDefault="00D345FE" w:rsidP="00624EA2">
            <w:pPr>
              <w:spacing w:after="0" w:line="240" w:lineRule="auto"/>
              <w:jc w:val="both"/>
            </w:pPr>
            <w:r w:rsidRPr="00D345FE">
              <w:rPr>
                <w:rFonts w:ascii="Santander Text" w:eastAsia="Times New Roman" w:hAnsi="Santander Text" w:cs="Calibri"/>
                <w:kern w:val="0"/>
                <w:sz w:val="14"/>
                <w:szCs w:val="14"/>
                <w:lang w:eastAsia="pt-PT"/>
              </w:rPr>
              <w:t>b) Pelo menos parcialmente automatizado: um sistema que, no mínimo, gera automaticamente alertas para identificar transações/atividades realizadas por clientes que possam ser potencialmente suspeitas do ponto de vista da AML/CFT.</w:t>
            </w:r>
          </w:p>
        </w:tc>
      </w:tr>
      <w:tr w:rsidR="00957AF0" w:rsidRPr="00957AF0" w14:paraId="4ACA70D7"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D3"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D4"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D5"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4D2DA" w14:textId="54D6B20A" w:rsidR="00123854" w:rsidRPr="00123854" w:rsidRDefault="00364D8F" w:rsidP="00624EA2">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C0030 - </w:t>
            </w:r>
            <w:r w:rsidR="00123854" w:rsidRPr="00123854">
              <w:rPr>
                <w:rFonts w:ascii="Santander Text" w:eastAsia="Times New Roman" w:hAnsi="Santander Text" w:cs="Calibri"/>
                <w:b/>
                <w:bCs/>
                <w:kern w:val="0"/>
                <w:sz w:val="14"/>
                <w:szCs w:val="14"/>
                <w:lang w:eastAsia="pt-PT"/>
              </w:rPr>
              <w:t>Se for um sistema manual: Tempo médio de análise de alertas (dias)</w:t>
            </w:r>
            <w:r w:rsidR="00123854">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123854" w:rsidRPr="00123854">
              <w:rPr>
                <w:rFonts w:ascii="Santander Text" w:eastAsia="Times New Roman" w:hAnsi="Santander Text" w:cs="Calibri"/>
                <w:kern w:val="0"/>
                <w:sz w:val="14"/>
                <w:szCs w:val="14"/>
                <w:lang w:eastAsia="pt-PT"/>
              </w:rPr>
              <w:t xml:space="preserve"> o número médio de dias de calendário entre o momento em que a transação ocorreu e a conclusão da análise.</w:t>
            </w:r>
          </w:p>
          <w:p w14:paraId="4ACA70D6" w14:textId="6128CCF4" w:rsidR="009C11DD" w:rsidRPr="00957AF0" w:rsidRDefault="00123854" w:rsidP="00624EA2">
            <w:pPr>
              <w:spacing w:after="0" w:line="240" w:lineRule="auto"/>
              <w:jc w:val="both"/>
            </w:pPr>
            <w:r w:rsidRPr="00123854">
              <w:rPr>
                <w:rFonts w:ascii="Santander Text" w:eastAsia="Times New Roman" w:hAnsi="Santander Text" w:cs="Calibri"/>
                <w:kern w:val="0"/>
                <w:sz w:val="14"/>
                <w:szCs w:val="14"/>
                <w:lang w:eastAsia="pt-PT"/>
              </w:rPr>
              <w:t>Para as entidades obrigadas a comunicar que utilizam análises de monitorização baseadas em eventos, o período de tempo comunicado deve refletir o tempo decorrido desde o momento em que a atividade ficou disponível para análise pela entidade até à conclusão da análise</w:t>
            </w:r>
            <w:r>
              <w:rPr>
                <w:rFonts w:ascii="Santander Text" w:eastAsia="Times New Roman" w:hAnsi="Santander Text" w:cs="Calibri"/>
                <w:kern w:val="0"/>
                <w:sz w:val="14"/>
                <w:szCs w:val="14"/>
                <w:lang w:eastAsia="pt-PT"/>
              </w:rPr>
              <w:t>.</w:t>
            </w:r>
          </w:p>
        </w:tc>
      </w:tr>
      <w:tr w:rsidR="00957AF0" w:rsidRPr="00957AF0" w14:paraId="4ACA70DC"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D8"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D9"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DA"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DB" w14:textId="7D7E3F81" w:rsidR="009C11DD" w:rsidRPr="00957AF0" w:rsidRDefault="00364D8F" w:rsidP="00091443">
            <w:pPr>
              <w:spacing w:after="0" w:line="240" w:lineRule="auto"/>
              <w:jc w:val="both"/>
            </w:pPr>
            <w:r w:rsidRPr="00957AF0">
              <w:rPr>
                <w:rFonts w:ascii="Santander Text" w:eastAsia="Times New Roman" w:hAnsi="Santander Text" w:cs="Calibri"/>
                <w:b/>
                <w:bCs/>
                <w:kern w:val="0"/>
                <w:sz w:val="14"/>
                <w:szCs w:val="14"/>
                <w:lang w:eastAsia="pt-PT"/>
              </w:rPr>
              <w:t xml:space="preserve">C0040 - </w:t>
            </w:r>
            <w:r w:rsidR="00B56DA3" w:rsidRPr="00B56DA3">
              <w:rPr>
                <w:rFonts w:ascii="Santander Text" w:eastAsia="Times New Roman" w:hAnsi="Santander Text" w:cs="Calibri"/>
                <w:b/>
                <w:bCs/>
                <w:kern w:val="0"/>
                <w:sz w:val="14"/>
                <w:szCs w:val="14"/>
                <w:lang w:eastAsia="pt-PT"/>
              </w:rPr>
              <w:t>Sistema de monitorização automatizado - Alertas sobre inconsistências com o número esperado de transações:</w:t>
            </w:r>
            <w:r w:rsidR="00B56DA3" w:rsidRPr="00B56DA3">
              <w:rPr>
                <w:rFonts w:ascii="Santander Text" w:eastAsia="Times New Roman" w:hAnsi="Santander Text" w:cs="Calibri"/>
                <w:kern w:val="0"/>
                <w:sz w:val="14"/>
                <w:szCs w:val="14"/>
                <w:lang w:eastAsia="pt-PT"/>
              </w:rPr>
              <w:t xml:space="preserve"> Se o sistema de monitorização de transações for, pelo menos parcialmente, automatizado, </w:t>
            </w:r>
            <w:r w:rsidR="00CF69DC">
              <w:rPr>
                <w:rFonts w:ascii="Santander Text" w:eastAsia="Times New Roman" w:hAnsi="Santander Text" w:cs="Calibri"/>
                <w:kern w:val="0"/>
                <w:sz w:val="14"/>
                <w:szCs w:val="14"/>
                <w:lang w:eastAsia="pt-PT"/>
              </w:rPr>
              <w:t>indicar</w:t>
            </w:r>
            <w:r w:rsidR="00B56DA3" w:rsidRPr="00B56DA3">
              <w:rPr>
                <w:rFonts w:ascii="Santander Text" w:eastAsia="Times New Roman" w:hAnsi="Santander Text" w:cs="Calibri"/>
                <w:kern w:val="0"/>
                <w:sz w:val="14"/>
                <w:szCs w:val="14"/>
                <w:lang w:eastAsia="pt-PT"/>
              </w:rPr>
              <w:t xml:space="preserve"> se o sistema pode gerar alertas em caso de inconsistências entre a atividade esperada do cliente (de acordo com o objetivo e a natureza pretendida da relação comercial e quaisquer outras informações relevantes que alimentem </w:t>
            </w:r>
            <w:r w:rsidR="00B56DA3" w:rsidRPr="00B56DA3">
              <w:rPr>
                <w:rFonts w:ascii="Santander Text" w:eastAsia="Times New Roman" w:hAnsi="Santander Text" w:cs="Calibri"/>
                <w:kern w:val="0"/>
                <w:sz w:val="14"/>
                <w:szCs w:val="14"/>
                <w:lang w:eastAsia="pt-PT"/>
              </w:rPr>
              <w:lastRenderedPageBreak/>
              <w:t>o perfil do cliente, tais como a CDD) e o número de transações relacionadas com o cliente dentro do período de monitorização aplicado no quadro de monitorização da entidade.</w:t>
            </w:r>
          </w:p>
        </w:tc>
      </w:tr>
      <w:tr w:rsidR="00957AF0" w:rsidRPr="00957AF0" w14:paraId="4ACA70E1"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DD"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DE"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DF"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E0" w14:textId="7E9EC679" w:rsidR="009C11DD" w:rsidRPr="00957AF0" w:rsidRDefault="00364D8F" w:rsidP="00091443">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C0050 - </w:t>
            </w:r>
            <w:r w:rsidR="00091443" w:rsidRPr="00091443">
              <w:rPr>
                <w:rFonts w:ascii="Santander Text" w:eastAsia="Times New Roman" w:hAnsi="Santander Text" w:cs="Calibri"/>
                <w:b/>
                <w:bCs/>
                <w:kern w:val="0"/>
                <w:sz w:val="14"/>
                <w:szCs w:val="14"/>
                <w:lang w:eastAsia="pt-PT"/>
              </w:rPr>
              <w:t xml:space="preserve">Sistema de monitorização automatizado </w:t>
            </w:r>
            <w:r w:rsidR="009D529A">
              <w:rPr>
                <w:rFonts w:ascii="Santander Text" w:eastAsia="Times New Roman" w:hAnsi="Santander Text" w:cs="Calibri"/>
                <w:b/>
                <w:bCs/>
                <w:kern w:val="0"/>
                <w:sz w:val="14"/>
                <w:szCs w:val="14"/>
                <w:lang w:eastAsia="pt-PT"/>
              </w:rPr>
              <w:t>-</w:t>
            </w:r>
            <w:r w:rsidR="00091443" w:rsidRPr="00091443">
              <w:rPr>
                <w:rFonts w:ascii="Santander Text" w:eastAsia="Times New Roman" w:hAnsi="Santander Text" w:cs="Calibri"/>
                <w:b/>
                <w:bCs/>
                <w:kern w:val="0"/>
                <w:sz w:val="14"/>
                <w:szCs w:val="14"/>
                <w:lang w:eastAsia="pt-PT"/>
              </w:rPr>
              <w:t xml:space="preserve"> Alertas sobre inconsistências com o valor esperado das transações agregadas</w:t>
            </w:r>
            <w:r w:rsidR="00091443">
              <w:rPr>
                <w:rFonts w:ascii="Santander Text" w:eastAsia="Times New Roman" w:hAnsi="Santander Text" w:cs="Calibri"/>
                <w:b/>
                <w:bCs/>
                <w:kern w:val="0"/>
                <w:sz w:val="14"/>
                <w:szCs w:val="14"/>
                <w:lang w:eastAsia="pt-PT"/>
              </w:rPr>
              <w:t xml:space="preserve">: </w:t>
            </w:r>
            <w:r w:rsidR="00091443" w:rsidRPr="00091443">
              <w:rPr>
                <w:rFonts w:ascii="Santander Text" w:eastAsia="Times New Roman" w:hAnsi="Santander Text" w:cs="Calibri"/>
                <w:kern w:val="0"/>
                <w:sz w:val="14"/>
                <w:szCs w:val="14"/>
                <w:lang w:eastAsia="pt-PT"/>
              </w:rPr>
              <w:t xml:space="preserve">Se o sistema de monitorização de transações for, pelo menos parcialmente, automatizado, </w:t>
            </w:r>
            <w:r w:rsidR="00CF69DC">
              <w:rPr>
                <w:rFonts w:ascii="Santander Text" w:eastAsia="Times New Roman" w:hAnsi="Santander Text" w:cs="Calibri"/>
                <w:kern w:val="0"/>
                <w:sz w:val="14"/>
                <w:szCs w:val="14"/>
                <w:lang w:eastAsia="pt-PT"/>
              </w:rPr>
              <w:t>indicar</w:t>
            </w:r>
            <w:r w:rsidR="00091443" w:rsidRPr="00091443">
              <w:rPr>
                <w:rFonts w:ascii="Santander Text" w:eastAsia="Times New Roman" w:hAnsi="Santander Text" w:cs="Calibri"/>
                <w:kern w:val="0"/>
                <w:sz w:val="14"/>
                <w:szCs w:val="14"/>
                <w:lang w:eastAsia="pt-PT"/>
              </w:rPr>
              <w:t xml:space="preserve"> se o sistema pode gerar alertas em caso de inconsistências entre a atividade esperada do cliente (de acordo com a finalidade e a natureza pretendida da relação comercial e quaisquer outras informações relevantes que alimentem o perfil do cliente, tais como a CDD) e o valor das transações</w:t>
            </w:r>
            <w:r w:rsidR="00091443" w:rsidRPr="00091443">
              <w:rPr>
                <w:rFonts w:ascii="Santander Text" w:eastAsia="Times New Roman" w:hAnsi="Santander Text" w:cs="Calibri"/>
                <w:b/>
                <w:bCs/>
                <w:kern w:val="0"/>
                <w:sz w:val="14"/>
                <w:szCs w:val="14"/>
                <w:lang w:eastAsia="pt-PT"/>
              </w:rPr>
              <w:t xml:space="preserve"> </w:t>
            </w:r>
            <w:r w:rsidR="00091443" w:rsidRPr="00091443">
              <w:rPr>
                <w:rFonts w:ascii="Santander Text" w:eastAsia="Times New Roman" w:hAnsi="Santander Text" w:cs="Calibri"/>
                <w:kern w:val="0"/>
                <w:sz w:val="14"/>
                <w:szCs w:val="14"/>
                <w:lang w:eastAsia="pt-PT"/>
              </w:rPr>
              <w:t>agregadas atribuídas ao cliente dentro do período de monitorização aplicado no quadro de monitorização da entidade.</w:t>
            </w:r>
          </w:p>
        </w:tc>
      </w:tr>
      <w:tr w:rsidR="00957AF0" w:rsidRPr="00957AF0" w14:paraId="4ACA70E6"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E2"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E3"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E4"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E5" w14:textId="70D2CBD0" w:rsidR="009C11DD" w:rsidRPr="00957AF0" w:rsidRDefault="00364D8F" w:rsidP="00206E90">
            <w:pPr>
              <w:spacing w:after="0" w:line="240" w:lineRule="auto"/>
              <w:jc w:val="both"/>
            </w:pPr>
            <w:r w:rsidRPr="00957AF0">
              <w:rPr>
                <w:rFonts w:ascii="Santander Text" w:eastAsia="Times New Roman" w:hAnsi="Santander Text" w:cs="Calibri"/>
                <w:b/>
                <w:bCs/>
                <w:kern w:val="0"/>
                <w:sz w:val="14"/>
                <w:szCs w:val="14"/>
                <w:lang w:eastAsia="pt-PT"/>
              </w:rPr>
              <w:t xml:space="preserve">C0060 - </w:t>
            </w:r>
            <w:r w:rsidR="009D529A" w:rsidRPr="009D529A">
              <w:rPr>
                <w:rFonts w:ascii="Santander Text" w:eastAsia="Times New Roman" w:hAnsi="Santander Text" w:cs="Calibri"/>
                <w:b/>
                <w:bCs/>
                <w:kern w:val="0"/>
                <w:sz w:val="14"/>
                <w:szCs w:val="14"/>
                <w:lang w:eastAsia="pt-PT"/>
              </w:rPr>
              <w:t>Sistema de monitorização automatizado – Alertas sobre inconsistências com o valor esperado de transações individuais</w:t>
            </w:r>
            <w:r w:rsidR="009D529A">
              <w:rPr>
                <w:rFonts w:ascii="Santander Text" w:eastAsia="Times New Roman" w:hAnsi="Santander Text" w:cs="Calibri"/>
                <w:b/>
                <w:bCs/>
                <w:kern w:val="0"/>
                <w:sz w:val="14"/>
                <w:szCs w:val="14"/>
                <w:lang w:eastAsia="pt-PT"/>
              </w:rPr>
              <w:t xml:space="preserve">: </w:t>
            </w:r>
            <w:r w:rsidR="009D529A" w:rsidRPr="009D529A">
              <w:rPr>
                <w:rFonts w:ascii="Santander Text" w:eastAsia="Times New Roman" w:hAnsi="Santander Text" w:cs="Calibri"/>
                <w:kern w:val="0"/>
                <w:sz w:val="14"/>
                <w:szCs w:val="14"/>
                <w:lang w:eastAsia="pt-PT"/>
              </w:rPr>
              <w:t xml:space="preserve">Se o sistema de monitorização de transações for, pelo menos parcialmente, automatizado, </w:t>
            </w:r>
            <w:r w:rsidR="00CF69DC">
              <w:rPr>
                <w:rFonts w:ascii="Santander Text" w:eastAsia="Times New Roman" w:hAnsi="Santander Text" w:cs="Calibri"/>
                <w:kern w:val="0"/>
                <w:sz w:val="14"/>
                <w:szCs w:val="14"/>
                <w:lang w:eastAsia="pt-PT"/>
              </w:rPr>
              <w:t>indicar</w:t>
            </w:r>
            <w:r w:rsidR="009D529A" w:rsidRPr="009D529A">
              <w:rPr>
                <w:rFonts w:ascii="Santander Text" w:eastAsia="Times New Roman" w:hAnsi="Santander Text" w:cs="Calibri"/>
                <w:kern w:val="0"/>
                <w:sz w:val="14"/>
                <w:szCs w:val="14"/>
                <w:lang w:eastAsia="pt-PT"/>
              </w:rPr>
              <w:t xml:space="preserve"> se o sistema pode gerar alertas em caso de inconsistências entre a atividade esperada do cliente (de acordo com o objetivo e a natureza pretendida da relação comercial e quaisquer outras informações relevantes que alimentem o sistema)</w:t>
            </w:r>
          </w:p>
        </w:tc>
      </w:tr>
      <w:tr w:rsidR="00957AF0" w:rsidRPr="00957AF0" w14:paraId="4ACA70EB"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E7"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E8"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E9"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FE6F0" w14:textId="2FE77655" w:rsidR="009D529A" w:rsidRPr="009D529A"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C0070 - </w:t>
            </w:r>
            <w:r w:rsidR="009D529A" w:rsidRPr="009D529A">
              <w:rPr>
                <w:rFonts w:ascii="Santander Text" w:eastAsia="Times New Roman" w:hAnsi="Santander Text" w:cs="Calibri"/>
                <w:b/>
                <w:bCs/>
                <w:kern w:val="0"/>
                <w:sz w:val="14"/>
                <w:szCs w:val="14"/>
                <w:lang w:eastAsia="pt-PT"/>
              </w:rPr>
              <w:t xml:space="preserve">Sistema de monitorização automatizado </w:t>
            </w:r>
            <w:r w:rsidR="009D529A" w:rsidRPr="00105AC7">
              <w:rPr>
                <w:rFonts w:ascii="Santander Text" w:eastAsia="Times New Roman" w:hAnsi="Santander Text" w:cs="Calibri"/>
                <w:b/>
                <w:bCs/>
                <w:kern w:val="0"/>
                <w:sz w:val="14"/>
                <w:szCs w:val="14"/>
                <w:lang w:eastAsia="pt-PT"/>
              </w:rPr>
              <w:t>– Alertas sobre inconsistências com as contrapartes esperadas:</w:t>
            </w:r>
            <w:r w:rsidR="009D529A" w:rsidRPr="009D529A">
              <w:rPr>
                <w:rFonts w:ascii="Santander Text" w:eastAsia="Times New Roman" w:hAnsi="Santander Text" w:cs="Calibri"/>
                <w:kern w:val="0"/>
                <w:sz w:val="14"/>
                <w:szCs w:val="14"/>
                <w:lang w:eastAsia="pt-PT"/>
              </w:rPr>
              <w:t xml:space="preserve"> Se o sistema de monitorização de transações for, pelo menos parcialmente, automatizado, </w:t>
            </w:r>
            <w:r w:rsidR="00CF69DC">
              <w:rPr>
                <w:rFonts w:ascii="Santander Text" w:eastAsia="Times New Roman" w:hAnsi="Santander Text" w:cs="Calibri"/>
                <w:kern w:val="0"/>
                <w:sz w:val="14"/>
                <w:szCs w:val="14"/>
                <w:lang w:eastAsia="pt-PT"/>
              </w:rPr>
              <w:t>indicar</w:t>
            </w:r>
            <w:r w:rsidR="009D529A" w:rsidRPr="009D529A">
              <w:rPr>
                <w:rFonts w:ascii="Santander Text" w:eastAsia="Times New Roman" w:hAnsi="Santander Text" w:cs="Calibri"/>
                <w:kern w:val="0"/>
                <w:sz w:val="14"/>
                <w:szCs w:val="14"/>
                <w:lang w:eastAsia="pt-PT"/>
              </w:rPr>
              <w:t xml:space="preserve"> se o sistema pode gerar alertas em caso de inconsistências entre a atividade esperada do cliente (de acordo com a finalidade e a natureza pretendida da relação comercial e quaisquer outras informações relevantes que alimentem o perfil do cliente, tais como a CDD) e o valor das transações agregadas dentro do período de monitorização aplicado no quadro de monitorização da entidade.</w:t>
            </w:r>
          </w:p>
          <w:p w14:paraId="4ACA70EA" w14:textId="27AB4F38" w:rsidR="009C11DD" w:rsidRPr="00957AF0" w:rsidRDefault="009D529A" w:rsidP="00A011ED">
            <w:pPr>
              <w:spacing w:after="0" w:line="240" w:lineRule="auto"/>
              <w:jc w:val="both"/>
            </w:pPr>
            <w:r w:rsidRPr="009D529A">
              <w:rPr>
                <w:rFonts w:ascii="Santander Text" w:eastAsia="Times New Roman" w:hAnsi="Santander Text" w:cs="Calibri"/>
                <w:kern w:val="0"/>
                <w:sz w:val="14"/>
                <w:szCs w:val="14"/>
                <w:lang w:eastAsia="pt-PT"/>
              </w:rPr>
              <w:t>Para efeitos deste dado, «contrapartes» refere-se à outra parte ou partes de uma transação relacionada com o cliente, tal como registadas no quadro de monitorização da entidade.</w:t>
            </w:r>
          </w:p>
        </w:tc>
      </w:tr>
      <w:tr w:rsidR="00957AF0" w:rsidRPr="00957AF0" w14:paraId="4ACA70F0"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EC"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ED"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EE"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5ECF7" w14:textId="46B73DDB" w:rsidR="00206E90" w:rsidRPr="00206E90"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C0080 - </w:t>
            </w:r>
            <w:r w:rsidR="00206E90" w:rsidRPr="00206E90">
              <w:rPr>
                <w:rFonts w:ascii="Santander Text" w:eastAsia="Times New Roman" w:hAnsi="Santander Text" w:cs="Calibri"/>
                <w:b/>
                <w:bCs/>
                <w:kern w:val="0"/>
                <w:sz w:val="14"/>
                <w:szCs w:val="14"/>
                <w:lang w:eastAsia="pt-PT"/>
              </w:rPr>
              <w:t>Sistema de Monitorização Automatizado - Inconsistências na CDD: Alertas sobre Países</w:t>
            </w:r>
            <w:r w:rsidR="00206E90">
              <w:rPr>
                <w:rFonts w:ascii="Santander Text" w:eastAsia="Times New Roman" w:hAnsi="Santander Text" w:cs="Calibri"/>
                <w:b/>
                <w:bCs/>
                <w:kern w:val="0"/>
                <w:sz w:val="14"/>
                <w:szCs w:val="14"/>
                <w:lang w:eastAsia="pt-PT"/>
              </w:rPr>
              <w:t xml:space="preserve">: </w:t>
            </w:r>
            <w:r w:rsidR="00206E90" w:rsidRPr="00206E90">
              <w:rPr>
                <w:rFonts w:ascii="Santander Text" w:eastAsia="Times New Roman" w:hAnsi="Santander Text" w:cs="Calibri"/>
                <w:kern w:val="0"/>
                <w:sz w:val="14"/>
                <w:szCs w:val="14"/>
                <w:lang w:eastAsia="pt-PT"/>
              </w:rPr>
              <w:t xml:space="preserve">Se o sistema de monitorização de transações for, pelo menos parcialmente, automatizado, </w:t>
            </w:r>
            <w:r w:rsidR="00CF69DC">
              <w:rPr>
                <w:rFonts w:ascii="Santander Text" w:eastAsia="Times New Roman" w:hAnsi="Santander Text" w:cs="Calibri"/>
                <w:kern w:val="0"/>
                <w:sz w:val="14"/>
                <w:szCs w:val="14"/>
                <w:lang w:eastAsia="pt-PT"/>
              </w:rPr>
              <w:t>indicar</w:t>
            </w:r>
            <w:r w:rsidR="00206E90" w:rsidRPr="00206E90">
              <w:rPr>
                <w:rFonts w:ascii="Santander Text" w:eastAsia="Times New Roman" w:hAnsi="Santander Text" w:cs="Calibri"/>
                <w:kern w:val="0"/>
                <w:sz w:val="14"/>
                <w:szCs w:val="14"/>
                <w:lang w:eastAsia="pt-PT"/>
              </w:rPr>
              <w:t xml:space="preserve"> se o sistema pode gerar alertas em caso de inconsistências entre a atividade esperada do cliente (de acordo com a finalidade e a natureza pretendida da relação comercial e quaisquer outras informações relevantes que alimentem o perfil do cliente, tais como a CDD) e o valor das transações agregadas relacionadas com o cliente.</w:t>
            </w:r>
          </w:p>
          <w:p w14:paraId="4ACA70EF" w14:textId="6B10C1BB" w:rsidR="009C11DD" w:rsidRPr="00957AF0" w:rsidRDefault="00206E90" w:rsidP="00A011ED">
            <w:pPr>
              <w:spacing w:after="0" w:line="240" w:lineRule="auto"/>
              <w:jc w:val="both"/>
            </w:pPr>
            <w:r w:rsidRPr="00206E90">
              <w:rPr>
                <w:rFonts w:ascii="Santander Text" w:eastAsia="Times New Roman" w:hAnsi="Santander Text" w:cs="Calibri"/>
                <w:kern w:val="0"/>
                <w:sz w:val="14"/>
                <w:szCs w:val="14"/>
                <w:lang w:eastAsia="pt-PT"/>
              </w:rPr>
              <w:t>Para efeitos deste dado, «países» refere-se aos indicadores geográficos captados no quadro de monitorização da entidade, tais como a origem ou o destino dos fundos ou a localização da conta de uma contraparte.</w:t>
            </w:r>
          </w:p>
        </w:tc>
      </w:tr>
      <w:tr w:rsidR="00957AF0" w:rsidRPr="00957AF0" w14:paraId="4ACA70F5"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F1"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F2"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F3"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F4" w14:textId="115691BE" w:rsidR="009C11DD" w:rsidRPr="00957AF0"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C0090</w:t>
            </w:r>
            <w:r w:rsidR="00B56DA3">
              <w:rPr>
                <w:rFonts w:ascii="Santander Text" w:eastAsia="Times New Roman" w:hAnsi="Santander Text" w:cs="Calibri"/>
                <w:b/>
                <w:bCs/>
                <w:kern w:val="0"/>
                <w:sz w:val="14"/>
                <w:szCs w:val="14"/>
                <w:lang w:eastAsia="pt-PT"/>
              </w:rPr>
              <w:t xml:space="preserve"> - </w:t>
            </w:r>
            <w:r w:rsidR="008C047F" w:rsidRPr="008C047F">
              <w:rPr>
                <w:rFonts w:ascii="Santander Text" w:eastAsia="Times New Roman" w:hAnsi="Santander Text" w:cs="Calibri"/>
                <w:b/>
                <w:bCs/>
                <w:kern w:val="0"/>
                <w:sz w:val="14"/>
                <w:szCs w:val="14"/>
                <w:lang w:eastAsia="pt-PT"/>
              </w:rPr>
              <w:t>Se for um sistema automatizado: Alertas pendentes</w:t>
            </w:r>
            <w:r w:rsidR="008C047F">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8C047F" w:rsidRPr="008C047F">
              <w:rPr>
                <w:rFonts w:ascii="Santander Text" w:eastAsia="Times New Roman" w:hAnsi="Santander Text" w:cs="Calibri"/>
                <w:kern w:val="0"/>
                <w:sz w:val="14"/>
                <w:szCs w:val="14"/>
                <w:lang w:eastAsia="pt-PT"/>
              </w:rPr>
              <w:t xml:space="preserve"> o número de alertas gerados pelo sistema automatizado de monitorização de transações que permanecem em aberto ou pendentes de análise no final do ano de referência. Um alerta é considerado «não analisado» se ainda não tiver sido tomada uma decisão final (encerramento ou encaminhamento para um relatório de transações suspeitas).</w:t>
            </w:r>
          </w:p>
        </w:tc>
      </w:tr>
      <w:tr w:rsidR="00957AF0" w:rsidRPr="00957AF0" w14:paraId="4ACA70FA"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F6"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F7"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F8"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70F9" w14:textId="495FE3A8" w:rsidR="009C11DD" w:rsidRPr="00957AF0"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 xml:space="preserve">C0100 - </w:t>
            </w:r>
            <w:r w:rsidR="003D37FE" w:rsidRPr="003D37FE">
              <w:rPr>
                <w:rFonts w:ascii="Santander Text" w:eastAsia="Times New Roman" w:hAnsi="Santander Text" w:cs="Calibri"/>
                <w:b/>
                <w:bCs/>
                <w:kern w:val="0"/>
                <w:sz w:val="14"/>
                <w:szCs w:val="14"/>
                <w:lang w:eastAsia="pt-PT"/>
              </w:rPr>
              <w:t>Se for um sistema automatizado: Tempo médio de análise de alertas (dias)</w:t>
            </w:r>
            <w:r w:rsidR="003D37FE">
              <w:rPr>
                <w:rFonts w:ascii="Santander Text" w:eastAsia="Times New Roman" w:hAnsi="Santander Text" w:cs="Calibri"/>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3D37FE" w:rsidRPr="003D37FE">
              <w:rPr>
                <w:rFonts w:ascii="Santander Text" w:eastAsia="Times New Roman" w:hAnsi="Santander Text" w:cs="Calibri"/>
                <w:kern w:val="0"/>
                <w:sz w:val="14"/>
                <w:szCs w:val="14"/>
                <w:lang w:eastAsia="pt-PT"/>
              </w:rPr>
              <w:t xml:space="preserve"> o tempo médio necessário para analisar um alerta durante o ano de referência (número de dias decorridos entre a geração do alerta e o momento em que este foi encerrado)</w:t>
            </w:r>
          </w:p>
        </w:tc>
      </w:tr>
      <w:tr w:rsidR="00957AF0" w:rsidRPr="00957AF0" w14:paraId="4ACA70FF"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0FB"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0FC"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0FD"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8A8A5" w14:textId="60DF6463" w:rsidR="00A2168C"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 xml:space="preserve">C0110 - </w:t>
            </w:r>
            <w:r w:rsidR="00D25EDC" w:rsidRPr="00D25EDC">
              <w:rPr>
                <w:rFonts w:ascii="Santander Text" w:eastAsia="Times New Roman" w:hAnsi="Santander Text" w:cs="Calibri"/>
                <w:b/>
                <w:bCs/>
                <w:kern w:val="0"/>
                <w:sz w:val="14"/>
                <w:szCs w:val="14"/>
                <w:lang w:eastAsia="pt-PT"/>
              </w:rPr>
              <w:t>No caso de um sistema automatizado: número total de alertas</w:t>
            </w:r>
            <w:r w:rsidR="00D25EDC">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D25EDC" w:rsidRPr="00D25EDC">
              <w:rPr>
                <w:rFonts w:ascii="Santander Text" w:eastAsia="Times New Roman" w:hAnsi="Santander Text" w:cs="Calibri"/>
                <w:kern w:val="0"/>
                <w:sz w:val="14"/>
                <w:szCs w:val="14"/>
                <w:lang w:eastAsia="pt-PT"/>
              </w:rPr>
              <w:t xml:space="preserve"> o número de alertas gerados pelos sistemas automatizados de monitorização de transações, em conformidade com o n.º 1 do artigo 26.º do AMLR. Este número deve incluir os alertas gerados durante o ano de referência, mesmo que os relatórios de transações suspeitas (STR) correspondentes (se aplicável) tenham sido comunicados no ano seguinte ao ano de referência.</w:t>
            </w:r>
            <w:r w:rsidR="00A2168C">
              <w:t xml:space="preserve"> </w:t>
            </w:r>
          </w:p>
          <w:p w14:paraId="4ACA70FE" w14:textId="1F450BF6" w:rsidR="009C11DD" w:rsidRPr="00957AF0" w:rsidRDefault="00A2168C" w:rsidP="00A011ED">
            <w:pPr>
              <w:spacing w:after="0" w:line="240" w:lineRule="auto"/>
              <w:jc w:val="both"/>
            </w:pPr>
            <w:r w:rsidRPr="00A2168C">
              <w:rPr>
                <w:rFonts w:ascii="Santander Text" w:eastAsia="Times New Roman" w:hAnsi="Santander Text" w:cs="Calibri"/>
                <w:kern w:val="0"/>
                <w:sz w:val="14"/>
                <w:szCs w:val="14"/>
                <w:lang w:eastAsia="pt-PT"/>
              </w:rPr>
              <w:t>Isto exclui os alertas de sistemas destinados exclusivamente a detetar transações sujeitas a sanções financeiras específicas ou envolvendo pessoas politicamente expostas.</w:t>
            </w:r>
          </w:p>
        </w:tc>
      </w:tr>
      <w:tr w:rsidR="00957AF0" w:rsidRPr="00957AF0" w14:paraId="4ACA7104"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00"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01"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02"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F6C9C" w14:textId="5C7E48D1" w:rsidR="00EE6EF6" w:rsidRPr="00EE6EF6"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C0120 - </w:t>
            </w:r>
            <w:r w:rsidR="00EE6EF6" w:rsidRPr="00EE6EF6">
              <w:rPr>
                <w:rFonts w:ascii="Santander Text" w:eastAsia="Times New Roman" w:hAnsi="Santander Text" w:cs="Calibri"/>
                <w:b/>
                <w:bCs/>
                <w:kern w:val="0"/>
                <w:sz w:val="14"/>
                <w:szCs w:val="14"/>
                <w:lang w:eastAsia="pt-PT"/>
              </w:rPr>
              <w:t>No caso de um sistema automatizado: número total de relatórios de transações suspeitas (STR) enviados à UIF</w:t>
            </w:r>
            <w:r w:rsidR="00EE6EF6">
              <w:rPr>
                <w:rFonts w:ascii="Santander Text" w:eastAsia="Times New Roman" w:hAnsi="Santander Text" w:cs="Calibri"/>
                <w:b/>
                <w:bCs/>
                <w:kern w:val="0"/>
                <w:sz w:val="14"/>
                <w:szCs w:val="14"/>
                <w:lang w:eastAsia="pt-PT"/>
              </w:rPr>
              <w:t xml:space="preserve">: </w:t>
            </w:r>
            <w:r w:rsidR="00EE6EF6" w:rsidRPr="00EE6EF6">
              <w:rPr>
                <w:rFonts w:ascii="Santander Text" w:eastAsia="Times New Roman" w:hAnsi="Santander Text" w:cs="Calibri"/>
                <w:kern w:val="0"/>
                <w:sz w:val="14"/>
                <w:szCs w:val="14"/>
                <w:lang w:eastAsia="pt-PT"/>
              </w:rPr>
              <w:t>Os dados a fornecer aqui correspondem ao número de STR inicialmente comunicados durante o ano de referência e resultantes de alertas gerados pelos sistemas automatizados de monitorização de transações, em conformidade com o n.º 1 do artigo 26.º do AMLR.</w:t>
            </w:r>
          </w:p>
          <w:p w14:paraId="4ACA7103" w14:textId="59466B7F" w:rsidR="009C11DD" w:rsidRPr="00957AF0" w:rsidRDefault="00EE6EF6" w:rsidP="00A011ED">
            <w:pPr>
              <w:spacing w:after="0" w:line="240" w:lineRule="auto"/>
              <w:jc w:val="both"/>
            </w:pPr>
            <w:r w:rsidRPr="00EE6EF6">
              <w:rPr>
                <w:rFonts w:ascii="Santander Text" w:eastAsia="Times New Roman" w:hAnsi="Santander Text" w:cs="Calibri"/>
                <w:kern w:val="0"/>
                <w:sz w:val="14"/>
                <w:szCs w:val="14"/>
                <w:lang w:eastAsia="pt-PT"/>
              </w:rPr>
              <w:t>Este número deve incluir os STR inicialmente comunicados durante o ano de referência, mesmo que os alertas correspondentes do sistema automatizado tenham sido gerados durante o ano anterior ao ano de referência.</w:t>
            </w:r>
          </w:p>
        </w:tc>
      </w:tr>
      <w:tr w:rsidR="00957AF0" w:rsidRPr="00957AF0" w14:paraId="4ACA7109"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05"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06"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07"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949AE" w14:textId="21812924" w:rsidR="00001A62" w:rsidRPr="00001A62"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C0130 - </w:t>
            </w:r>
            <w:r w:rsidR="00001A62" w:rsidRPr="00001A62">
              <w:rPr>
                <w:rFonts w:ascii="Santander Text" w:eastAsia="Times New Roman" w:hAnsi="Santander Text" w:cs="Calibri"/>
                <w:b/>
                <w:bCs/>
                <w:kern w:val="0"/>
                <w:sz w:val="14"/>
                <w:szCs w:val="14"/>
                <w:lang w:eastAsia="pt-PT"/>
              </w:rPr>
              <w:t>Ferramenta de análise de DLT/Blockchain</w:t>
            </w:r>
            <w:r w:rsidR="00001A62">
              <w:rPr>
                <w:rFonts w:ascii="Santander Text" w:eastAsia="Times New Roman" w:hAnsi="Santander Text" w:cs="Calibri"/>
                <w:b/>
                <w:bCs/>
                <w:kern w:val="0"/>
                <w:sz w:val="14"/>
                <w:szCs w:val="14"/>
                <w:lang w:eastAsia="pt-PT"/>
              </w:rPr>
              <w:t xml:space="preserve">: </w:t>
            </w:r>
            <w:r w:rsidR="00001A62" w:rsidRPr="00001A62">
              <w:rPr>
                <w:rFonts w:ascii="Santander Text" w:eastAsia="Times New Roman" w:hAnsi="Santander Text" w:cs="Calibri"/>
                <w:kern w:val="0"/>
                <w:sz w:val="14"/>
                <w:szCs w:val="14"/>
                <w:lang w:eastAsia="pt-PT"/>
              </w:rPr>
              <w:t>Este dado aplica-se apenas às entidades sujeitas a obrigação de comunicação que atuam como CI, EMI, PI, IF e CASP.</w:t>
            </w:r>
          </w:p>
          <w:p w14:paraId="1C3C470B" w14:textId="2DAF0AFC" w:rsidR="00001A62" w:rsidRPr="00001A62" w:rsidRDefault="00CF69DC" w:rsidP="00A011ED">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t>Indicar</w:t>
            </w:r>
            <w:r w:rsidR="00001A62" w:rsidRPr="00001A62">
              <w:rPr>
                <w:rFonts w:ascii="Santander Text" w:eastAsia="Times New Roman" w:hAnsi="Santander Text" w:cs="Calibri"/>
                <w:kern w:val="0"/>
                <w:sz w:val="14"/>
                <w:szCs w:val="14"/>
                <w:lang w:eastAsia="pt-PT"/>
              </w:rPr>
              <w:t xml:space="preserve"> se a entidade implementou uma ferramenta que lhe permita analisar as informações disponíveis em registos distribuídos e gerar alertas sempre que sejam identificados padrões invulgares ou fatores de risco, em relação às transações realizadas pelo cliente.</w:t>
            </w:r>
          </w:p>
          <w:p w14:paraId="4ACA7108" w14:textId="4F7E38A1" w:rsidR="009C11DD" w:rsidRPr="00957AF0" w:rsidRDefault="00001A62" w:rsidP="00A011ED">
            <w:pPr>
              <w:spacing w:after="0" w:line="240" w:lineRule="auto"/>
              <w:jc w:val="both"/>
            </w:pPr>
            <w:r w:rsidRPr="00001A62">
              <w:rPr>
                <w:rFonts w:ascii="Santander Text" w:eastAsia="Times New Roman" w:hAnsi="Santander Text" w:cs="Calibri"/>
                <w:kern w:val="0"/>
                <w:sz w:val="14"/>
                <w:szCs w:val="14"/>
                <w:lang w:eastAsia="pt-PT"/>
              </w:rPr>
              <w:t>Este dado deve ser preenchido apenas por entidades obrigadas a comunicar que prestam serviços ao abrigo da MiCA (IC, EMI, IP, IF e CASP).</w:t>
            </w:r>
          </w:p>
        </w:tc>
      </w:tr>
      <w:tr w:rsidR="00957AF0" w:rsidRPr="00957AF0" w14:paraId="4ACA710E"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0A"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0B"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0C"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B9644" w14:textId="0CFF9D43" w:rsidR="00D45045" w:rsidRPr="00D45045"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C0140 - </w:t>
            </w:r>
            <w:r w:rsidR="00D45045" w:rsidRPr="00D45045">
              <w:rPr>
                <w:rFonts w:ascii="Santander Text" w:eastAsia="Times New Roman" w:hAnsi="Santander Text" w:cs="Calibri"/>
                <w:b/>
                <w:bCs/>
                <w:kern w:val="0"/>
                <w:sz w:val="14"/>
                <w:szCs w:val="14"/>
                <w:lang w:eastAsia="pt-PT"/>
              </w:rPr>
              <w:t>Tempo médio de processamento de STR (dias)</w:t>
            </w:r>
            <w:r w:rsidR="00D45045">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D45045" w:rsidRPr="00D45045">
              <w:rPr>
                <w:rFonts w:ascii="Santander Text" w:eastAsia="Times New Roman" w:hAnsi="Santander Text" w:cs="Calibri"/>
                <w:kern w:val="0"/>
                <w:sz w:val="14"/>
                <w:szCs w:val="14"/>
                <w:lang w:eastAsia="pt-PT"/>
              </w:rPr>
              <w:t xml:space="preserve"> o número médio de dias decorridos entre a data de identificação de transações potencialmente suspeitas (antes da análise da transação) e a data em que a transação é comunicada à UIF (após a análise da transação) durante o ano de referência.</w:t>
            </w:r>
          </w:p>
          <w:p w14:paraId="4ACA710D" w14:textId="27B097D4" w:rsidR="009C11DD" w:rsidRPr="00957AF0" w:rsidRDefault="00D45045" w:rsidP="00A011ED">
            <w:pPr>
              <w:spacing w:after="0" w:line="240" w:lineRule="auto"/>
              <w:jc w:val="both"/>
            </w:pPr>
            <w:r w:rsidRPr="00D45045">
              <w:rPr>
                <w:rFonts w:ascii="Santander Text" w:eastAsia="Times New Roman" w:hAnsi="Santander Text" w:cs="Calibri"/>
                <w:kern w:val="0"/>
                <w:sz w:val="14"/>
                <w:szCs w:val="14"/>
                <w:lang w:eastAsia="pt-PT"/>
              </w:rPr>
              <w:t>A data de identificação é a data em que uma transação comunicada como suspeita foi inicialmente identificada como inconsistente com o conhecimento que a entidade tem do cliente (nos termos do artigo 26.º, n.º 1, do AMLR), antes de se proceder à avaliação dessas transações nos termos do artigo 69.º, n.º 2, do AMLR.</w:t>
            </w:r>
          </w:p>
        </w:tc>
      </w:tr>
      <w:tr w:rsidR="00957AF0" w:rsidRPr="00957AF0" w14:paraId="4ACA7113" w14:textId="77777777">
        <w:trPr>
          <w:trHeight w:val="62"/>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0F"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10"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11"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B5F92" w14:textId="63B8B355" w:rsidR="00D45045" w:rsidRPr="00D45045"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C0150 - </w:t>
            </w:r>
            <w:r w:rsidR="00D45045" w:rsidRPr="00D45045">
              <w:rPr>
                <w:rFonts w:ascii="Santander Text" w:eastAsia="Times New Roman" w:hAnsi="Santander Text" w:cs="Calibri"/>
                <w:b/>
                <w:bCs/>
                <w:kern w:val="0"/>
                <w:sz w:val="14"/>
                <w:szCs w:val="14"/>
                <w:lang w:eastAsia="pt-PT"/>
              </w:rPr>
              <w:t>Relatórios de Transações Suspeitas (STR) Apresentados (Total)</w:t>
            </w:r>
            <w:r w:rsidR="00D45045">
              <w:rPr>
                <w:rFonts w:ascii="Santander Text" w:eastAsia="Times New Roman" w:hAnsi="Santander Text" w:cs="Calibri"/>
                <w:b/>
                <w:bCs/>
                <w:kern w:val="0"/>
                <w:sz w:val="14"/>
                <w:szCs w:val="14"/>
                <w:lang w:eastAsia="pt-PT"/>
              </w:rPr>
              <w:t xml:space="preserve">: </w:t>
            </w:r>
            <w:r w:rsidR="00CF69DC">
              <w:rPr>
                <w:rFonts w:ascii="Santander Text" w:eastAsia="Times New Roman" w:hAnsi="Santander Text" w:cs="Calibri"/>
                <w:kern w:val="0"/>
                <w:sz w:val="14"/>
                <w:szCs w:val="14"/>
                <w:lang w:eastAsia="pt-PT"/>
              </w:rPr>
              <w:t>Indicar</w:t>
            </w:r>
            <w:r w:rsidR="00D45045" w:rsidRPr="00D45045">
              <w:rPr>
                <w:rFonts w:ascii="Santander Text" w:eastAsia="Times New Roman" w:hAnsi="Santander Text" w:cs="Calibri"/>
                <w:kern w:val="0"/>
                <w:sz w:val="14"/>
                <w:szCs w:val="14"/>
                <w:lang w:eastAsia="pt-PT"/>
              </w:rPr>
              <w:t xml:space="preserve"> o número total de Relatórios de Transações Suspeitas (STR) e Relatórios de Atividades Suspeitas (SAR) apresentados à UIF durante o ano de referência (incluindo os apresentados manualmente).</w:t>
            </w:r>
          </w:p>
          <w:p w14:paraId="4ACA7112" w14:textId="07EE4826" w:rsidR="009C11DD" w:rsidRPr="00957AF0" w:rsidRDefault="00D45045" w:rsidP="00A011ED">
            <w:pPr>
              <w:spacing w:after="0" w:line="240" w:lineRule="auto"/>
              <w:jc w:val="both"/>
            </w:pPr>
            <w:r w:rsidRPr="00D45045">
              <w:rPr>
                <w:rFonts w:ascii="Santander Text" w:eastAsia="Times New Roman" w:hAnsi="Santander Text" w:cs="Calibri"/>
                <w:kern w:val="0"/>
                <w:sz w:val="14"/>
                <w:szCs w:val="14"/>
                <w:lang w:eastAsia="pt-PT"/>
              </w:rPr>
              <w:t>A comunicação de transações suspeitas deve ser efetuada em conformidade com o artigo 69.º, n.º 1, alínea a), do AMLR.</w:t>
            </w:r>
          </w:p>
        </w:tc>
      </w:tr>
      <w:tr w:rsidR="00957AF0" w:rsidRPr="00957AF0" w14:paraId="4ACA7118" w14:textId="77777777">
        <w:trPr>
          <w:trHeight w:val="601"/>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14"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lastRenderedPageBreak/>
              <w:t>AML.07.06</w:t>
            </w: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15"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16" w14:textId="77777777" w:rsidR="009C11DD" w:rsidRPr="00957AF0" w:rsidRDefault="00364D8F">
            <w:pPr>
              <w:spacing w:after="0" w:line="240" w:lineRule="auto"/>
              <w:jc w:val="center"/>
              <w:rPr>
                <w:rFonts w:ascii="Santander Text" w:eastAsia="Times New Roman" w:hAnsi="Santander Text" w:cs="Calibri"/>
                <w:b/>
                <w:bCs/>
                <w:i/>
                <w:iCs/>
                <w:kern w:val="0"/>
                <w:sz w:val="14"/>
                <w:szCs w:val="14"/>
                <w:lang w:val="en-US" w:eastAsia="pt-PT"/>
              </w:rPr>
            </w:pPr>
            <w:r w:rsidRPr="00957AF0">
              <w:rPr>
                <w:rFonts w:ascii="Santander Text" w:eastAsia="Times New Roman" w:hAnsi="Santander Text" w:cs="Calibri"/>
                <w:b/>
                <w:bCs/>
                <w:i/>
                <w:iCs/>
                <w:kern w:val="0"/>
                <w:sz w:val="14"/>
                <w:szCs w:val="14"/>
                <w:lang w:val="en-US" w:eastAsia="pt-PT"/>
              </w:rPr>
              <w:t>Targeted Financial Sanctions and Compliance with Fund Transfers Regulation</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D327C" w14:textId="77777777" w:rsidR="009C11DD" w:rsidRPr="00957AF0"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C0010 - Número máximo de horas entre a publicação de TFS e a implementação dessas alterações nas ferramentas de </w:t>
            </w:r>
            <w:r w:rsidRPr="00957AF0">
              <w:rPr>
                <w:rFonts w:ascii="Santander Text" w:eastAsia="Times New Roman" w:hAnsi="Santander Text" w:cs="Calibri"/>
                <w:b/>
                <w:bCs/>
                <w:i/>
                <w:iCs/>
                <w:kern w:val="0"/>
                <w:sz w:val="14"/>
                <w:szCs w:val="14"/>
                <w:lang w:eastAsia="pt-PT"/>
              </w:rPr>
              <w:t>screening</w:t>
            </w:r>
            <w:r w:rsidRPr="00957AF0">
              <w:rPr>
                <w:rFonts w:ascii="Santander Text" w:eastAsia="Times New Roman" w:hAnsi="Santander Text" w:cs="Calibri"/>
                <w:b/>
                <w:bCs/>
                <w:kern w:val="0"/>
                <w:sz w:val="14"/>
                <w:szCs w:val="14"/>
                <w:lang w:eastAsia="pt-PT"/>
              </w:rPr>
              <w:t xml:space="preserve"> da instituição</w:t>
            </w:r>
            <w:r w:rsidRPr="00957AF0">
              <w:rPr>
                <w:rFonts w:ascii="Santander Text" w:eastAsia="Times New Roman" w:hAnsi="Santander Text" w:cs="Calibri"/>
                <w:kern w:val="0"/>
                <w:sz w:val="14"/>
                <w:szCs w:val="14"/>
                <w:lang w:eastAsia="pt-PT"/>
              </w:rPr>
              <w:t>: reportar o tempo efetivo até aplicação prática das TFS atualizadas pela Entidade Obrigada.</w:t>
            </w:r>
          </w:p>
          <w:p w14:paraId="3866BCB0" w14:textId="77777777" w:rsidR="00BC3FD3" w:rsidRPr="00957AF0" w:rsidRDefault="00BC3FD3" w:rsidP="00A011ED">
            <w:pPr>
              <w:spacing w:after="0" w:line="240" w:lineRule="auto"/>
              <w:jc w:val="both"/>
              <w:rPr>
                <w:rFonts w:ascii="Santander Text" w:hAnsi="Santander Text"/>
                <w:sz w:val="14"/>
                <w:szCs w:val="14"/>
              </w:rPr>
            </w:pPr>
            <w:r w:rsidRPr="00957AF0">
              <w:rPr>
                <w:rFonts w:ascii="Santander Text" w:hAnsi="Santander Text"/>
                <w:sz w:val="14"/>
                <w:szCs w:val="14"/>
              </w:rPr>
              <w:t>Este dado é aplicável a todos os setores.</w:t>
            </w:r>
          </w:p>
          <w:p w14:paraId="4ACA7117" w14:textId="79C8B520" w:rsidR="00FE051D" w:rsidRPr="00957AF0" w:rsidRDefault="00CF69DC" w:rsidP="00A011ED">
            <w:pPr>
              <w:spacing w:after="0" w:line="240" w:lineRule="auto"/>
              <w:jc w:val="both"/>
            </w:pPr>
            <w:r>
              <w:rPr>
                <w:rFonts w:ascii="Santander Text" w:hAnsi="Santander Text"/>
                <w:sz w:val="14"/>
                <w:szCs w:val="14"/>
              </w:rPr>
              <w:t>Indicar</w:t>
            </w:r>
            <w:r w:rsidR="00BC3FD3" w:rsidRPr="00957AF0">
              <w:rPr>
                <w:rFonts w:ascii="Santander Text" w:hAnsi="Santander Text"/>
                <w:sz w:val="14"/>
                <w:szCs w:val="14"/>
              </w:rPr>
              <w:t xml:space="preserve"> o número máximo de horas registadas durante o período de referência entre a publicação do TFS no Jornal Oficial da UE (que pode ser fixada às 23h59 do dia da publicação) e a implementação efetiva dessas alterações nas ferramentas de triagem da instituição. Os atrasos imputáveis a fornecedores e a entidades externas devem ser incluídos no número de horas comunicado.</w:t>
            </w:r>
          </w:p>
        </w:tc>
      </w:tr>
      <w:tr w:rsidR="00957AF0" w:rsidRPr="00957AF0" w14:paraId="1841882F" w14:textId="77777777">
        <w:trPr>
          <w:trHeight w:val="601"/>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4242FC1" w14:textId="77777777" w:rsidR="00A17C82" w:rsidRPr="00957AF0" w:rsidRDefault="00A17C82">
            <w:pPr>
              <w:spacing w:after="0" w:line="240" w:lineRule="auto"/>
              <w:jc w:val="center"/>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3B48C71F" w14:textId="77777777" w:rsidR="00A17C82" w:rsidRPr="00957AF0" w:rsidRDefault="00A17C82">
            <w:pPr>
              <w:spacing w:after="0" w:line="240" w:lineRule="auto"/>
              <w:jc w:val="center"/>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720BB917" w14:textId="77777777" w:rsidR="00A17C82" w:rsidRPr="00957AF0" w:rsidRDefault="00A17C82">
            <w:pPr>
              <w:spacing w:after="0" w:line="240" w:lineRule="auto"/>
              <w:jc w:val="center"/>
              <w:rPr>
                <w:rFonts w:ascii="Santander Text" w:eastAsia="Times New Roman" w:hAnsi="Santander Text" w:cs="Calibri"/>
                <w:b/>
                <w:bCs/>
                <w:i/>
                <w:i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3CC39" w14:textId="4E3ADCFA" w:rsidR="00866F48" w:rsidRPr="00957AF0" w:rsidRDefault="00A17C82" w:rsidP="00A011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C0020 - </w:t>
            </w:r>
            <w:r w:rsidR="00866F48" w:rsidRPr="00957AF0">
              <w:rPr>
                <w:rFonts w:ascii="Santander Text" w:eastAsia="Times New Roman" w:hAnsi="Santander Text" w:cs="Calibri"/>
                <w:kern w:val="0"/>
                <w:sz w:val="14"/>
                <w:szCs w:val="14"/>
                <w:lang w:eastAsia="pt-PT"/>
              </w:rPr>
              <w:t xml:space="preserve">Este </w:t>
            </w:r>
            <w:r w:rsidR="00866F48" w:rsidRPr="00957AF0">
              <w:rPr>
                <w:rFonts w:ascii="Santander Text" w:eastAsia="Times New Roman" w:hAnsi="Santander Text" w:cs="Calibri"/>
                <w:i/>
                <w:iCs/>
                <w:kern w:val="0"/>
                <w:sz w:val="14"/>
                <w:szCs w:val="14"/>
                <w:lang w:eastAsia="pt-PT"/>
              </w:rPr>
              <w:t>data point</w:t>
            </w:r>
            <w:r w:rsidR="00866F48" w:rsidRPr="00957AF0">
              <w:rPr>
                <w:rFonts w:ascii="Santander Text" w:eastAsia="Times New Roman" w:hAnsi="Santander Text" w:cs="Calibri"/>
                <w:kern w:val="0"/>
                <w:sz w:val="14"/>
                <w:szCs w:val="14"/>
                <w:lang w:eastAsia="pt-PT"/>
              </w:rPr>
              <w:t xml:space="preserve"> aplica-se apenas às entidades sujeitas a comunicação de informações que atuem na qualidade de CI, CP, EMI, PI, CASP e O.</w:t>
            </w:r>
          </w:p>
          <w:p w14:paraId="571E8ABC" w14:textId="6CDCA8AC" w:rsidR="00866F48" w:rsidRPr="00957AF0" w:rsidRDefault="00CF69DC" w:rsidP="00A011ED">
            <w:pPr>
              <w:spacing w:after="0" w:line="240" w:lineRule="auto"/>
              <w:jc w:val="both"/>
              <w:rPr>
                <w:rFonts w:ascii="Santander Text" w:eastAsia="Times New Roman" w:hAnsi="Santander Text" w:cs="Calibri"/>
                <w:kern w:val="0"/>
                <w:sz w:val="14"/>
                <w:szCs w:val="14"/>
                <w:lang w:eastAsia="pt-PT"/>
              </w:rPr>
            </w:pPr>
            <w:r>
              <w:rPr>
                <w:rFonts w:ascii="Santander Text" w:eastAsia="Times New Roman" w:hAnsi="Santander Text" w:cs="Calibri"/>
                <w:kern w:val="0"/>
                <w:sz w:val="14"/>
                <w:szCs w:val="14"/>
                <w:lang w:eastAsia="pt-PT"/>
              </w:rPr>
              <w:t>Indicar</w:t>
            </w:r>
            <w:r w:rsidR="00866F48" w:rsidRPr="00957AF0">
              <w:rPr>
                <w:rFonts w:ascii="Santander Text" w:eastAsia="Times New Roman" w:hAnsi="Santander Text" w:cs="Calibri"/>
                <w:kern w:val="0"/>
                <w:sz w:val="14"/>
                <w:szCs w:val="14"/>
                <w:lang w:eastAsia="pt-PT"/>
              </w:rPr>
              <w:t xml:space="preserve"> o número de transferências de saída relativamente às quais foram recebidos pedidos de uma contraparte na cadeia de transferências para obter informações em falta, incompletas ou fornecidas com caracteres não admissíveis durante o ano de referência.</w:t>
            </w:r>
          </w:p>
          <w:p w14:paraId="46C89679" w14:textId="49BD3B04" w:rsidR="00A17C82" w:rsidRPr="00957AF0" w:rsidRDefault="00866F48" w:rsidP="00A011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kern w:val="0"/>
                <w:sz w:val="14"/>
                <w:szCs w:val="14"/>
                <w:lang w:eastAsia="pt-PT"/>
              </w:rPr>
              <w:t>Transações de saída: O movimento de fundos de uma conta financeira para uma conta externa. Este dado inclui apenas transferências ao nível do cliente.</w:t>
            </w:r>
          </w:p>
        </w:tc>
      </w:tr>
      <w:tr w:rsidR="00957AF0" w:rsidRPr="00957AF0" w14:paraId="4ACA711E" w14:textId="77777777" w:rsidTr="000E0773">
        <w:trPr>
          <w:trHeight w:val="626"/>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19"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1A"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1B"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1C" w14:textId="14F0B63A" w:rsidR="009C11DD" w:rsidRPr="00957AF0" w:rsidRDefault="00364D8F" w:rsidP="00A011ED">
            <w:pPr>
              <w:spacing w:after="0" w:line="240" w:lineRule="auto"/>
              <w:jc w:val="both"/>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 xml:space="preserve">C0030 - Número total de transferências saídas </w:t>
            </w:r>
            <w:r w:rsidR="00236ABE" w:rsidRPr="00236ABE">
              <w:rPr>
                <w:rFonts w:ascii="Santander Text" w:eastAsia="Times New Roman" w:hAnsi="Santander Text" w:cs="Calibri"/>
                <w:b/>
                <w:bCs/>
                <w:kern w:val="0"/>
                <w:sz w:val="14"/>
                <w:szCs w:val="14"/>
                <w:lang w:eastAsia="pt-PT"/>
              </w:rPr>
              <w:t xml:space="preserve">no </w:t>
            </w:r>
            <w:r w:rsidR="00662BC3" w:rsidRPr="00957AF0">
              <w:rPr>
                <w:rFonts w:ascii="Santander Text" w:eastAsia="Times New Roman" w:hAnsi="Santander Text" w:cs="Calibri"/>
                <w:b/>
                <w:bCs/>
                <w:kern w:val="0"/>
                <w:sz w:val="14"/>
                <w:szCs w:val="14"/>
                <w:lang w:eastAsia="pt-PT"/>
              </w:rPr>
              <w:t xml:space="preserve">ano de referência </w:t>
            </w:r>
            <w:r w:rsidRPr="00957AF0">
              <w:rPr>
                <w:rFonts w:ascii="Santander Text" w:eastAsia="Times New Roman" w:hAnsi="Santander Text" w:cs="Calibri"/>
                <w:b/>
                <w:bCs/>
                <w:kern w:val="0"/>
                <w:sz w:val="14"/>
                <w:szCs w:val="14"/>
                <w:lang w:eastAsia="pt-PT"/>
              </w:rPr>
              <w:t>(não reportado por LIs, BCs, IFs e AMCs)</w:t>
            </w:r>
            <w:r w:rsidR="00A1649A" w:rsidRPr="00957AF0">
              <w:rPr>
                <w:rFonts w:ascii="Santander Text" w:eastAsia="Times New Roman" w:hAnsi="Santander Text" w:cs="Calibri"/>
                <w:b/>
                <w:bCs/>
                <w:kern w:val="0"/>
                <w:sz w:val="14"/>
                <w:szCs w:val="14"/>
                <w:lang w:eastAsia="pt-PT"/>
              </w:rPr>
              <w:t xml:space="preserve">: </w:t>
            </w:r>
          </w:p>
          <w:p w14:paraId="4ACA711D" w14:textId="093964E4" w:rsidR="00667C7A" w:rsidRPr="00957AF0"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kern w:val="0"/>
                <w:sz w:val="14"/>
                <w:szCs w:val="14"/>
                <w:lang w:eastAsia="pt-PT"/>
              </w:rPr>
              <w:t xml:space="preserve">Transações de saída: a movimentação de dinheiro de uma conta financeira para uma conta externa. Este </w:t>
            </w:r>
            <w:r w:rsidR="002E29D8" w:rsidRPr="00957AF0">
              <w:rPr>
                <w:rFonts w:ascii="Santander Text" w:eastAsia="Times New Roman" w:hAnsi="Santander Text" w:cs="Calibri"/>
                <w:i/>
                <w:iCs/>
                <w:kern w:val="0"/>
                <w:sz w:val="14"/>
                <w:szCs w:val="14"/>
                <w:lang w:eastAsia="pt-PT"/>
              </w:rPr>
              <w:t>data point</w:t>
            </w:r>
            <w:r w:rsidRPr="00957AF0">
              <w:rPr>
                <w:rFonts w:ascii="Santander Text" w:eastAsia="Times New Roman" w:hAnsi="Santander Text" w:cs="Calibri"/>
                <w:kern w:val="0"/>
                <w:sz w:val="14"/>
                <w:szCs w:val="14"/>
                <w:lang w:eastAsia="pt-PT"/>
              </w:rPr>
              <w:t xml:space="preserve"> inclui apenas transferências ao nível do cliente.</w:t>
            </w:r>
          </w:p>
        </w:tc>
      </w:tr>
      <w:tr w:rsidR="00957AF0" w:rsidRPr="00957AF0" w14:paraId="4ACA7125" w14:textId="77777777">
        <w:trPr>
          <w:trHeight w:val="650"/>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1F"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20"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21" w14:textId="77777777" w:rsidR="009C11DD" w:rsidRPr="00957AF0" w:rsidRDefault="009C11DD">
            <w:pPr>
              <w:spacing w:after="0" w:line="240" w:lineRule="auto"/>
              <w:rPr>
                <w:rFonts w:ascii="Santander Text" w:eastAsia="Times New Roman" w:hAnsi="Santander Text" w:cs="Calibri"/>
                <w:b/>
                <w:bCs/>
                <w:kern w:val="0"/>
                <w:sz w:val="14"/>
                <w:szCs w:val="14"/>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5D6F1" w14:textId="674F5DB5" w:rsidR="00C14855" w:rsidRPr="00957AF0"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C0040 - Percentagem de transferências saídas rejeitadas/devolvidas pelo contraparte na cadeia de transferências por informação em falta, incompleta ou com caracteres inadmissíveis</w:t>
            </w:r>
            <w:r w:rsidR="00A1649A" w:rsidRPr="00957AF0">
              <w:rPr>
                <w:rFonts w:ascii="Santander Text" w:eastAsia="Times New Roman" w:hAnsi="Santander Text" w:cs="Calibri"/>
                <w:kern w:val="0"/>
                <w:sz w:val="14"/>
                <w:szCs w:val="14"/>
                <w:lang w:eastAsia="pt-PT"/>
              </w:rPr>
              <w:t xml:space="preserve">: </w:t>
            </w:r>
          </w:p>
          <w:p w14:paraId="4ACA7124" w14:textId="74B3E71A" w:rsidR="009C11DD" w:rsidRPr="00957AF0" w:rsidRDefault="00364D8F" w:rsidP="00A011ED">
            <w:pPr>
              <w:spacing w:after="0" w:line="240" w:lineRule="auto"/>
              <w:jc w:val="both"/>
            </w:pPr>
            <w:r w:rsidRPr="00957AF0">
              <w:rPr>
                <w:rFonts w:ascii="Santander Text" w:eastAsia="Times New Roman" w:hAnsi="Santander Text" w:cs="Calibri"/>
                <w:kern w:val="0"/>
                <w:sz w:val="14"/>
                <w:szCs w:val="14"/>
                <w:lang w:eastAsia="pt-PT"/>
              </w:rPr>
              <w:t>Não deve ser comunicado pelas instituições de crédito, sociedades de crédito hipotecário, instituições financeiras e sociedades gestoras de ativos. Incluir aqui apenas as transferências que são rejeitadas ou devolvidas pela contraparte na cadeia de transferências devido a informações em falta, incompletas ou fornecidas com caracteres inadmissíveis. Contraparte: qualquer entidade jurídica ou pessoa singular que assuma a posição oposta na transação financeira ou no contrato. Esta informação deve referir-se ao ano de referência.</w:t>
            </w:r>
          </w:p>
        </w:tc>
      </w:tr>
      <w:tr w:rsidR="00957AF0" w:rsidRPr="00957AF0" w14:paraId="4ACA712A" w14:textId="77777777">
        <w:trPr>
          <w:trHeight w:val="90"/>
        </w:trPr>
        <w:tc>
          <w:tcPr>
            <w:tcW w:w="994" w:type="dxa"/>
            <w:vMerge w:val="restart"/>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26" w14:textId="77777777" w:rsidR="009C11DD" w:rsidRPr="00957AF0" w:rsidRDefault="00364D8F">
            <w:pPr>
              <w:spacing w:after="0" w:line="240" w:lineRule="auto"/>
              <w:jc w:val="center"/>
              <w:rPr>
                <w:rFonts w:ascii="Santander Text" w:eastAsia="Times New Roman" w:hAnsi="Santander Text" w:cs="Calibri"/>
                <w:b/>
                <w:bCs/>
                <w:kern w:val="0"/>
                <w:sz w:val="14"/>
                <w:szCs w:val="14"/>
                <w:lang w:eastAsia="pt-PT"/>
              </w:rPr>
            </w:pPr>
            <w:r w:rsidRPr="00957AF0">
              <w:rPr>
                <w:rFonts w:ascii="Santander Text" w:eastAsia="Times New Roman" w:hAnsi="Santander Text" w:cs="Calibri"/>
                <w:b/>
                <w:bCs/>
                <w:kern w:val="0"/>
                <w:sz w:val="14"/>
                <w:szCs w:val="14"/>
                <w:lang w:eastAsia="pt-PT"/>
              </w:rPr>
              <w:t>AML.07.07</w:t>
            </w: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27" w14:textId="77777777" w:rsidR="009C11DD" w:rsidRPr="00957AF0" w:rsidRDefault="009C11DD">
            <w:pPr>
              <w:spacing w:after="0" w:line="240" w:lineRule="auto"/>
              <w:jc w:val="center"/>
              <w:rPr>
                <w:rFonts w:ascii="Santander Text" w:eastAsia="Times New Roman" w:hAnsi="Santander Text" w:cs="Calibri"/>
                <w:b/>
                <w:bCs/>
                <w:kern w:val="0"/>
                <w:sz w:val="14"/>
                <w:szCs w:val="14"/>
                <w:lang w:eastAsia="pt-PT"/>
              </w:rPr>
            </w:pP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28" w14:textId="77777777" w:rsidR="009C11DD" w:rsidRPr="00957AF0" w:rsidRDefault="00364D8F">
            <w:pPr>
              <w:spacing w:after="0" w:line="240" w:lineRule="auto"/>
              <w:jc w:val="center"/>
              <w:rPr>
                <w:rFonts w:ascii="Santander Text" w:eastAsia="Times New Roman" w:hAnsi="Santander Text" w:cs="Calibri"/>
                <w:b/>
                <w:bCs/>
                <w:i/>
                <w:iCs/>
                <w:kern w:val="0"/>
                <w:sz w:val="14"/>
                <w:szCs w:val="14"/>
                <w:lang w:val="en-US" w:eastAsia="pt-PT"/>
              </w:rPr>
            </w:pPr>
            <w:r w:rsidRPr="00957AF0">
              <w:rPr>
                <w:rFonts w:ascii="Santander Text" w:eastAsia="Times New Roman" w:hAnsi="Santander Text" w:cs="Calibri"/>
                <w:b/>
                <w:bCs/>
                <w:i/>
                <w:iCs/>
                <w:kern w:val="0"/>
                <w:sz w:val="14"/>
                <w:szCs w:val="14"/>
                <w:lang w:val="en-US" w:eastAsia="pt-PT"/>
              </w:rPr>
              <w:t>Group-wide AML/CFT Framework</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02E58" w14:textId="77777777" w:rsidR="009C11DD" w:rsidRPr="00957AF0"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C0010 - Percentagem de entidades do grupo que reportam sobre CDD:</w:t>
            </w:r>
            <w:r w:rsidRPr="00957AF0">
              <w:rPr>
                <w:rFonts w:ascii="Santander Text" w:eastAsia="Times New Roman" w:hAnsi="Santander Text" w:cs="Calibri"/>
                <w:kern w:val="0"/>
                <w:sz w:val="14"/>
                <w:szCs w:val="14"/>
                <w:lang w:eastAsia="pt-PT"/>
              </w:rPr>
              <w:t xml:space="preserve"> percentagem de entidades do grupo que forneceram reportes à função de</w:t>
            </w:r>
            <w:r w:rsidRPr="00957AF0">
              <w:rPr>
                <w:rFonts w:ascii="Santander Text" w:eastAsia="Times New Roman" w:hAnsi="Santander Text" w:cs="Calibri"/>
                <w:i/>
                <w:iCs/>
                <w:kern w:val="0"/>
                <w:sz w:val="14"/>
                <w:szCs w:val="14"/>
                <w:lang w:eastAsia="pt-PT"/>
              </w:rPr>
              <w:t xml:space="preserve"> compliance</w:t>
            </w:r>
            <w:r w:rsidRPr="00957AF0">
              <w:rPr>
                <w:rFonts w:ascii="Santander Text" w:eastAsia="Times New Roman" w:hAnsi="Santander Text" w:cs="Calibri"/>
                <w:kern w:val="0"/>
                <w:sz w:val="14"/>
                <w:szCs w:val="14"/>
                <w:lang w:eastAsia="pt-PT"/>
              </w:rPr>
              <w:t xml:space="preserve"> AML do grupo sobre CDD no último ano civil.</w:t>
            </w:r>
          </w:p>
          <w:p w14:paraId="77A6CDF7" w14:textId="77777777" w:rsidR="00860AE5" w:rsidRPr="00957AF0" w:rsidRDefault="00860AE5" w:rsidP="00A011ED">
            <w:pPr>
              <w:spacing w:after="0" w:line="240" w:lineRule="auto"/>
              <w:jc w:val="both"/>
              <w:rPr>
                <w:rFonts w:ascii="Santander Text" w:hAnsi="Santander Text"/>
                <w:sz w:val="14"/>
                <w:szCs w:val="14"/>
              </w:rPr>
            </w:pPr>
            <w:r w:rsidRPr="00957AF0">
              <w:rPr>
                <w:rFonts w:ascii="Santander Text" w:hAnsi="Santander Text"/>
                <w:sz w:val="14"/>
                <w:szCs w:val="14"/>
              </w:rPr>
              <w:t>Exemplos de informações incluídas nesses relatórios (estritamente indicativas):</w:t>
            </w:r>
          </w:p>
          <w:p w14:paraId="553883AD" w14:textId="77777777" w:rsidR="00860AE5" w:rsidRPr="00957AF0" w:rsidRDefault="00860AE5" w:rsidP="00A011ED">
            <w:pPr>
              <w:spacing w:after="0" w:line="240" w:lineRule="auto"/>
              <w:jc w:val="both"/>
              <w:rPr>
                <w:rFonts w:ascii="Santander Text" w:hAnsi="Santander Text"/>
                <w:sz w:val="14"/>
                <w:szCs w:val="14"/>
              </w:rPr>
            </w:pPr>
            <w:r w:rsidRPr="00957AF0">
              <w:rPr>
                <w:rFonts w:ascii="Santander Text" w:hAnsi="Santander Text"/>
                <w:sz w:val="14"/>
                <w:szCs w:val="14"/>
              </w:rPr>
              <w:t>- Clientes adicionados/excluídos (num determinado período)</w:t>
            </w:r>
          </w:p>
          <w:p w14:paraId="742062EE" w14:textId="77777777" w:rsidR="00860AE5" w:rsidRPr="00957AF0" w:rsidRDefault="00860AE5" w:rsidP="00A011ED">
            <w:pPr>
              <w:spacing w:after="0" w:line="240" w:lineRule="auto"/>
              <w:jc w:val="both"/>
              <w:rPr>
                <w:rFonts w:ascii="Santander Text" w:hAnsi="Santander Text"/>
                <w:sz w:val="14"/>
                <w:szCs w:val="14"/>
              </w:rPr>
            </w:pPr>
            <w:r w:rsidRPr="00957AF0">
              <w:rPr>
                <w:rFonts w:ascii="Santander Text" w:hAnsi="Santander Text"/>
                <w:sz w:val="14"/>
                <w:szCs w:val="14"/>
              </w:rPr>
              <w:t>- Distribuição de risco (% LR, MR, HR)</w:t>
            </w:r>
          </w:p>
          <w:p w14:paraId="1980318F" w14:textId="77777777" w:rsidR="00860AE5" w:rsidRPr="00957AF0" w:rsidRDefault="00860AE5" w:rsidP="00A011ED">
            <w:pPr>
              <w:spacing w:after="0" w:line="240" w:lineRule="auto"/>
              <w:jc w:val="both"/>
              <w:rPr>
                <w:rFonts w:ascii="Santander Text" w:hAnsi="Santander Text"/>
                <w:sz w:val="14"/>
                <w:szCs w:val="14"/>
              </w:rPr>
            </w:pPr>
            <w:r w:rsidRPr="00957AF0">
              <w:rPr>
                <w:rFonts w:ascii="Santander Text" w:hAnsi="Santander Text"/>
                <w:sz w:val="14"/>
                <w:szCs w:val="14"/>
              </w:rPr>
              <w:t>- Número/% de: PEPs, sanções verdadeiras, clientes com estruturas corporativas complexas</w:t>
            </w:r>
          </w:p>
          <w:p w14:paraId="65FA0068" w14:textId="77777777" w:rsidR="00860AE5" w:rsidRPr="00957AF0" w:rsidRDefault="00860AE5" w:rsidP="00A011ED">
            <w:pPr>
              <w:spacing w:after="0" w:line="240" w:lineRule="auto"/>
              <w:jc w:val="both"/>
              <w:rPr>
                <w:rFonts w:ascii="Santander Text" w:hAnsi="Santander Text"/>
                <w:sz w:val="14"/>
                <w:szCs w:val="14"/>
              </w:rPr>
            </w:pPr>
            <w:r w:rsidRPr="00957AF0">
              <w:rPr>
                <w:rFonts w:ascii="Santander Text" w:hAnsi="Santander Text"/>
                <w:sz w:val="14"/>
                <w:szCs w:val="14"/>
              </w:rPr>
              <w:t>- Número/% de clientes ativos com CDD completa</w:t>
            </w:r>
          </w:p>
          <w:p w14:paraId="42EE7E3B" w14:textId="77777777" w:rsidR="00860AE5" w:rsidRPr="00957AF0" w:rsidRDefault="00860AE5" w:rsidP="00A011ED">
            <w:pPr>
              <w:spacing w:after="0" w:line="240" w:lineRule="auto"/>
              <w:jc w:val="both"/>
              <w:rPr>
                <w:rFonts w:ascii="Santander Text" w:hAnsi="Santander Text"/>
                <w:sz w:val="14"/>
                <w:szCs w:val="14"/>
              </w:rPr>
            </w:pPr>
            <w:r w:rsidRPr="00957AF0">
              <w:rPr>
                <w:rFonts w:ascii="Santander Text" w:hAnsi="Santander Text"/>
                <w:sz w:val="14"/>
                <w:szCs w:val="14"/>
              </w:rPr>
              <w:t>- Número/% de deficiências de CDD/EDD (falta de identificação, falta de informações sobre o UBO, documentos expirados, falta de origem dos fundos/património, revisão anual de PEP concluída/vencida/atrasada, etc.)</w:t>
            </w:r>
          </w:p>
          <w:p w14:paraId="187249A9" w14:textId="77777777" w:rsidR="00860AE5" w:rsidRPr="00957AF0" w:rsidRDefault="00860AE5" w:rsidP="00A011ED">
            <w:pPr>
              <w:spacing w:after="0" w:line="240" w:lineRule="auto"/>
              <w:jc w:val="both"/>
              <w:rPr>
                <w:rFonts w:ascii="Santander Text" w:hAnsi="Santander Text"/>
                <w:sz w:val="14"/>
                <w:szCs w:val="14"/>
              </w:rPr>
            </w:pPr>
            <w:r w:rsidRPr="00957AF0">
              <w:rPr>
                <w:rFonts w:ascii="Santander Text" w:hAnsi="Santander Text"/>
                <w:sz w:val="14"/>
                <w:szCs w:val="14"/>
              </w:rPr>
              <w:t>- Deficiências na qualidade dos dados de CDD</w:t>
            </w:r>
          </w:p>
          <w:p w14:paraId="6E5BA1B5" w14:textId="7284126C" w:rsidR="00D274D7" w:rsidRPr="00957AF0" w:rsidRDefault="00D274D7" w:rsidP="00A011ED">
            <w:pPr>
              <w:spacing w:after="0" w:line="240" w:lineRule="auto"/>
              <w:jc w:val="both"/>
              <w:rPr>
                <w:rFonts w:ascii="Santander Text" w:hAnsi="Santander Text"/>
                <w:sz w:val="14"/>
                <w:szCs w:val="14"/>
              </w:rPr>
            </w:pPr>
            <w:r w:rsidRPr="00957AF0">
              <w:rPr>
                <w:rFonts w:ascii="Santander Text" w:hAnsi="Santander Text"/>
                <w:sz w:val="14"/>
                <w:szCs w:val="14"/>
              </w:rPr>
              <w:t>-Revisão periódica de KYC: concluída/vencida/atrasada (total/%), clientes HR em atraso</w:t>
            </w:r>
          </w:p>
          <w:p w14:paraId="4C578F05" w14:textId="77777777" w:rsidR="00D274D7" w:rsidRPr="00957AF0" w:rsidRDefault="00D274D7" w:rsidP="00A011ED">
            <w:pPr>
              <w:spacing w:after="0" w:line="240" w:lineRule="auto"/>
              <w:jc w:val="both"/>
              <w:rPr>
                <w:rFonts w:ascii="Santander Text" w:hAnsi="Santander Text"/>
                <w:sz w:val="14"/>
                <w:szCs w:val="14"/>
              </w:rPr>
            </w:pPr>
            <w:r w:rsidRPr="00957AF0">
              <w:rPr>
                <w:rFonts w:ascii="Santander Text" w:hAnsi="Santander Text"/>
                <w:sz w:val="14"/>
                <w:szCs w:val="14"/>
              </w:rPr>
              <w:t>- Eventos desencadeadores: revisões de KYC orientadas por eventos concluídas/vencidas, tempo médio para concluir KYC após a revisão</w:t>
            </w:r>
          </w:p>
          <w:p w14:paraId="4ACA7129" w14:textId="56168CCE" w:rsidR="00D274D7" w:rsidRPr="00957AF0" w:rsidRDefault="00D274D7" w:rsidP="00A011ED">
            <w:pPr>
              <w:spacing w:after="0" w:line="240" w:lineRule="auto"/>
              <w:jc w:val="both"/>
            </w:pPr>
            <w:r w:rsidRPr="00957AF0">
              <w:rPr>
                <w:rFonts w:ascii="Santander Text" w:hAnsi="Santander Text"/>
                <w:sz w:val="14"/>
                <w:szCs w:val="14"/>
              </w:rPr>
              <w:t>- Etc.</w:t>
            </w:r>
          </w:p>
        </w:tc>
      </w:tr>
      <w:tr w:rsidR="00957AF0" w:rsidRPr="00957AF0" w14:paraId="4ACA712F"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2B"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2C"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2D"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D859A7" w14:textId="77777777" w:rsidR="009C11DD" w:rsidRPr="00957AF0"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C0020 - Percentagem de entidades do grupo que reportam sobre a monitorização contínua</w:t>
            </w:r>
            <w:r w:rsidRPr="00957AF0">
              <w:rPr>
                <w:rFonts w:ascii="Santander Text" w:eastAsia="Times New Roman" w:hAnsi="Santander Text" w:cs="Calibri"/>
                <w:kern w:val="0"/>
                <w:sz w:val="14"/>
                <w:szCs w:val="14"/>
                <w:lang w:eastAsia="pt-PT"/>
              </w:rPr>
              <w:t>: percentagem de entidades do grupo que reportaram sobre monitorização contínua no último ano civil.</w:t>
            </w:r>
          </w:p>
          <w:p w14:paraId="4ECE0860" w14:textId="77777777" w:rsidR="00902855" w:rsidRPr="00957AF0" w:rsidRDefault="00902855" w:rsidP="00A011ED">
            <w:pPr>
              <w:spacing w:after="0" w:line="240" w:lineRule="auto"/>
              <w:jc w:val="both"/>
              <w:rPr>
                <w:rFonts w:ascii="Santander Text" w:hAnsi="Santander Text"/>
                <w:sz w:val="14"/>
                <w:szCs w:val="14"/>
              </w:rPr>
            </w:pPr>
            <w:r w:rsidRPr="00957AF0">
              <w:rPr>
                <w:rFonts w:ascii="Santander Text" w:hAnsi="Santander Text"/>
                <w:sz w:val="14"/>
                <w:szCs w:val="14"/>
              </w:rPr>
              <w:t>Exemplos de informações incluídas nesses relatórios (estritamente indicativas):</w:t>
            </w:r>
          </w:p>
          <w:p w14:paraId="51241773" w14:textId="77777777" w:rsidR="00902855" w:rsidRPr="00957AF0" w:rsidRDefault="00902855" w:rsidP="00A011ED">
            <w:pPr>
              <w:spacing w:after="0" w:line="240" w:lineRule="auto"/>
              <w:jc w:val="both"/>
              <w:rPr>
                <w:rFonts w:ascii="Santander Text" w:hAnsi="Santander Text"/>
                <w:sz w:val="14"/>
                <w:szCs w:val="14"/>
              </w:rPr>
            </w:pPr>
            <w:r w:rsidRPr="00957AF0">
              <w:rPr>
                <w:rFonts w:ascii="Santander Text" w:hAnsi="Santander Text"/>
                <w:sz w:val="14"/>
                <w:szCs w:val="14"/>
              </w:rPr>
              <w:t>- Total de alertas de monitorização de transações gerados (discriminação por cenários)</w:t>
            </w:r>
          </w:p>
          <w:p w14:paraId="70A4890A" w14:textId="77777777" w:rsidR="00902855" w:rsidRPr="00957AF0" w:rsidRDefault="00902855" w:rsidP="00A011ED">
            <w:pPr>
              <w:spacing w:after="0" w:line="240" w:lineRule="auto"/>
              <w:jc w:val="both"/>
              <w:rPr>
                <w:rFonts w:ascii="Santander Text" w:hAnsi="Santander Text"/>
                <w:sz w:val="14"/>
                <w:szCs w:val="14"/>
              </w:rPr>
            </w:pPr>
            <w:r w:rsidRPr="00957AF0">
              <w:rPr>
                <w:rFonts w:ascii="Santander Text" w:hAnsi="Santander Text"/>
                <w:sz w:val="14"/>
                <w:szCs w:val="14"/>
              </w:rPr>
              <w:t>- % de alertas relacionados com clientes de RH</w:t>
            </w:r>
          </w:p>
          <w:p w14:paraId="732A44E8" w14:textId="77777777" w:rsidR="00902855" w:rsidRPr="00957AF0" w:rsidRDefault="00902855" w:rsidP="00A011ED">
            <w:pPr>
              <w:spacing w:after="0" w:line="240" w:lineRule="auto"/>
              <w:jc w:val="both"/>
              <w:rPr>
                <w:rFonts w:ascii="Santander Text" w:hAnsi="Santander Text"/>
                <w:sz w:val="14"/>
                <w:szCs w:val="14"/>
              </w:rPr>
            </w:pPr>
            <w:r w:rsidRPr="00957AF0">
              <w:rPr>
                <w:rFonts w:ascii="Santander Text" w:hAnsi="Santander Text"/>
                <w:sz w:val="14"/>
                <w:szCs w:val="14"/>
              </w:rPr>
              <w:t>- Número/% de alertas encerrados</w:t>
            </w:r>
          </w:p>
          <w:p w14:paraId="37A27749" w14:textId="77777777" w:rsidR="00902855" w:rsidRPr="00957AF0" w:rsidRDefault="00902855" w:rsidP="00A011ED">
            <w:pPr>
              <w:spacing w:after="0" w:line="240" w:lineRule="auto"/>
              <w:jc w:val="both"/>
              <w:rPr>
                <w:rFonts w:ascii="Santander Text" w:hAnsi="Santander Text"/>
                <w:sz w:val="14"/>
                <w:szCs w:val="14"/>
              </w:rPr>
            </w:pPr>
            <w:r w:rsidRPr="00957AF0">
              <w:rPr>
                <w:rFonts w:ascii="Santander Text" w:hAnsi="Santander Text"/>
                <w:sz w:val="14"/>
                <w:szCs w:val="14"/>
              </w:rPr>
              <w:t>- Acumulação de alertas em aberto</w:t>
            </w:r>
          </w:p>
          <w:p w14:paraId="6EC700DC" w14:textId="77777777" w:rsidR="00902855" w:rsidRPr="00957AF0" w:rsidRDefault="00902855" w:rsidP="00A011ED">
            <w:pPr>
              <w:spacing w:after="0" w:line="240" w:lineRule="auto"/>
              <w:jc w:val="both"/>
              <w:rPr>
                <w:rFonts w:ascii="Santander Text" w:hAnsi="Santander Text"/>
                <w:sz w:val="14"/>
                <w:szCs w:val="14"/>
              </w:rPr>
            </w:pPr>
            <w:r w:rsidRPr="00957AF0">
              <w:rPr>
                <w:rFonts w:ascii="Santander Text" w:hAnsi="Santander Text"/>
                <w:sz w:val="14"/>
                <w:szCs w:val="14"/>
              </w:rPr>
              <w:t>- Tempo médio para encerrar/escalar alertas</w:t>
            </w:r>
          </w:p>
          <w:p w14:paraId="6378F3DA" w14:textId="77777777" w:rsidR="00902855" w:rsidRPr="00957AF0" w:rsidRDefault="00902855" w:rsidP="00A011ED">
            <w:pPr>
              <w:spacing w:after="0" w:line="240" w:lineRule="auto"/>
              <w:jc w:val="both"/>
              <w:rPr>
                <w:rFonts w:ascii="Santander Text" w:hAnsi="Santander Text"/>
                <w:sz w:val="14"/>
                <w:szCs w:val="14"/>
              </w:rPr>
            </w:pPr>
            <w:r w:rsidRPr="00957AF0">
              <w:rPr>
                <w:rFonts w:ascii="Santander Text" w:hAnsi="Santander Text"/>
                <w:sz w:val="14"/>
                <w:szCs w:val="14"/>
              </w:rPr>
              <w:t>- % de alertas escalados para o nível 2</w:t>
            </w:r>
          </w:p>
          <w:p w14:paraId="322FDCD2" w14:textId="77777777" w:rsidR="00902855" w:rsidRPr="00957AF0" w:rsidRDefault="00902855" w:rsidP="00A011ED">
            <w:pPr>
              <w:spacing w:after="0" w:line="240" w:lineRule="auto"/>
              <w:jc w:val="both"/>
              <w:rPr>
                <w:rFonts w:ascii="Santander Text" w:hAnsi="Santander Text"/>
                <w:sz w:val="14"/>
                <w:szCs w:val="14"/>
              </w:rPr>
            </w:pPr>
            <w:r w:rsidRPr="00957AF0">
              <w:rPr>
                <w:rFonts w:ascii="Santander Text" w:hAnsi="Santander Text"/>
                <w:sz w:val="14"/>
                <w:szCs w:val="14"/>
              </w:rPr>
              <w:t>- % de alertas que resultaram em STRs (discriminação por cenário)</w:t>
            </w:r>
          </w:p>
          <w:p w14:paraId="713729F8" w14:textId="77777777" w:rsidR="00902855" w:rsidRPr="00957AF0" w:rsidRDefault="00902855" w:rsidP="00A011ED">
            <w:pPr>
              <w:spacing w:after="0" w:line="240" w:lineRule="auto"/>
              <w:jc w:val="both"/>
              <w:rPr>
                <w:rFonts w:ascii="Santander Text" w:hAnsi="Santander Text"/>
                <w:sz w:val="14"/>
                <w:szCs w:val="14"/>
              </w:rPr>
            </w:pPr>
            <w:r w:rsidRPr="00957AF0">
              <w:rPr>
                <w:rFonts w:ascii="Santander Text" w:hAnsi="Santander Text"/>
                <w:sz w:val="14"/>
                <w:szCs w:val="14"/>
              </w:rPr>
              <w:t>- Número/percentagem de falsos positivos (discriminação por cenário)</w:t>
            </w:r>
          </w:p>
          <w:p w14:paraId="6C520C72" w14:textId="77777777" w:rsidR="00902855" w:rsidRPr="00957AF0" w:rsidRDefault="00902855" w:rsidP="00A011ED">
            <w:pPr>
              <w:spacing w:after="0" w:line="240" w:lineRule="auto"/>
              <w:jc w:val="both"/>
              <w:rPr>
                <w:rFonts w:ascii="Santander Text" w:hAnsi="Santander Text"/>
                <w:sz w:val="14"/>
                <w:szCs w:val="14"/>
              </w:rPr>
            </w:pPr>
            <w:r w:rsidRPr="00957AF0">
              <w:rPr>
                <w:rFonts w:ascii="Santander Text" w:hAnsi="Santander Text"/>
                <w:sz w:val="14"/>
                <w:szCs w:val="14"/>
              </w:rPr>
              <w:t>- Percentagem de transações envolvendo países terceiros de alto risco</w:t>
            </w:r>
          </w:p>
          <w:p w14:paraId="4ACA712E" w14:textId="22B46D46" w:rsidR="00902855" w:rsidRPr="00957AF0" w:rsidRDefault="00902855" w:rsidP="00A011ED">
            <w:pPr>
              <w:spacing w:after="0" w:line="240" w:lineRule="auto"/>
              <w:jc w:val="both"/>
            </w:pPr>
            <w:r w:rsidRPr="00957AF0">
              <w:rPr>
                <w:rFonts w:ascii="Santander Text" w:hAnsi="Santander Text"/>
                <w:sz w:val="14"/>
                <w:szCs w:val="14"/>
              </w:rPr>
              <w:t>- Etc.</w:t>
            </w:r>
          </w:p>
        </w:tc>
      </w:tr>
      <w:tr w:rsidR="00957AF0" w:rsidRPr="00957AF0" w14:paraId="4ACA7134"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30"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31"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32"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E4F86" w14:textId="77777777" w:rsidR="009C11DD" w:rsidRPr="00957AF0"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C0030 - Percentagem de entidades do grupo que reportam sobre STR</w:t>
            </w:r>
            <w:r w:rsidRPr="00957AF0">
              <w:rPr>
                <w:rFonts w:ascii="Santander Text" w:eastAsia="Times New Roman" w:hAnsi="Santander Text" w:cs="Calibri"/>
                <w:kern w:val="0"/>
                <w:sz w:val="14"/>
                <w:szCs w:val="14"/>
                <w:lang w:eastAsia="pt-PT"/>
              </w:rPr>
              <w:t>: percentagem de entidades do grupo que reportaram sobre STR no último ano civil.</w:t>
            </w:r>
          </w:p>
          <w:p w14:paraId="403919D0"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Exemplos de informações incluídas nesses relatórios (estritamente indicativos):</w:t>
            </w:r>
          </w:p>
          <w:p w14:paraId="69A0183A"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 Número de STRs apresentados (discriminação por produto, linha de negócio)</w:t>
            </w:r>
          </w:p>
          <w:p w14:paraId="3DCE56D7"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 Número/% de STRs por origem (monitorização automatizada de transações, referências manuais, conclusões de auditorias, referências da UIF/autoridades policiais)</w:t>
            </w:r>
          </w:p>
          <w:p w14:paraId="2FE653EB"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 Tempo médio entre a geração do alerta e a apresentação do STR</w:t>
            </w:r>
          </w:p>
          <w:p w14:paraId="322E21BC"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 Número/% de apresentações tardias de STR (período)</w:t>
            </w:r>
          </w:p>
          <w:p w14:paraId="2ED0E817"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 Indicadores de qualidade dos STR:</w:t>
            </w:r>
          </w:p>
          <w:p w14:paraId="1F647613"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o Número/% de STR rejeitados internamente antes do envio</w:t>
            </w:r>
          </w:p>
          <w:p w14:paraId="6C1287D3"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o Número/% devolvidos pela UIF para informações adicionais</w:t>
            </w:r>
          </w:p>
          <w:p w14:paraId="1DF18A16"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o Feedback recebido da UIF (positivo/negativo)</w:t>
            </w:r>
          </w:p>
          <w:p w14:paraId="564B3F23"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o Pedidos de acompanhamento da UIF (número)</w:t>
            </w:r>
          </w:p>
          <w:p w14:paraId="1FC2170E"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o STR relacionados com investigações confirmadas (se conhecidas)</w:t>
            </w:r>
          </w:p>
          <w:p w14:paraId="73FB38CB"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lastRenderedPageBreak/>
              <w:t>- Discriminação dos riscos dos STR (% relacionados com clientes HR, PEP, jurisdições HR, estruturas corporativas complexas, etc.)</w:t>
            </w:r>
          </w:p>
          <w:p w14:paraId="07BEB33E" w14:textId="77777777" w:rsidR="00A3756E" w:rsidRPr="00957AF0" w:rsidRDefault="00A3756E" w:rsidP="00A011ED">
            <w:pPr>
              <w:spacing w:after="0" w:line="240" w:lineRule="auto"/>
              <w:jc w:val="both"/>
              <w:rPr>
                <w:rFonts w:ascii="Santander Text" w:hAnsi="Santander Text"/>
                <w:sz w:val="14"/>
                <w:szCs w:val="14"/>
              </w:rPr>
            </w:pPr>
            <w:r w:rsidRPr="00957AF0">
              <w:rPr>
                <w:rFonts w:ascii="Santander Text" w:hAnsi="Santander Text"/>
                <w:sz w:val="14"/>
                <w:szCs w:val="14"/>
              </w:rPr>
              <w:t>- Discriminação dos STRs por infração subjacente</w:t>
            </w:r>
          </w:p>
          <w:p w14:paraId="4ACA7133" w14:textId="39EF0FCA" w:rsidR="00A3756E" w:rsidRPr="00957AF0" w:rsidRDefault="00A3756E" w:rsidP="00A011ED">
            <w:pPr>
              <w:spacing w:after="0" w:line="240" w:lineRule="auto"/>
              <w:jc w:val="both"/>
            </w:pPr>
            <w:r w:rsidRPr="00957AF0">
              <w:rPr>
                <w:rFonts w:ascii="Santander Text" w:hAnsi="Santander Text"/>
                <w:sz w:val="14"/>
                <w:szCs w:val="14"/>
              </w:rPr>
              <w:t>- Clientes reportados por várias entidades do grupo.</w:t>
            </w:r>
          </w:p>
        </w:tc>
      </w:tr>
      <w:tr w:rsidR="00957AF0" w:rsidRPr="00957AF0" w14:paraId="4ACA7139"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35"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36"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37"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811D55" w14:textId="1E0A759A" w:rsidR="009C11DD" w:rsidRPr="00957AF0" w:rsidRDefault="00364D8F" w:rsidP="00A011ED">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C0040 - Percentagem de entidades do grupo que reportam informação de identidade e nível de transação sobre clientes de alto risco</w:t>
            </w:r>
            <w:r w:rsidRPr="00957AF0">
              <w:rPr>
                <w:rFonts w:ascii="Santander Text" w:eastAsia="Times New Roman" w:hAnsi="Santander Text" w:cs="Calibri"/>
                <w:kern w:val="0"/>
                <w:sz w:val="14"/>
                <w:szCs w:val="14"/>
                <w:lang w:eastAsia="pt-PT"/>
              </w:rPr>
              <w:t>: percentagem de entidades do grupo que reportaram tal informação no último ano civil</w:t>
            </w:r>
            <w:r w:rsidR="00A31A3A" w:rsidRPr="00957AF0">
              <w:rPr>
                <w:rFonts w:ascii="Santander Text" w:eastAsia="Times New Roman" w:hAnsi="Santander Text" w:cs="Calibri"/>
                <w:kern w:val="0"/>
                <w:sz w:val="14"/>
                <w:szCs w:val="14"/>
                <w:lang w:eastAsia="pt-PT"/>
              </w:rPr>
              <w:t>.</w:t>
            </w:r>
          </w:p>
          <w:p w14:paraId="4ACA7138" w14:textId="37CDF0D9" w:rsidR="00A31A3A" w:rsidRPr="00957AF0" w:rsidRDefault="00A31A3A" w:rsidP="00A011ED">
            <w:pPr>
              <w:spacing w:after="0" w:line="240" w:lineRule="auto"/>
              <w:jc w:val="both"/>
              <w:rPr>
                <w:rFonts w:ascii="Santander Text" w:hAnsi="Santander Text"/>
                <w:sz w:val="14"/>
                <w:szCs w:val="14"/>
              </w:rPr>
            </w:pPr>
            <w:r w:rsidRPr="00957AF0">
              <w:rPr>
                <w:rFonts w:ascii="Santander Text" w:hAnsi="Santander Text"/>
                <w:sz w:val="14"/>
                <w:szCs w:val="14"/>
              </w:rPr>
              <w:t>Este dado deve refletir a partilha de informações relacionadas com clientes específicos ou transações específicas, transmitidas por uma entidade do grupo ou pelas funções locais de combate ao branqueamento de capitais à função de conformidade do grupo (por exemplo, para efeitos de investigações adicionais a nível do grupo).</w:t>
            </w:r>
          </w:p>
        </w:tc>
      </w:tr>
      <w:tr w:rsidR="00957AF0" w:rsidRPr="00957AF0" w14:paraId="4ACA713E"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3A"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3B"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3C"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CA713D" w14:textId="77777777" w:rsidR="009C11DD" w:rsidRPr="00957AF0" w:rsidRDefault="00364D8F" w:rsidP="00A011ED">
            <w:pPr>
              <w:spacing w:after="0" w:line="240" w:lineRule="auto"/>
              <w:jc w:val="both"/>
            </w:pPr>
            <w:r w:rsidRPr="00957AF0">
              <w:rPr>
                <w:rFonts w:ascii="Santander Text" w:eastAsia="Times New Roman" w:hAnsi="Santander Text" w:cs="Calibri"/>
                <w:b/>
                <w:bCs/>
                <w:kern w:val="0"/>
                <w:sz w:val="14"/>
                <w:szCs w:val="14"/>
                <w:lang w:eastAsia="pt-PT"/>
              </w:rPr>
              <w:t>C0050 - Percentagem de entidades do grupo que reportam sobre deficiências:</w:t>
            </w:r>
            <w:r w:rsidRPr="00957AF0">
              <w:rPr>
                <w:rFonts w:ascii="Santander Text" w:eastAsia="Times New Roman" w:hAnsi="Santander Text" w:cs="Calibri"/>
                <w:kern w:val="0"/>
                <w:sz w:val="14"/>
                <w:szCs w:val="14"/>
                <w:lang w:eastAsia="pt-PT"/>
              </w:rPr>
              <w:t xml:space="preserve"> percentagem de entidades do grupo que reportaram deficiências no último ano civil.</w:t>
            </w:r>
          </w:p>
        </w:tc>
      </w:tr>
      <w:tr w:rsidR="00957AF0" w:rsidRPr="00957AF0" w14:paraId="4ACA7143"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3F"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40"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41"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BCB5BB" w14:textId="50541A2F" w:rsidR="00033D31" w:rsidRPr="00033D31" w:rsidRDefault="00364D8F" w:rsidP="00033D31">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C0060 - </w:t>
            </w:r>
            <w:r w:rsidR="00033D31" w:rsidRPr="00033D31">
              <w:rPr>
                <w:rFonts w:ascii="Santander Text" w:eastAsia="Times New Roman" w:hAnsi="Santander Text" w:cs="Calibri"/>
                <w:b/>
                <w:bCs/>
                <w:kern w:val="0"/>
                <w:sz w:val="14"/>
                <w:szCs w:val="14"/>
                <w:lang w:eastAsia="pt-PT"/>
              </w:rPr>
              <w:t>Relatórios do Grupo - Jurisdições sujeitas a análises de conformidade</w:t>
            </w:r>
            <w:r w:rsidR="00033D31">
              <w:rPr>
                <w:rFonts w:ascii="Santander Text" w:eastAsia="Times New Roman" w:hAnsi="Santander Text" w:cs="Calibri"/>
                <w:b/>
                <w:bCs/>
                <w:kern w:val="0"/>
                <w:sz w:val="14"/>
                <w:szCs w:val="14"/>
                <w:lang w:eastAsia="pt-PT"/>
              </w:rPr>
              <w:t xml:space="preserve">: </w:t>
            </w:r>
            <w:r w:rsidR="00033D31" w:rsidRPr="00033D31">
              <w:rPr>
                <w:rFonts w:ascii="Santander Text" w:eastAsia="Times New Roman" w:hAnsi="Santander Text" w:cs="Calibri"/>
                <w:kern w:val="0"/>
                <w:sz w:val="14"/>
                <w:szCs w:val="14"/>
                <w:lang w:eastAsia="pt-PT"/>
              </w:rPr>
              <w:t>Indi</w:t>
            </w:r>
            <w:r w:rsidR="000E0773">
              <w:rPr>
                <w:rFonts w:ascii="Santander Text" w:eastAsia="Times New Roman" w:hAnsi="Santander Text" w:cs="Calibri"/>
                <w:kern w:val="0"/>
                <w:sz w:val="14"/>
                <w:szCs w:val="14"/>
                <w:lang w:eastAsia="pt-PT"/>
              </w:rPr>
              <w:t>car</w:t>
            </w:r>
            <w:r w:rsidR="00033D31" w:rsidRPr="00033D31">
              <w:rPr>
                <w:rFonts w:ascii="Santander Text" w:eastAsia="Times New Roman" w:hAnsi="Santander Text" w:cs="Calibri"/>
                <w:kern w:val="0"/>
                <w:sz w:val="14"/>
                <w:szCs w:val="14"/>
                <w:lang w:eastAsia="pt-PT"/>
              </w:rPr>
              <w:t xml:space="preserve"> a percentagem de jurisdições nas quais o grupo está estabelecido e que foram sujeitas a análises (incluindo o acesso a dados ao nível do cliente e das transações) realizadas pela função de conformidade AML/CFT do grupo durante o período de três anos que abrange o ano de referência e os dois anos civis anteriores.</w:t>
            </w:r>
          </w:p>
          <w:p w14:paraId="529490BD" w14:textId="77777777" w:rsidR="00033D31" w:rsidRPr="00033D31" w:rsidRDefault="00033D31" w:rsidP="00033D31">
            <w:pPr>
              <w:spacing w:after="0" w:line="240" w:lineRule="auto"/>
              <w:jc w:val="both"/>
              <w:rPr>
                <w:rFonts w:ascii="Santander Text" w:eastAsia="Times New Roman" w:hAnsi="Santander Text" w:cs="Calibri"/>
                <w:kern w:val="0"/>
                <w:sz w:val="14"/>
                <w:szCs w:val="14"/>
                <w:lang w:eastAsia="pt-PT"/>
              </w:rPr>
            </w:pPr>
            <w:r w:rsidRPr="00033D31">
              <w:rPr>
                <w:rFonts w:ascii="Santander Text" w:eastAsia="Times New Roman" w:hAnsi="Santander Text" w:cs="Calibri"/>
                <w:kern w:val="0"/>
                <w:sz w:val="14"/>
                <w:szCs w:val="14"/>
                <w:lang w:eastAsia="pt-PT"/>
              </w:rPr>
              <w:t>Caso uma revisão de conformidade tenha abrangido várias jurisdições, estas devem ser consideradas na avaliação da percentagem.</w:t>
            </w:r>
          </w:p>
          <w:p w14:paraId="4ACA7142" w14:textId="28817947" w:rsidR="009C11DD" w:rsidRPr="00957AF0" w:rsidRDefault="00033D31" w:rsidP="00033D31">
            <w:pPr>
              <w:spacing w:after="0" w:line="240" w:lineRule="auto"/>
              <w:jc w:val="both"/>
            </w:pPr>
            <w:r w:rsidRPr="00033D31">
              <w:rPr>
                <w:rFonts w:ascii="Santander Text" w:eastAsia="Times New Roman" w:hAnsi="Santander Text" w:cs="Calibri"/>
                <w:kern w:val="0"/>
                <w:sz w:val="14"/>
                <w:szCs w:val="14"/>
                <w:lang w:eastAsia="pt-PT"/>
              </w:rPr>
              <w:t>Aplica-se apenas a grupos que já existiam antes do início do período de três anos que compreende o ano de referência e os dois anos civis anteriores.</w:t>
            </w:r>
          </w:p>
        </w:tc>
      </w:tr>
      <w:tr w:rsidR="00957AF0" w:rsidRPr="00957AF0" w14:paraId="4ACA7148"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44"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45"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46"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D2272A" w14:textId="05431B57" w:rsidR="00033D31" w:rsidRPr="00033D31" w:rsidRDefault="00364D8F" w:rsidP="00033D31">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C0070 - </w:t>
            </w:r>
            <w:r w:rsidR="00033D31" w:rsidRPr="00033D31">
              <w:rPr>
                <w:rFonts w:ascii="Santander Text" w:eastAsia="Times New Roman" w:hAnsi="Santander Text" w:cs="Calibri"/>
                <w:b/>
                <w:bCs/>
                <w:kern w:val="0"/>
                <w:sz w:val="14"/>
                <w:szCs w:val="14"/>
                <w:lang w:eastAsia="pt-PT"/>
              </w:rPr>
              <w:t>Entidades do grupo com deficiências (na UE/EEE)</w:t>
            </w:r>
            <w:r w:rsidR="00033D31">
              <w:rPr>
                <w:rFonts w:ascii="Santander Text" w:eastAsia="Times New Roman" w:hAnsi="Santander Text" w:cs="Calibri"/>
                <w:b/>
                <w:bCs/>
                <w:kern w:val="0"/>
                <w:sz w:val="14"/>
                <w:szCs w:val="14"/>
                <w:lang w:eastAsia="pt-PT"/>
              </w:rPr>
              <w:t xml:space="preserve">: </w:t>
            </w:r>
            <w:r w:rsidR="00033D31" w:rsidRPr="00033D31">
              <w:rPr>
                <w:rFonts w:ascii="Santander Text" w:eastAsia="Times New Roman" w:hAnsi="Santander Text" w:cs="Calibri"/>
                <w:kern w:val="0"/>
                <w:sz w:val="14"/>
                <w:szCs w:val="14"/>
                <w:lang w:eastAsia="pt-PT"/>
              </w:rPr>
              <w:t>Indi</w:t>
            </w:r>
            <w:r w:rsidR="000E0773">
              <w:rPr>
                <w:rFonts w:ascii="Santander Text" w:eastAsia="Times New Roman" w:hAnsi="Santander Text" w:cs="Calibri"/>
                <w:kern w:val="0"/>
                <w:sz w:val="14"/>
                <w:szCs w:val="14"/>
                <w:lang w:eastAsia="pt-PT"/>
              </w:rPr>
              <w:t>car</w:t>
            </w:r>
            <w:r w:rsidR="00033D31" w:rsidRPr="00033D31">
              <w:rPr>
                <w:rFonts w:ascii="Santander Text" w:eastAsia="Times New Roman" w:hAnsi="Santander Text" w:cs="Calibri"/>
                <w:kern w:val="0"/>
                <w:sz w:val="14"/>
                <w:szCs w:val="14"/>
                <w:lang w:eastAsia="pt-PT"/>
              </w:rPr>
              <w:t xml:space="preserve"> o número de entidades do grupo na UE/EEE em relação às quais foram identificadas deficiências pelas autoridades de supervisão competentes em matéria de combate ao branqueamento de capitais e ao financiamento do terrorismo (AML/CFT) durante o ano de referência.</w:t>
            </w:r>
          </w:p>
          <w:p w14:paraId="4ACA7147" w14:textId="3B3534F9" w:rsidR="009C11DD" w:rsidRPr="00957AF0" w:rsidRDefault="00033D31" w:rsidP="00033D31">
            <w:pPr>
              <w:spacing w:after="0" w:line="240" w:lineRule="auto"/>
              <w:jc w:val="both"/>
            </w:pPr>
            <w:r w:rsidRPr="00033D31">
              <w:rPr>
                <w:rFonts w:ascii="Santander Text" w:eastAsia="Times New Roman" w:hAnsi="Santander Text" w:cs="Calibri"/>
                <w:kern w:val="0"/>
                <w:sz w:val="14"/>
                <w:szCs w:val="14"/>
                <w:lang w:eastAsia="pt-PT"/>
              </w:rPr>
              <w:t>Isto inclui (mas não se limita a) deficiências nos controlos AML/CFT mencionadas em relatórios escritos de conformidade, advertências escritas e sanções administrativas, tais como uma ordem sujeita a penalização ou uma coima administrativa.</w:t>
            </w:r>
          </w:p>
        </w:tc>
      </w:tr>
      <w:tr w:rsidR="00957AF0" w:rsidRPr="00957AF0" w14:paraId="4ACA714D" w14:textId="77777777">
        <w:trPr>
          <w:trHeight w:val="88"/>
        </w:trPr>
        <w:tc>
          <w:tcPr>
            <w:tcW w:w="994" w:type="dxa"/>
            <w:vMerge/>
            <w:tcBorders>
              <w:top w:val="single" w:sz="4" w:space="0" w:color="000000"/>
              <w:left w:val="single" w:sz="4" w:space="0" w:color="000000"/>
              <w:bottom w:val="single" w:sz="4" w:space="0" w:color="000000"/>
              <w:right w:val="single" w:sz="4" w:space="0" w:color="000000"/>
            </w:tcBorders>
            <w:shd w:val="clear" w:color="auto" w:fill="4C94D8"/>
            <w:noWrap/>
            <w:tcMar>
              <w:top w:w="0" w:type="dxa"/>
              <w:left w:w="108" w:type="dxa"/>
              <w:bottom w:w="0" w:type="dxa"/>
              <w:right w:w="108" w:type="dxa"/>
            </w:tcMar>
            <w:vAlign w:val="center"/>
          </w:tcPr>
          <w:p w14:paraId="4ACA7149"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275" w:type="dxa"/>
            <w:vMerge/>
            <w:tcBorders>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tcPr>
          <w:p w14:paraId="4ACA714A"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tcPr>
          <w:p w14:paraId="4ACA714B" w14:textId="77777777" w:rsidR="009C11DD" w:rsidRPr="00957AF0" w:rsidRDefault="009C11DD">
            <w:pPr>
              <w:spacing w:after="0" w:line="240" w:lineRule="auto"/>
              <w:rPr>
                <w:rFonts w:ascii="Santander Text" w:eastAsia="Times New Roman" w:hAnsi="Santander Text" w:cs="Calibri"/>
                <w:b/>
                <w:bCs/>
                <w:kern w:val="0"/>
                <w:sz w:val="16"/>
                <w:szCs w:val="16"/>
                <w:lang w:eastAsia="pt-PT"/>
              </w:rPr>
            </w:pP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A8709E" w14:textId="6E61E7E3" w:rsidR="00C42127" w:rsidRPr="00C42127" w:rsidRDefault="00364D8F" w:rsidP="00C42127">
            <w:pPr>
              <w:spacing w:after="0" w:line="240" w:lineRule="auto"/>
              <w:jc w:val="both"/>
              <w:rPr>
                <w:rFonts w:ascii="Santander Text" w:eastAsia="Times New Roman" w:hAnsi="Santander Text" w:cs="Calibri"/>
                <w:kern w:val="0"/>
                <w:sz w:val="14"/>
                <w:szCs w:val="14"/>
                <w:lang w:eastAsia="pt-PT"/>
              </w:rPr>
            </w:pPr>
            <w:r w:rsidRPr="00957AF0">
              <w:rPr>
                <w:rFonts w:ascii="Santander Text" w:eastAsia="Times New Roman" w:hAnsi="Santander Text" w:cs="Calibri"/>
                <w:b/>
                <w:bCs/>
                <w:kern w:val="0"/>
                <w:sz w:val="14"/>
                <w:szCs w:val="14"/>
                <w:lang w:eastAsia="pt-PT"/>
              </w:rPr>
              <w:t xml:space="preserve">C0080 </w:t>
            </w:r>
            <w:r w:rsidR="00033D31">
              <w:rPr>
                <w:rFonts w:ascii="Santander Text" w:eastAsia="Times New Roman" w:hAnsi="Santander Text" w:cs="Calibri"/>
                <w:b/>
                <w:bCs/>
                <w:kern w:val="0"/>
                <w:sz w:val="14"/>
                <w:szCs w:val="14"/>
                <w:lang w:eastAsia="pt-PT"/>
              </w:rPr>
              <w:t xml:space="preserve">- </w:t>
            </w:r>
            <w:r w:rsidR="00C42127" w:rsidRPr="00C42127">
              <w:rPr>
                <w:rFonts w:ascii="Santander Text" w:eastAsia="Times New Roman" w:hAnsi="Santander Text" w:cs="Calibri"/>
                <w:b/>
                <w:bCs/>
                <w:kern w:val="0"/>
                <w:sz w:val="14"/>
                <w:szCs w:val="14"/>
                <w:lang w:eastAsia="pt-PT"/>
              </w:rPr>
              <w:t>Entidades do grupo com deficiências (fora da UE/EEE)</w:t>
            </w:r>
            <w:r w:rsidR="00C42127">
              <w:rPr>
                <w:rFonts w:ascii="Santander Text" w:eastAsia="Times New Roman" w:hAnsi="Santander Text" w:cs="Calibri"/>
                <w:b/>
                <w:bCs/>
                <w:kern w:val="0"/>
                <w:sz w:val="14"/>
                <w:szCs w:val="14"/>
                <w:lang w:eastAsia="pt-PT"/>
              </w:rPr>
              <w:t xml:space="preserve">: </w:t>
            </w:r>
            <w:r w:rsidR="00C42127" w:rsidRPr="00C42127">
              <w:rPr>
                <w:rFonts w:ascii="Santander Text" w:eastAsia="Times New Roman" w:hAnsi="Santander Text" w:cs="Calibri"/>
                <w:kern w:val="0"/>
                <w:sz w:val="14"/>
                <w:szCs w:val="14"/>
                <w:lang w:eastAsia="pt-PT"/>
              </w:rPr>
              <w:t>Indi</w:t>
            </w:r>
            <w:r w:rsidR="000E0773">
              <w:rPr>
                <w:rFonts w:ascii="Santander Text" w:eastAsia="Times New Roman" w:hAnsi="Santander Text" w:cs="Calibri"/>
                <w:kern w:val="0"/>
                <w:sz w:val="14"/>
                <w:szCs w:val="14"/>
                <w:lang w:eastAsia="pt-PT"/>
              </w:rPr>
              <w:t>car</w:t>
            </w:r>
            <w:r w:rsidR="00C42127" w:rsidRPr="00C42127">
              <w:rPr>
                <w:rFonts w:ascii="Santander Text" w:eastAsia="Times New Roman" w:hAnsi="Santander Text" w:cs="Calibri"/>
                <w:kern w:val="0"/>
                <w:sz w:val="14"/>
                <w:szCs w:val="14"/>
                <w:lang w:eastAsia="pt-PT"/>
              </w:rPr>
              <w:t xml:space="preserve"> o número de entidades do grupo fora da UE/EEE para as quais foram identificadas deficiências pelas autoridades de supervisão competentes em matéria de combate ao branqueamento de capitais e ao financiamento do terrorismo (AML/CFT) durante o ano de referência.</w:t>
            </w:r>
          </w:p>
          <w:p w14:paraId="4ACA714C" w14:textId="5FF53A62" w:rsidR="009C11DD" w:rsidRPr="00957AF0" w:rsidRDefault="00C42127" w:rsidP="00C42127">
            <w:pPr>
              <w:spacing w:after="0" w:line="240" w:lineRule="auto"/>
              <w:jc w:val="both"/>
            </w:pPr>
            <w:r w:rsidRPr="00C42127">
              <w:rPr>
                <w:rFonts w:ascii="Santander Text" w:eastAsia="Times New Roman" w:hAnsi="Santander Text" w:cs="Calibri"/>
                <w:kern w:val="0"/>
                <w:sz w:val="14"/>
                <w:szCs w:val="14"/>
                <w:lang w:eastAsia="pt-PT"/>
              </w:rPr>
              <w:t>Isto inclui (mas não se limita a) deficiências nos controlos AML/CFT mencionadas em relatórios escritos de conformidade, advertências escritas e sanções administrativas, tais como uma ordem sujeita a penalização ou uma coima administrativa.</w:t>
            </w:r>
          </w:p>
        </w:tc>
      </w:tr>
    </w:tbl>
    <w:p w14:paraId="6099E6F0" w14:textId="77777777" w:rsidR="00C70D13" w:rsidRDefault="00C70D13">
      <w:pPr>
        <w:rPr>
          <w:rFonts w:ascii="Santander Text" w:hAnsi="Santander Text"/>
          <w:sz w:val="16"/>
          <w:szCs w:val="16"/>
        </w:rPr>
      </w:pPr>
    </w:p>
    <w:p w14:paraId="295E80C1" w14:textId="77777777" w:rsidR="00C70D13" w:rsidRDefault="00C70D13">
      <w:pPr>
        <w:rPr>
          <w:rFonts w:ascii="Santander Text" w:hAnsi="Santander Text"/>
          <w:sz w:val="16"/>
          <w:szCs w:val="16"/>
        </w:rPr>
      </w:pPr>
    </w:p>
    <w:p w14:paraId="4EB8073B" w14:textId="77777777" w:rsidR="002A215E" w:rsidRDefault="002A215E">
      <w:pPr>
        <w:rPr>
          <w:rFonts w:ascii="Santander Text" w:hAnsi="Santander Text"/>
          <w:sz w:val="16"/>
          <w:szCs w:val="16"/>
        </w:rPr>
      </w:pPr>
    </w:p>
    <w:p w14:paraId="31EF88C5" w14:textId="77777777" w:rsidR="00147CD6" w:rsidRDefault="00147CD6">
      <w:pPr>
        <w:rPr>
          <w:rFonts w:ascii="Santander Text" w:hAnsi="Santander Text"/>
          <w:sz w:val="16"/>
          <w:szCs w:val="16"/>
        </w:rPr>
      </w:pPr>
    </w:p>
    <w:p w14:paraId="46C46196" w14:textId="77777777" w:rsidR="00147CD6" w:rsidRDefault="00147CD6">
      <w:pPr>
        <w:rPr>
          <w:rFonts w:ascii="Santander Text" w:hAnsi="Santander Text"/>
          <w:sz w:val="16"/>
          <w:szCs w:val="16"/>
        </w:rPr>
      </w:pPr>
    </w:p>
    <w:p w14:paraId="1DA7B8E9" w14:textId="77777777" w:rsidR="00147CD6" w:rsidRDefault="00147CD6">
      <w:pPr>
        <w:rPr>
          <w:rFonts w:ascii="Santander Text" w:hAnsi="Santander Text"/>
          <w:sz w:val="16"/>
          <w:szCs w:val="16"/>
        </w:rPr>
      </w:pPr>
    </w:p>
    <w:p w14:paraId="72813C1A" w14:textId="77777777" w:rsidR="00147CD6" w:rsidRDefault="00147CD6">
      <w:pPr>
        <w:rPr>
          <w:rFonts w:ascii="Santander Text" w:hAnsi="Santander Text"/>
          <w:sz w:val="16"/>
          <w:szCs w:val="16"/>
        </w:rPr>
      </w:pPr>
    </w:p>
    <w:p w14:paraId="0361E937" w14:textId="77777777" w:rsidR="00147CD6" w:rsidRDefault="00147CD6">
      <w:pPr>
        <w:rPr>
          <w:rFonts w:ascii="Santander Text" w:hAnsi="Santander Text"/>
          <w:sz w:val="16"/>
          <w:szCs w:val="16"/>
        </w:rPr>
      </w:pPr>
    </w:p>
    <w:p w14:paraId="567BABA1" w14:textId="77777777" w:rsidR="00147CD6" w:rsidRDefault="00147CD6">
      <w:pPr>
        <w:rPr>
          <w:rFonts w:ascii="Santander Text" w:hAnsi="Santander Text"/>
          <w:sz w:val="16"/>
          <w:szCs w:val="16"/>
        </w:rPr>
      </w:pPr>
    </w:p>
    <w:p w14:paraId="4140F78E" w14:textId="77777777" w:rsidR="00147CD6" w:rsidRDefault="00147CD6">
      <w:pPr>
        <w:rPr>
          <w:rFonts w:ascii="Santander Text" w:hAnsi="Santander Text"/>
          <w:sz w:val="16"/>
          <w:szCs w:val="16"/>
        </w:rPr>
      </w:pPr>
    </w:p>
    <w:p w14:paraId="3FBFED91" w14:textId="77777777" w:rsidR="00492E87" w:rsidRDefault="00492E87">
      <w:pPr>
        <w:rPr>
          <w:rFonts w:ascii="Santander Text" w:hAnsi="Santander Text"/>
          <w:sz w:val="16"/>
          <w:szCs w:val="16"/>
        </w:rPr>
      </w:pPr>
    </w:p>
    <w:p w14:paraId="2B6F3155" w14:textId="77777777" w:rsidR="00492E87" w:rsidRDefault="00492E87">
      <w:pPr>
        <w:rPr>
          <w:rFonts w:ascii="Santander Text" w:hAnsi="Santander Text"/>
          <w:sz w:val="16"/>
          <w:szCs w:val="16"/>
        </w:rPr>
      </w:pPr>
    </w:p>
    <w:p w14:paraId="7FB3E134" w14:textId="77777777" w:rsidR="00492E87" w:rsidRDefault="00492E87">
      <w:pPr>
        <w:rPr>
          <w:rFonts w:ascii="Santander Text" w:hAnsi="Santander Text"/>
          <w:sz w:val="16"/>
          <w:szCs w:val="16"/>
        </w:rPr>
      </w:pPr>
    </w:p>
    <w:p w14:paraId="76752558" w14:textId="77777777" w:rsidR="00492E87" w:rsidRDefault="00492E87">
      <w:pPr>
        <w:rPr>
          <w:rFonts w:ascii="Santander Text" w:hAnsi="Santander Text"/>
          <w:sz w:val="16"/>
          <w:szCs w:val="16"/>
        </w:rPr>
      </w:pPr>
    </w:p>
    <w:p w14:paraId="17C14268" w14:textId="77777777" w:rsidR="00492E87" w:rsidRDefault="00492E87">
      <w:pPr>
        <w:rPr>
          <w:rFonts w:ascii="Santander Text" w:hAnsi="Santander Text"/>
          <w:sz w:val="16"/>
          <w:szCs w:val="16"/>
        </w:rPr>
      </w:pPr>
    </w:p>
    <w:p w14:paraId="487A15DD" w14:textId="77777777" w:rsidR="00C70D13" w:rsidRDefault="00C70D13">
      <w:pPr>
        <w:rPr>
          <w:rFonts w:ascii="Santander Text" w:hAnsi="Santander Text"/>
          <w:sz w:val="16"/>
          <w:szCs w:val="16"/>
        </w:rPr>
      </w:pPr>
    </w:p>
    <w:p w14:paraId="617B4BBB" w14:textId="2E09205D" w:rsidR="002B64E4" w:rsidRDefault="002B64E4" w:rsidP="00AD2B66">
      <w:pPr>
        <w:jc w:val="center"/>
        <w:rPr>
          <w:rFonts w:ascii="Santander Text" w:hAnsi="Santander Text"/>
          <w:color w:val="4C94D8" w:themeColor="text2" w:themeTint="80"/>
          <w:sz w:val="28"/>
          <w:szCs w:val="28"/>
        </w:rPr>
      </w:pPr>
      <w:r w:rsidRPr="00AD2B66">
        <w:rPr>
          <w:rFonts w:ascii="Santander Text" w:hAnsi="Santander Text"/>
          <w:color w:val="4C94D8" w:themeColor="text2" w:themeTint="80"/>
          <w:sz w:val="28"/>
          <w:szCs w:val="28"/>
        </w:rPr>
        <w:t>Anexo 2 – Definições</w:t>
      </w:r>
    </w:p>
    <w:p w14:paraId="12A61BF5" w14:textId="23DBD065" w:rsidR="00B61A69" w:rsidRPr="00E502C3" w:rsidRDefault="00B61A69" w:rsidP="00B61A69">
      <w:pPr>
        <w:spacing w:line="240" w:lineRule="auto"/>
        <w:jc w:val="both"/>
        <w:rPr>
          <w:rFonts w:ascii="Santander Text" w:hAnsi="Santander Text"/>
          <w:sz w:val="18"/>
          <w:szCs w:val="18"/>
        </w:rPr>
      </w:pPr>
      <w:r w:rsidRPr="00E502C3">
        <w:rPr>
          <w:rFonts w:ascii="Santander Text" w:hAnsi="Santander Text"/>
          <w:sz w:val="18"/>
          <w:szCs w:val="18"/>
        </w:rPr>
        <w:t xml:space="preserve">Os </w:t>
      </w:r>
      <w:r w:rsidR="001A37B4" w:rsidRPr="001A37B4">
        <w:rPr>
          <w:rFonts w:ascii="Santander Text" w:hAnsi="Santander Text"/>
          <w:i/>
          <w:iCs/>
          <w:sz w:val="18"/>
          <w:szCs w:val="18"/>
        </w:rPr>
        <w:t>data points</w:t>
      </w:r>
      <w:r w:rsidRPr="00E502C3">
        <w:rPr>
          <w:rFonts w:ascii="Santander Text" w:hAnsi="Santander Text"/>
          <w:sz w:val="18"/>
          <w:szCs w:val="18"/>
        </w:rPr>
        <w:t xml:space="preserve"> relacionados com esta orientação devem ser fornecidos entendendo que:</w:t>
      </w:r>
    </w:p>
    <w:p w14:paraId="098B361D" w14:textId="3D015590" w:rsidR="00B61A69" w:rsidRPr="00E502C3" w:rsidRDefault="00B61A69" w:rsidP="00B61A69">
      <w:pPr>
        <w:spacing w:line="240" w:lineRule="auto"/>
        <w:jc w:val="both"/>
        <w:rPr>
          <w:rFonts w:ascii="Santander Text" w:hAnsi="Santander Text"/>
          <w:sz w:val="18"/>
          <w:szCs w:val="18"/>
        </w:rPr>
      </w:pPr>
      <w:r w:rsidRPr="00E502C3">
        <w:rPr>
          <w:rFonts w:ascii="Santander Text" w:hAnsi="Santander Text"/>
          <w:sz w:val="18"/>
          <w:szCs w:val="18"/>
        </w:rPr>
        <w:t>"</w:t>
      </w:r>
      <w:r w:rsidRPr="00E502C3">
        <w:rPr>
          <w:rFonts w:ascii="Santander Text" w:hAnsi="Santander Text"/>
          <w:b/>
          <w:bCs/>
          <w:i/>
          <w:iCs/>
          <w:sz w:val="18"/>
          <w:szCs w:val="18"/>
        </w:rPr>
        <w:t>Relação de negócio</w:t>
      </w:r>
      <w:r w:rsidRPr="00E502C3">
        <w:rPr>
          <w:rFonts w:ascii="Santander Text" w:hAnsi="Santander Text"/>
          <w:sz w:val="18"/>
          <w:szCs w:val="18"/>
        </w:rPr>
        <w:t xml:space="preserve">" significa uma relação </w:t>
      </w:r>
      <w:r w:rsidR="00F769F9">
        <w:rPr>
          <w:rFonts w:ascii="Santander Text" w:hAnsi="Santander Text"/>
          <w:sz w:val="18"/>
          <w:szCs w:val="18"/>
        </w:rPr>
        <w:t xml:space="preserve">de negócio, </w:t>
      </w:r>
      <w:r w:rsidRPr="00E502C3">
        <w:rPr>
          <w:rFonts w:ascii="Santander Text" w:hAnsi="Santander Text"/>
          <w:sz w:val="18"/>
          <w:szCs w:val="18"/>
        </w:rPr>
        <w:t xml:space="preserve">profissional ou </w:t>
      </w:r>
      <w:r w:rsidR="00F769F9">
        <w:rPr>
          <w:rFonts w:ascii="Santander Text" w:hAnsi="Santander Text"/>
          <w:sz w:val="18"/>
          <w:szCs w:val="18"/>
        </w:rPr>
        <w:t xml:space="preserve">comercial associada </w:t>
      </w:r>
      <w:r w:rsidRPr="00E502C3">
        <w:rPr>
          <w:rFonts w:ascii="Santander Text" w:hAnsi="Santander Text"/>
          <w:sz w:val="18"/>
          <w:szCs w:val="18"/>
        </w:rPr>
        <w:t>às atividades profissionais de uma entidade obrigada, estabelecida entre uma entidade obrigada e um cliente, inclu</w:t>
      </w:r>
      <w:r w:rsidR="00F769F9">
        <w:rPr>
          <w:rFonts w:ascii="Santander Text" w:hAnsi="Santander Text"/>
          <w:sz w:val="18"/>
          <w:szCs w:val="18"/>
        </w:rPr>
        <w:t>sive</w:t>
      </w:r>
      <w:r w:rsidRPr="00E502C3">
        <w:rPr>
          <w:rFonts w:ascii="Santander Text" w:hAnsi="Santander Text"/>
          <w:sz w:val="18"/>
          <w:szCs w:val="18"/>
        </w:rPr>
        <w:t xml:space="preserve"> na ausência de um contrato escrito, e que se espera que</w:t>
      </w:r>
      <w:r w:rsidR="00F769F9">
        <w:rPr>
          <w:rFonts w:ascii="Santander Text" w:hAnsi="Santander Text"/>
          <w:sz w:val="18"/>
          <w:szCs w:val="18"/>
        </w:rPr>
        <w:t xml:space="preserve"> tenha</w:t>
      </w:r>
      <w:r w:rsidRPr="00E502C3">
        <w:rPr>
          <w:rFonts w:ascii="Santander Text" w:hAnsi="Santander Text"/>
          <w:sz w:val="18"/>
          <w:szCs w:val="18"/>
        </w:rPr>
        <w:t>, no momento em que o contacto é estabelecido, ou que posteriormente adquira, um elemento de repetição ou duração</w:t>
      </w:r>
      <w:r w:rsidR="00660C90">
        <w:rPr>
          <w:rFonts w:ascii="Santander Text" w:hAnsi="Santander Text"/>
          <w:sz w:val="18"/>
          <w:szCs w:val="18"/>
        </w:rPr>
        <w:t xml:space="preserve"> </w:t>
      </w:r>
      <w:r w:rsidRPr="00E502C3">
        <w:rPr>
          <w:rFonts w:ascii="Santander Text" w:hAnsi="Santander Text"/>
          <w:sz w:val="18"/>
          <w:szCs w:val="18"/>
        </w:rPr>
        <w:t>(Artigo 2.º, n.º 19 do AMLR).</w:t>
      </w:r>
    </w:p>
    <w:p w14:paraId="67DAE1E5" w14:textId="77777777" w:rsidR="00BB480E" w:rsidRPr="00BF0E0A" w:rsidRDefault="00B61A69" w:rsidP="00BB480E">
      <w:pPr>
        <w:spacing w:line="240" w:lineRule="auto"/>
        <w:jc w:val="both"/>
        <w:rPr>
          <w:rFonts w:ascii="Santander Text" w:hAnsi="Santander Text"/>
          <w:sz w:val="18"/>
          <w:szCs w:val="18"/>
        </w:rPr>
      </w:pPr>
      <w:r w:rsidRPr="00BF0E0A">
        <w:rPr>
          <w:rFonts w:ascii="Santander Text" w:hAnsi="Santander Text"/>
          <w:sz w:val="18"/>
          <w:szCs w:val="18"/>
        </w:rPr>
        <w:t>“</w:t>
      </w:r>
      <w:r w:rsidRPr="00BF0E0A">
        <w:rPr>
          <w:rFonts w:ascii="Santander Text" w:hAnsi="Santander Text"/>
          <w:b/>
          <w:bCs/>
          <w:i/>
          <w:iCs/>
          <w:sz w:val="18"/>
          <w:szCs w:val="18"/>
        </w:rPr>
        <w:t>Estrutura complexa</w:t>
      </w:r>
      <w:r w:rsidRPr="00BF0E0A">
        <w:rPr>
          <w:rFonts w:ascii="Santander Text" w:hAnsi="Santander Text"/>
          <w:sz w:val="18"/>
          <w:szCs w:val="18"/>
        </w:rPr>
        <w:t>”: para efeitos deste exercício de recolha de dados, um cliente deve ser considerado como tendo ou fazendo parte de uma estrutura complexa quando existirem três ou mais níveis entre o cliente e o beneficiário efetivo e, além disso, mais do que uma das seguintes condições seja cumprida:</w:t>
      </w:r>
    </w:p>
    <w:p w14:paraId="04F8E05F" w14:textId="05BE1290" w:rsidR="00B61A69" w:rsidRPr="00BF0E0A" w:rsidRDefault="00BB480E" w:rsidP="00BB480E">
      <w:pPr>
        <w:spacing w:line="240" w:lineRule="auto"/>
        <w:jc w:val="both"/>
        <w:rPr>
          <w:rFonts w:ascii="Santander Text" w:hAnsi="Santander Text"/>
          <w:sz w:val="18"/>
          <w:szCs w:val="18"/>
        </w:rPr>
      </w:pPr>
      <w:r w:rsidRPr="00BF0E0A">
        <w:rPr>
          <w:rFonts w:ascii="Santander Text" w:hAnsi="Santander Text"/>
          <w:sz w:val="18"/>
          <w:szCs w:val="18"/>
        </w:rPr>
        <w:t xml:space="preserve">a) </w:t>
      </w:r>
      <w:r w:rsidR="00B61A69" w:rsidRPr="00BF0E0A">
        <w:rPr>
          <w:rFonts w:ascii="Santander Text" w:hAnsi="Santander Text"/>
          <w:sz w:val="18"/>
          <w:szCs w:val="18"/>
        </w:rPr>
        <w:t xml:space="preserve"> existe um arranjo jurídico ou uma entidade jurídica semelhante, como uma fundação, em qualquer dos níveis;</w:t>
      </w:r>
    </w:p>
    <w:p w14:paraId="45894F66" w14:textId="7874B824" w:rsidR="00BB480E" w:rsidRPr="00BF0E0A" w:rsidRDefault="00BB480E" w:rsidP="00BB480E">
      <w:pPr>
        <w:spacing w:line="240" w:lineRule="auto"/>
        <w:jc w:val="both"/>
        <w:rPr>
          <w:rFonts w:ascii="Santander Text" w:hAnsi="Santander Text"/>
          <w:sz w:val="18"/>
          <w:szCs w:val="18"/>
        </w:rPr>
      </w:pPr>
      <w:r w:rsidRPr="00BF0E0A">
        <w:rPr>
          <w:rFonts w:ascii="Santander Text" w:hAnsi="Santander Text"/>
          <w:sz w:val="18"/>
          <w:szCs w:val="18"/>
        </w:rPr>
        <w:t xml:space="preserve">b) </w:t>
      </w:r>
      <w:r w:rsidR="00B61A69" w:rsidRPr="00BF0E0A">
        <w:rPr>
          <w:rFonts w:ascii="Santander Text" w:hAnsi="Santander Text"/>
          <w:sz w:val="18"/>
          <w:szCs w:val="18"/>
        </w:rPr>
        <w:t xml:space="preserve"> o cliente e quaisquer entidades jurídicas presentes em qualquer destes níveis estão registados em jurisdições</w:t>
      </w:r>
      <w:r w:rsidRPr="00BF0E0A">
        <w:rPr>
          <w:rFonts w:ascii="Santander Text" w:hAnsi="Santander Text"/>
          <w:sz w:val="18"/>
          <w:szCs w:val="18"/>
        </w:rPr>
        <w:t xml:space="preserve"> </w:t>
      </w:r>
      <w:r w:rsidR="00B61A69" w:rsidRPr="00BF0E0A">
        <w:rPr>
          <w:rFonts w:ascii="Santander Text" w:hAnsi="Santander Text"/>
          <w:sz w:val="18"/>
          <w:szCs w:val="18"/>
        </w:rPr>
        <w:t>fora da UE;</w:t>
      </w:r>
    </w:p>
    <w:p w14:paraId="79FFAC89" w14:textId="77777777" w:rsidR="00BB480E" w:rsidRPr="00BF0E0A" w:rsidRDefault="00BB480E" w:rsidP="00BB480E">
      <w:pPr>
        <w:spacing w:line="240" w:lineRule="auto"/>
        <w:jc w:val="both"/>
        <w:rPr>
          <w:rFonts w:ascii="Santander Text" w:hAnsi="Santander Text"/>
          <w:sz w:val="18"/>
          <w:szCs w:val="18"/>
        </w:rPr>
      </w:pPr>
      <w:r w:rsidRPr="00BF0E0A">
        <w:rPr>
          <w:rFonts w:ascii="Santander Text" w:hAnsi="Santander Text"/>
          <w:sz w:val="18"/>
          <w:szCs w:val="18"/>
        </w:rPr>
        <w:t xml:space="preserve">c) </w:t>
      </w:r>
      <w:r w:rsidR="00B61A69" w:rsidRPr="00BF0E0A">
        <w:rPr>
          <w:rFonts w:ascii="Santander Text" w:hAnsi="Santander Text"/>
          <w:sz w:val="18"/>
          <w:szCs w:val="18"/>
        </w:rPr>
        <w:t>existem acionistas fiduciários (“</w:t>
      </w:r>
      <w:r w:rsidR="00B61A69" w:rsidRPr="00BF0E0A">
        <w:rPr>
          <w:rFonts w:ascii="Santander Text" w:hAnsi="Santander Text"/>
          <w:i/>
          <w:iCs/>
          <w:sz w:val="18"/>
          <w:szCs w:val="18"/>
        </w:rPr>
        <w:t>nominee shareholders</w:t>
      </w:r>
      <w:r w:rsidR="00B61A69" w:rsidRPr="00BF0E0A">
        <w:rPr>
          <w:rFonts w:ascii="Santander Text" w:hAnsi="Santander Text"/>
          <w:sz w:val="18"/>
          <w:szCs w:val="18"/>
        </w:rPr>
        <w:t>”) ou administradores fiduciários (“</w:t>
      </w:r>
      <w:r w:rsidR="00B61A69" w:rsidRPr="00BF0E0A">
        <w:rPr>
          <w:rFonts w:ascii="Santander Text" w:hAnsi="Santander Text"/>
          <w:i/>
          <w:iCs/>
          <w:sz w:val="18"/>
          <w:szCs w:val="18"/>
        </w:rPr>
        <w:t>nominee directors</w:t>
      </w:r>
      <w:r w:rsidR="00B61A69" w:rsidRPr="00BF0E0A">
        <w:rPr>
          <w:rFonts w:ascii="Santander Text" w:hAnsi="Santander Text"/>
          <w:sz w:val="18"/>
          <w:szCs w:val="18"/>
        </w:rPr>
        <w:t>”) envolvidos na estrutura; ou</w:t>
      </w:r>
    </w:p>
    <w:p w14:paraId="0416BD17" w14:textId="7EC4AFD6" w:rsidR="00B61A69" w:rsidRPr="00BF0E0A" w:rsidRDefault="00BB480E" w:rsidP="00BB480E">
      <w:pPr>
        <w:spacing w:line="240" w:lineRule="auto"/>
        <w:jc w:val="both"/>
        <w:rPr>
          <w:rFonts w:ascii="Santander Text" w:hAnsi="Santander Text"/>
          <w:sz w:val="18"/>
          <w:szCs w:val="18"/>
        </w:rPr>
      </w:pPr>
      <w:r w:rsidRPr="00BF0E0A">
        <w:rPr>
          <w:rFonts w:ascii="Santander Text" w:hAnsi="Santander Text"/>
          <w:sz w:val="18"/>
          <w:szCs w:val="18"/>
        </w:rPr>
        <w:t xml:space="preserve">d) </w:t>
      </w:r>
      <w:r w:rsidR="00B61A69" w:rsidRPr="00BF0E0A">
        <w:rPr>
          <w:rFonts w:ascii="Santander Text" w:hAnsi="Santander Text"/>
          <w:sz w:val="18"/>
          <w:szCs w:val="18"/>
        </w:rPr>
        <w:t>a estrutura obscurece ou diminui a transparência da propriedade sem uma justificação ou racional económico legítimo.</w:t>
      </w:r>
    </w:p>
    <w:p w14:paraId="7760CE4E" w14:textId="77777777" w:rsidR="00B61A69" w:rsidRPr="00BF0E0A" w:rsidRDefault="00B61A69" w:rsidP="00B61A69">
      <w:pPr>
        <w:spacing w:line="240" w:lineRule="auto"/>
        <w:jc w:val="both"/>
        <w:rPr>
          <w:rFonts w:ascii="Santander Text" w:hAnsi="Santander Text"/>
          <w:sz w:val="18"/>
          <w:szCs w:val="18"/>
        </w:rPr>
      </w:pPr>
      <w:r w:rsidRPr="00BF0E0A">
        <w:rPr>
          <w:rFonts w:ascii="Santander Text" w:hAnsi="Santander Text"/>
          <w:sz w:val="18"/>
          <w:szCs w:val="18"/>
        </w:rPr>
        <w:t xml:space="preserve">Para efeitos da alínea (a), e em conformidade com o artigo 2.º, n.º 1, ponto (32) do AMLR, “arranjo jurídico” significa um </w:t>
      </w:r>
      <w:r w:rsidRPr="00BF0E0A">
        <w:rPr>
          <w:rFonts w:ascii="Santander Text" w:hAnsi="Santander Text"/>
          <w:i/>
          <w:iCs/>
          <w:sz w:val="18"/>
          <w:szCs w:val="18"/>
        </w:rPr>
        <w:t>trust</w:t>
      </w:r>
      <w:r w:rsidRPr="00BF0E0A">
        <w:rPr>
          <w:rFonts w:ascii="Santander Text" w:hAnsi="Santander Text"/>
          <w:sz w:val="18"/>
          <w:szCs w:val="18"/>
        </w:rPr>
        <w:t xml:space="preserve"> expresso ou um arranjo que tenha uma estrutura ou função semelhante a um trust expresso, incluindo</w:t>
      </w:r>
      <w:r w:rsidRPr="00E75C78">
        <w:rPr>
          <w:rFonts w:ascii="Santander Text" w:hAnsi="Santander Text"/>
          <w:i/>
          <w:iCs/>
          <w:sz w:val="18"/>
          <w:szCs w:val="18"/>
        </w:rPr>
        <w:t xml:space="preserve"> fiducie</w:t>
      </w:r>
      <w:r w:rsidRPr="00BF0E0A">
        <w:rPr>
          <w:rFonts w:ascii="Santander Text" w:hAnsi="Santander Text"/>
          <w:sz w:val="18"/>
          <w:szCs w:val="18"/>
        </w:rPr>
        <w:t xml:space="preserve"> e certos tipos de </w:t>
      </w:r>
      <w:r w:rsidRPr="00E75C78">
        <w:rPr>
          <w:rFonts w:ascii="Santander Text" w:hAnsi="Santander Text"/>
          <w:i/>
          <w:iCs/>
          <w:sz w:val="18"/>
          <w:szCs w:val="18"/>
        </w:rPr>
        <w:t>Treuhand e fideicomiso</w:t>
      </w:r>
      <w:r w:rsidRPr="00BF0E0A">
        <w:rPr>
          <w:rFonts w:ascii="Santander Text" w:hAnsi="Santander Text"/>
          <w:sz w:val="18"/>
          <w:szCs w:val="18"/>
        </w:rPr>
        <w:t>.</w:t>
      </w:r>
    </w:p>
    <w:p w14:paraId="57D773F4" w14:textId="1FD11ABD" w:rsidR="00B61A69" w:rsidRPr="00E502C3" w:rsidRDefault="00B61A69" w:rsidP="00B61A69">
      <w:pPr>
        <w:spacing w:line="240" w:lineRule="auto"/>
        <w:jc w:val="both"/>
        <w:rPr>
          <w:rFonts w:ascii="Santander Text" w:hAnsi="Santander Text"/>
          <w:sz w:val="18"/>
          <w:szCs w:val="18"/>
        </w:rPr>
      </w:pPr>
      <w:r w:rsidRPr="00BF0E0A">
        <w:rPr>
          <w:rFonts w:ascii="Santander Text" w:hAnsi="Santander Text"/>
          <w:sz w:val="18"/>
          <w:szCs w:val="18"/>
        </w:rPr>
        <w:t>Para efeitos da alínea (c), “acionista fiduciário” e “administrador fiduciário” devem ser entendidos como pessoas que atuam como acionista ou administrador em nome de, e sob instruções de outra pessoa singular ou entidade jurídica, ao abrigo de um acordo fiduciário (“</w:t>
      </w:r>
      <w:r w:rsidRPr="008422B8">
        <w:rPr>
          <w:rFonts w:ascii="Santander Text" w:hAnsi="Santander Text"/>
          <w:i/>
          <w:iCs/>
          <w:sz w:val="18"/>
          <w:szCs w:val="18"/>
        </w:rPr>
        <w:t>nominee arrangement</w:t>
      </w:r>
      <w:r w:rsidRPr="00BF0E0A">
        <w:rPr>
          <w:rFonts w:ascii="Santander Text" w:hAnsi="Santander Text"/>
          <w:sz w:val="18"/>
          <w:szCs w:val="18"/>
        </w:rPr>
        <w:t>”), seja formal ou informal. Um “acordo fiduciário formal” deve ser entendido como um contrato ou arranjo equivalente entre um “</w:t>
      </w:r>
      <w:r w:rsidRPr="008422B8">
        <w:rPr>
          <w:rFonts w:ascii="Santander Text" w:hAnsi="Santander Text"/>
          <w:i/>
          <w:iCs/>
          <w:sz w:val="18"/>
          <w:szCs w:val="18"/>
        </w:rPr>
        <w:t>nominato</w:t>
      </w:r>
      <w:r w:rsidRPr="00BF0E0A">
        <w:rPr>
          <w:rFonts w:ascii="Santander Text" w:hAnsi="Santander Text"/>
          <w:sz w:val="18"/>
          <w:szCs w:val="18"/>
        </w:rPr>
        <w:t>r” e um “n</w:t>
      </w:r>
      <w:r w:rsidRPr="008422B8">
        <w:rPr>
          <w:rFonts w:ascii="Santander Text" w:hAnsi="Santander Text"/>
          <w:i/>
          <w:iCs/>
          <w:sz w:val="18"/>
          <w:szCs w:val="18"/>
        </w:rPr>
        <w:t>omine</w:t>
      </w:r>
      <w:r w:rsidRPr="00BF0E0A">
        <w:rPr>
          <w:rFonts w:ascii="Santander Text" w:hAnsi="Santander Text"/>
          <w:sz w:val="18"/>
          <w:szCs w:val="18"/>
        </w:rPr>
        <w:t>e”, tal como definido no artigo 53.º, n.º 4, alínea (c) do AMLR.</w:t>
      </w:r>
    </w:p>
    <w:p w14:paraId="7F884DF3" w14:textId="77777777" w:rsidR="00B61A69" w:rsidRPr="00E502C3" w:rsidRDefault="00B61A69" w:rsidP="00B61A69">
      <w:pPr>
        <w:spacing w:line="240" w:lineRule="auto"/>
        <w:jc w:val="both"/>
        <w:rPr>
          <w:rFonts w:ascii="Santander Text" w:hAnsi="Santander Text"/>
          <w:sz w:val="18"/>
          <w:szCs w:val="18"/>
        </w:rPr>
      </w:pPr>
      <w:r w:rsidRPr="00E502C3">
        <w:rPr>
          <w:rFonts w:ascii="Santander Text" w:hAnsi="Santander Text"/>
          <w:sz w:val="18"/>
          <w:szCs w:val="18"/>
        </w:rPr>
        <w:t>“</w:t>
      </w:r>
      <w:r w:rsidRPr="00E502C3">
        <w:rPr>
          <w:rFonts w:ascii="Santander Text" w:hAnsi="Santander Text"/>
          <w:b/>
          <w:bCs/>
          <w:i/>
          <w:iCs/>
          <w:sz w:val="18"/>
          <w:szCs w:val="18"/>
        </w:rPr>
        <w:t>Cliente</w:t>
      </w:r>
      <w:r w:rsidRPr="00E502C3">
        <w:rPr>
          <w:rFonts w:ascii="Santander Text" w:hAnsi="Santander Text"/>
          <w:sz w:val="18"/>
          <w:szCs w:val="18"/>
        </w:rPr>
        <w:t>” significa uma pessoa singular ou coletiva que mantém uma relação de negócio com uma instituição financeira nos termos do AMLR. Inclui também as pessoas referidas no artigo 19.º, n.º 6 desse Regulamento.</w:t>
      </w:r>
    </w:p>
    <w:p w14:paraId="0695640E" w14:textId="6E7AB663" w:rsidR="00B61A69" w:rsidRPr="00E502C3" w:rsidRDefault="00B61A69" w:rsidP="00B61A69">
      <w:pPr>
        <w:spacing w:line="240" w:lineRule="auto"/>
        <w:jc w:val="both"/>
        <w:rPr>
          <w:rFonts w:ascii="Santander Text" w:hAnsi="Santander Text"/>
          <w:sz w:val="18"/>
          <w:szCs w:val="18"/>
        </w:rPr>
      </w:pPr>
      <w:r w:rsidRPr="00E502C3">
        <w:rPr>
          <w:rFonts w:ascii="Santander Text" w:hAnsi="Santander Text"/>
          <w:sz w:val="18"/>
          <w:szCs w:val="18"/>
          <w:u w:val="single"/>
        </w:rPr>
        <w:t>Para L</w:t>
      </w:r>
      <w:r w:rsidRPr="00E502C3">
        <w:rPr>
          <w:rFonts w:ascii="Santander Text" w:hAnsi="Santander Text"/>
          <w:sz w:val="18"/>
          <w:szCs w:val="18"/>
        </w:rPr>
        <w:t>I (</w:t>
      </w:r>
      <w:r w:rsidRPr="00111499">
        <w:rPr>
          <w:rFonts w:ascii="Santander Text" w:hAnsi="Santander Text"/>
          <w:i/>
          <w:iCs/>
          <w:sz w:val="18"/>
          <w:szCs w:val="18"/>
        </w:rPr>
        <w:t>Life Insurance):</w:t>
      </w:r>
      <w:r w:rsidRPr="00E502C3">
        <w:rPr>
          <w:rFonts w:ascii="Santander Text" w:hAnsi="Santander Text"/>
          <w:sz w:val="18"/>
          <w:szCs w:val="18"/>
        </w:rPr>
        <w:t xml:space="preserve"> “Cliente” deve referir-se ao tomador do seguro (pessoa singular ou coletiva).</w:t>
      </w:r>
    </w:p>
    <w:p w14:paraId="5C19B6D9" w14:textId="5EA36594" w:rsidR="000542A1" w:rsidRPr="00E502C3" w:rsidRDefault="000542A1" w:rsidP="000542A1">
      <w:pPr>
        <w:spacing w:line="240" w:lineRule="auto"/>
        <w:jc w:val="both"/>
        <w:rPr>
          <w:rFonts w:ascii="Santander Text" w:hAnsi="Santander Text"/>
          <w:sz w:val="18"/>
          <w:szCs w:val="18"/>
        </w:rPr>
      </w:pPr>
      <w:r w:rsidRPr="00E502C3">
        <w:rPr>
          <w:rFonts w:ascii="Santander Text" w:hAnsi="Santander Text"/>
          <w:sz w:val="18"/>
          <w:szCs w:val="18"/>
          <w:u w:val="single"/>
        </w:rPr>
        <w:t>Para AMC</w:t>
      </w:r>
      <w:r w:rsidRPr="00E502C3">
        <w:rPr>
          <w:rFonts w:ascii="Santander Text" w:hAnsi="Santander Text"/>
          <w:sz w:val="18"/>
          <w:szCs w:val="18"/>
        </w:rPr>
        <w:t>: O cliente deve consultar a pessoa mencionada no registo de ações/unidades do Organismo de Investimento Coletivo (OIC) para o qual a Sociedade Gestora de Ativos é designada como G</w:t>
      </w:r>
      <w:r w:rsidR="003F5638">
        <w:rPr>
          <w:rFonts w:ascii="Santander Text" w:hAnsi="Santander Text"/>
          <w:sz w:val="18"/>
          <w:szCs w:val="18"/>
        </w:rPr>
        <w:t>AIF</w:t>
      </w:r>
      <w:r w:rsidRPr="00E502C3">
        <w:rPr>
          <w:rFonts w:ascii="Santander Text" w:hAnsi="Santander Text"/>
          <w:sz w:val="18"/>
          <w:szCs w:val="18"/>
        </w:rPr>
        <w:t xml:space="preserve"> ou Sociedade Gestora de </w:t>
      </w:r>
      <w:r w:rsidR="003F5638">
        <w:rPr>
          <w:rFonts w:ascii="Santander Text" w:hAnsi="Santander Text"/>
          <w:sz w:val="18"/>
          <w:szCs w:val="18"/>
        </w:rPr>
        <w:t>UCITS</w:t>
      </w:r>
      <w:r w:rsidRPr="00E502C3">
        <w:rPr>
          <w:rFonts w:ascii="Santander Text" w:hAnsi="Santander Text"/>
          <w:sz w:val="18"/>
          <w:szCs w:val="18"/>
        </w:rPr>
        <w:t>. Se um cliente tiver várias posições (linhas nas ações/unidades do OIC), conte-as apenas uma vez por OIC.</w:t>
      </w:r>
    </w:p>
    <w:p w14:paraId="618899BE" w14:textId="77777777" w:rsidR="000542A1" w:rsidRPr="00E502C3" w:rsidRDefault="000542A1" w:rsidP="000542A1">
      <w:pPr>
        <w:spacing w:line="240" w:lineRule="auto"/>
        <w:jc w:val="both"/>
        <w:rPr>
          <w:rFonts w:ascii="Santander Text" w:hAnsi="Santander Text"/>
          <w:sz w:val="18"/>
          <w:szCs w:val="18"/>
        </w:rPr>
      </w:pPr>
      <w:r w:rsidRPr="00E502C3">
        <w:rPr>
          <w:rFonts w:ascii="Santander Text" w:hAnsi="Santander Text"/>
          <w:sz w:val="18"/>
          <w:szCs w:val="18"/>
        </w:rPr>
        <w:t>Como regra geral, e salvo indicação em contrário:</w:t>
      </w:r>
    </w:p>
    <w:p w14:paraId="308B4B12" w14:textId="77777777" w:rsidR="000542A1" w:rsidRPr="00E502C3" w:rsidRDefault="000542A1" w:rsidP="000542A1">
      <w:pPr>
        <w:pStyle w:val="ListParagraph"/>
        <w:numPr>
          <w:ilvl w:val="0"/>
          <w:numId w:val="10"/>
        </w:numPr>
        <w:spacing w:line="240" w:lineRule="auto"/>
        <w:jc w:val="both"/>
        <w:rPr>
          <w:rFonts w:ascii="Santander Text" w:hAnsi="Santander Text"/>
          <w:sz w:val="18"/>
          <w:szCs w:val="18"/>
        </w:rPr>
      </w:pPr>
      <w:r w:rsidRPr="00E502C3">
        <w:rPr>
          <w:rFonts w:ascii="Santander Text" w:hAnsi="Santander Text"/>
          <w:sz w:val="18"/>
          <w:szCs w:val="18"/>
        </w:rPr>
        <w:t>todos os clientes devem ser incluídos (ativos e não ativos, incluindo aqueles que possuem contas inativas)</w:t>
      </w:r>
    </w:p>
    <w:p w14:paraId="00D062DC" w14:textId="77777777" w:rsidR="000542A1" w:rsidRPr="00E502C3" w:rsidRDefault="000542A1" w:rsidP="000542A1">
      <w:pPr>
        <w:pStyle w:val="ListParagraph"/>
        <w:numPr>
          <w:ilvl w:val="0"/>
          <w:numId w:val="10"/>
        </w:numPr>
        <w:spacing w:line="240" w:lineRule="auto"/>
        <w:jc w:val="both"/>
        <w:rPr>
          <w:rFonts w:ascii="Santander Text" w:hAnsi="Santander Text"/>
          <w:sz w:val="18"/>
          <w:szCs w:val="18"/>
        </w:rPr>
      </w:pPr>
      <w:r w:rsidRPr="00E502C3">
        <w:rPr>
          <w:rFonts w:ascii="Santander Text" w:hAnsi="Santander Text"/>
          <w:sz w:val="18"/>
          <w:szCs w:val="18"/>
        </w:rPr>
        <w:t>os clientes que, dentro de uma entidade obrigada, têm mais de um produto ou serviço devem ser contados apenas uma vez (sem dupla contagem de clientes por entidade obrigada)</w:t>
      </w:r>
    </w:p>
    <w:p w14:paraId="30AB99A2" w14:textId="13DF83CF" w:rsidR="000542A1" w:rsidRPr="00E502C3" w:rsidRDefault="000542A1" w:rsidP="000542A1">
      <w:pPr>
        <w:pStyle w:val="ListParagraph"/>
        <w:numPr>
          <w:ilvl w:val="0"/>
          <w:numId w:val="10"/>
        </w:numPr>
        <w:spacing w:line="240" w:lineRule="auto"/>
        <w:jc w:val="both"/>
        <w:rPr>
          <w:rFonts w:ascii="Santander Text" w:hAnsi="Santander Text"/>
          <w:sz w:val="18"/>
          <w:szCs w:val="18"/>
        </w:rPr>
      </w:pPr>
      <w:r w:rsidRPr="00E502C3">
        <w:rPr>
          <w:rFonts w:ascii="Santander Text" w:hAnsi="Santander Text"/>
          <w:sz w:val="18"/>
          <w:szCs w:val="18"/>
        </w:rPr>
        <w:t>para contas conjuntas, cada titular é considerado como um único cliente.</w:t>
      </w:r>
    </w:p>
    <w:p w14:paraId="4231B64A" w14:textId="52488373" w:rsidR="000542A1" w:rsidRPr="00E502C3" w:rsidRDefault="004C65B5" w:rsidP="000542A1">
      <w:pPr>
        <w:spacing w:line="240" w:lineRule="auto"/>
        <w:jc w:val="both"/>
        <w:rPr>
          <w:rFonts w:ascii="Santander Text" w:hAnsi="Santander Text"/>
          <w:sz w:val="18"/>
          <w:szCs w:val="18"/>
        </w:rPr>
      </w:pPr>
      <w:r w:rsidRPr="00E502C3">
        <w:rPr>
          <w:rFonts w:ascii="Santander Text" w:hAnsi="Santander Text"/>
          <w:sz w:val="18"/>
          <w:szCs w:val="18"/>
        </w:rPr>
        <w:t>“</w:t>
      </w:r>
      <w:r w:rsidR="000542A1" w:rsidRPr="00E502C3">
        <w:rPr>
          <w:rFonts w:ascii="Santander Text" w:hAnsi="Santander Text"/>
          <w:b/>
          <w:bCs/>
          <w:i/>
          <w:iCs/>
          <w:sz w:val="18"/>
          <w:szCs w:val="18"/>
        </w:rPr>
        <w:t>Grupo</w:t>
      </w:r>
      <w:r w:rsidRPr="00E502C3">
        <w:rPr>
          <w:rFonts w:ascii="Santander Text" w:hAnsi="Santander Text"/>
          <w:sz w:val="18"/>
          <w:szCs w:val="18"/>
        </w:rPr>
        <w:t>”</w:t>
      </w:r>
      <w:r w:rsidR="000542A1" w:rsidRPr="00E502C3">
        <w:rPr>
          <w:rFonts w:ascii="Santander Text" w:hAnsi="Santander Text"/>
          <w:sz w:val="18"/>
          <w:szCs w:val="18"/>
        </w:rPr>
        <w:t xml:space="preserve"> (cf. artigo 2.º, n.º 1, ponto 41, da AMLR) significa um grupo de empresas </w:t>
      </w:r>
      <w:r w:rsidR="009C627C">
        <w:rPr>
          <w:rFonts w:ascii="Santander Text" w:hAnsi="Santander Text"/>
          <w:sz w:val="18"/>
          <w:szCs w:val="18"/>
        </w:rPr>
        <w:t xml:space="preserve">constituído por </w:t>
      </w:r>
      <w:r w:rsidR="000542A1" w:rsidRPr="00E502C3">
        <w:rPr>
          <w:rFonts w:ascii="Santander Text" w:hAnsi="Santander Text"/>
          <w:sz w:val="18"/>
          <w:szCs w:val="18"/>
        </w:rPr>
        <w:t>uma empresa-mãe</w:t>
      </w:r>
      <w:r w:rsidR="009C627C">
        <w:rPr>
          <w:rFonts w:ascii="Santander Text" w:hAnsi="Santander Text"/>
          <w:sz w:val="18"/>
          <w:szCs w:val="18"/>
        </w:rPr>
        <w:t xml:space="preserve"> e pelas suas filiais</w:t>
      </w:r>
      <w:r w:rsidR="000542A1" w:rsidRPr="00E502C3">
        <w:rPr>
          <w:rFonts w:ascii="Santander Text" w:hAnsi="Santander Text"/>
          <w:sz w:val="18"/>
          <w:szCs w:val="18"/>
        </w:rPr>
        <w:t xml:space="preserve">, bem como </w:t>
      </w:r>
      <w:r w:rsidR="009C627C">
        <w:rPr>
          <w:rFonts w:ascii="Santander Text" w:hAnsi="Santander Text"/>
          <w:sz w:val="18"/>
          <w:szCs w:val="18"/>
        </w:rPr>
        <w:t>pelas e</w:t>
      </w:r>
      <w:r w:rsidR="000542A1" w:rsidRPr="00E502C3">
        <w:rPr>
          <w:rFonts w:ascii="Santander Text" w:hAnsi="Santander Text"/>
          <w:sz w:val="18"/>
          <w:szCs w:val="18"/>
        </w:rPr>
        <w:t>mpresas ligadas entre si por uma relação na aceção do artigo 22.º da Diretiva 2013/34/</w:t>
      </w:r>
      <w:r w:rsidR="009C627C">
        <w:rPr>
          <w:rFonts w:ascii="Santander Text" w:hAnsi="Santander Text"/>
          <w:sz w:val="18"/>
          <w:szCs w:val="18"/>
        </w:rPr>
        <w:t>EU.</w:t>
      </w:r>
    </w:p>
    <w:p w14:paraId="3FDE34D5" w14:textId="77777777" w:rsidR="008A414A" w:rsidRDefault="000542A1" w:rsidP="000542A1">
      <w:pPr>
        <w:spacing w:line="240" w:lineRule="auto"/>
        <w:jc w:val="both"/>
        <w:rPr>
          <w:rFonts w:ascii="Santander Text" w:hAnsi="Santander Text"/>
          <w:sz w:val="18"/>
          <w:szCs w:val="18"/>
        </w:rPr>
      </w:pPr>
      <w:r w:rsidRPr="00E502C3">
        <w:rPr>
          <w:rFonts w:ascii="Santander Text" w:hAnsi="Santander Text"/>
          <w:sz w:val="18"/>
          <w:szCs w:val="18"/>
        </w:rPr>
        <w:t>Um cliente «</w:t>
      </w:r>
      <w:r w:rsidRPr="00E502C3">
        <w:rPr>
          <w:rFonts w:ascii="Santander Text" w:hAnsi="Santander Text"/>
          <w:b/>
          <w:bCs/>
          <w:i/>
          <w:iCs/>
          <w:sz w:val="18"/>
          <w:szCs w:val="18"/>
        </w:rPr>
        <w:t>pessoa coletiva</w:t>
      </w:r>
      <w:r w:rsidRPr="00E502C3">
        <w:rPr>
          <w:rFonts w:ascii="Santander Text" w:hAnsi="Santander Text"/>
          <w:sz w:val="18"/>
          <w:szCs w:val="18"/>
        </w:rPr>
        <w:t>» é uma entidade que tem personalidade jurídica, o que lhe confere direitos e obrigações legais, por exemplo, a capacidade de celebrar contratos. Isto inclui também as empresas.</w:t>
      </w:r>
    </w:p>
    <w:p w14:paraId="2C2C17CC" w14:textId="31D7D39E" w:rsidR="00B61A69" w:rsidRPr="00E502C3" w:rsidRDefault="000542A1" w:rsidP="000542A1">
      <w:pPr>
        <w:spacing w:line="240" w:lineRule="auto"/>
        <w:jc w:val="both"/>
        <w:rPr>
          <w:rFonts w:ascii="Santander Text" w:hAnsi="Santander Text"/>
          <w:sz w:val="18"/>
          <w:szCs w:val="18"/>
        </w:rPr>
      </w:pPr>
      <w:r w:rsidRPr="00E502C3">
        <w:rPr>
          <w:rFonts w:ascii="Santander Text" w:hAnsi="Santander Text"/>
          <w:sz w:val="18"/>
          <w:szCs w:val="18"/>
        </w:rPr>
        <w:lastRenderedPageBreak/>
        <w:t xml:space="preserve">As pessoas coletivas do mesmo grupo empresarial e as pessoas coletivas ligadas (relações construídas) devem ser contabilizadas separadamente. </w:t>
      </w:r>
      <w:r w:rsidR="00B61A69" w:rsidRPr="00E502C3">
        <w:rPr>
          <w:rFonts w:ascii="Santander Text" w:hAnsi="Santander Text"/>
          <w:sz w:val="18"/>
          <w:szCs w:val="18"/>
        </w:rPr>
        <w:t>“</w:t>
      </w:r>
      <w:r w:rsidR="00B61A69" w:rsidRPr="00E502C3">
        <w:rPr>
          <w:rFonts w:ascii="Santander Text" w:hAnsi="Santander Text"/>
          <w:b/>
          <w:bCs/>
          <w:i/>
          <w:iCs/>
          <w:sz w:val="18"/>
          <w:szCs w:val="18"/>
        </w:rPr>
        <w:t>Empresa-mãe</w:t>
      </w:r>
      <w:r w:rsidR="00B61A69" w:rsidRPr="00E502C3">
        <w:rPr>
          <w:rFonts w:ascii="Santander Text" w:hAnsi="Santander Text"/>
          <w:sz w:val="18"/>
          <w:szCs w:val="18"/>
        </w:rPr>
        <w:t>” (cf. Artigo 2.º, n.º 1, ponto (42) AMLR) significa:</w:t>
      </w:r>
    </w:p>
    <w:p w14:paraId="6F56B152" w14:textId="77777777" w:rsidR="00867FA0" w:rsidRDefault="00867FA0" w:rsidP="00867FA0">
      <w:pPr>
        <w:pStyle w:val="ListParagraph"/>
        <w:numPr>
          <w:ilvl w:val="0"/>
          <w:numId w:val="16"/>
        </w:numPr>
        <w:spacing w:line="240" w:lineRule="auto"/>
        <w:jc w:val="both"/>
        <w:rPr>
          <w:rFonts w:ascii="Santander Text" w:hAnsi="Santander Text"/>
          <w:sz w:val="18"/>
          <w:szCs w:val="18"/>
        </w:rPr>
      </w:pPr>
      <w:r w:rsidRPr="00867FA0">
        <w:rPr>
          <w:rFonts w:ascii="Santander Text" w:hAnsi="Santander Text"/>
          <w:sz w:val="18"/>
          <w:szCs w:val="18"/>
        </w:rPr>
        <w:t>No que diz respeito aos grupos com sede localizada na União, uma entidade obrigada que</w:t>
      </w:r>
      <w:r>
        <w:rPr>
          <w:rFonts w:ascii="Santander Text" w:hAnsi="Santander Text"/>
          <w:sz w:val="18"/>
          <w:szCs w:val="18"/>
        </w:rPr>
        <w:t xml:space="preserve"> </w:t>
      </w:r>
      <w:r w:rsidRPr="00867FA0">
        <w:rPr>
          <w:rFonts w:ascii="Santander Text" w:hAnsi="Santander Text"/>
          <w:sz w:val="18"/>
          <w:szCs w:val="18"/>
        </w:rPr>
        <w:t>seja uma empresa-mãe na aceção do artigo 2.</w:t>
      </w:r>
      <w:r>
        <w:rPr>
          <w:rFonts w:ascii="Santander Text" w:hAnsi="Santander Text"/>
          <w:sz w:val="18"/>
          <w:szCs w:val="18"/>
        </w:rPr>
        <w:t>º</w:t>
      </w:r>
      <w:r w:rsidRPr="00867FA0">
        <w:rPr>
          <w:rFonts w:ascii="Santander Text" w:hAnsi="Santander Text"/>
          <w:sz w:val="18"/>
          <w:szCs w:val="18"/>
        </w:rPr>
        <w:t>, ponto 9, da Diretiva 2013/34/UE, e que não</w:t>
      </w:r>
      <w:r>
        <w:rPr>
          <w:rFonts w:ascii="Santander Text" w:hAnsi="Santander Text"/>
          <w:sz w:val="18"/>
          <w:szCs w:val="18"/>
        </w:rPr>
        <w:t xml:space="preserve"> </w:t>
      </w:r>
      <w:r w:rsidRPr="00867FA0">
        <w:rPr>
          <w:rFonts w:ascii="Santander Text" w:hAnsi="Santander Text"/>
          <w:sz w:val="18"/>
          <w:szCs w:val="18"/>
        </w:rPr>
        <w:t>seja, ela própria, filial de outra empresa na União, desde que pelo menos uma empresa</w:t>
      </w:r>
      <w:r>
        <w:rPr>
          <w:rFonts w:ascii="Santander Text" w:hAnsi="Santander Text"/>
          <w:sz w:val="18"/>
          <w:szCs w:val="18"/>
        </w:rPr>
        <w:t xml:space="preserve"> </w:t>
      </w:r>
      <w:r w:rsidRPr="00867FA0">
        <w:rPr>
          <w:rFonts w:ascii="Santander Text" w:hAnsi="Santander Text"/>
          <w:sz w:val="18"/>
          <w:szCs w:val="18"/>
        </w:rPr>
        <w:t>filial seja uma entidade obrigada;</w:t>
      </w:r>
    </w:p>
    <w:p w14:paraId="2B084D49" w14:textId="77777777" w:rsidR="00867FA0" w:rsidRDefault="00867FA0" w:rsidP="00867FA0">
      <w:pPr>
        <w:pStyle w:val="ListParagraph"/>
        <w:spacing w:line="240" w:lineRule="auto"/>
        <w:ind w:left="1069"/>
        <w:jc w:val="both"/>
        <w:rPr>
          <w:rFonts w:ascii="Santander Text" w:hAnsi="Santander Text"/>
          <w:sz w:val="18"/>
          <w:szCs w:val="18"/>
        </w:rPr>
      </w:pPr>
    </w:p>
    <w:p w14:paraId="6005AF8C" w14:textId="673174B2" w:rsidR="00867FA0" w:rsidRPr="00867FA0" w:rsidRDefault="00867FA0" w:rsidP="00867FA0">
      <w:pPr>
        <w:pStyle w:val="ListParagraph"/>
        <w:numPr>
          <w:ilvl w:val="0"/>
          <w:numId w:val="16"/>
        </w:numPr>
        <w:spacing w:line="240" w:lineRule="auto"/>
        <w:jc w:val="both"/>
        <w:rPr>
          <w:rFonts w:ascii="Santander Text" w:hAnsi="Santander Text"/>
          <w:sz w:val="18"/>
          <w:szCs w:val="18"/>
        </w:rPr>
      </w:pPr>
      <w:r w:rsidRPr="00867FA0">
        <w:rPr>
          <w:rFonts w:ascii="Santander Text" w:hAnsi="Santander Text"/>
          <w:sz w:val="18"/>
          <w:szCs w:val="18"/>
        </w:rPr>
        <w:t>No que diz respeito aos grupos com sede localizada fora da União, caso pelo menos duasempresas filiais sejam entidades obrigadas estabelecidas na União, uma empresa dessegrupo estabelecida na União que:</w:t>
      </w:r>
    </w:p>
    <w:p w14:paraId="25E3350F" w14:textId="21C38B45" w:rsidR="00867FA0" w:rsidRPr="00867FA0" w:rsidRDefault="00867FA0" w:rsidP="00867FA0">
      <w:pPr>
        <w:pStyle w:val="ListParagraph"/>
        <w:numPr>
          <w:ilvl w:val="0"/>
          <w:numId w:val="17"/>
        </w:numPr>
        <w:spacing w:line="240" w:lineRule="auto"/>
        <w:jc w:val="both"/>
        <w:rPr>
          <w:rFonts w:ascii="Santander Text" w:hAnsi="Santander Text"/>
          <w:sz w:val="18"/>
          <w:szCs w:val="18"/>
        </w:rPr>
      </w:pPr>
      <w:r w:rsidRPr="00867FA0">
        <w:rPr>
          <w:rFonts w:ascii="Santander Text" w:hAnsi="Santander Text"/>
          <w:sz w:val="18"/>
          <w:szCs w:val="18"/>
        </w:rPr>
        <w:t>seja uma entidade obrigada,</w:t>
      </w:r>
    </w:p>
    <w:p w14:paraId="3500A3DE" w14:textId="4CB387B7" w:rsidR="00867FA0" w:rsidRPr="00867FA0" w:rsidRDefault="00867FA0" w:rsidP="00867FA0">
      <w:pPr>
        <w:pStyle w:val="ListParagraph"/>
        <w:numPr>
          <w:ilvl w:val="0"/>
          <w:numId w:val="17"/>
        </w:numPr>
        <w:spacing w:line="240" w:lineRule="auto"/>
        <w:jc w:val="both"/>
        <w:rPr>
          <w:rFonts w:ascii="Santander Text" w:hAnsi="Santander Text"/>
          <w:sz w:val="18"/>
          <w:szCs w:val="18"/>
        </w:rPr>
      </w:pPr>
      <w:r w:rsidRPr="00867FA0">
        <w:rPr>
          <w:rFonts w:ascii="Santander Text" w:hAnsi="Santander Text"/>
          <w:sz w:val="18"/>
          <w:szCs w:val="18"/>
        </w:rPr>
        <w:t>seja uma empresa que não é filial de outra empresa que seja uma entidade obrigadaestabelecida na União,</w:t>
      </w:r>
    </w:p>
    <w:p w14:paraId="04934073" w14:textId="0938C686" w:rsidR="00867FA0" w:rsidRPr="00867FA0" w:rsidRDefault="00867FA0" w:rsidP="00867FA0">
      <w:pPr>
        <w:pStyle w:val="ListParagraph"/>
        <w:numPr>
          <w:ilvl w:val="0"/>
          <w:numId w:val="17"/>
        </w:numPr>
        <w:spacing w:line="240" w:lineRule="auto"/>
        <w:jc w:val="both"/>
        <w:rPr>
          <w:rFonts w:ascii="Santander Text" w:hAnsi="Santander Text"/>
          <w:sz w:val="18"/>
          <w:szCs w:val="18"/>
        </w:rPr>
      </w:pPr>
      <w:r w:rsidRPr="00867FA0">
        <w:rPr>
          <w:rFonts w:ascii="Santander Text" w:hAnsi="Santander Text"/>
          <w:sz w:val="18"/>
          <w:szCs w:val="18"/>
        </w:rPr>
        <w:t>tenha uma proeminência suficiente no seio do grupo e uma compreensão suficiente dasoperações do grupo sujeitas aos requisitos do presente regulamento, e</w:t>
      </w:r>
    </w:p>
    <w:p w14:paraId="72FFEEA5" w14:textId="4DFFF414" w:rsidR="00867FA0" w:rsidRDefault="00867FA0" w:rsidP="00867FA0">
      <w:pPr>
        <w:pStyle w:val="ListParagraph"/>
        <w:numPr>
          <w:ilvl w:val="0"/>
          <w:numId w:val="17"/>
        </w:numPr>
        <w:spacing w:line="240" w:lineRule="auto"/>
        <w:jc w:val="both"/>
        <w:rPr>
          <w:rFonts w:ascii="Santander Text" w:hAnsi="Santander Text"/>
          <w:sz w:val="18"/>
          <w:szCs w:val="18"/>
        </w:rPr>
      </w:pPr>
      <w:r w:rsidRPr="00867FA0">
        <w:rPr>
          <w:rFonts w:ascii="Santander Text" w:hAnsi="Santander Text"/>
          <w:sz w:val="18"/>
          <w:szCs w:val="18"/>
        </w:rPr>
        <w:t>seja responsável pela aplicação dos requisitos a nível do grupo nos termos docapítulo II, secção 2, do presente regulamento;</w:t>
      </w:r>
    </w:p>
    <w:p w14:paraId="0C179B7E" w14:textId="77777777" w:rsidR="00867FA0" w:rsidRPr="00867FA0" w:rsidRDefault="00867FA0" w:rsidP="00867FA0">
      <w:pPr>
        <w:pStyle w:val="ListParagraph"/>
        <w:spacing w:line="240" w:lineRule="auto"/>
        <w:ind w:left="1429"/>
        <w:jc w:val="both"/>
        <w:rPr>
          <w:rFonts w:ascii="Santander Text" w:hAnsi="Santander Text"/>
          <w:sz w:val="18"/>
          <w:szCs w:val="18"/>
        </w:rPr>
      </w:pPr>
    </w:p>
    <w:p w14:paraId="10DFB8A5" w14:textId="25D22FBE" w:rsidR="00B61A69" w:rsidRPr="00E502C3" w:rsidRDefault="00931B1A" w:rsidP="00867FA0">
      <w:pPr>
        <w:pStyle w:val="ListParagraph"/>
        <w:numPr>
          <w:ilvl w:val="0"/>
          <w:numId w:val="13"/>
        </w:numPr>
        <w:spacing w:line="240" w:lineRule="auto"/>
        <w:ind w:hanging="371"/>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w:t>
      </w:r>
      <w:r w:rsidR="00B61A69" w:rsidRPr="00E502C3">
        <w:rPr>
          <w:rFonts w:ascii="Santander Text" w:hAnsi="Santander Text"/>
          <w:b/>
          <w:bCs/>
          <w:i/>
          <w:iCs/>
          <w:sz w:val="18"/>
          <w:szCs w:val="18"/>
        </w:rPr>
        <w:t>PEP</w:t>
      </w:r>
      <w:r w:rsidR="00B61A69" w:rsidRPr="00E502C3">
        <w:rPr>
          <w:rFonts w:ascii="Santander Text" w:hAnsi="Santander Text"/>
          <w:sz w:val="18"/>
          <w:szCs w:val="18"/>
        </w:rPr>
        <w:t>” (pessoa politicamente exposta)</w:t>
      </w:r>
    </w:p>
    <w:p w14:paraId="71BB475D" w14:textId="68BCA528" w:rsidR="00B61A69" w:rsidRDefault="00B61A69" w:rsidP="00B61A69">
      <w:pPr>
        <w:spacing w:line="240" w:lineRule="auto"/>
        <w:jc w:val="both"/>
        <w:rPr>
          <w:rFonts w:ascii="Santander Text" w:hAnsi="Santander Text"/>
          <w:sz w:val="18"/>
          <w:szCs w:val="18"/>
        </w:rPr>
      </w:pPr>
      <w:r w:rsidRPr="00E502C3">
        <w:rPr>
          <w:rFonts w:ascii="Santander Text" w:hAnsi="Santander Text"/>
          <w:sz w:val="18"/>
          <w:szCs w:val="18"/>
        </w:rPr>
        <w:t>Significa uma pessoa singular que exerce ou</w:t>
      </w:r>
      <w:r w:rsidR="00FA5F9A">
        <w:rPr>
          <w:rFonts w:ascii="Santander Text" w:hAnsi="Santander Text"/>
          <w:sz w:val="18"/>
          <w:szCs w:val="18"/>
        </w:rPr>
        <w:t xml:space="preserve"> tenha exercido funções públicas </w:t>
      </w:r>
      <w:r w:rsidRPr="00E502C3">
        <w:rPr>
          <w:rFonts w:ascii="Santander Text" w:hAnsi="Santander Text"/>
          <w:sz w:val="18"/>
          <w:szCs w:val="18"/>
        </w:rPr>
        <w:t>proeminente</w:t>
      </w:r>
      <w:r w:rsidR="00FA5F9A">
        <w:rPr>
          <w:rFonts w:ascii="Santander Text" w:hAnsi="Santander Text"/>
          <w:sz w:val="18"/>
          <w:szCs w:val="18"/>
        </w:rPr>
        <w:t>s</w:t>
      </w:r>
      <w:r w:rsidRPr="00E502C3">
        <w:rPr>
          <w:rFonts w:ascii="Santander Text" w:hAnsi="Santander Text"/>
          <w:sz w:val="18"/>
          <w:szCs w:val="18"/>
        </w:rPr>
        <w:t>, tal como definido no artigo 2.º, n.º 1, ponto (34) do AMLR. As funções públicas proeminentes referidas nessa disposição incluem:</w:t>
      </w:r>
    </w:p>
    <w:p w14:paraId="05FC5903" w14:textId="7797A1CE"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a)</w:t>
      </w:r>
      <w:r>
        <w:rPr>
          <w:rFonts w:ascii="Santander Text" w:hAnsi="Santander Text"/>
          <w:sz w:val="18"/>
          <w:szCs w:val="18"/>
        </w:rPr>
        <w:t xml:space="preserve"> </w:t>
      </w:r>
      <w:r w:rsidRPr="00FA5F9A">
        <w:rPr>
          <w:rFonts w:ascii="Santander Text" w:hAnsi="Santander Text"/>
          <w:sz w:val="18"/>
          <w:szCs w:val="18"/>
        </w:rPr>
        <w:t>Num Estado-Membro:</w:t>
      </w:r>
    </w:p>
    <w:p w14:paraId="4A97F905" w14:textId="2C6C18B9"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i)</w:t>
      </w:r>
      <w:r>
        <w:rPr>
          <w:rFonts w:ascii="Santander Text" w:hAnsi="Santander Text"/>
          <w:sz w:val="18"/>
          <w:szCs w:val="18"/>
        </w:rPr>
        <w:t xml:space="preserve"> </w:t>
      </w:r>
      <w:r w:rsidRPr="00FA5F9A">
        <w:rPr>
          <w:rFonts w:ascii="Santander Text" w:hAnsi="Santander Text"/>
          <w:sz w:val="18"/>
          <w:szCs w:val="18"/>
        </w:rPr>
        <w:t>chefes de Estado, chefes de Governo, ministros, ministros-adjuntos ou secretários de</w:t>
      </w:r>
      <w:r>
        <w:rPr>
          <w:rFonts w:ascii="Santander Text" w:hAnsi="Santander Text"/>
          <w:sz w:val="18"/>
          <w:szCs w:val="18"/>
        </w:rPr>
        <w:t xml:space="preserve"> </w:t>
      </w:r>
      <w:r w:rsidRPr="00FA5F9A">
        <w:rPr>
          <w:rFonts w:ascii="Santander Text" w:hAnsi="Santander Text"/>
          <w:sz w:val="18"/>
          <w:szCs w:val="18"/>
        </w:rPr>
        <w:t>Estado,</w:t>
      </w:r>
    </w:p>
    <w:p w14:paraId="403B44E2" w14:textId="4EEB1AB3" w:rsid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ii)</w:t>
      </w:r>
      <w:r>
        <w:rPr>
          <w:rFonts w:ascii="Santander Text" w:hAnsi="Santander Text"/>
          <w:sz w:val="18"/>
          <w:szCs w:val="18"/>
        </w:rPr>
        <w:t xml:space="preserve"> </w:t>
      </w:r>
      <w:r w:rsidRPr="00FA5F9A">
        <w:rPr>
          <w:rFonts w:ascii="Santander Text" w:hAnsi="Santander Text"/>
          <w:sz w:val="18"/>
          <w:szCs w:val="18"/>
        </w:rPr>
        <w:t>deputados ou membros de órgãos legislativos similares,</w:t>
      </w:r>
    </w:p>
    <w:p w14:paraId="63EBD363" w14:textId="00856343"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iii)</w:t>
      </w:r>
      <w:r>
        <w:rPr>
          <w:rFonts w:ascii="Santander Text" w:hAnsi="Santander Text"/>
          <w:sz w:val="18"/>
          <w:szCs w:val="18"/>
        </w:rPr>
        <w:t xml:space="preserve"> </w:t>
      </w:r>
      <w:r w:rsidRPr="00FA5F9A">
        <w:rPr>
          <w:rFonts w:ascii="Santander Text" w:hAnsi="Santander Text"/>
          <w:sz w:val="18"/>
          <w:szCs w:val="18"/>
        </w:rPr>
        <w:t>membros dos órgãos de direção de partidos políticos com assento em órgãos executivosou legislativos nacionais, ou em órgãos executivos ou legislativos regionais ou locaisque representem círculos eleitorais com, pelo menos, 50 000 habitantes.</w:t>
      </w:r>
    </w:p>
    <w:p w14:paraId="10347FB2" w14:textId="162A2426"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iv)</w:t>
      </w:r>
      <w:r>
        <w:rPr>
          <w:rFonts w:ascii="Santander Text" w:hAnsi="Santander Text"/>
          <w:sz w:val="18"/>
          <w:szCs w:val="18"/>
        </w:rPr>
        <w:t xml:space="preserve"> </w:t>
      </w:r>
      <w:r w:rsidRPr="00FA5F9A">
        <w:rPr>
          <w:rFonts w:ascii="Santander Text" w:hAnsi="Santander Text"/>
          <w:sz w:val="18"/>
          <w:szCs w:val="18"/>
        </w:rPr>
        <w:t>membros dos supremos tribunais, dos tribunais constitucionais ou de outros órgãosjudiciais de alto nível cujas decisões não sejam passíveis de recurso, salvo emcircunstâncias excecionais,</w:t>
      </w:r>
    </w:p>
    <w:p w14:paraId="0D304707" w14:textId="11D54D4A"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v)</w:t>
      </w:r>
      <w:r>
        <w:rPr>
          <w:rFonts w:ascii="Santander Text" w:hAnsi="Santander Text"/>
          <w:sz w:val="18"/>
          <w:szCs w:val="18"/>
        </w:rPr>
        <w:t xml:space="preserve"> </w:t>
      </w:r>
      <w:r w:rsidRPr="00FA5F9A">
        <w:rPr>
          <w:rFonts w:ascii="Santander Text" w:hAnsi="Santander Text"/>
          <w:sz w:val="18"/>
          <w:szCs w:val="18"/>
        </w:rPr>
        <w:t>membros dos tribunais de contas ou dos órgãos de administração dos bancos centrais,</w:t>
      </w:r>
    </w:p>
    <w:p w14:paraId="742F35D8" w14:textId="3D2525EA"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vi)</w:t>
      </w:r>
      <w:r>
        <w:rPr>
          <w:rFonts w:ascii="Santander Text" w:hAnsi="Santander Text"/>
          <w:sz w:val="18"/>
          <w:szCs w:val="18"/>
        </w:rPr>
        <w:t xml:space="preserve"> </w:t>
      </w:r>
      <w:r w:rsidRPr="00FA5F9A">
        <w:rPr>
          <w:rFonts w:ascii="Santander Text" w:hAnsi="Santander Text"/>
          <w:sz w:val="18"/>
          <w:szCs w:val="18"/>
        </w:rPr>
        <w:t>embaixadores, encarregados de negócios ou oficiais de alta patente das forças armadas,</w:t>
      </w:r>
    </w:p>
    <w:p w14:paraId="2C40C869" w14:textId="562836E0"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vii)</w:t>
      </w:r>
      <w:r>
        <w:rPr>
          <w:rFonts w:ascii="Santander Text" w:hAnsi="Santander Text"/>
          <w:sz w:val="18"/>
          <w:szCs w:val="18"/>
        </w:rPr>
        <w:t xml:space="preserve"> </w:t>
      </w:r>
      <w:r w:rsidRPr="00FA5F9A">
        <w:rPr>
          <w:rFonts w:ascii="Santander Text" w:hAnsi="Santander Text"/>
          <w:sz w:val="18"/>
          <w:szCs w:val="18"/>
        </w:rPr>
        <w:t>membros de órgãos de administração, de direção ou de supervisão de empresascontroladas com base em alguma das relações enumeradas no artigo 22.</w:t>
      </w:r>
      <w:r>
        <w:rPr>
          <w:rFonts w:ascii="Santander Text" w:hAnsi="Santander Text"/>
          <w:sz w:val="18"/>
          <w:szCs w:val="18"/>
        </w:rPr>
        <w:t xml:space="preserve">º </w:t>
      </w:r>
      <w:r w:rsidRPr="00FA5F9A">
        <w:rPr>
          <w:rFonts w:ascii="Santander Text" w:hAnsi="Santander Text"/>
          <w:sz w:val="18"/>
          <w:szCs w:val="18"/>
        </w:rPr>
        <w:t>da</w:t>
      </w:r>
      <w:r>
        <w:rPr>
          <w:rFonts w:ascii="Santander Text" w:hAnsi="Santander Text"/>
          <w:sz w:val="18"/>
          <w:szCs w:val="18"/>
        </w:rPr>
        <w:t xml:space="preserve"> </w:t>
      </w:r>
      <w:r w:rsidRPr="00FA5F9A">
        <w:rPr>
          <w:rFonts w:ascii="Santander Text" w:hAnsi="Santander Text"/>
          <w:sz w:val="18"/>
          <w:szCs w:val="18"/>
        </w:rPr>
        <w:t>Diretiva 2013/34/UE, quer pelo Estado, ou sempre que essas empresas sejamconsideradas médias empresas, grandes empresas, grupos médios ou grandes grupos naaceção do artigo 3.</w:t>
      </w:r>
      <w:r>
        <w:rPr>
          <w:rFonts w:ascii="Santander Text" w:hAnsi="Santander Text"/>
          <w:sz w:val="18"/>
          <w:szCs w:val="18"/>
        </w:rPr>
        <w:t>º</w:t>
      </w:r>
      <w:r w:rsidRPr="00FA5F9A">
        <w:rPr>
          <w:rFonts w:ascii="Santander Text" w:hAnsi="Santander Text"/>
          <w:sz w:val="18"/>
          <w:szCs w:val="18"/>
        </w:rPr>
        <w:t>, n.os</w:t>
      </w:r>
      <w:r>
        <w:rPr>
          <w:rFonts w:ascii="Santander Text" w:hAnsi="Santander Text"/>
          <w:sz w:val="18"/>
          <w:szCs w:val="18"/>
        </w:rPr>
        <w:t xml:space="preserve"> </w:t>
      </w:r>
      <w:r w:rsidRPr="00FA5F9A">
        <w:rPr>
          <w:rFonts w:ascii="Santander Text" w:hAnsi="Santander Text"/>
          <w:sz w:val="18"/>
          <w:szCs w:val="18"/>
        </w:rPr>
        <w:t>3, 4, 6 e 7, dessa diretiva, por autoridades regionais ou locais,</w:t>
      </w:r>
    </w:p>
    <w:p w14:paraId="7B7D1222" w14:textId="1141B45F"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viii)</w:t>
      </w:r>
      <w:r>
        <w:rPr>
          <w:rFonts w:ascii="Santander Text" w:hAnsi="Santander Text"/>
          <w:sz w:val="18"/>
          <w:szCs w:val="18"/>
        </w:rPr>
        <w:t xml:space="preserve"> </w:t>
      </w:r>
      <w:r w:rsidRPr="00FA5F9A">
        <w:rPr>
          <w:rFonts w:ascii="Santander Text" w:hAnsi="Santander Text"/>
          <w:sz w:val="18"/>
          <w:szCs w:val="18"/>
        </w:rPr>
        <w:t>dirigentes de autoridades regionais e locais, incluindo de agrupamentos de municípiose regiões metropolitanas com, pelo menos, 50 000 habitantes,</w:t>
      </w:r>
    </w:p>
    <w:p w14:paraId="5710125F" w14:textId="7B19B5B7"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ix)</w:t>
      </w:r>
      <w:r>
        <w:rPr>
          <w:rFonts w:ascii="Santander Text" w:hAnsi="Santander Text"/>
          <w:sz w:val="18"/>
          <w:szCs w:val="18"/>
        </w:rPr>
        <w:t xml:space="preserve"> </w:t>
      </w:r>
      <w:r w:rsidRPr="00FA5F9A">
        <w:rPr>
          <w:rFonts w:ascii="Santander Text" w:hAnsi="Santander Text"/>
          <w:sz w:val="18"/>
          <w:szCs w:val="18"/>
        </w:rPr>
        <w:t>outros titulares de funções públicas proeminentes, conforme previsto pelos Estados-Membros;</w:t>
      </w:r>
    </w:p>
    <w:p w14:paraId="1FD5919A" w14:textId="7DE6E3A1"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b)</w:t>
      </w:r>
      <w:r>
        <w:rPr>
          <w:rFonts w:ascii="Santander Text" w:hAnsi="Santander Text"/>
          <w:sz w:val="18"/>
          <w:szCs w:val="18"/>
        </w:rPr>
        <w:t xml:space="preserve"> </w:t>
      </w:r>
      <w:r w:rsidRPr="00FA5F9A">
        <w:rPr>
          <w:rFonts w:ascii="Santander Text" w:hAnsi="Santander Text"/>
          <w:sz w:val="18"/>
          <w:szCs w:val="18"/>
        </w:rPr>
        <w:t>Num organismo internacional:</w:t>
      </w:r>
    </w:p>
    <w:p w14:paraId="2441D84A" w14:textId="3361525F"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i)</w:t>
      </w:r>
      <w:r>
        <w:rPr>
          <w:rFonts w:ascii="Santander Text" w:hAnsi="Santander Text"/>
          <w:sz w:val="18"/>
          <w:szCs w:val="18"/>
        </w:rPr>
        <w:t xml:space="preserve"> </w:t>
      </w:r>
      <w:r w:rsidRPr="00FA5F9A">
        <w:rPr>
          <w:rFonts w:ascii="Santander Text" w:hAnsi="Santander Text"/>
          <w:sz w:val="18"/>
          <w:szCs w:val="18"/>
        </w:rPr>
        <w:t>os funcionários de nível mais elevado, os seus adjuntos e membros do conselho deadministração ou funções equivalentes de uma organização internacional,</w:t>
      </w:r>
    </w:p>
    <w:p w14:paraId="3C3AF7AA" w14:textId="480BDDED"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ii)</w:t>
      </w:r>
      <w:r>
        <w:rPr>
          <w:rFonts w:ascii="Santander Text" w:hAnsi="Santander Text"/>
          <w:sz w:val="18"/>
          <w:szCs w:val="18"/>
        </w:rPr>
        <w:t xml:space="preserve"> </w:t>
      </w:r>
      <w:r w:rsidRPr="00FA5F9A">
        <w:rPr>
          <w:rFonts w:ascii="Santander Text" w:hAnsi="Santander Text"/>
          <w:sz w:val="18"/>
          <w:szCs w:val="18"/>
        </w:rPr>
        <w:t>representantes num Estado-Membro ou na União,</w:t>
      </w:r>
    </w:p>
    <w:p w14:paraId="43D237B6" w14:textId="417D721A"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c)</w:t>
      </w:r>
      <w:r>
        <w:rPr>
          <w:rFonts w:ascii="Santander Text" w:hAnsi="Santander Text"/>
          <w:sz w:val="18"/>
          <w:szCs w:val="18"/>
        </w:rPr>
        <w:t xml:space="preserve"> </w:t>
      </w:r>
      <w:r w:rsidRPr="00FA5F9A">
        <w:rPr>
          <w:rFonts w:ascii="Santander Text" w:hAnsi="Santander Text"/>
          <w:sz w:val="18"/>
          <w:szCs w:val="18"/>
        </w:rPr>
        <w:t>Ao nível da União:</w:t>
      </w:r>
    </w:p>
    <w:p w14:paraId="72B01C14" w14:textId="77777777"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lastRenderedPageBreak/>
        <w:t>funções a nível das instituições e organismos da União equivalentes às enumeradas naalínea a), subalíneas i), ii), iv), v) e vi),</w:t>
      </w:r>
    </w:p>
    <w:p w14:paraId="41EBCCAC" w14:textId="286715D8"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d)</w:t>
      </w:r>
      <w:r>
        <w:rPr>
          <w:rFonts w:ascii="Santander Text" w:hAnsi="Santander Text"/>
          <w:sz w:val="18"/>
          <w:szCs w:val="18"/>
        </w:rPr>
        <w:t xml:space="preserve"> </w:t>
      </w:r>
      <w:r w:rsidRPr="00FA5F9A">
        <w:rPr>
          <w:rFonts w:ascii="Santander Text" w:hAnsi="Santander Text"/>
          <w:sz w:val="18"/>
          <w:szCs w:val="18"/>
        </w:rPr>
        <w:t>Num país terceiro:</w:t>
      </w:r>
    </w:p>
    <w:p w14:paraId="401BD83D" w14:textId="35A62ED2" w:rsidR="00FA5F9A" w:rsidRDefault="00FA5F9A" w:rsidP="00B61A69">
      <w:pPr>
        <w:spacing w:line="240" w:lineRule="auto"/>
        <w:jc w:val="both"/>
        <w:rPr>
          <w:rFonts w:ascii="Santander Text" w:hAnsi="Santander Text"/>
          <w:sz w:val="18"/>
          <w:szCs w:val="18"/>
        </w:rPr>
      </w:pPr>
      <w:r w:rsidRPr="00FA5F9A">
        <w:rPr>
          <w:rFonts w:ascii="Santander Text" w:hAnsi="Santander Text"/>
          <w:sz w:val="18"/>
          <w:szCs w:val="18"/>
        </w:rPr>
        <w:t>funções equivalentes às enumeradas na alínea a),</w:t>
      </w:r>
    </w:p>
    <w:p w14:paraId="6DCFCBE0" w14:textId="1826D082" w:rsidR="00B61A69" w:rsidRPr="00E502C3" w:rsidRDefault="00B61A69" w:rsidP="00B61A69">
      <w:pPr>
        <w:spacing w:line="240" w:lineRule="auto"/>
        <w:jc w:val="both"/>
        <w:rPr>
          <w:rFonts w:ascii="Santander Text" w:hAnsi="Santander Text"/>
          <w:sz w:val="18"/>
          <w:szCs w:val="18"/>
        </w:rPr>
      </w:pPr>
      <w:r w:rsidRPr="00E502C3">
        <w:rPr>
          <w:rFonts w:ascii="Santander Text" w:hAnsi="Santander Text"/>
          <w:sz w:val="18"/>
          <w:szCs w:val="18"/>
        </w:rPr>
        <w:t>“</w:t>
      </w:r>
      <w:r w:rsidRPr="00E502C3">
        <w:rPr>
          <w:rFonts w:ascii="Santander Text" w:hAnsi="Santander Text"/>
          <w:b/>
          <w:bCs/>
          <w:sz w:val="18"/>
          <w:szCs w:val="18"/>
        </w:rPr>
        <w:t>Membro da família</w:t>
      </w:r>
      <w:r w:rsidRPr="00E502C3">
        <w:rPr>
          <w:rFonts w:ascii="Santander Text" w:hAnsi="Santander Text"/>
          <w:sz w:val="18"/>
          <w:szCs w:val="18"/>
        </w:rPr>
        <w:t>” (de um PEP)</w:t>
      </w:r>
    </w:p>
    <w:p w14:paraId="57CD53DF" w14:textId="77777777" w:rsidR="00B61A69" w:rsidRPr="00E502C3" w:rsidRDefault="00B61A69" w:rsidP="00B61A69">
      <w:pPr>
        <w:spacing w:line="240" w:lineRule="auto"/>
        <w:jc w:val="both"/>
        <w:rPr>
          <w:rFonts w:ascii="Santander Text" w:hAnsi="Santander Text"/>
          <w:sz w:val="18"/>
          <w:szCs w:val="18"/>
        </w:rPr>
      </w:pPr>
      <w:r w:rsidRPr="00E502C3">
        <w:rPr>
          <w:rFonts w:ascii="Santander Text" w:hAnsi="Santander Text"/>
          <w:sz w:val="18"/>
          <w:szCs w:val="18"/>
        </w:rPr>
        <w:t>Nos termos do artigo 2.º, n.º 1, ponto (35) AMLR:</w:t>
      </w:r>
    </w:p>
    <w:p w14:paraId="606B9E98" w14:textId="6723C6E5"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a)</w:t>
      </w:r>
      <w:r w:rsidR="003B4C08">
        <w:rPr>
          <w:rFonts w:ascii="Santander Text" w:hAnsi="Santander Text"/>
          <w:sz w:val="18"/>
          <w:szCs w:val="18"/>
        </w:rPr>
        <w:t xml:space="preserve"> </w:t>
      </w:r>
      <w:r w:rsidRPr="00FA5F9A">
        <w:rPr>
          <w:rFonts w:ascii="Santander Text" w:hAnsi="Santander Text"/>
          <w:sz w:val="18"/>
          <w:szCs w:val="18"/>
        </w:rPr>
        <w:t>Um cônjuge, ou uma pessoa ligada por uma união de facto registada, uma união civilregistada ou um acordo semelhante;</w:t>
      </w:r>
    </w:p>
    <w:p w14:paraId="4AAFA042" w14:textId="73A1A576"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b)</w:t>
      </w:r>
      <w:r>
        <w:rPr>
          <w:rFonts w:ascii="Santander Text" w:hAnsi="Santander Text"/>
          <w:sz w:val="18"/>
          <w:szCs w:val="18"/>
        </w:rPr>
        <w:t xml:space="preserve"> </w:t>
      </w:r>
      <w:r w:rsidRPr="00FA5F9A">
        <w:rPr>
          <w:rFonts w:ascii="Santander Text" w:hAnsi="Santander Text"/>
          <w:sz w:val="18"/>
          <w:szCs w:val="18"/>
        </w:rPr>
        <w:t>Um filho e respetivo cônjuge, ou uma pessoa ligada a esse filho por uma união de factoregistada, uma união civil ou um acordo semelhante;</w:t>
      </w:r>
    </w:p>
    <w:p w14:paraId="01F41069" w14:textId="0CCDB710" w:rsidR="00FA5F9A" w:rsidRPr="00FA5F9A" w:rsidRDefault="00FA5F9A" w:rsidP="00FA5F9A">
      <w:pPr>
        <w:spacing w:line="240" w:lineRule="auto"/>
        <w:jc w:val="both"/>
        <w:rPr>
          <w:rFonts w:ascii="Santander Text" w:hAnsi="Santander Text"/>
          <w:sz w:val="18"/>
          <w:szCs w:val="18"/>
        </w:rPr>
      </w:pPr>
      <w:r w:rsidRPr="00FA5F9A">
        <w:rPr>
          <w:rFonts w:ascii="Santander Text" w:hAnsi="Santander Text"/>
          <w:sz w:val="18"/>
          <w:szCs w:val="18"/>
        </w:rPr>
        <w:t>c)</w:t>
      </w:r>
      <w:r>
        <w:rPr>
          <w:rFonts w:ascii="Santander Text" w:hAnsi="Santander Text"/>
          <w:sz w:val="18"/>
          <w:szCs w:val="18"/>
        </w:rPr>
        <w:t xml:space="preserve"> </w:t>
      </w:r>
      <w:r w:rsidRPr="00FA5F9A">
        <w:rPr>
          <w:rFonts w:ascii="Santander Text" w:hAnsi="Santander Text"/>
          <w:sz w:val="18"/>
          <w:szCs w:val="18"/>
        </w:rPr>
        <w:t>Um progenitor;</w:t>
      </w:r>
    </w:p>
    <w:p w14:paraId="50D4B6DF" w14:textId="6BC2A775" w:rsidR="00FA5F9A" w:rsidRDefault="00FA5F9A" w:rsidP="00B61A69">
      <w:pPr>
        <w:spacing w:line="240" w:lineRule="auto"/>
        <w:jc w:val="both"/>
        <w:rPr>
          <w:rFonts w:ascii="Santander Text" w:hAnsi="Santander Text"/>
          <w:sz w:val="18"/>
          <w:szCs w:val="18"/>
        </w:rPr>
      </w:pPr>
      <w:r w:rsidRPr="00FA5F9A">
        <w:rPr>
          <w:rFonts w:ascii="Santander Text" w:hAnsi="Santander Text"/>
          <w:sz w:val="18"/>
          <w:szCs w:val="18"/>
        </w:rPr>
        <w:t>d)</w:t>
      </w:r>
      <w:r>
        <w:rPr>
          <w:rFonts w:ascii="Santander Text" w:hAnsi="Santander Text"/>
          <w:sz w:val="18"/>
          <w:szCs w:val="18"/>
        </w:rPr>
        <w:t xml:space="preserve"> </w:t>
      </w:r>
      <w:r w:rsidRPr="00FA5F9A">
        <w:rPr>
          <w:rFonts w:ascii="Santander Text" w:hAnsi="Santander Text"/>
          <w:sz w:val="18"/>
          <w:szCs w:val="18"/>
        </w:rPr>
        <w:t>Um irmão, no caso dos titulares das funções referidas no ponto 34, alínea a), subalínea i),e de funções equivalentes a nível da União ou num país terceiro.</w:t>
      </w:r>
    </w:p>
    <w:p w14:paraId="53CC10CE" w14:textId="63327E30" w:rsidR="00B61A69" w:rsidRPr="00E502C3" w:rsidRDefault="00B61A69" w:rsidP="00B61A69">
      <w:pPr>
        <w:spacing w:line="240" w:lineRule="auto"/>
        <w:jc w:val="both"/>
        <w:rPr>
          <w:rFonts w:ascii="Santander Text" w:hAnsi="Santander Text"/>
          <w:sz w:val="18"/>
          <w:szCs w:val="18"/>
        </w:rPr>
      </w:pPr>
      <w:r w:rsidRPr="00E502C3">
        <w:rPr>
          <w:rFonts w:ascii="Santander Text" w:hAnsi="Santander Text"/>
          <w:sz w:val="18"/>
          <w:szCs w:val="18"/>
        </w:rPr>
        <w:t>“</w:t>
      </w:r>
      <w:r w:rsidRPr="00E502C3">
        <w:rPr>
          <w:rFonts w:ascii="Santander Text" w:hAnsi="Santander Text"/>
          <w:b/>
          <w:bCs/>
          <w:i/>
          <w:iCs/>
          <w:sz w:val="18"/>
          <w:szCs w:val="18"/>
        </w:rPr>
        <w:t>Pessoa</w:t>
      </w:r>
      <w:r w:rsidR="002E6507">
        <w:rPr>
          <w:rFonts w:ascii="Santander Text" w:hAnsi="Santander Text"/>
          <w:b/>
          <w:bCs/>
          <w:i/>
          <w:iCs/>
          <w:sz w:val="18"/>
          <w:szCs w:val="18"/>
        </w:rPr>
        <w:t>s</w:t>
      </w:r>
      <w:r w:rsidRPr="00E502C3">
        <w:rPr>
          <w:rFonts w:ascii="Santander Text" w:hAnsi="Santander Text"/>
          <w:b/>
          <w:bCs/>
          <w:i/>
          <w:iCs/>
          <w:sz w:val="18"/>
          <w:szCs w:val="18"/>
        </w:rPr>
        <w:t xml:space="preserve"> conhecida</w:t>
      </w:r>
      <w:r w:rsidR="002E6507">
        <w:rPr>
          <w:rFonts w:ascii="Santander Text" w:hAnsi="Santander Text"/>
          <w:b/>
          <w:bCs/>
          <w:i/>
          <w:iCs/>
          <w:sz w:val="18"/>
          <w:szCs w:val="18"/>
        </w:rPr>
        <w:t>s como estreitamente associadas</w:t>
      </w:r>
      <w:r w:rsidRPr="00E502C3">
        <w:rPr>
          <w:rFonts w:ascii="Santander Text" w:hAnsi="Santander Text"/>
          <w:b/>
          <w:bCs/>
          <w:i/>
          <w:iCs/>
          <w:sz w:val="18"/>
          <w:szCs w:val="18"/>
        </w:rPr>
        <w:t>”</w:t>
      </w:r>
      <w:r w:rsidRPr="00E502C3">
        <w:rPr>
          <w:rFonts w:ascii="Santander Text" w:hAnsi="Santander Text"/>
          <w:sz w:val="18"/>
          <w:szCs w:val="18"/>
        </w:rPr>
        <w:t xml:space="preserve"> (de um</w:t>
      </w:r>
      <w:r w:rsidR="002E6507">
        <w:rPr>
          <w:rFonts w:ascii="Santander Text" w:hAnsi="Santander Text"/>
          <w:sz w:val="18"/>
          <w:szCs w:val="18"/>
        </w:rPr>
        <w:t xml:space="preserve"> </w:t>
      </w:r>
      <w:r w:rsidRPr="00E502C3">
        <w:rPr>
          <w:rFonts w:ascii="Santander Text" w:hAnsi="Santander Text"/>
          <w:sz w:val="18"/>
          <w:szCs w:val="18"/>
        </w:rPr>
        <w:t>PEP)</w:t>
      </w:r>
    </w:p>
    <w:p w14:paraId="56AD9D0E" w14:textId="77777777" w:rsidR="00B61A69" w:rsidRPr="00E502C3" w:rsidRDefault="00B61A69" w:rsidP="00B61A69">
      <w:pPr>
        <w:spacing w:line="240" w:lineRule="auto"/>
        <w:jc w:val="both"/>
        <w:rPr>
          <w:rFonts w:ascii="Santander Text" w:hAnsi="Santander Text"/>
          <w:sz w:val="18"/>
          <w:szCs w:val="18"/>
        </w:rPr>
      </w:pPr>
      <w:r w:rsidRPr="00E502C3">
        <w:rPr>
          <w:rFonts w:ascii="Santander Text" w:hAnsi="Santander Text"/>
          <w:sz w:val="18"/>
          <w:szCs w:val="18"/>
        </w:rPr>
        <w:t>Nos termos do artigo 2.º, n.º 1, ponto (36) AMLR:</w:t>
      </w:r>
    </w:p>
    <w:p w14:paraId="5C10A657" w14:textId="05CA4202" w:rsidR="00916858" w:rsidRDefault="00916858" w:rsidP="003B4C08">
      <w:pPr>
        <w:pStyle w:val="ListParagraph"/>
        <w:numPr>
          <w:ilvl w:val="0"/>
          <w:numId w:val="18"/>
        </w:numPr>
        <w:spacing w:line="240" w:lineRule="auto"/>
        <w:ind w:left="284" w:hanging="284"/>
        <w:jc w:val="both"/>
        <w:rPr>
          <w:rFonts w:ascii="Santander Text" w:hAnsi="Santander Text"/>
          <w:sz w:val="18"/>
          <w:szCs w:val="18"/>
        </w:rPr>
      </w:pPr>
      <w:r w:rsidRPr="00916858">
        <w:rPr>
          <w:rFonts w:ascii="Santander Text" w:hAnsi="Santander Text"/>
          <w:sz w:val="18"/>
          <w:szCs w:val="18"/>
        </w:rPr>
        <w:t>Uma pessoa singular que seja notoriamente conhecida por ter a propriedade efetiva conjunta de pessoas coletivas ou de centros de interesses coletivos sem personalidade</w:t>
      </w:r>
      <w:r w:rsidRPr="00916858">
        <w:t xml:space="preserve"> </w:t>
      </w:r>
      <w:r w:rsidRPr="00916858">
        <w:rPr>
          <w:rFonts w:ascii="Santander Text" w:hAnsi="Santander Text"/>
          <w:sz w:val="18"/>
          <w:szCs w:val="18"/>
        </w:rPr>
        <w:t>jurídica, ou por manter outro tipo de relações de negócio estreitas, com uma pessoa politicamente exposta</w:t>
      </w:r>
      <w:r w:rsidR="00B61A69" w:rsidRPr="00916858">
        <w:rPr>
          <w:rFonts w:ascii="Santander Text" w:hAnsi="Santander Text"/>
          <w:sz w:val="18"/>
          <w:szCs w:val="18"/>
        </w:rPr>
        <w:t>;</w:t>
      </w:r>
    </w:p>
    <w:p w14:paraId="773D6FD1" w14:textId="77777777" w:rsidR="003B4C08" w:rsidRPr="00916858" w:rsidRDefault="003B4C08" w:rsidP="003B4C08">
      <w:pPr>
        <w:pStyle w:val="ListParagraph"/>
        <w:spacing w:line="240" w:lineRule="auto"/>
        <w:ind w:left="284" w:hanging="284"/>
        <w:jc w:val="both"/>
        <w:rPr>
          <w:rFonts w:ascii="Santander Text" w:hAnsi="Santander Text"/>
          <w:sz w:val="18"/>
          <w:szCs w:val="18"/>
        </w:rPr>
      </w:pPr>
    </w:p>
    <w:p w14:paraId="2DE7DED7" w14:textId="3B1FD4CF" w:rsidR="00916858" w:rsidRPr="00916858" w:rsidRDefault="00916858" w:rsidP="003B4C08">
      <w:pPr>
        <w:pStyle w:val="ListParagraph"/>
        <w:numPr>
          <w:ilvl w:val="0"/>
          <w:numId w:val="18"/>
        </w:numPr>
        <w:spacing w:line="240" w:lineRule="auto"/>
        <w:ind w:left="284" w:hanging="284"/>
        <w:jc w:val="both"/>
        <w:rPr>
          <w:rFonts w:ascii="Santander Text" w:hAnsi="Santander Text"/>
          <w:sz w:val="18"/>
          <w:szCs w:val="18"/>
        </w:rPr>
      </w:pPr>
      <w:r w:rsidRPr="00916858">
        <w:rPr>
          <w:rFonts w:ascii="Santander Text" w:hAnsi="Santander Text"/>
          <w:sz w:val="18"/>
          <w:szCs w:val="18"/>
        </w:rPr>
        <w:t>Uma pessoa singular que tenha a propriedade efetiva exclusiva de uma pessoa coletiva oude um centro de interesses coletivos sem personalidade jurídica notoriamente conhecidos</w:t>
      </w:r>
      <w:r w:rsidR="009E1CB8">
        <w:rPr>
          <w:rFonts w:ascii="Santander Text" w:hAnsi="Santander Text"/>
          <w:sz w:val="18"/>
          <w:szCs w:val="18"/>
        </w:rPr>
        <w:t xml:space="preserve"> </w:t>
      </w:r>
      <w:r w:rsidRPr="00916858">
        <w:rPr>
          <w:rFonts w:ascii="Santander Text" w:hAnsi="Santander Text"/>
          <w:sz w:val="18"/>
          <w:szCs w:val="18"/>
        </w:rPr>
        <w:t>como tendo sido estabelecidos em benefício de facto da pessoa politicamente exposta</w:t>
      </w:r>
      <w:r w:rsidR="009E1CB8">
        <w:rPr>
          <w:rFonts w:ascii="Santander Text" w:hAnsi="Santander Text"/>
          <w:sz w:val="18"/>
          <w:szCs w:val="18"/>
        </w:rPr>
        <w:t>.</w:t>
      </w:r>
    </w:p>
    <w:p w14:paraId="4B9F9FB7" w14:textId="2E0C6E15" w:rsidR="00B61A69" w:rsidRPr="00916858" w:rsidRDefault="00B61A69" w:rsidP="00916858">
      <w:pPr>
        <w:spacing w:line="240" w:lineRule="auto"/>
        <w:ind w:left="360"/>
        <w:jc w:val="both"/>
        <w:rPr>
          <w:rFonts w:ascii="Santander Text" w:hAnsi="Santander Text"/>
          <w:sz w:val="18"/>
          <w:szCs w:val="18"/>
        </w:rPr>
      </w:pPr>
      <w:r w:rsidRPr="00916858">
        <w:rPr>
          <w:rFonts w:ascii="Santander Text" w:hAnsi="Santander Text"/>
          <w:sz w:val="18"/>
          <w:szCs w:val="18"/>
        </w:rPr>
        <w:t>“</w:t>
      </w:r>
      <w:r w:rsidRPr="00916858">
        <w:rPr>
          <w:rFonts w:ascii="Santander Text" w:hAnsi="Santander Text"/>
          <w:b/>
          <w:bCs/>
          <w:sz w:val="18"/>
          <w:szCs w:val="18"/>
        </w:rPr>
        <w:t>Transação iniciada pelo cliente</w:t>
      </w:r>
      <w:r w:rsidRPr="00916858">
        <w:rPr>
          <w:rFonts w:ascii="Santander Text" w:hAnsi="Santander Text"/>
          <w:sz w:val="18"/>
          <w:szCs w:val="18"/>
        </w:rPr>
        <w:t>”</w:t>
      </w:r>
      <w:r w:rsidR="0042643F" w:rsidRPr="00916858">
        <w:rPr>
          <w:rFonts w:ascii="Santander Text" w:hAnsi="Santander Text"/>
          <w:sz w:val="18"/>
          <w:szCs w:val="18"/>
        </w:rPr>
        <w:t xml:space="preserve"> </w:t>
      </w:r>
      <w:r w:rsidRPr="00916858">
        <w:rPr>
          <w:rFonts w:ascii="Santander Text" w:hAnsi="Santander Text"/>
          <w:sz w:val="18"/>
          <w:szCs w:val="18"/>
        </w:rPr>
        <w:t>Significa qualquer operação ou atividade iniciada pelo cliente envolvendo a transferência ou movimentação de fundos, criptoativos, valores mobiliários ou outros ativos ou valor. Uma transação é considerada iniciada pelo cliente se for desencadeada pela ação ou mandato (“instrução”) do cliente, incluindo instruções que conduzam a execução automatizada ou recorrente (ex.: ordens permanentes, débitos diretos, ordens de valores mobiliários pré-autorizadas).</w:t>
      </w:r>
    </w:p>
    <w:p w14:paraId="5B849810" w14:textId="77777777" w:rsidR="00945664" w:rsidRPr="00E502C3" w:rsidRDefault="00B61A69" w:rsidP="00B61A69">
      <w:pPr>
        <w:pStyle w:val="ListParagraph"/>
        <w:numPr>
          <w:ilvl w:val="0"/>
          <w:numId w:val="14"/>
        </w:numPr>
        <w:spacing w:line="240" w:lineRule="auto"/>
        <w:jc w:val="both"/>
        <w:rPr>
          <w:rFonts w:ascii="Santander Text" w:hAnsi="Santander Text"/>
          <w:sz w:val="18"/>
          <w:szCs w:val="18"/>
        </w:rPr>
      </w:pPr>
      <w:r w:rsidRPr="00E502C3">
        <w:rPr>
          <w:rFonts w:ascii="Santander Text" w:hAnsi="Santander Text"/>
          <w:sz w:val="18"/>
          <w:szCs w:val="18"/>
        </w:rPr>
        <w:t>Lista indicativa (não exaustiva) de operações que devem tipicamente ser consideradas como transações, desde que iniciadas pelo cliente:</w:t>
      </w:r>
    </w:p>
    <w:p w14:paraId="0236874E"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Operações de numerário físico (depósitos/levantamentos)</w:t>
      </w:r>
    </w:p>
    <w:p w14:paraId="01DBFC7B"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Operações com cartões de débito/crédito</w:t>
      </w:r>
    </w:p>
    <w:p w14:paraId="4144DAA3"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Transferências de valor através de transferências conta‑a‑conta, internas ou externas</w:t>
      </w:r>
    </w:p>
    <w:p w14:paraId="11CDA318"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Operações envolvendo instrumentos monetários (cheques de viagem, ordens de pagamento)</w:t>
      </w:r>
    </w:p>
    <w:p w14:paraId="2063BFD5"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Transferência de ativos sob custódia</w:t>
      </w:r>
    </w:p>
    <w:p w14:paraId="38263DA5"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Cobranças por débito direto</w:t>
      </w:r>
    </w:p>
    <w:p w14:paraId="592C0004"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Ordens permanentes</w:t>
      </w:r>
    </w:p>
    <w:p w14:paraId="48FB2087"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Reembolsos de empréstimos</w:t>
      </w:r>
    </w:p>
    <w:p w14:paraId="6AAF73E2"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Compra, venda, subscrição, resgate ou troca de instrumentos financeiros</w:t>
      </w:r>
    </w:p>
    <w:p w14:paraId="61D39BC1"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lastRenderedPageBreak/>
        <w:t xml:space="preserve">- </w:t>
      </w:r>
      <w:r w:rsidR="00B61A69" w:rsidRPr="00E502C3">
        <w:rPr>
          <w:rFonts w:ascii="Santander Text" w:hAnsi="Santander Text"/>
          <w:sz w:val="18"/>
          <w:szCs w:val="18"/>
        </w:rPr>
        <w:t>Carregamento, transferência ou utilização de cartões anónimos ou pré‑pagos</w:t>
      </w:r>
    </w:p>
    <w:p w14:paraId="112D02B9"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Pagamentos de prémios de seguros (incluindo contribuições únicas e periódicas para seguros de vida ou produtos semelhantes)</w:t>
      </w:r>
    </w:p>
    <w:p w14:paraId="334B7A23"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w:t>
      </w:r>
      <w:r w:rsidR="00B61A69" w:rsidRPr="00E502C3">
        <w:rPr>
          <w:rFonts w:ascii="Santander Text" w:hAnsi="Santander Text"/>
          <w:sz w:val="18"/>
          <w:szCs w:val="18"/>
        </w:rPr>
        <w:t>Levantamentos de seguros, resgates parciais ou resgates de apólices iniciados pelo cliente</w:t>
      </w:r>
    </w:p>
    <w:p w14:paraId="4225AD9D" w14:textId="7012C276" w:rsidR="00B61A69"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w:t>
      </w:r>
      <w:r w:rsidR="00B61A69" w:rsidRPr="00E502C3">
        <w:rPr>
          <w:rFonts w:ascii="Santander Text" w:hAnsi="Santander Text"/>
          <w:sz w:val="18"/>
          <w:szCs w:val="18"/>
        </w:rPr>
        <w:t>Operações registadas na blockchain, ou executadas em ambientes de</w:t>
      </w:r>
      <w:r w:rsidR="00B61A69" w:rsidRPr="00A03847">
        <w:rPr>
          <w:rFonts w:ascii="Santander Text" w:hAnsi="Santander Text"/>
          <w:i/>
          <w:iCs/>
          <w:sz w:val="18"/>
          <w:szCs w:val="18"/>
        </w:rPr>
        <w:t xml:space="preserve"> layer</w:t>
      </w:r>
      <w:r w:rsidR="00B61A69" w:rsidRPr="00E502C3">
        <w:rPr>
          <w:rFonts w:ascii="Santander Text" w:hAnsi="Santander Text"/>
          <w:sz w:val="18"/>
          <w:szCs w:val="18"/>
        </w:rPr>
        <w:t xml:space="preserve"> 2, bem como nos registos internos de um CASP.</w:t>
      </w:r>
    </w:p>
    <w:p w14:paraId="559ECF25" w14:textId="77777777" w:rsidR="00945664" w:rsidRPr="00E502C3" w:rsidRDefault="00B61A69" w:rsidP="00B61A69">
      <w:pPr>
        <w:pStyle w:val="ListParagraph"/>
        <w:numPr>
          <w:ilvl w:val="0"/>
          <w:numId w:val="14"/>
        </w:numPr>
        <w:spacing w:line="240" w:lineRule="auto"/>
        <w:jc w:val="both"/>
        <w:rPr>
          <w:rFonts w:ascii="Santander Text" w:hAnsi="Santander Text"/>
          <w:sz w:val="18"/>
          <w:szCs w:val="18"/>
        </w:rPr>
      </w:pPr>
      <w:r w:rsidRPr="00E502C3">
        <w:rPr>
          <w:rFonts w:ascii="Santander Text" w:hAnsi="Santander Text"/>
          <w:sz w:val="18"/>
          <w:szCs w:val="18"/>
        </w:rPr>
        <w:t>Lista indicativa (não exaustiva) de operações que tipicamente não devem ser consideradas como transações:</w:t>
      </w:r>
    </w:p>
    <w:p w14:paraId="407AB264"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Transferências internas entre contas do próprio cliente dentro da mesma entidade</w:t>
      </w:r>
    </w:p>
    <w:p w14:paraId="2397B443"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w:t>
      </w:r>
      <w:r w:rsidR="00B61A69" w:rsidRPr="00E502C3">
        <w:rPr>
          <w:rFonts w:ascii="Santander Text" w:hAnsi="Santander Text"/>
          <w:sz w:val="18"/>
          <w:szCs w:val="18"/>
        </w:rPr>
        <w:t>Operações não iniciadas pelo cliente (ex.: comissões, juros, ajustamentos fiscais, chamadas de capital iniciadas pela AMC)</w:t>
      </w:r>
    </w:p>
    <w:p w14:paraId="4ED6C4C0" w14:textId="77777777" w:rsidR="00945664" w:rsidRPr="00E502C3" w:rsidRDefault="00945664" w:rsidP="00945664">
      <w:pPr>
        <w:spacing w:line="240" w:lineRule="auto"/>
        <w:ind w:left="360"/>
        <w:jc w:val="both"/>
        <w:rPr>
          <w:rFonts w:ascii="Santander Text" w:hAnsi="Santander Text"/>
          <w:sz w:val="18"/>
          <w:szCs w:val="18"/>
        </w:rPr>
      </w:pPr>
      <w:r w:rsidRPr="00E502C3">
        <w:rPr>
          <w:rFonts w:ascii="Santander Text" w:hAnsi="Santander Text"/>
          <w:sz w:val="18"/>
          <w:szCs w:val="18"/>
        </w:rPr>
        <w:t>-</w:t>
      </w:r>
      <w:r w:rsidR="00B61A69" w:rsidRPr="00E502C3">
        <w:rPr>
          <w:rFonts w:ascii="Santander Text" w:hAnsi="Santander Text"/>
          <w:sz w:val="18"/>
          <w:szCs w:val="18"/>
        </w:rPr>
        <w:t>Movimentos gerados pelo sistema (ex.: auto‑sweeps, chamadas de margem não desencadeadas por instrução do cliente)</w:t>
      </w:r>
    </w:p>
    <w:p w14:paraId="00AEC6A0" w14:textId="6B92EF6F" w:rsidR="00B61A69" w:rsidRPr="00E502C3" w:rsidRDefault="00945664" w:rsidP="00094AA4">
      <w:pPr>
        <w:spacing w:line="240" w:lineRule="auto"/>
        <w:ind w:left="360"/>
        <w:jc w:val="both"/>
        <w:rPr>
          <w:rFonts w:ascii="Santander Text" w:hAnsi="Santander Text"/>
          <w:sz w:val="18"/>
          <w:szCs w:val="18"/>
        </w:rPr>
      </w:pPr>
      <w:r w:rsidRPr="00E502C3">
        <w:rPr>
          <w:rFonts w:ascii="Santander Text" w:hAnsi="Santander Text"/>
          <w:sz w:val="18"/>
          <w:szCs w:val="18"/>
        </w:rPr>
        <w:t xml:space="preserve">- </w:t>
      </w:r>
      <w:r w:rsidR="00B61A69" w:rsidRPr="00E502C3">
        <w:rPr>
          <w:rFonts w:ascii="Santander Text" w:hAnsi="Santander Text"/>
          <w:sz w:val="18"/>
          <w:szCs w:val="18"/>
        </w:rPr>
        <w:t>Operações que não envolvem transferência de valor, ou não executadas (ex.: rejeitadas, revertidas ou falhadas).</w:t>
      </w:r>
    </w:p>
    <w:p w14:paraId="2C60D4C0" w14:textId="00F51760" w:rsidR="00AD2B66" w:rsidRPr="00E502C3" w:rsidRDefault="00B61A69" w:rsidP="00B61A69">
      <w:pPr>
        <w:spacing w:line="240" w:lineRule="auto"/>
        <w:jc w:val="both"/>
        <w:rPr>
          <w:rFonts w:ascii="Santander Text" w:hAnsi="Santander Text"/>
          <w:sz w:val="18"/>
          <w:szCs w:val="18"/>
        </w:rPr>
      </w:pPr>
      <w:r w:rsidRPr="00E502C3">
        <w:rPr>
          <w:rFonts w:ascii="Santander Text" w:hAnsi="Santander Text"/>
          <w:sz w:val="18"/>
          <w:szCs w:val="18"/>
          <w:u w:val="single"/>
        </w:rPr>
        <w:t>Para CASP</w:t>
      </w:r>
      <w:r w:rsidRPr="00A03847">
        <w:rPr>
          <w:rFonts w:ascii="Santander Text" w:hAnsi="Santander Text"/>
          <w:sz w:val="18"/>
          <w:szCs w:val="18"/>
        </w:rPr>
        <w:t>s</w:t>
      </w:r>
      <w:r w:rsidRPr="00E502C3">
        <w:rPr>
          <w:rFonts w:ascii="Santander Text" w:hAnsi="Santander Text"/>
          <w:sz w:val="18"/>
          <w:szCs w:val="18"/>
        </w:rPr>
        <w:t>:</w:t>
      </w:r>
      <w:r w:rsidR="00094AA4" w:rsidRPr="00E502C3">
        <w:rPr>
          <w:rFonts w:ascii="Santander Text" w:hAnsi="Santander Text"/>
          <w:sz w:val="18"/>
          <w:szCs w:val="18"/>
        </w:rPr>
        <w:t xml:space="preserve"> </w:t>
      </w:r>
      <w:r w:rsidRPr="00E502C3">
        <w:rPr>
          <w:rFonts w:ascii="Santander Text" w:hAnsi="Santander Text"/>
          <w:sz w:val="18"/>
          <w:szCs w:val="18"/>
        </w:rPr>
        <w:t xml:space="preserve">Nos termos do artigo 3.º, n.º 10 do Regulamento (UE) 2023/1113, “transferência de criptoativos” significa </w:t>
      </w:r>
      <w:r w:rsidR="00A03847" w:rsidRPr="00A03847">
        <w:rPr>
          <w:rFonts w:ascii="Santander Text" w:hAnsi="Santander Text"/>
          <w:sz w:val="18"/>
          <w:szCs w:val="18"/>
        </w:rPr>
        <w:t>qualquer operação realizada com o objetivo de movimentar criptoativos de um endereço de registo distribuído, de uma conta de criptoativos ou de outro dispositivo que permita a armazenagem de criptoativos para outro, realizada por, pelo menos, um prestador de serviços de criptoativos agindo por conta de um originador ou de um destinatário, independentemente de o originador e o destinatário serem a mesma pessoa e independentemente de o prestador de serviços de criptoativos do originador e o do destinatário serem idênticos;</w:t>
      </w:r>
    </w:p>
    <w:sectPr w:rsidR="00AD2B66" w:rsidRPr="00E502C3">
      <w:headerReference w:type="even" r:id="rId11"/>
      <w:headerReference w:type="default" r:id="rId12"/>
      <w:headerReference w:type="first" r:id="rId13"/>
      <w:pgSz w:w="11906" w:h="16838"/>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a Luísa Carvalho Amaral" w:date="2026-03-13T17:58:00Z" w:initials="AA">
    <w:p w14:paraId="0FB15152" w14:textId="77777777" w:rsidR="00696E7A" w:rsidRDefault="00696E7A" w:rsidP="00696E7A">
      <w:pPr>
        <w:pStyle w:val="CommentText"/>
      </w:pPr>
      <w:r>
        <w:rPr>
          <w:rStyle w:val="CommentReference"/>
        </w:rPr>
        <w:annotationRef/>
      </w:r>
      <w:r>
        <w:t xml:space="preserve">N.A. ao BST. O Banco não dispõe deste serviço. </w:t>
      </w:r>
    </w:p>
  </w:comment>
  <w:comment w:id="1" w:author="Ana Luísa Carvalho Amaral" w:date="2026-03-05T17:11:00Z" w:initials="AA">
    <w:p w14:paraId="4ACA6C93" w14:textId="77777777" w:rsidR="004C6938" w:rsidRDefault="004C6938">
      <w:pPr>
        <w:pStyle w:val="CommentText"/>
      </w:pPr>
      <w:r>
        <w:rPr>
          <w:rStyle w:val="CommentReference"/>
        </w:rPr>
        <w:annotationRef/>
      </w:r>
      <w:r>
        <w:t>N.A. ao BST.</w:t>
      </w:r>
    </w:p>
  </w:comment>
  <w:comment w:id="2" w:author="Ana Luísa Carvalho Amaral" w:date="2026-03-05T17:11:00Z" w:initials="AA">
    <w:p w14:paraId="4ACA6C94" w14:textId="77777777" w:rsidR="004C6938" w:rsidRDefault="004C6938">
      <w:pPr>
        <w:pStyle w:val="CommentText"/>
      </w:pPr>
      <w:r>
        <w:rPr>
          <w:rStyle w:val="CommentReference"/>
        </w:rPr>
        <w:annotationRef/>
      </w:r>
      <w:r>
        <w:t>N.A. ao BST.</w:t>
      </w:r>
    </w:p>
  </w:comment>
  <w:comment w:id="3" w:author="Ana Luísa Carvalho Amaral" w:date="2026-03-05T17:11:00Z" w:initials="AA">
    <w:p w14:paraId="4ACA6C95" w14:textId="77777777" w:rsidR="004C6938" w:rsidRDefault="004C6938">
      <w:pPr>
        <w:pStyle w:val="CommentText"/>
      </w:pPr>
      <w:r>
        <w:rPr>
          <w:rStyle w:val="CommentReference"/>
        </w:rPr>
        <w:annotationRef/>
      </w:r>
      <w:r>
        <w:t>N.A. ao BST.</w:t>
      </w:r>
    </w:p>
  </w:comment>
  <w:comment w:id="4" w:author="Ana Luísa Carvalho Amaral" w:date="2026-03-05T17:11:00Z" w:initials="AA">
    <w:p w14:paraId="4ACA6C96" w14:textId="77777777" w:rsidR="004C6938" w:rsidRDefault="004C6938">
      <w:pPr>
        <w:pStyle w:val="CommentText"/>
      </w:pPr>
      <w:r>
        <w:rPr>
          <w:rStyle w:val="CommentReference"/>
        </w:rPr>
        <w:annotationRef/>
      </w:r>
      <w:r>
        <w:t>N.A. ao BST.</w:t>
      </w:r>
    </w:p>
  </w:comment>
  <w:comment w:id="5" w:author="Ana Luísa Carvalho Amaral" w:date="2026-03-05T21:04:00Z" w:initials="AA">
    <w:p w14:paraId="4ACA6C97" w14:textId="77777777" w:rsidR="004C6938" w:rsidRDefault="004C6938">
      <w:pPr>
        <w:pStyle w:val="CommentText"/>
      </w:pPr>
      <w:r>
        <w:rPr>
          <w:rStyle w:val="CommentReference"/>
        </w:rPr>
        <w:annotationRef/>
      </w:r>
      <w:r>
        <w:t xml:space="preserve">N.A. ao BST. </w:t>
      </w:r>
    </w:p>
  </w:comment>
  <w:comment w:id="6" w:author="Ana Luísa Carvalho Amaral" w:date="2026-03-05T17:11:00Z" w:initials="AA">
    <w:p w14:paraId="4ACA6CAC" w14:textId="77777777" w:rsidR="009C11DD" w:rsidRDefault="00364D8F">
      <w:pPr>
        <w:pStyle w:val="CommentText"/>
      </w:pPr>
      <w:r>
        <w:rPr>
          <w:rStyle w:val="CommentReference"/>
        </w:rPr>
        <w:annotationRef/>
      </w:r>
      <w:r>
        <w:t>N.A. ao BST.</w:t>
      </w:r>
    </w:p>
  </w:comment>
  <w:comment w:id="7" w:author="Ana Luísa Carvalho Amaral" w:date="2026-03-05T17:11:00Z" w:initials="AA">
    <w:p w14:paraId="4ACA6CAE" w14:textId="77777777" w:rsidR="009C11DD" w:rsidRDefault="00364D8F">
      <w:pPr>
        <w:pStyle w:val="CommentText"/>
      </w:pPr>
      <w:r>
        <w:rPr>
          <w:rStyle w:val="CommentReference"/>
        </w:rPr>
        <w:annotationRef/>
      </w:r>
      <w:r>
        <w:t>N.A. ao BST.</w:t>
      </w:r>
    </w:p>
  </w:comment>
  <w:comment w:id="8" w:author="Ana Luísa Carvalho Amaral" w:date="2026-03-05T17:11:00Z" w:initials="AA">
    <w:p w14:paraId="4ACA6CB0" w14:textId="77777777" w:rsidR="00354953" w:rsidRDefault="00354953">
      <w:pPr>
        <w:pStyle w:val="CommentText"/>
      </w:pPr>
      <w:r>
        <w:rPr>
          <w:rStyle w:val="CommentReference"/>
        </w:rPr>
        <w:annotationRef/>
      </w:r>
      <w:r>
        <w:t>N.A. ao BST.</w:t>
      </w:r>
    </w:p>
  </w:comment>
  <w:comment w:id="9" w:author="Ana Luísa Carvalho Amaral" w:date="2026-03-05T17:11:00Z" w:initials="AA">
    <w:p w14:paraId="4ACA6CB1" w14:textId="77777777" w:rsidR="00354953" w:rsidRDefault="00354953">
      <w:pPr>
        <w:pStyle w:val="CommentText"/>
      </w:pPr>
      <w:r>
        <w:rPr>
          <w:rStyle w:val="CommentReference"/>
        </w:rPr>
        <w:annotationRef/>
      </w:r>
      <w:r>
        <w:t>N.A. ao BST.</w:t>
      </w:r>
    </w:p>
  </w:comment>
  <w:comment w:id="10" w:author="Ana Luísa Carvalho Amaral" w:date="2026-03-05T21:15:00Z" w:initials="AA">
    <w:p w14:paraId="4ACA6CB3" w14:textId="77777777" w:rsidR="00354953" w:rsidRDefault="00354953">
      <w:pPr>
        <w:pStyle w:val="CommentText"/>
      </w:pPr>
      <w:r>
        <w:rPr>
          <w:rStyle w:val="CommentReference"/>
        </w:rPr>
        <w:annotationRef/>
      </w:r>
      <w:r>
        <w:t xml:space="preserve">N.A. ao BST. </w:t>
      </w:r>
    </w:p>
  </w:comment>
  <w:comment w:id="11" w:author="Ana Luísa Carvalho Amaral" w:date="2026-03-05T21:15:00Z" w:initials="AA">
    <w:p w14:paraId="4ACA6CB4" w14:textId="77777777" w:rsidR="00354953" w:rsidRDefault="00354953">
      <w:pPr>
        <w:pStyle w:val="CommentText"/>
      </w:pPr>
      <w:r>
        <w:rPr>
          <w:rStyle w:val="CommentReference"/>
        </w:rPr>
        <w:annotationRef/>
      </w:r>
      <w:r>
        <w:t xml:space="preserve">N.A. ao BST. </w:t>
      </w:r>
    </w:p>
  </w:comment>
  <w:comment w:id="12" w:author="Ana Luísa Carvalho Amaral" w:date="2026-03-05T21:15:00Z" w:initials="AA">
    <w:p w14:paraId="4ACA6CB6" w14:textId="77777777" w:rsidR="00354953" w:rsidRDefault="00354953">
      <w:pPr>
        <w:pStyle w:val="CommentText"/>
      </w:pPr>
      <w:r>
        <w:rPr>
          <w:rStyle w:val="CommentReference"/>
        </w:rPr>
        <w:annotationRef/>
      </w:r>
      <w:r>
        <w:t xml:space="preserve">N.A. ao BST. </w:t>
      </w:r>
    </w:p>
  </w:comment>
  <w:comment w:id="13" w:author="Ana Luísa Carvalho Amaral" w:date="2026-03-05T21:15:00Z" w:initials="AA">
    <w:p w14:paraId="4ACA6CB8" w14:textId="77777777" w:rsidR="00354953" w:rsidRDefault="00354953">
      <w:pPr>
        <w:pStyle w:val="CommentText"/>
      </w:pPr>
      <w:r>
        <w:rPr>
          <w:rStyle w:val="CommentReference"/>
        </w:rPr>
        <w:annotationRef/>
      </w:r>
      <w:r>
        <w:t xml:space="preserve">N.A. ao BST. </w:t>
      </w:r>
    </w:p>
  </w:comment>
  <w:comment w:id="14" w:author="Ana Luísa Carvalho Amaral" w:date="2026-03-05T21:15:00Z" w:initials="AA">
    <w:p w14:paraId="4ACA6CBA" w14:textId="77777777" w:rsidR="00354953" w:rsidRDefault="00354953">
      <w:pPr>
        <w:pStyle w:val="CommentText"/>
      </w:pPr>
      <w:r>
        <w:rPr>
          <w:rStyle w:val="CommentReference"/>
        </w:rPr>
        <w:annotationRef/>
      </w:r>
      <w:r>
        <w:t xml:space="preserve">N.A. ao BST. </w:t>
      </w:r>
    </w:p>
  </w:comment>
  <w:comment w:id="15" w:author="Ana Luísa Carvalho Amaral" w:date="2026-03-05T17:11:00Z" w:initials="AA">
    <w:p w14:paraId="4ACA6CF7" w14:textId="77777777" w:rsidR="00354953" w:rsidRDefault="00354953">
      <w:pPr>
        <w:pStyle w:val="CommentText"/>
      </w:pPr>
      <w:r>
        <w:rPr>
          <w:rStyle w:val="CommentReference"/>
        </w:rPr>
        <w:annotationRef/>
      </w:r>
      <w:r>
        <w:t>N.A. ao BST.</w:t>
      </w:r>
    </w:p>
  </w:comment>
  <w:comment w:id="16" w:author="Ana Luísa Carvalho Amaral" w:date="2026-03-05T16:49:00Z" w:initials="AA">
    <w:p w14:paraId="4ACA6CFF" w14:textId="77777777" w:rsidR="009C11DD" w:rsidRDefault="00364D8F">
      <w:pPr>
        <w:pStyle w:val="CommentText"/>
      </w:pPr>
      <w:r>
        <w:rPr>
          <w:rStyle w:val="CommentReference"/>
        </w:rPr>
        <w:annotationRef/>
      </w:r>
      <w:r>
        <w:t>N.A. ao BST.</w:t>
      </w:r>
    </w:p>
  </w:comment>
  <w:comment w:id="17" w:author="Ana Luísa Carvalho Amaral" w:date="2026-03-05T16:49:00Z" w:initials="AA">
    <w:p w14:paraId="4ACA6D00" w14:textId="77777777" w:rsidR="009C11DD" w:rsidRDefault="00364D8F">
      <w:pPr>
        <w:pStyle w:val="CommentText"/>
      </w:pPr>
      <w:r>
        <w:rPr>
          <w:rStyle w:val="CommentReference"/>
        </w:rPr>
        <w:annotationRef/>
      </w:r>
      <w:r>
        <w:t>N.A. ao BST.</w:t>
      </w:r>
    </w:p>
  </w:comment>
  <w:comment w:id="18" w:author="Ana Luísa Carvalho Amaral" w:date="2026-03-05T16:49:00Z" w:initials="AA">
    <w:p w14:paraId="4ACA6D01" w14:textId="77777777" w:rsidR="009C11DD" w:rsidRDefault="00364D8F">
      <w:pPr>
        <w:pStyle w:val="CommentText"/>
      </w:pPr>
      <w:r>
        <w:rPr>
          <w:rStyle w:val="CommentReference"/>
        </w:rPr>
        <w:annotationRef/>
      </w:r>
      <w:r>
        <w:t>N.A. ao BST.</w:t>
      </w:r>
    </w:p>
  </w:comment>
  <w:comment w:id="19" w:author="Ana Luísa Carvalho Amaral" w:date="2026-03-05T16:49:00Z" w:initials="AA">
    <w:p w14:paraId="4ACA6D02" w14:textId="77777777" w:rsidR="009C11DD" w:rsidRDefault="00364D8F">
      <w:pPr>
        <w:pStyle w:val="CommentText"/>
      </w:pPr>
      <w:r>
        <w:rPr>
          <w:rStyle w:val="CommentReference"/>
        </w:rPr>
        <w:annotationRef/>
      </w:r>
      <w:r>
        <w:t>N.A. ao BST.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B15152" w15:done="0"/>
  <w15:commentEx w15:paraId="4ACA6C93" w15:done="0"/>
  <w15:commentEx w15:paraId="4ACA6C94" w15:done="0"/>
  <w15:commentEx w15:paraId="4ACA6C95" w15:done="0"/>
  <w15:commentEx w15:paraId="4ACA6C96" w15:done="0"/>
  <w15:commentEx w15:paraId="4ACA6C97" w15:done="0"/>
  <w15:commentEx w15:paraId="4ACA6CAC" w15:done="0"/>
  <w15:commentEx w15:paraId="4ACA6CAE" w15:done="0"/>
  <w15:commentEx w15:paraId="4ACA6CB0" w15:done="0"/>
  <w15:commentEx w15:paraId="4ACA6CB1" w15:done="0"/>
  <w15:commentEx w15:paraId="4ACA6CB3" w15:done="0"/>
  <w15:commentEx w15:paraId="4ACA6CB4" w15:done="0"/>
  <w15:commentEx w15:paraId="4ACA6CB6" w15:done="0"/>
  <w15:commentEx w15:paraId="4ACA6CB8" w15:done="0"/>
  <w15:commentEx w15:paraId="4ACA6CBA" w15:done="0"/>
  <w15:commentEx w15:paraId="4ACA6CF7" w15:done="0"/>
  <w15:commentEx w15:paraId="4ACA6CFF" w15:done="0"/>
  <w15:commentEx w15:paraId="4ACA6D00" w15:done="0"/>
  <w15:commentEx w15:paraId="4ACA6D01" w15:done="0"/>
  <w15:commentEx w15:paraId="4ACA6D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183E96" w16cex:dateUtc="2026-03-13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B15152" w16cid:durableId="0D183E96"/>
  <w16cid:commentId w16cid:paraId="4ACA6C93" w16cid:durableId="4E8C44E5"/>
  <w16cid:commentId w16cid:paraId="4ACA6C94" w16cid:durableId="552E72C0"/>
  <w16cid:commentId w16cid:paraId="4ACA6C95" w16cid:durableId="302B1C55"/>
  <w16cid:commentId w16cid:paraId="4ACA6C96" w16cid:durableId="1B12E73B"/>
  <w16cid:commentId w16cid:paraId="4ACA6C97" w16cid:durableId="340FF0B6"/>
  <w16cid:commentId w16cid:paraId="4ACA6CAC" w16cid:durableId="75083350"/>
  <w16cid:commentId w16cid:paraId="4ACA6CAE" w16cid:durableId="44975268"/>
  <w16cid:commentId w16cid:paraId="4ACA6CB0" w16cid:durableId="0C814BF3"/>
  <w16cid:commentId w16cid:paraId="4ACA6CB1" w16cid:durableId="4839B133"/>
  <w16cid:commentId w16cid:paraId="4ACA6CB3" w16cid:durableId="358BE131"/>
  <w16cid:commentId w16cid:paraId="4ACA6CB4" w16cid:durableId="0AC1602F"/>
  <w16cid:commentId w16cid:paraId="4ACA6CB6" w16cid:durableId="28BD15B4"/>
  <w16cid:commentId w16cid:paraId="4ACA6CB8" w16cid:durableId="590A8580"/>
  <w16cid:commentId w16cid:paraId="4ACA6CBA" w16cid:durableId="0DCC5EA9"/>
  <w16cid:commentId w16cid:paraId="4ACA6CF7" w16cid:durableId="5E06424F"/>
  <w16cid:commentId w16cid:paraId="4ACA6CFF" w16cid:durableId="0EBEA796"/>
  <w16cid:commentId w16cid:paraId="4ACA6D00" w16cid:durableId="05DB28D8"/>
  <w16cid:commentId w16cid:paraId="4ACA6D01" w16cid:durableId="11550F4A"/>
  <w16cid:commentId w16cid:paraId="4ACA6D02" w16cid:durableId="3D7BC3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A716E" w14:textId="77777777" w:rsidR="003316D4" w:rsidRDefault="003316D4">
      <w:pPr>
        <w:spacing w:after="0" w:line="240" w:lineRule="auto"/>
      </w:pPr>
      <w:r>
        <w:separator/>
      </w:r>
    </w:p>
  </w:endnote>
  <w:endnote w:type="continuationSeparator" w:id="0">
    <w:p w14:paraId="79D2F673" w14:textId="77777777" w:rsidR="003316D4" w:rsidRDefault="00331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98D82" w14:textId="77777777" w:rsidR="003316D4" w:rsidRDefault="003316D4">
      <w:pPr>
        <w:spacing w:after="0" w:line="240" w:lineRule="auto"/>
      </w:pPr>
      <w:r>
        <w:rPr>
          <w:color w:val="000000"/>
        </w:rPr>
        <w:separator/>
      </w:r>
    </w:p>
  </w:footnote>
  <w:footnote w:type="continuationSeparator" w:id="0">
    <w:p w14:paraId="17B8A10B" w14:textId="77777777" w:rsidR="003316D4" w:rsidRDefault="00331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1D34" w14:textId="75BFE1BE" w:rsidR="00D44076" w:rsidRDefault="00D44076">
    <w:pPr>
      <w:pStyle w:val="Header"/>
    </w:pPr>
    <w:r>
      <w:rPr>
        <w:noProof/>
      </w:rPr>
      <mc:AlternateContent>
        <mc:Choice Requires="wps">
          <w:drawing>
            <wp:anchor distT="0" distB="0" distL="0" distR="0" simplePos="0" relativeHeight="251659264" behindDoc="0" locked="0" layoutInCell="1" allowOverlap="1" wp14:anchorId="5D4435ED" wp14:editId="6FC2AA39">
              <wp:simplePos x="635" y="635"/>
              <wp:positionH relativeFrom="page">
                <wp:align>left</wp:align>
              </wp:positionH>
              <wp:positionV relativeFrom="page">
                <wp:align>top</wp:align>
              </wp:positionV>
              <wp:extent cx="930910" cy="368935"/>
              <wp:effectExtent l="0" t="0" r="2540" b="12065"/>
              <wp:wrapNone/>
              <wp:docPr id="1995797471"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68935"/>
                      </a:xfrm>
                      <a:prstGeom prst="rect">
                        <a:avLst/>
                      </a:prstGeom>
                      <a:noFill/>
                      <a:ln>
                        <a:noFill/>
                      </a:ln>
                    </wps:spPr>
                    <wps:txbx>
                      <w:txbxContent>
                        <w:p w14:paraId="3DC2C3D0" w14:textId="73DEDCC6"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D4435ED" id="_x0000_t202" coordsize="21600,21600" o:spt="202" path="m,l,21600r21600,l21600,xe">
              <v:stroke joinstyle="miter"/>
              <v:path gradientshapeok="t" o:connecttype="rect"/>
            </v:shapetype>
            <v:shape id="Text Box 2" o:spid="_x0000_s1026" type="#_x0000_t202" alt="Confidential" style="position:absolute;margin-left:0;margin-top:0;width:73.3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" filled="f" stroked="f">
              <v:textbox style="mso-fit-shape-to-text:t" inset="20pt,15pt,0,0">
                <w:txbxContent>
                  <w:p w14:paraId="3DC2C3D0" w14:textId="73DEDCC6"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6BEE" w14:textId="72203515" w:rsidR="00364D8F" w:rsidRDefault="00D44076">
    <w:pPr>
      <w:pStyle w:val="Cabealho"/>
    </w:pPr>
    <w:r>
      <w:rPr>
        <w:rFonts w:ascii="Arial" w:hAnsi="Arial" w:cs="Arial"/>
        <w:b/>
        <w:bCs/>
        <w:noProof/>
        <w:sz w:val="18"/>
        <w:szCs w:val="18"/>
      </w:rPr>
      <mc:AlternateContent>
        <mc:Choice Requires="wps">
          <w:drawing>
            <wp:anchor distT="0" distB="0" distL="0" distR="0" simplePos="0" relativeHeight="251660288" behindDoc="0" locked="0" layoutInCell="1" allowOverlap="1" wp14:anchorId="58A14C15" wp14:editId="114F13A7">
              <wp:simplePos x="914400" y="461176"/>
              <wp:positionH relativeFrom="page">
                <wp:align>left</wp:align>
              </wp:positionH>
              <wp:positionV relativeFrom="page">
                <wp:align>top</wp:align>
              </wp:positionV>
              <wp:extent cx="930910" cy="368935"/>
              <wp:effectExtent l="0" t="0" r="2540" b="12065"/>
              <wp:wrapNone/>
              <wp:docPr id="2066983136"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68935"/>
                      </a:xfrm>
                      <a:prstGeom prst="rect">
                        <a:avLst/>
                      </a:prstGeom>
                      <a:noFill/>
                      <a:ln>
                        <a:noFill/>
                      </a:ln>
                    </wps:spPr>
                    <wps:txbx>
                      <w:txbxContent>
                        <w:p w14:paraId="2A5AA128" w14:textId="71E53F44"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8A14C15" id="_x0000_t202" coordsize="21600,21600" o:spt="202" path="m,l,21600r21600,l21600,xe">
              <v:stroke joinstyle="miter"/>
              <v:path gradientshapeok="t" o:connecttype="rect"/>
            </v:shapetype>
            <v:shape id="Text Box 3" o:spid="_x0000_s1027" type="#_x0000_t202" alt="Confidential" style="position:absolute;margin-left:0;margin-top:0;width:73.3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" filled="f" stroked="f">
              <v:textbox style="mso-fit-shape-to-text:t" inset="20pt,15pt,0,0">
                <w:txbxContent>
                  <w:p w14:paraId="2A5AA128" w14:textId="71E53F44"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v:textbox>
              <w10:wrap anchorx="page" anchory="page"/>
            </v:shape>
          </w:pict>
        </mc:Fallback>
      </mc:AlternateContent>
    </w:r>
    <w:r w:rsidR="00364D8F">
      <w:rPr>
        <w:rFonts w:ascii="Arial" w:hAnsi="Arial" w:cs="Arial"/>
        <w:b/>
        <w:bCs/>
        <w:sz w:val="18"/>
        <w:szCs w:val="18"/>
      </w:rPr>
      <w:t>Projeto de Nota Interpretativa</w:t>
    </w:r>
    <w:r w:rsidR="00364D8F">
      <w:rPr>
        <w:rFonts w:ascii="Arial" w:hAnsi="Arial" w:cs="Arial"/>
        <w:sz w:val="18"/>
        <w:szCs w:val="18"/>
      </w:rPr>
      <w:br/>
      <w:t>Sobre as metodologias de avaliação do risco nos termos das normas técnicas de regulamentação (RTS) previstas no artigo 12.º, n.º 7, do AMLAR e no artigo 40.º, n.º 2, da AMLD</w:t>
    </w:r>
  </w:p>
  <w:p w14:paraId="4ACA6BEF" w14:textId="77777777" w:rsidR="00364D8F" w:rsidRDefault="00364D8F">
    <w:pPr>
      <w:pStyle w:val="Header"/>
    </w:pPr>
  </w:p>
  <w:p w14:paraId="4ACA6BF0" w14:textId="77777777" w:rsidR="00364D8F" w:rsidRDefault="00364D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B158" w14:textId="52846B38" w:rsidR="00D44076" w:rsidRDefault="00D44076">
    <w:pPr>
      <w:pStyle w:val="Header"/>
    </w:pPr>
    <w:r>
      <w:rPr>
        <w:noProof/>
      </w:rPr>
      <mc:AlternateContent>
        <mc:Choice Requires="wps">
          <w:drawing>
            <wp:anchor distT="0" distB="0" distL="0" distR="0" simplePos="0" relativeHeight="251658240" behindDoc="0" locked="0" layoutInCell="1" allowOverlap="1" wp14:anchorId="3D122AAC" wp14:editId="62D72224">
              <wp:simplePos x="635" y="635"/>
              <wp:positionH relativeFrom="page">
                <wp:align>left</wp:align>
              </wp:positionH>
              <wp:positionV relativeFrom="page">
                <wp:align>top</wp:align>
              </wp:positionV>
              <wp:extent cx="930910" cy="368935"/>
              <wp:effectExtent l="0" t="0" r="2540" b="12065"/>
              <wp:wrapNone/>
              <wp:docPr id="97216495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68935"/>
                      </a:xfrm>
                      <a:prstGeom prst="rect">
                        <a:avLst/>
                      </a:prstGeom>
                      <a:noFill/>
                      <a:ln>
                        <a:noFill/>
                      </a:ln>
                    </wps:spPr>
                    <wps:txbx>
                      <w:txbxContent>
                        <w:p w14:paraId="41B9EA17" w14:textId="1456595D"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D122AAC" id="_x0000_t202" coordsize="21600,21600" o:spt="202" path="m,l,21600r21600,l21600,xe">
              <v:stroke joinstyle="miter"/>
              <v:path gradientshapeok="t" o:connecttype="rect"/>
            </v:shapetype>
            <v:shape id="Text Box 1" o:spid="_x0000_s1028" type="#_x0000_t202" alt="Confidential" style="position:absolute;margin-left:0;margin-top:0;width:73.3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" filled="f" stroked="f">
              <v:textbox style="mso-fit-shape-to-text:t" inset="20pt,15pt,0,0">
                <w:txbxContent>
                  <w:p w14:paraId="41B9EA17" w14:textId="1456595D" w:rsidR="00D44076" w:rsidRPr="00D44076" w:rsidRDefault="00D44076" w:rsidP="00D44076">
                    <w:pPr>
                      <w:spacing w:after="0"/>
                      <w:rPr>
                        <w:rFonts w:cs="Aptos"/>
                        <w:noProof/>
                        <w:color w:val="000000"/>
                        <w:sz w:val="20"/>
                        <w:szCs w:val="20"/>
                      </w:rPr>
                    </w:pPr>
                    <w:r w:rsidRPr="00D44076">
                      <w:rPr>
                        <w:rFont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48B8"/>
    <w:multiLevelType w:val="multilevel"/>
    <w:tmpl w:val="072ED9A6"/>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1" w15:restartNumberingAfterBreak="0">
    <w:nsid w:val="0E1A2138"/>
    <w:multiLevelType w:val="hybridMultilevel"/>
    <w:tmpl w:val="4AA86E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9964430"/>
    <w:multiLevelType w:val="multilevel"/>
    <w:tmpl w:val="6DA00D14"/>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3" w15:restartNumberingAfterBreak="0">
    <w:nsid w:val="20801533"/>
    <w:multiLevelType w:val="hybridMultilevel"/>
    <w:tmpl w:val="44EEBDD4"/>
    <w:lvl w:ilvl="0" w:tplc="68FE68B4">
      <w:start w:val="1"/>
      <w:numFmt w:val="lowerRoman"/>
      <w:lvlText w:val="%1)"/>
      <w:lvlJc w:val="left"/>
      <w:pPr>
        <w:ind w:left="1429" w:hanging="720"/>
      </w:pPr>
      <w:rPr>
        <w:rFonts w:hint="default"/>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4" w15:restartNumberingAfterBreak="0">
    <w:nsid w:val="276D2C2A"/>
    <w:multiLevelType w:val="hybridMultilevel"/>
    <w:tmpl w:val="E408B1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17D55FE"/>
    <w:multiLevelType w:val="hybridMultilevel"/>
    <w:tmpl w:val="CB9CA71C"/>
    <w:lvl w:ilvl="0" w:tplc="8E48D4B6">
      <w:numFmt w:val="bullet"/>
      <w:lvlText w:val="•"/>
      <w:lvlJc w:val="left"/>
      <w:pPr>
        <w:ind w:left="720" w:hanging="360"/>
      </w:pPr>
      <w:rPr>
        <w:rFonts w:ascii="Santander Text" w:eastAsia="Aptos" w:hAnsi="Santander Text"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387814A9"/>
    <w:multiLevelType w:val="multilevel"/>
    <w:tmpl w:val="B502B114"/>
    <w:lvl w:ilvl="0">
      <w:start w:val="1"/>
      <w:numFmt w:val="lowerLetter"/>
      <w:lvlText w:val="%1)"/>
      <w:lvlJc w:val="left"/>
      <w:pPr>
        <w:ind w:left="720" w:hanging="360"/>
      </w:pPr>
    </w:lvl>
    <w:lvl w:ilvl="1">
      <w:start w:val="1"/>
      <w:numFmt w:val="lowerLetter"/>
      <w:lvlText w:val=")"/>
      <w:lvlJc w:val="left"/>
      <w:pPr>
        <w:ind w:left="720" w:hanging="360"/>
      </w:pPr>
    </w:lvl>
    <w:lvl w:ilvl="2">
      <w:start w:val="1"/>
      <w:numFmt w:val="lowerLetter"/>
      <w:lvlText w:val=")"/>
      <w:lvlJc w:val="left"/>
      <w:pPr>
        <w:ind w:left="720" w:hanging="360"/>
      </w:pPr>
    </w:lvl>
    <w:lvl w:ilvl="3">
      <w:start w:val="1"/>
      <w:numFmt w:val="lowerLetter"/>
      <w:lvlText w:val=")"/>
      <w:lvlJc w:val="left"/>
      <w:pPr>
        <w:ind w:left="720" w:hanging="360"/>
      </w:pPr>
    </w:lvl>
    <w:lvl w:ilvl="4">
      <w:start w:val="1"/>
      <w:numFmt w:val="lowerLetter"/>
      <w:lvlText w:val=")"/>
      <w:lvlJc w:val="left"/>
      <w:pPr>
        <w:ind w:left="720" w:hanging="360"/>
      </w:pPr>
    </w:lvl>
    <w:lvl w:ilvl="5">
      <w:start w:val="1"/>
      <w:numFmt w:val="lowerLetter"/>
      <w:lvlText w:val=")"/>
      <w:lvlJc w:val="left"/>
      <w:pPr>
        <w:ind w:left="720" w:hanging="360"/>
      </w:pPr>
    </w:lvl>
    <w:lvl w:ilvl="6">
      <w:start w:val="1"/>
      <w:numFmt w:val="lowerLetter"/>
      <w:lvlText w:val=")"/>
      <w:lvlJc w:val="left"/>
      <w:pPr>
        <w:ind w:left="720" w:hanging="360"/>
      </w:pPr>
    </w:lvl>
    <w:lvl w:ilvl="7">
      <w:start w:val="1"/>
      <w:numFmt w:val="lowerLetter"/>
      <w:lvlText w:val=")"/>
      <w:lvlJc w:val="left"/>
      <w:pPr>
        <w:ind w:left="720" w:hanging="360"/>
      </w:pPr>
    </w:lvl>
    <w:lvl w:ilvl="8">
      <w:start w:val="1"/>
      <w:numFmt w:val="lowerLetter"/>
      <w:lvlText w:val=")"/>
      <w:lvlJc w:val="left"/>
      <w:pPr>
        <w:ind w:left="720" w:hanging="360"/>
      </w:pPr>
    </w:lvl>
  </w:abstractNum>
  <w:abstractNum w:abstractNumId="7" w15:restartNumberingAfterBreak="0">
    <w:nsid w:val="3A2320BF"/>
    <w:multiLevelType w:val="hybridMultilevel"/>
    <w:tmpl w:val="A25AD3A2"/>
    <w:lvl w:ilvl="0" w:tplc="C0FAB05E">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3EE352C6"/>
    <w:multiLevelType w:val="multilevel"/>
    <w:tmpl w:val="5AD0797A"/>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9" w15:restartNumberingAfterBreak="0">
    <w:nsid w:val="4E277D95"/>
    <w:multiLevelType w:val="hybridMultilevel"/>
    <w:tmpl w:val="2082645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501A4E21"/>
    <w:multiLevelType w:val="multilevel"/>
    <w:tmpl w:val="332EC0D6"/>
    <w:lvl w:ilvl="0">
      <w:start w:val="1"/>
      <w:numFmt w:val="lowerRoman"/>
      <w:lvlText w:val="%1)"/>
      <w:lvlJc w:val="right"/>
      <w:pPr>
        <w:ind w:left="720" w:hanging="360"/>
      </w:pPr>
    </w:lvl>
    <w:lvl w:ilvl="1">
      <w:start w:val="1"/>
      <w:numFmt w:val="lowerRoman"/>
      <w:lvlText w:val=")"/>
      <w:lvlJc w:val="right"/>
      <w:pPr>
        <w:ind w:left="720" w:hanging="360"/>
      </w:pPr>
    </w:lvl>
    <w:lvl w:ilvl="2">
      <w:start w:val="1"/>
      <w:numFmt w:val="lowerRoman"/>
      <w:lvlText w:val=")"/>
      <w:lvlJc w:val="right"/>
      <w:pPr>
        <w:ind w:left="720" w:hanging="360"/>
      </w:pPr>
    </w:lvl>
    <w:lvl w:ilvl="3">
      <w:start w:val="1"/>
      <w:numFmt w:val="lowerRoman"/>
      <w:lvlText w:val=")"/>
      <w:lvlJc w:val="right"/>
      <w:pPr>
        <w:ind w:left="720" w:hanging="360"/>
      </w:pPr>
    </w:lvl>
    <w:lvl w:ilvl="4">
      <w:start w:val="1"/>
      <w:numFmt w:val="lowerRoman"/>
      <w:lvlText w:val=")"/>
      <w:lvlJc w:val="right"/>
      <w:pPr>
        <w:ind w:left="720" w:hanging="360"/>
      </w:pPr>
    </w:lvl>
    <w:lvl w:ilvl="5">
      <w:start w:val="1"/>
      <w:numFmt w:val="lowerRoman"/>
      <w:lvlText w:val=")"/>
      <w:lvlJc w:val="right"/>
      <w:pPr>
        <w:ind w:left="720" w:hanging="360"/>
      </w:pPr>
    </w:lvl>
    <w:lvl w:ilvl="6">
      <w:start w:val="1"/>
      <w:numFmt w:val="lowerRoman"/>
      <w:lvlText w:val=")"/>
      <w:lvlJc w:val="right"/>
      <w:pPr>
        <w:ind w:left="720" w:hanging="360"/>
      </w:pPr>
    </w:lvl>
    <w:lvl w:ilvl="7">
      <w:start w:val="1"/>
      <w:numFmt w:val="lowerRoman"/>
      <w:lvlText w:val=")"/>
      <w:lvlJc w:val="right"/>
      <w:pPr>
        <w:ind w:left="720" w:hanging="360"/>
      </w:pPr>
    </w:lvl>
    <w:lvl w:ilvl="8">
      <w:start w:val="1"/>
      <w:numFmt w:val="lowerRoman"/>
      <w:lvlText w:val=")"/>
      <w:lvlJc w:val="right"/>
      <w:pPr>
        <w:ind w:left="720" w:hanging="360"/>
      </w:pPr>
    </w:lvl>
  </w:abstractNum>
  <w:abstractNum w:abstractNumId="11" w15:restartNumberingAfterBreak="0">
    <w:nsid w:val="56ED0019"/>
    <w:multiLevelType w:val="hybridMultilevel"/>
    <w:tmpl w:val="E21E284E"/>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64A1307C"/>
    <w:multiLevelType w:val="hybridMultilevel"/>
    <w:tmpl w:val="1EECACAC"/>
    <w:lvl w:ilvl="0" w:tplc="24F07912">
      <w:start w:val="1"/>
      <w:numFmt w:val="lowerLetter"/>
      <w:lvlText w:val="%1)"/>
      <w:lvlJc w:val="left"/>
      <w:pPr>
        <w:ind w:left="1069" w:hanging="360"/>
      </w:pPr>
      <w:rPr>
        <w:rFonts w:hint="default"/>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13" w15:restartNumberingAfterBreak="0">
    <w:nsid w:val="6E2D0683"/>
    <w:multiLevelType w:val="hybridMultilevel"/>
    <w:tmpl w:val="C94E4D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743855C7"/>
    <w:multiLevelType w:val="multilevel"/>
    <w:tmpl w:val="F5E86C0A"/>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15" w15:restartNumberingAfterBreak="0">
    <w:nsid w:val="768E6CEF"/>
    <w:multiLevelType w:val="multilevel"/>
    <w:tmpl w:val="DC96EBD0"/>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16" w15:restartNumberingAfterBreak="0">
    <w:nsid w:val="7A446273"/>
    <w:multiLevelType w:val="multilevel"/>
    <w:tmpl w:val="275C42D2"/>
    <w:lvl w:ilvl="0">
      <w:start w:val="1"/>
      <w:numFmt w:val="lowerLetter"/>
      <w:lvlText w:val="%1)"/>
      <w:lvlJc w:val="left"/>
      <w:pPr>
        <w:ind w:left="1020" w:hanging="360"/>
      </w:pPr>
    </w:lvl>
    <w:lvl w:ilvl="1">
      <w:start w:val="1"/>
      <w:numFmt w:val="lowerLetter"/>
      <w:lvlText w:val=")"/>
      <w:lvlJc w:val="left"/>
      <w:pPr>
        <w:ind w:left="1020" w:hanging="360"/>
      </w:pPr>
    </w:lvl>
    <w:lvl w:ilvl="2">
      <w:start w:val="1"/>
      <w:numFmt w:val="lowerLetter"/>
      <w:lvlText w:val=")"/>
      <w:lvlJc w:val="left"/>
      <w:pPr>
        <w:ind w:left="1020" w:hanging="360"/>
      </w:pPr>
    </w:lvl>
    <w:lvl w:ilvl="3">
      <w:start w:val="1"/>
      <w:numFmt w:val="lowerLetter"/>
      <w:lvlText w:val=")"/>
      <w:lvlJc w:val="left"/>
      <w:pPr>
        <w:ind w:left="1020" w:hanging="360"/>
      </w:pPr>
    </w:lvl>
    <w:lvl w:ilvl="4">
      <w:start w:val="1"/>
      <w:numFmt w:val="lowerLetter"/>
      <w:lvlText w:val=")"/>
      <w:lvlJc w:val="left"/>
      <w:pPr>
        <w:ind w:left="1020" w:hanging="360"/>
      </w:pPr>
    </w:lvl>
    <w:lvl w:ilvl="5">
      <w:start w:val="1"/>
      <w:numFmt w:val="lowerLetter"/>
      <w:lvlText w:val=")"/>
      <w:lvlJc w:val="left"/>
      <w:pPr>
        <w:ind w:left="1020" w:hanging="360"/>
      </w:pPr>
    </w:lvl>
    <w:lvl w:ilvl="6">
      <w:start w:val="1"/>
      <w:numFmt w:val="lowerLetter"/>
      <w:lvlText w:val=")"/>
      <w:lvlJc w:val="left"/>
      <w:pPr>
        <w:ind w:left="1020" w:hanging="360"/>
      </w:pPr>
    </w:lvl>
    <w:lvl w:ilvl="7">
      <w:start w:val="1"/>
      <w:numFmt w:val="lowerLetter"/>
      <w:lvlText w:val=")"/>
      <w:lvlJc w:val="left"/>
      <w:pPr>
        <w:ind w:left="1020" w:hanging="360"/>
      </w:pPr>
    </w:lvl>
    <w:lvl w:ilvl="8">
      <w:start w:val="1"/>
      <w:numFmt w:val="lowerLetter"/>
      <w:lvlText w:val=")"/>
      <w:lvlJc w:val="left"/>
      <w:pPr>
        <w:ind w:left="1020" w:hanging="360"/>
      </w:pPr>
    </w:lvl>
  </w:abstractNum>
  <w:abstractNum w:abstractNumId="17" w15:restartNumberingAfterBreak="0">
    <w:nsid w:val="7AB24F8E"/>
    <w:multiLevelType w:val="multilevel"/>
    <w:tmpl w:val="8034ABE2"/>
    <w:lvl w:ilvl="0">
      <w:start w:val="1"/>
      <w:numFmt w:val="lowerLetter"/>
      <w:lvlText w:val="%1)"/>
      <w:lvlJc w:val="left"/>
      <w:pPr>
        <w:ind w:left="720" w:hanging="360"/>
      </w:pPr>
    </w:lvl>
    <w:lvl w:ilvl="1">
      <w:start w:val="1"/>
      <w:numFmt w:val="lowerLetter"/>
      <w:lvlText w:val=")"/>
      <w:lvlJc w:val="left"/>
      <w:pPr>
        <w:ind w:left="720" w:hanging="360"/>
      </w:pPr>
    </w:lvl>
    <w:lvl w:ilvl="2">
      <w:start w:val="1"/>
      <w:numFmt w:val="lowerLetter"/>
      <w:lvlText w:val=")"/>
      <w:lvlJc w:val="left"/>
      <w:pPr>
        <w:ind w:left="720" w:hanging="360"/>
      </w:pPr>
    </w:lvl>
    <w:lvl w:ilvl="3">
      <w:start w:val="1"/>
      <w:numFmt w:val="lowerLetter"/>
      <w:lvlText w:val=")"/>
      <w:lvlJc w:val="left"/>
      <w:pPr>
        <w:ind w:left="720" w:hanging="360"/>
      </w:pPr>
    </w:lvl>
    <w:lvl w:ilvl="4">
      <w:start w:val="1"/>
      <w:numFmt w:val="lowerLetter"/>
      <w:lvlText w:val=")"/>
      <w:lvlJc w:val="left"/>
      <w:pPr>
        <w:ind w:left="720" w:hanging="360"/>
      </w:pPr>
    </w:lvl>
    <w:lvl w:ilvl="5">
      <w:start w:val="1"/>
      <w:numFmt w:val="lowerLetter"/>
      <w:lvlText w:val=")"/>
      <w:lvlJc w:val="left"/>
      <w:pPr>
        <w:ind w:left="720" w:hanging="360"/>
      </w:pPr>
    </w:lvl>
    <w:lvl w:ilvl="6">
      <w:start w:val="1"/>
      <w:numFmt w:val="lowerLetter"/>
      <w:lvlText w:val=")"/>
      <w:lvlJc w:val="left"/>
      <w:pPr>
        <w:ind w:left="720" w:hanging="360"/>
      </w:pPr>
    </w:lvl>
    <w:lvl w:ilvl="7">
      <w:start w:val="1"/>
      <w:numFmt w:val="lowerLetter"/>
      <w:lvlText w:val=")"/>
      <w:lvlJc w:val="left"/>
      <w:pPr>
        <w:ind w:left="720" w:hanging="360"/>
      </w:pPr>
    </w:lvl>
    <w:lvl w:ilvl="8">
      <w:start w:val="1"/>
      <w:numFmt w:val="lowerLetter"/>
      <w:lvlText w:val=")"/>
      <w:lvlJc w:val="left"/>
      <w:pPr>
        <w:ind w:left="720" w:hanging="360"/>
      </w:pPr>
    </w:lvl>
  </w:abstractNum>
  <w:num w:numId="1" w16cid:durableId="875237443">
    <w:abstractNumId w:val="0"/>
  </w:num>
  <w:num w:numId="2" w16cid:durableId="1139229832">
    <w:abstractNumId w:val="17"/>
  </w:num>
  <w:num w:numId="3" w16cid:durableId="719207400">
    <w:abstractNumId w:val="10"/>
  </w:num>
  <w:num w:numId="4" w16cid:durableId="1542934010">
    <w:abstractNumId w:val="6"/>
  </w:num>
  <w:num w:numId="5" w16cid:durableId="1453789243">
    <w:abstractNumId w:val="8"/>
  </w:num>
  <w:num w:numId="6" w16cid:durableId="635721999">
    <w:abstractNumId w:val="15"/>
  </w:num>
  <w:num w:numId="7" w16cid:durableId="283004641">
    <w:abstractNumId w:val="2"/>
  </w:num>
  <w:num w:numId="8" w16cid:durableId="177700364">
    <w:abstractNumId w:val="14"/>
  </w:num>
  <w:num w:numId="9" w16cid:durableId="60492157">
    <w:abstractNumId w:val="16"/>
  </w:num>
  <w:num w:numId="10" w16cid:durableId="160898510">
    <w:abstractNumId w:val="4"/>
  </w:num>
  <w:num w:numId="11" w16cid:durableId="1078405437">
    <w:abstractNumId w:val="5"/>
  </w:num>
  <w:num w:numId="12" w16cid:durableId="1939948376">
    <w:abstractNumId w:val="9"/>
  </w:num>
  <w:num w:numId="13" w16cid:durableId="1868905181">
    <w:abstractNumId w:val="7"/>
  </w:num>
  <w:num w:numId="14" w16cid:durableId="323440060">
    <w:abstractNumId w:val="13"/>
  </w:num>
  <w:num w:numId="15" w16cid:durableId="1898780763">
    <w:abstractNumId w:val="1"/>
  </w:num>
  <w:num w:numId="16" w16cid:durableId="1872647911">
    <w:abstractNumId w:val="12"/>
  </w:num>
  <w:num w:numId="17" w16cid:durableId="1857110047">
    <w:abstractNumId w:val="3"/>
  </w:num>
  <w:num w:numId="18" w16cid:durableId="117187419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uísa Carvalho Amaral">
    <w15:presenceInfo w15:providerId="AD" w15:userId="S::S614730@corp.santander.pt::7eae2db4-82e9-4d73-8c77-d1c5c7442c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1DD"/>
    <w:rsid w:val="00001A62"/>
    <w:rsid w:val="000056D0"/>
    <w:rsid w:val="00010A4B"/>
    <w:rsid w:val="000115EA"/>
    <w:rsid w:val="00013FC7"/>
    <w:rsid w:val="00020EFF"/>
    <w:rsid w:val="00021840"/>
    <w:rsid w:val="00022A5C"/>
    <w:rsid w:val="000311AE"/>
    <w:rsid w:val="00033D31"/>
    <w:rsid w:val="00034B6E"/>
    <w:rsid w:val="0003597E"/>
    <w:rsid w:val="000504DB"/>
    <w:rsid w:val="00053A6E"/>
    <w:rsid w:val="00053AED"/>
    <w:rsid w:val="000542A1"/>
    <w:rsid w:val="0006739E"/>
    <w:rsid w:val="0007555C"/>
    <w:rsid w:val="00081032"/>
    <w:rsid w:val="00086BA9"/>
    <w:rsid w:val="00091443"/>
    <w:rsid w:val="000944BF"/>
    <w:rsid w:val="00094AA4"/>
    <w:rsid w:val="00095331"/>
    <w:rsid w:val="0009599A"/>
    <w:rsid w:val="000959C8"/>
    <w:rsid w:val="000A7FC2"/>
    <w:rsid w:val="000B0F50"/>
    <w:rsid w:val="000B7D36"/>
    <w:rsid w:val="000C11CA"/>
    <w:rsid w:val="000C2719"/>
    <w:rsid w:val="000E0773"/>
    <w:rsid w:val="000E5834"/>
    <w:rsid w:val="000E62B9"/>
    <w:rsid w:val="000F02C8"/>
    <w:rsid w:val="000F26E1"/>
    <w:rsid w:val="000F53F0"/>
    <w:rsid w:val="000F57BA"/>
    <w:rsid w:val="00101FD6"/>
    <w:rsid w:val="00105AC7"/>
    <w:rsid w:val="00106AB6"/>
    <w:rsid w:val="00111499"/>
    <w:rsid w:val="001137E9"/>
    <w:rsid w:val="00115E24"/>
    <w:rsid w:val="001165C9"/>
    <w:rsid w:val="00117AD3"/>
    <w:rsid w:val="00122DA5"/>
    <w:rsid w:val="00123854"/>
    <w:rsid w:val="00126216"/>
    <w:rsid w:val="00126AC2"/>
    <w:rsid w:val="001334DC"/>
    <w:rsid w:val="001335F7"/>
    <w:rsid w:val="00135EB1"/>
    <w:rsid w:val="001360D8"/>
    <w:rsid w:val="00140BEE"/>
    <w:rsid w:val="0014383F"/>
    <w:rsid w:val="00147B6B"/>
    <w:rsid w:val="00147CD6"/>
    <w:rsid w:val="00157A46"/>
    <w:rsid w:val="00163517"/>
    <w:rsid w:val="00163FC3"/>
    <w:rsid w:val="001713C4"/>
    <w:rsid w:val="0017321B"/>
    <w:rsid w:val="0017640B"/>
    <w:rsid w:val="001772BD"/>
    <w:rsid w:val="00186CFC"/>
    <w:rsid w:val="00197B2E"/>
    <w:rsid w:val="001A155B"/>
    <w:rsid w:val="001A37B4"/>
    <w:rsid w:val="001A4C09"/>
    <w:rsid w:val="001A7734"/>
    <w:rsid w:val="001B1208"/>
    <w:rsid w:val="001B7DC1"/>
    <w:rsid w:val="001D3457"/>
    <w:rsid w:val="001D6D62"/>
    <w:rsid w:val="001E2EB0"/>
    <w:rsid w:val="001E3E5D"/>
    <w:rsid w:val="001E5508"/>
    <w:rsid w:val="001E7B3A"/>
    <w:rsid w:val="001F6CF4"/>
    <w:rsid w:val="00202AFD"/>
    <w:rsid w:val="00206390"/>
    <w:rsid w:val="00206E90"/>
    <w:rsid w:val="002139E4"/>
    <w:rsid w:val="0022335F"/>
    <w:rsid w:val="00236ABE"/>
    <w:rsid w:val="00256A4E"/>
    <w:rsid w:val="0026077F"/>
    <w:rsid w:val="00262B47"/>
    <w:rsid w:val="00272861"/>
    <w:rsid w:val="00283AE2"/>
    <w:rsid w:val="00284780"/>
    <w:rsid w:val="0028638F"/>
    <w:rsid w:val="002901C7"/>
    <w:rsid w:val="0029597A"/>
    <w:rsid w:val="002A215E"/>
    <w:rsid w:val="002A248E"/>
    <w:rsid w:val="002B2062"/>
    <w:rsid w:val="002B64E4"/>
    <w:rsid w:val="002B6ADE"/>
    <w:rsid w:val="002C07D3"/>
    <w:rsid w:val="002E29D8"/>
    <w:rsid w:val="002E6507"/>
    <w:rsid w:val="002F1493"/>
    <w:rsid w:val="002F60BF"/>
    <w:rsid w:val="0030057B"/>
    <w:rsid w:val="00310C2C"/>
    <w:rsid w:val="003112E7"/>
    <w:rsid w:val="00311C90"/>
    <w:rsid w:val="00313A82"/>
    <w:rsid w:val="00314ACC"/>
    <w:rsid w:val="00325FED"/>
    <w:rsid w:val="003316D4"/>
    <w:rsid w:val="00331AEA"/>
    <w:rsid w:val="00337AB0"/>
    <w:rsid w:val="00345135"/>
    <w:rsid w:val="00352F93"/>
    <w:rsid w:val="00354953"/>
    <w:rsid w:val="00355E63"/>
    <w:rsid w:val="00355F88"/>
    <w:rsid w:val="00362A88"/>
    <w:rsid w:val="003645CC"/>
    <w:rsid w:val="00364D8F"/>
    <w:rsid w:val="00392B86"/>
    <w:rsid w:val="003946C2"/>
    <w:rsid w:val="003949AF"/>
    <w:rsid w:val="00397CA6"/>
    <w:rsid w:val="00397D6E"/>
    <w:rsid w:val="003A04AD"/>
    <w:rsid w:val="003A5102"/>
    <w:rsid w:val="003A5654"/>
    <w:rsid w:val="003B067D"/>
    <w:rsid w:val="003B2ACF"/>
    <w:rsid w:val="003B4C08"/>
    <w:rsid w:val="003B760F"/>
    <w:rsid w:val="003C1A22"/>
    <w:rsid w:val="003D0AE7"/>
    <w:rsid w:val="003D2512"/>
    <w:rsid w:val="003D37FE"/>
    <w:rsid w:val="003D7398"/>
    <w:rsid w:val="003D755D"/>
    <w:rsid w:val="003E0725"/>
    <w:rsid w:val="003E6601"/>
    <w:rsid w:val="003F1A98"/>
    <w:rsid w:val="003F1EE6"/>
    <w:rsid w:val="003F2B7F"/>
    <w:rsid w:val="003F37AB"/>
    <w:rsid w:val="003F5638"/>
    <w:rsid w:val="004036A0"/>
    <w:rsid w:val="00413283"/>
    <w:rsid w:val="00416639"/>
    <w:rsid w:val="0042643F"/>
    <w:rsid w:val="00430455"/>
    <w:rsid w:val="00437BFA"/>
    <w:rsid w:val="00442519"/>
    <w:rsid w:val="004436EA"/>
    <w:rsid w:val="00443FEC"/>
    <w:rsid w:val="004443E1"/>
    <w:rsid w:val="00447C5E"/>
    <w:rsid w:val="0045211D"/>
    <w:rsid w:val="00452B77"/>
    <w:rsid w:val="0046011F"/>
    <w:rsid w:val="004647DF"/>
    <w:rsid w:val="00466F7F"/>
    <w:rsid w:val="00470E5D"/>
    <w:rsid w:val="00475674"/>
    <w:rsid w:val="00475FDF"/>
    <w:rsid w:val="00477E67"/>
    <w:rsid w:val="00480771"/>
    <w:rsid w:val="00483E66"/>
    <w:rsid w:val="004847CC"/>
    <w:rsid w:val="0048583B"/>
    <w:rsid w:val="00492E87"/>
    <w:rsid w:val="00494FA1"/>
    <w:rsid w:val="004A0A65"/>
    <w:rsid w:val="004A7DC0"/>
    <w:rsid w:val="004B50CB"/>
    <w:rsid w:val="004C65B5"/>
    <w:rsid w:val="004C6938"/>
    <w:rsid w:val="004D3A03"/>
    <w:rsid w:val="004E1252"/>
    <w:rsid w:val="004E54AB"/>
    <w:rsid w:val="004F19FF"/>
    <w:rsid w:val="004F2A86"/>
    <w:rsid w:val="004F5576"/>
    <w:rsid w:val="004F6A81"/>
    <w:rsid w:val="00500231"/>
    <w:rsid w:val="00501E3A"/>
    <w:rsid w:val="0050590B"/>
    <w:rsid w:val="00515DAA"/>
    <w:rsid w:val="00521055"/>
    <w:rsid w:val="00526518"/>
    <w:rsid w:val="00535C0F"/>
    <w:rsid w:val="005415FA"/>
    <w:rsid w:val="005462A8"/>
    <w:rsid w:val="00546BC5"/>
    <w:rsid w:val="005557DC"/>
    <w:rsid w:val="005631EB"/>
    <w:rsid w:val="005643A3"/>
    <w:rsid w:val="00571AD0"/>
    <w:rsid w:val="00575313"/>
    <w:rsid w:val="005837B7"/>
    <w:rsid w:val="005854EF"/>
    <w:rsid w:val="00590FC2"/>
    <w:rsid w:val="00591E68"/>
    <w:rsid w:val="005931AC"/>
    <w:rsid w:val="005A0A77"/>
    <w:rsid w:val="005A16F3"/>
    <w:rsid w:val="005A2879"/>
    <w:rsid w:val="005B1323"/>
    <w:rsid w:val="005B36A0"/>
    <w:rsid w:val="005D2B90"/>
    <w:rsid w:val="005D2EE4"/>
    <w:rsid w:val="005E2D25"/>
    <w:rsid w:val="005E4B25"/>
    <w:rsid w:val="005F0CD6"/>
    <w:rsid w:val="005F1309"/>
    <w:rsid w:val="005F1462"/>
    <w:rsid w:val="005F2FCE"/>
    <w:rsid w:val="0060121B"/>
    <w:rsid w:val="00603310"/>
    <w:rsid w:val="00606AD1"/>
    <w:rsid w:val="00611230"/>
    <w:rsid w:val="00624EA2"/>
    <w:rsid w:val="00626F63"/>
    <w:rsid w:val="006305B1"/>
    <w:rsid w:val="006326F2"/>
    <w:rsid w:val="00632770"/>
    <w:rsid w:val="0065256E"/>
    <w:rsid w:val="00657CD6"/>
    <w:rsid w:val="00660C90"/>
    <w:rsid w:val="0066271F"/>
    <w:rsid w:val="00662BC3"/>
    <w:rsid w:val="00663367"/>
    <w:rsid w:val="00666559"/>
    <w:rsid w:val="0066795B"/>
    <w:rsid w:val="00667C7A"/>
    <w:rsid w:val="00673C02"/>
    <w:rsid w:val="006747BC"/>
    <w:rsid w:val="00674AFD"/>
    <w:rsid w:val="00683405"/>
    <w:rsid w:val="006865D5"/>
    <w:rsid w:val="00690E6D"/>
    <w:rsid w:val="006927BE"/>
    <w:rsid w:val="006932F2"/>
    <w:rsid w:val="006935F6"/>
    <w:rsid w:val="00693DDC"/>
    <w:rsid w:val="006958FA"/>
    <w:rsid w:val="00696E7A"/>
    <w:rsid w:val="006A0A00"/>
    <w:rsid w:val="006A1A77"/>
    <w:rsid w:val="006A6904"/>
    <w:rsid w:val="006A7536"/>
    <w:rsid w:val="006B1214"/>
    <w:rsid w:val="006C7ECC"/>
    <w:rsid w:val="006D5AB2"/>
    <w:rsid w:val="006E3FEA"/>
    <w:rsid w:val="006E785C"/>
    <w:rsid w:val="006F7FDB"/>
    <w:rsid w:val="00700E6F"/>
    <w:rsid w:val="00701CE6"/>
    <w:rsid w:val="00704598"/>
    <w:rsid w:val="00710D55"/>
    <w:rsid w:val="00713024"/>
    <w:rsid w:val="00714F41"/>
    <w:rsid w:val="00715B82"/>
    <w:rsid w:val="0071771E"/>
    <w:rsid w:val="00722F76"/>
    <w:rsid w:val="007238C0"/>
    <w:rsid w:val="00724ED1"/>
    <w:rsid w:val="00726CA8"/>
    <w:rsid w:val="007368C8"/>
    <w:rsid w:val="0074099A"/>
    <w:rsid w:val="00761503"/>
    <w:rsid w:val="00762857"/>
    <w:rsid w:val="00762866"/>
    <w:rsid w:val="00764799"/>
    <w:rsid w:val="007753B4"/>
    <w:rsid w:val="007851C2"/>
    <w:rsid w:val="007B1FE5"/>
    <w:rsid w:val="007B6578"/>
    <w:rsid w:val="007B7163"/>
    <w:rsid w:val="007B781B"/>
    <w:rsid w:val="007D0375"/>
    <w:rsid w:val="007E14F0"/>
    <w:rsid w:val="007E1512"/>
    <w:rsid w:val="007E2976"/>
    <w:rsid w:val="007E69F1"/>
    <w:rsid w:val="007F0C95"/>
    <w:rsid w:val="007F1CAE"/>
    <w:rsid w:val="007F2D27"/>
    <w:rsid w:val="00802A4C"/>
    <w:rsid w:val="00803CF3"/>
    <w:rsid w:val="008056FF"/>
    <w:rsid w:val="0081215E"/>
    <w:rsid w:val="00812294"/>
    <w:rsid w:val="00821361"/>
    <w:rsid w:val="00830B5B"/>
    <w:rsid w:val="00834030"/>
    <w:rsid w:val="00841B33"/>
    <w:rsid w:val="008422B8"/>
    <w:rsid w:val="008422F4"/>
    <w:rsid w:val="00847FAD"/>
    <w:rsid w:val="00860AE5"/>
    <w:rsid w:val="00863FFC"/>
    <w:rsid w:val="008643D7"/>
    <w:rsid w:val="00866F48"/>
    <w:rsid w:val="00867FA0"/>
    <w:rsid w:val="0087304A"/>
    <w:rsid w:val="00873582"/>
    <w:rsid w:val="0087460F"/>
    <w:rsid w:val="008778D6"/>
    <w:rsid w:val="00877998"/>
    <w:rsid w:val="00882B45"/>
    <w:rsid w:val="00883971"/>
    <w:rsid w:val="00886C4A"/>
    <w:rsid w:val="0089023B"/>
    <w:rsid w:val="008A414A"/>
    <w:rsid w:val="008A528E"/>
    <w:rsid w:val="008A6D2A"/>
    <w:rsid w:val="008B1C11"/>
    <w:rsid w:val="008B34C4"/>
    <w:rsid w:val="008C047F"/>
    <w:rsid w:val="008C3493"/>
    <w:rsid w:val="008C5542"/>
    <w:rsid w:val="008C57AF"/>
    <w:rsid w:val="008D1B0A"/>
    <w:rsid w:val="008D60C8"/>
    <w:rsid w:val="008D779D"/>
    <w:rsid w:val="008D7972"/>
    <w:rsid w:val="008E2FAA"/>
    <w:rsid w:val="008F237D"/>
    <w:rsid w:val="008F5073"/>
    <w:rsid w:val="008F6A77"/>
    <w:rsid w:val="008F6C6A"/>
    <w:rsid w:val="00902855"/>
    <w:rsid w:val="009046C5"/>
    <w:rsid w:val="00904D5B"/>
    <w:rsid w:val="00906906"/>
    <w:rsid w:val="009104A4"/>
    <w:rsid w:val="009123B6"/>
    <w:rsid w:val="00914443"/>
    <w:rsid w:val="009146E4"/>
    <w:rsid w:val="00916858"/>
    <w:rsid w:val="009203DD"/>
    <w:rsid w:val="00930218"/>
    <w:rsid w:val="00930842"/>
    <w:rsid w:val="00931B1A"/>
    <w:rsid w:val="009342B3"/>
    <w:rsid w:val="00935696"/>
    <w:rsid w:val="00942191"/>
    <w:rsid w:val="00945664"/>
    <w:rsid w:val="00953146"/>
    <w:rsid w:val="0095380F"/>
    <w:rsid w:val="00953B04"/>
    <w:rsid w:val="00955DD0"/>
    <w:rsid w:val="00957AF0"/>
    <w:rsid w:val="00962A0A"/>
    <w:rsid w:val="00962F94"/>
    <w:rsid w:val="00965909"/>
    <w:rsid w:val="00966B9D"/>
    <w:rsid w:val="00971A83"/>
    <w:rsid w:val="009759B6"/>
    <w:rsid w:val="00976D65"/>
    <w:rsid w:val="0098276C"/>
    <w:rsid w:val="00985B11"/>
    <w:rsid w:val="00993F8D"/>
    <w:rsid w:val="00994C69"/>
    <w:rsid w:val="00995F70"/>
    <w:rsid w:val="009B170D"/>
    <w:rsid w:val="009B1E9D"/>
    <w:rsid w:val="009C11DD"/>
    <w:rsid w:val="009C2E03"/>
    <w:rsid w:val="009C627C"/>
    <w:rsid w:val="009D529A"/>
    <w:rsid w:val="009E129D"/>
    <w:rsid w:val="009E1CB8"/>
    <w:rsid w:val="009E2D32"/>
    <w:rsid w:val="009F38BD"/>
    <w:rsid w:val="009F73F5"/>
    <w:rsid w:val="009F7FC7"/>
    <w:rsid w:val="00A011ED"/>
    <w:rsid w:val="00A026C9"/>
    <w:rsid w:val="00A03847"/>
    <w:rsid w:val="00A13898"/>
    <w:rsid w:val="00A16368"/>
    <w:rsid w:val="00A1649A"/>
    <w:rsid w:val="00A17C82"/>
    <w:rsid w:val="00A2161B"/>
    <w:rsid w:val="00A2168C"/>
    <w:rsid w:val="00A25393"/>
    <w:rsid w:val="00A25C6C"/>
    <w:rsid w:val="00A31A3A"/>
    <w:rsid w:val="00A35CCC"/>
    <w:rsid w:val="00A35E11"/>
    <w:rsid w:val="00A3756E"/>
    <w:rsid w:val="00A413D7"/>
    <w:rsid w:val="00A43BE2"/>
    <w:rsid w:val="00A47F9D"/>
    <w:rsid w:val="00A5328C"/>
    <w:rsid w:val="00A54182"/>
    <w:rsid w:val="00A57879"/>
    <w:rsid w:val="00A665ED"/>
    <w:rsid w:val="00A706C6"/>
    <w:rsid w:val="00A800CB"/>
    <w:rsid w:val="00A806A1"/>
    <w:rsid w:val="00A864B0"/>
    <w:rsid w:val="00A87F0B"/>
    <w:rsid w:val="00A948EC"/>
    <w:rsid w:val="00A96CB7"/>
    <w:rsid w:val="00AA3647"/>
    <w:rsid w:val="00AA3AF6"/>
    <w:rsid w:val="00AA4882"/>
    <w:rsid w:val="00AB43D8"/>
    <w:rsid w:val="00AD29A7"/>
    <w:rsid w:val="00AD2A02"/>
    <w:rsid w:val="00AD2B66"/>
    <w:rsid w:val="00AE4A37"/>
    <w:rsid w:val="00AE6563"/>
    <w:rsid w:val="00AE7017"/>
    <w:rsid w:val="00AE7679"/>
    <w:rsid w:val="00AF06BF"/>
    <w:rsid w:val="00AF3C77"/>
    <w:rsid w:val="00AF3F70"/>
    <w:rsid w:val="00B00632"/>
    <w:rsid w:val="00B01EB5"/>
    <w:rsid w:val="00B02A4D"/>
    <w:rsid w:val="00B04F67"/>
    <w:rsid w:val="00B13C20"/>
    <w:rsid w:val="00B2205D"/>
    <w:rsid w:val="00B245A3"/>
    <w:rsid w:val="00B32CF5"/>
    <w:rsid w:val="00B33AFC"/>
    <w:rsid w:val="00B56DA3"/>
    <w:rsid w:val="00B57240"/>
    <w:rsid w:val="00B607F9"/>
    <w:rsid w:val="00B61A69"/>
    <w:rsid w:val="00B73C00"/>
    <w:rsid w:val="00B8020E"/>
    <w:rsid w:val="00B83CB4"/>
    <w:rsid w:val="00BA17A7"/>
    <w:rsid w:val="00BB004D"/>
    <w:rsid w:val="00BB03BA"/>
    <w:rsid w:val="00BB480E"/>
    <w:rsid w:val="00BC3FD3"/>
    <w:rsid w:val="00BD61D7"/>
    <w:rsid w:val="00BE1694"/>
    <w:rsid w:val="00BE21D3"/>
    <w:rsid w:val="00BE29AC"/>
    <w:rsid w:val="00BF0E0A"/>
    <w:rsid w:val="00BF6299"/>
    <w:rsid w:val="00BF7AF6"/>
    <w:rsid w:val="00C01F38"/>
    <w:rsid w:val="00C12392"/>
    <w:rsid w:val="00C14855"/>
    <w:rsid w:val="00C24CAA"/>
    <w:rsid w:val="00C32A56"/>
    <w:rsid w:val="00C3614F"/>
    <w:rsid w:val="00C375C9"/>
    <w:rsid w:val="00C42127"/>
    <w:rsid w:val="00C45BD2"/>
    <w:rsid w:val="00C47358"/>
    <w:rsid w:val="00C4754E"/>
    <w:rsid w:val="00C53490"/>
    <w:rsid w:val="00C54BC7"/>
    <w:rsid w:val="00C5728B"/>
    <w:rsid w:val="00C6325B"/>
    <w:rsid w:val="00C6357F"/>
    <w:rsid w:val="00C70D13"/>
    <w:rsid w:val="00C72AF9"/>
    <w:rsid w:val="00C9057D"/>
    <w:rsid w:val="00C9307A"/>
    <w:rsid w:val="00CC12D2"/>
    <w:rsid w:val="00CC1C04"/>
    <w:rsid w:val="00CD018D"/>
    <w:rsid w:val="00CD1DE6"/>
    <w:rsid w:val="00CD50A7"/>
    <w:rsid w:val="00CD53EB"/>
    <w:rsid w:val="00CD6EB6"/>
    <w:rsid w:val="00CF1D43"/>
    <w:rsid w:val="00CF4BC1"/>
    <w:rsid w:val="00CF69DC"/>
    <w:rsid w:val="00D05F1E"/>
    <w:rsid w:val="00D107EA"/>
    <w:rsid w:val="00D11E24"/>
    <w:rsid w:val="00D131B9"/>
    <w:rsid w:val="00D25195"/>
    <w:rsid w:val="00D25EDC"/>
    <w:rsid w:val="00D274D7"/>
    <w:rsid w:val="00D3000B"/>
    <w:rsid w:val="00D345FE"/>
    <w:rsid w:val="00D37454"/>
    <w:rsid w:val="00D44076"/>
    <w:rsid w:val="00D45045"/>
    <w:rsid w:val="00D458E3"/>
    <w:rsid w:val="00D4738F"/>
    <w:rsid w:val="00D52321"/>
    <w:rsid w:val="00D539F5"/>
    <w:rsid w:val="00D56E4A"/>
    <w:rsid w:val="00D66CD2"/>
    <w:rsid w:val="00D71A85"/>
    <w:rsid w:val="00D7459E"/>
    <w:rsid w:val="00D75337"/>
    <w:rsid w:val="00D75A73"/>
    <w:rsid w:val="00D80ED2"/>
    <w:rsid w:val="00D8367E"/>
    <w:rsid w:val="00D8493B"/>
    <w:rsid w:val="00D868DD"/>
    <w:rsid w:val="00D873FE"/>
    <w:rsid w:val="00D87A4F"/>
    <w:rsid w:val="00D916EC"/>
    <w:rsid w:val="00D92109"/>
    <w:rsid w:val="00D923F0"/>
    <w:rsid w:val="00D938C6"/>
    <w:rsid w:val="00DA5358"/>
    <w:rsid w:val="00DA5E40"/>
    <w:rsid w:val="00DB623A"/>
    <w:rsid w:val="00DB62B6"/>
    <w:rsid w:val="00DC1ADD"/>
    <w:rsid w:val="00DC298A"/>
    <w:rsid w:val="00DC533E"/>
    <w:rsid w:val="00DE1A90"/>
    <w:rsid w:val="00E019F5"/>
    <w:rsid w:val="00E07255"/>
    <w:rsid w:val="00E078D1"/>
    <w:rsid w:val="00E104EA"/>
    <w:rsid w:val="00E12B35"/>
    <w:rsid w:val="00E13374"/>
    <w:rsid w:val="00E17D7C"/>
    <w:rsid w:val="00E25515"/>
    <w:rsid w:val="00E27BCE"/>
    <w:rsid w:val="00E3281E"/>
    <w:rsid w:val="00E32A88"/>
    <w:rsid w:val="00E33898"/>
    <w:rsid w:val="00E4430B"/>
    <w:rsid w:val="00E44F04"/>
    <w:rsid w:val="00E4693B"/>
    <w:rsid w:val="00E502C3"/>
    <w:rsid w:val="00E52675"/>
    <w:rsid w:val="00E574CD"/>
    <w:rsid w:val="00E57C0F"/>
    <w:rsid w:val="00E61FEC"/>
    <w:rsid w:val="00E72A76"/>
    <w:rsid w:val="00E73B53"/>
    <w:rsid w:val="00E75C78"/>
    <w:rsid w:val="00E823D2"/>
    <w:rsid w:val="00E9266C"/>
    <w:rsid w:val="00E942AA"/>
    <w:rsid w:val="00E95A2F"/>
    <w:rsid w:val="00E97284"/>
    <w:rsid w:val="00EA42D1"/>
    <w:rsid w:val="00EB5269"/>
    <w:rsid w:val="00EB5F1C"/>
    <w:rsid w:val="00EB6B62"/>
    <w:rsid w:val="00EC5021"/>
    <w:rsid w:val="00EC71E8"/>
    <w:rsid w:val="00ED4364"/>
    <w:rsid w:val="00ED6AB5"/>
    <w:rsid w:val="00ED7914"/>
    <w:rsid w:val="00EE068A"/>
    <w:rsid w:val="00EE18F5"/>
    <w:rsid w:val="00EE6EF6"/>
    <w:rsid w:val="00EF3848"/>
    <w:rsid w:val="00EF4415"/>
    <w:rsid w:val="00EF4DF6"/>
    <w:rsid w:val="00EF5725"/>
    <w:rsid w:val="00EF6EE1"/>
    <w:rsid w:val="00EF76B1"/>
    <w:rsid w:val="00F03875"/>
    <w:rsid w:val="00F06684"/>
    <w:rsid w:val="00F163F2"/>
    <w:rsid w:val="00F16819"/>
    <w:rsid w:val="00F17DCF"/>
    <w:rsid w:val="00F20D44"/>
    <w:rsid w:val="00F24F1D"/>
    <w:rsid w:val="00F32174"/>
    <w:rsid w:val="00F4617F"/>
    <w:rsid w:val="00F47CE4"/>
    <w:rsid w:val="00F62357"/>
    <w:rsid w:val="00F769F9"/>
    <w:rsid w:val="00F77954"/>
    <w:rsid w:val="00F81DBC"/>
    <w:rsid w:val="00F9579A"/>
    <w:rsid w:val="00FA05F7"/>
    <w:rsid w:val="00FA5F9A"/>
    <w:rsid w:val="00FA78B8"/>
    <w:rsid w:val="00FB0BAF"/>
    <w:rsid w:val="00FD0774"/>
    <w:rsid w:val="00FE051D"/>
    <w:rsid w:val="00FE6CFC"/>
    <w:rsid w:val="00FF3F71"/>
    <w:rsid w:val="00FF4205"/>
    <w:rsid w:val="00FF5B6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A6BE6"/>
  <w15:docId w15:val="{43F02445-4E30-44DF-B3BA-2EA3214F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pt-PT"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customStyle="1" w:styleId="xmsolistparagraph">
    <w:name w:val="x_msolistparagraph"/>
    <w:basedOn w:val="Normal"/>
    <w:pPr>
      <w:suppressAutoHyphens w:val="0"/>
      <w:spacing w:before="100" w:after="100" w:line="240" w:lineRule="auto"/>
    </w:pPr>
    <w:rPr>
      <w:rFonts w:ascii="Times New Roman" w:eastAsia="Times New Roman" w:hAnsi="Times New Roman"/>
      <w:kern w:val="0"/>
      <w:lang w:eastAsia="pt-PT"/>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paragraph" w:customStyle="1" w:styleId="Cabealho">
    <w:name w:val="Cabeçalho"/>
    <w:basedOn w:val="Normal"/>
    <w:pPr>
      <w:tabs>
        <w:tab w:val="center" w:pos="4513"/>
        <w:tab w:val="right" w:pos="9026"/>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19" Type="http://schemas.openxmlformats.org/officeDocument/2006/relationships/customXml" Target="../customXml/item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0874B5E92DDC43AEE9A598BB9F45F7" ma:contentTypeVersion="12" ma:contentTypeDescription="Criar um novo documento." ma:contentTypeScope="" ma:versionID="1509009f9b7b1dce59e9e21f90ab9352">
  <xsd:schema xmlns:xsd="http://www.w3.org/2001/XMLSchema" xmlns:xs="http://www.w3.org/2001/XMLSchema" xmlns:p="http://schemas.microsoft.com/office/2006/metadata/properties" xmlns:ns1="http://schemas.microsoft.com/sharepoint/v3" xmlns:ns2="7e9fc0bb-f42e-43f2-a091-cd3934e0c13a" xmlns:ns3="dc8fc085-6a91-48fb-bf75-c0d915972d0a" targetNamespace="http://schemas.microsoft.com/office/2006/metadata/properties" ma:root="true" ma:fieldsID="8c10f57f2984d5a603deab6016d31474" ns1:_="" ns2:_="" ns3:_="">
    <xsd:import namespace="http://schemas.microsoft.com/sharepoint/v3"/>
    <xsd:import namespace="7e9fc0bb-f42e-43f2-a091-cd3934e0c13a"/>
    <xsd:import namespace="dc8fc085-6a91-48fb-bf75-c0d915972d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fc0bb-f42e-43f2-a091-cd3934e0c1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fc085-6a91-48fb-bf75-c0d915972d0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257611f-fee0-4f9c-9dc9-51d9b978f713}" ma:internalName="TaxCatchAll" ma:showField="CatchAllData" ma:web="dc8fc085-6a91-48fb-bf75-c0d915972d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e9fc0bb-f42e-43f2-a091-cd3934e0c13a">
      <Terms xmlns="http://schemas.microsoft.com/office/infopath/2007/PartnerControls"/>
    </lcf76f155ced4ddcb4097134ff3c332f>
    <TaxCatchAll xmlns="dc8fc085-6a91-48fb-bf75-c0d915972d0a" xsi:nil="true"/>
  </documentManagement>
</p:properties>
</file>

<file path=customXml/itemProps1.xml><?xml version="1.0" encoding="utf-8"?>
<ds:datastoreItem xmlns:ds="http://schemas.openxmlformats.org/officeDocument/2006/customXml" ds:itemID="{A5E26011-371B-48BC-AA35-09401551D2D2}"/>
</file>

<file path=customXml/itemProps2.xml><?xml version="1.0" encoding="utf-8"?>
<ds:datastoreItem xmlns:ds="http://schemas.openxmlformats.org/officeDocument/2006/customXml" ds:itemID="{4E7C3127-3487-464B-B39D-64BA8C10A089}"/>
</file>

<file path=customXml/itemProps3.xml><?xml version="1.0" encoding="utf-8"?>
<ds:datastoreItem xmlns:ds="http://schemas.openxmlformats.org/officeDocument/2006/customXml" ds:itemID="{2D30A156-B9A7-4A3E-BDCB-A783A2B2B1AE}"/>
</file>

<file path=docProps/app.xml><?xml version="1.0" encoding="utf-8"?>
<Properties xmlns="http://schemas.openxmlformats.org/officeDocument/2006/extended-properties" xmlns:vt="http://schemas.openxmlformats.org/officeDocument/2006/docPropsVTypes">
  <Template>Normal</Template>
  <TotalTime>894</TotalTime>
  <Pages>26</Pages>
  <Words>20229</Words>
  <Characters>109237</Characters>
  <Application>Microsoft Office Word</Application>
  <DocSecurity>0</DocSecurity>
  <Lines>910</Lines>
  <Paragraphs>258</Paragraphs>
  <ScaleCrop>false</ScaleCrop>
  <Company>Banco Santander Portugal</Company>
  <LinksUpToDate>false</LinksUpToDate>
  <CharactersWithSpaces>129208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Luísa Carvalho Amaral</dc:creator>
  <dc:description/>
  <cp:lastModifiedBy>Ana Luísa Carvalho Amaral</cp:lastModifiedBy>
  <cp:revision>563</cp:revision>
  <dcterms:created xsi:type="dcterms:W3CDTF">2026-03-05T21:26:00Z</dcterms:created>
  <dcterms:modified xsi:type="dcterms:W3CDTF">2026-03-16T17:29:00Z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39f20f5c,76f573df,7b33a8e0</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2026-03-05T21:26:04Z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551c2964-4db0-4c18-9ff7-6ffc3e7fab19</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y fmtid="{D5CDD505-2E9C-101B-9397-08002B2CF9AE}" pid="13" name="ContentTypeId">
    <vt:lpwstr>0x010100AA0874B5E92DDC43AEE9A598BB9F45F7</vt:lpwstr>
  </property>
</Properties>
</file>