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F8AE" w14:textId="27565C77" w:rsidR="001E5E1D" w:rsidRPr="000659FA" w:rsidRDefault="001E5E1D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</w:p>
    <w:sdt>
      <w:sdtPr>
        <w:rPr>
          <w:rFonts w:ascii="Santander Text" w:hAnsi="Santander Text" w:cs="Arial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sz w:val="8"/>
          <w:szCs w:val="8"/>
        </w:rPr>
      </w:sdtEndPr>
      <w:sdtContent>
        <w:p w14:paraId="4AED2F08" w14:textId="4D52856B" w:rsidR="00061444" w:rsidRPr="000659FA" w:rsidRDefault="00061444" w:rsidP="007E3521">
          <w:pPr>
            <w:spacing w:after="0" w:line="360" w:lineRule="auto"/>
            <w:jc w:val="both"/>
            <w:rPr>
              <w:rFonts w:ascii="Santander Text" w:hAnsi="Santander Text" w:cs="Arial"/>
              <w:lang w:val="pt-PT"/>
            </w:rPr>
          </w:pPr>
          <w:r w:rsidRPr="000659FA">
            <w:rPr>
              <w:rFonts w:ascii="Santander Text" w:hAnsi="Santander Text" w:cs="Arial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43084C" w:rsidRDefault="0043084C" w:rsidP="00BE3E18">
                                <w:pPr>
                                  <w:jc w:val="right"/>
                                </w:pPr>
                              </w:p>
                              <w:p w14:paraId="0D458AD7" w14:textId="7D5535E1" w:rsidR="0043084C" w:rsidRPr="009B17EE" w:rsidRDefault="0043084C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pt-PT" w:eastAsia="pt-PT"/>
                                  </w:rPr>
                                  <w:drawing>
                                    <wp:inline distT="0" distB="0" distL="0" distR="0" wp14:anchorId="4900ECA7" wp14:editId="1FA8486D">
                                      <wp:extent cx="1291305" cy="224155"/>
                                      <wp:effectExtent l="0" t="0" r="4445" b="4445"/>
                                      <wp:docPr id="2" name="Graphic 12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0000000-0008-0000-0300-000002000000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áfico 10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0000000-0008-0000-0300-000002000000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1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35273" cy="2317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left:0;text-align:left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BA&#10;hhhh3QAAAAcBAAAPAAAAZHJzL2Rvd25yZXYueG1sTI/BasMwEETvhf6D2EJvjZyQGNu1HNpCoFAo&#10;JC09y9bGNrVWRpIV9++r5JJclllmmXlbbmc9sIDW9YYELBcJMKTGqJ5aAd9fu6cMmPOSlBwMoYA/&#10;dLCt7u9KWShzoj2Gg29ZDCFXSAGd92PBuWs61NItzIgUvaOxWvq42pYrK08xXA98lSQp17Kn2NDJ&#10;Ed86bH4PkxZQh4/P15BtpuxHH/fhfZN72yghHh/ml2dgHmd/PYYzfkSHKjLVZiLl2CAgPuIv8+wt&#10;83QFrI4qzfI18Krkt/zVPwA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BAhhhh3QAA&#10;AAcBAAAPAAAAAAAAAAAAAAAAANcEAABkcnMvZG93bnJldi54bWxQSwUGAAAAAAQABADzAAAA4QUA&#10;AAAA&#10;" fillcolor="white [3212]" stroked="f" strokeweight="2pt">
                    <v:textbox>
                      <w:txbxContent>
                        <w:p w14:paraId="1412EB6C" w14:textId="77777777" w:rsidR="0043084C" w:rsidRDefault="0043084C" w:rsidP="00BE3E18">
                          <w:pPr>
                            <w:jc w:val="right"/>
                          </w:pPr>
                        </w:p>
                        <w:p w14:paraId="0D458AD7" w14:textId="7D5535E1" w:rsidR="0043084C" w:rsidRPr="009B17EE" w:rsidRDefault="0043084C" w:rsidP="00BE3E18">
                          <w:pPr>
                            <w:ind w:left="8640"/>
                            <w:jc w:val="center"/>
                          </w:pPr>
                          <w:r>
                            <w:rPr>
                              <w:noProof/>
                              <w:lang w:val="pt-PT" w:eastAsia="pt-PT"/>
                            </w:rPr>
                            <w:drawing>
                              <wp:inline distT="0" distB="0" distL="0" distR="0" wp14:anchorId="4900ECA7" wp14:editId="1FA8486D">
                                <wp:extent cx="1291305" cy="224155"/>
                                <wp:effectExtent l="0" t="0" r="4445" b="4445"/>
                                <wp:docPr id="2" name="Graphic 12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0000000-0008-0000-0300-00000200000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áfico 10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0000000-0008-0000-0300-00000200000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14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35273" cy="2317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0659FA">
            <w:rPr>
              <w:rFonts w:ascii="Santander Text" w:hAnsi="Santander Text" w:cs="Arial"/>
              <w:lang w:val="pt-PT"/>
            </w:rPr>
            <w:tab/>
          </w:r>
        </w:p>
        <w:p w14:paraId="536A5DF1" w14:textId="79DFD84A" w:rsidR="00A462A8" w:rsidRPr="000659FA" w:rsidRDefault="00CD6A09" w:rsidP="007E3521">
          <w:pPr>
            <w:spacing w:after="120" w:line="360" w:lineRule="auto"/>
            <w:jc w:val="both"/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</w:pPr>
          <w:r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>Especificação</w:t>
          </w:r>
          <w:r w:rsidR="00A462A8" w:rsidRPr="000659FA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 Funcional</w:t>
          </w:r>
          <w:r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 e Técnica do </w:t>
          </w:r>
          <w:r w:rsidR="008272AB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>Cálculo de Emissões Financiadas de Bens Imóveis</w:t>
          </w:r>
        </w:p>
        <w:p w14:paraId="680A9326" w14:textId="12FFB8E0" w:rsidR="00A462A8" w:rsidRPr="008272AB" w:rsidRDefault="008272AB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i/>
              <w:iCs/>
              <w:sz w:val="32"/>
              <w:szCs w:val="32"/>
              <w:lang w:val="pt-PT"/>
            </w:rPr>
          </w:pPr>
          <w:r w:rsidRPr="008272AB">
            <w:rPr>
              <w:rFonts w:ascii="Santander Text" w:hAnsi="Santander Text" w:cs="Arial"/>
              <w:b/>
              <w:bCs/>
              <w:i/>
              <w:iCs/>
              <w:sz w:val="32"/>
              <w:szCs w:val="32"/>
              <w:lang w:val="pt-PT"/>
            </w:rPr>
            <w:t xml:space="preserve">Commercial &amp; </w:t>
          </w:r>
          <w:r w:rsidR="008A50F9">
            <w:rPr>
              <w:rFonts w:ascii="Santander Text" w:hAnsi="Santander Text" w:cs="Arial"/>
              <w:b/>
              <w:bCs/>
              <w:i/>
              <w:iCs/>
              <w:sz w:val="32"/>
              <w:szCs w:val="32"/>
              <w:lang w:val="pt-PT"/>
            </w:rPr>
            <w:t>Mortgage</w:t>
          </w:r>
        </w:p>
        <w:p w14:paraId="73EA62E8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E48C8EA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72D0DAFF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11B928E0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4FA8E599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5E393A12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F07A3E3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44CCDF5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20F2FA7B" w14:textId="4CA8BD12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 w:rsidRPr="000659FA">
            <w:rPr>
              <w:rFonts w:ascii="Santander Text" w:hAnsi="Santander Text" w:cs="Arial"/>
              <w:sz w:val="28"/>
              <w:szCs w:val="28"/>
              <w:lang w:val="pt-PT"/>
            </w:rPr>
            <w:t>V</w:t>
          </w:r>
          <w:r w:rsidR="00484081">
            <w:rPr>
              <w:rFonts w:ascii="Santander Text" w:hAnsi="Santander Text" w:cs="Arial"/>
              <w:sz w:val="28"/>
              <w:szCs w:val="28"/>
              <w:lang w:val="pt-PT"/>
            </w:rPr>
            <w:t>2</w:t>
          </w:r>
        </w:p>
        <w:p w14:paraId="760565BE" w14:textId="42E69795" w:rsidR="008272AB" w:rsidRPr="008272AB" w:rsidRDefault="00F6041F" w:rsidP="008272AB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>
            <w:rPr>
              <w:rFonts w:ascii="Santander Text" w:hAnsi="Santander Text" w:cs="Arial"/>
              <w:sz w:val="28"/>
              <w:szCs w:val="28"/>
              <w:lang w:val="pt-PT"/>
            </w:rPr>
            <w:t>Janeiro</w:t>
          </w:r>
          <w:r w:rsidR="00783AB1" w:rsidRPr="000659FA">
            <w:rPr>
              <w:rFonts w:ascii="Santander Text" w:hAnsi="Santander Text" w:cs="Arial"/>
              <w:sz w:val="28"/>
              <w:szCs w:val="28"/>
              <w:lang w:val="pt-PT"/>
            </w:rPr>
            <w:t>, 202</w:t>
          </w:r>
          <w:r>
            <w:rPr>
              <w:rFonts w:ascii="Santander Text" w:hAnsi="Santander Text" w:cs="Arial"/>
              <w:sz w:val="28"/>
              <w:szCs w:val="28"/>
              <w:lang w:val="pt-PT"/>
            </w:rPr>
            <w:t>6</w:t>
          </w:r>
          <w:r w:rsidR="008272AB">
            <w:rPr>
              <w:rFonts w:ascii="Santander Text" w:hAnsi="Santander Text" w:cs="Arial"/>
              <w:sz w:val="28"/>
              <w:szCs w:val="28"/>
              <w:lang w:val="pt-PT"/>
            </w:rPr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03240A6" w14:textId="68ADFE65" w:rsidR="002E58EB" w:rsidRPr="008272AB" w:rsidRDefault="00A462A8" w:rsidP="008272AB">
      <w:pPr>
        <w:spacing w:after="200" w:line="360" w:lineRule="auto"/>
        <w:jc w:val="both"/>
        <w:rPr>
          <w:rFonts w:ascii="Santander Text" w:hAnsi="Santander Text" w:cs="Arial"/>
          <w:b/>
          <w:bCs/>
          <w:sz w:val="8"/>
          <w:szCs w:val="8"/>
          <w:lang w:val="pt-PT"/>
        </w:rPr>
      </w:pPr>
      <w:r w:rsidRPr="000659FA">
        <w:rPr>
          <w:rFonts w:ascii="Santander Text" w:hAnsi="Santander Text" w:cs="Arial"/>
          <w:b/>
          <w:bCs/>
          <w:sz w:val="32"/>
          <w:szCs w:val="32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42E6DAE6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14:paraId="2D68850B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14:paraId="1DC4C885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0659FA" w:rsidRPr="000659FA" w14:paraId="6877B945" w14:textId="0C1E24EE" w:rsidTr="000642F2">
        <w:tc>
          <w:tcPr>
            <w:tcW w:w="548" w:type="pct"/>
            <w:shd w:val="clear" w:color="auto" w:fill="FF0000"/>
            <w:vAlign w:val="center"/>
          </w:tcPr>
          <w:p w14:paraId="214D61C5" w14:textId="19FE37E7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FF0000"/>
            <w:vAlign w:val="center"/>
          </w:tcPr>
          <w:p w14:paraId="30AC9909" w14:textId="57C6492A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FF0000"/>
            <w:vAlign w:val="center"/>
          </w:tcPr>
          <w:p w14:paraId="7B7B826B" w14:textId="16372262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Alterações</w:t>
            </w:r>
          </w:p>
        </w:tc>
      </w:tr>
      <w:tr w:rsidR="000659FA" w:rsidRPr="0045259B" w14:paraId="26E7FC00" w14:textId="4C473968" w:rsidTr="000642F2">
        <w:tc>
          <w:tcPr>
            <w:tcW w:w="548" w:type="pct"/>
            <w:vAlign w:val="center"/>
          </w:tcPr>
          <w:p w14:paraId="540B8573" w14:textId="147EC0BE" w:rsidR="00A462A8" w:rsidRPr="000659FA" w:rsidRDefault="00A462A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3ABC6522" w:rsidR="00A462A8" w:rsidRPr="000659FA" w:rsidRDefault="00F6041F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Janeiro</w:t>
            </w:r>
            <w:r w:rsidR="00A462A8"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, 202</w:t>
            </w:r>
            <w:r w:rsidR="00EA1205">
              <w:rPr>
                <w:rFonts w:ascii="Santander Text" w:hAnsi="Santander Text" w:cs="Arial"/>
                <w:sz w:val="18"/>
                <w:szCs w:val="24"/>
                <w:lang w:val="pt-PT"/>
              </w:rPr>
              <w:t>6</w:t>
            </w:r>
          </w:p>
        </w:tc>
        <w:tc>
          <w:tcPr>
            <w:tcW w:w="3431" w:type="pct"/>
            <w:vAlign w:val="center"/>
          </w:tcPr>
          <w:p w14:paraId="63723268" w14:textId="56B1B909" w:rsidR="00A462A8" w:rsidRPr="000659FA" w:rsidRDefault="00B95129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Versão inicial.</w:t>
            </w:r>
          </w:p>
        </w:tc>
      </w:tr>
      <w:tr w:rsidR="00D84E33" w:rsidRPr="007B7562" w14:paraId="5086FC2C" w14:textId="77777777" w:rsidTr="000642F2">
        <w:tc>
          <w:tcPr>
            <w:tcW w:w="548" w:type="pct"/>
            <w:vAlign w:val="center"/>
          </w:tcPr>
          <w:p w14:paraId="70766DDA" w14:textId="39CB1C2C" w:rsidR="00D84E33" w:rsidRPr="000659FA" w:rsidRDefault="00D84E33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0A61295A" w14:textId="7D7BA314" w:rsidR="00D84E33" w:rsidRDefault="00D84E33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Janeiro, 202</w:t>
            </w:r>
            <w:r w:rsidR="00EA1205">
              <w:rPr>
                <w:rFonts w:ascii="Santander Text" w:hAnsi="Santander Text" w:cs="Arial"/>
                <w:sz w:val="18"/>
                <w:szCs w:val="24"/>
                <w:lang w:val="pt-PT"/>
              </w:rPr>
              <w:t>6</w:t>
            </w:r>
          </w:p>
        </w:tc>
        <w:tc>
          <w:tcPr>
            <w:tcW w:w="3431" w:type="pct"/>
            <w:vAlign w:val="center"/>
          </w:tcPr>
          <w:p w14:paraId="4C7C1D90" w14:textId="199BC437" w:rsidR="00D84E33" w:rsidRDefault="00346902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Nova versão com alteração </w:t>
            </w:r>
            <w:r w:rsidR="007C395F">
              <w:rPr>
                <w:rFonts w:ascii="Santander Text" w:hAnsi="Santander Text" w:cs="Arial"/>
                <w:sz w:val="18"/>
                <w:szCs w:val="24"/>
                <w:lang w:val="pt-PT"/>
              </w:rPr>
              <w:t>de requisitos n</w:t>
            </w: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o mapeamento da finalidade do bem no processo </w:t>
            </w:r>
            <w:r w:rsidRPr="00346902">
              <w:rPr>
                <w:rFonts w:ascii="Santander Text" w:hAnsi="Santander Text" w:cs="Arial"/>
                <w:i/>
                <w:iCs/>
                <w:sz w:val="18"/>
                <w:szCs w:val="24"/>
                <w:lang w:val="pt-PT"/>
              </w:rPr>
              <w:t>to-be</w:t>
            </w:r>
            <w:r>
              <w:rPr>
                <w:rFonts w:ascii="Santander Text" w:hAnsi="Santander Text" w:cs="Arial"/>
                <w:i/>
                <w:iCs/>
                <w:sz w:val="18"/>
                <w:szCs w:val="24"/>
                <w:lang w:val="pt-PT"/>
              </w:rPr>
              <w:t>.</w:t>
            </w:r>
          </w:p>
        </w:tc>
      </w:tr>
    </w:tbl>
    <w:p w14:paraId="1B9C9D72" w14:textId="3E99C69E" w:rsidR="00A462A8" w:rsidRPr="000659FA" w:rsidRDefault="002E58EB" w:rsidP="007E3521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 </w:t>
      </w:r>
    </w:p>
    <w:p w14:paraId="2C6568BA" w14:textId="77777777" w:rsidR="00A462A8" w:rsidRPr="000659FA" w:rsidRDefault="00A462A8" w:rsidP="007E3521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br w:type="page"/>
      </w:r>
    </w:p>
    <w:p w14:paraId="27CA3660" w14:textId="7F5812B4" w:rsidR="00A462A8" w:rsidRPr="00725B8E" w:rsidRDefault="00A462A8" w:rsidP="007E3521">
      <w:pPr>
        <w:pStyle w:val="TOC1"/>
        <w:spacing w:line="360" w:lineRule="auto"/>
        <w:jc w:val="both"/>
        <w:rPr>
          <w:rFonts w:ascii="Santander Text" w:hAnsi="Santander Text" w:cs="Arial"/>
          <w:sz w:val="32"/>
          <w:szCs w:val="32"/>
          <w:lang w:val="pt-PT"/>
        </w:rPr>
      </w:pPr>
      <w:r w:rsidRPr="00725B8E">
        <w:rPr>
          <w:rFonts w:ascii="Santander Text" w:hAnsi="Santander Text" w:cs="Arial"/>
          <w:sz w:val="32"/>
          <w:szCs w:val="32"/>
          <w:lang w:val="pt-PT"/>
        </w:rPr>
        <w:lastRenderedPageBreak/>
        <w:t>Índice</w:t>
      </w:r>
    </w:p>
    <w:sdt>
      <w:sdtPr>
        <w:rPr>
          <w:rFonts w:ascii="Santander Text" w:hAnsi="Santander Text" w:cs="Arial"/>
          <w:b w:val="0"/>
          <w:bCs w:val="0"/>
          <w:caps w:val="0"/>
          <w:sz w:val="18"/>
          <w:szCs w:val="18"/>
        </w:rPr>
        <w:id w:val="-1029947308"/>
        <w:docPartObj>
          <w:docPartGallery w:val="Table of Contents"/>
          <w:docPartUnique/>
        </w:docPartObj>
      </w:sdtPr>
      <w:sdtEndPr>
        <w:rPr>
          <w:noProof/>
          <w:sz w:val="24"/>
          <w:szCs w:val="24"/>
        </w:rPr>
      </w:sdtEndPr>
      <w:sdtContent>
        <w:p w14:paraId="117E3A98" w14:textId="785C4B11" w:rsidR="00306C42" w:rsidRPr="00306C42" w:rsidRDefault="00A37176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r w:rsidRPr="00BD1F5B">
            <w:rPr>
              <w:rFonts w:ascii="Santander Text" w:eastAsiaTheme="minorEastAsia" w:hAnsi="Santander Text" w:cs="Arial"/>
            </w:rPr>
            <w:fldChar w:fldCharType="begin"/>
          </w:r>
          <w:r w:rsidRPr="00BD1F5B">
            <w:rPr>
              <w:rFonts w:ascii="Santander Text" w:eastAsiaTheme="minorEastAsia" w:hAnsi="Santander Text" w:cs="Arial"/>
            </w:rPr>
            <w:instrText xml:space="preserve"> TOC \o "1-3" \h \z \u </w:instrText>
          </w:r>
          <w:r w:rsidRPr="00BD1F5B">
            <w:rPr>
              <w:rFonts w:ascii="Santander Text" w:eastAsiaTheme="minorEastAsia" w:hAnsi="Santander Text" w:cs="Arial"/>
            </w:rPr>
            <w:fldChar w:fldCharType="separate"/>
          </w:r>
          <w:hyperlink w:anchor="_Toc219826060" w:history="1">
            <w:r w:rsidR="00306C42"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1.</w:t>
            </w:r>
            <w:r w:rsidR="00306C42" w:rsidRPr="00306C42">
              <w:rPr>
                <w:rStyle w:val="Hyperlink"/>
                <w:rFonts w:ascii="Santander Text" w:hAnsi="Santander Text"/>
                <w:noProof/>
              </w:rPr>
              <w:t xml:space="preserve"> Glossário</w:t>
            </w:r>
            <w:r w:rsidR="00306C42" w:rsidRPr="00306C4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de Tabelas</w:t>
            </w:r>
            <w:r w:rsidR="00306C42" w:rsidRPr="00306C42">
              <w:rPr>
                <w:rFonts w:ascii="Santander Text" w:hAnsi="Santander Text"/>
                <w:noProof/>
                <w:webHidden/>
              </w:rPr>
              <w:tab/>
            </w:r>
            <w:r w:rsidR="00306C42"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306C42" w:rsidRPr="00306C42">
              <w:rPr>
                <w:rFonts w:ascii="Santander Text" w:hAnsi="Santander Text"/>
                <w:noProof/>
                <w:webHidden/>
              </w:rPr>
              <w:instrText xml:space="preserve"> PAGEREF _Toc219826060 \h </w:instrText>
            </w:r>
            <w:r w:rsidR="00306C42" w:rsidRPr="00306C42">
              <w:rPr>
                <w:rFonts w:ascii="Santander Text" w:hAnsi="Santander Text"/>
                <w:noProof/>
                <w:webHidden/>
              </w:rPr>
            </w:r>
            <w:r w:rsidR="00306C42"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306C42" w:rsidRPr="00306C42">
              <w:rPr>
                <w:rFonts w:ascii="Santander Text" w:hAnsi="Santander Text"/>
                <w:noProof/>
                <w:webHidden/>
              </w:rPr>
              <w:t>3</w:t>
            </w:r>
            <w:r w:rsidR="00306C42"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29A844E" w14:textId="57031E1F" w:rsidR="00306C42" w:rsidRPr="00306C42" w:rsidRDefault="00306C42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219826061" w:history="1">
            <w:r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2.</w:t>
            </w:r>
            <w:r w:rsidRPr="00306C42">
              <w:rPr>
                <w:rStyle w:val="Hyperlink"/>
                <w:rFonts w:ascii="Santander Text" w:hAnsi="Santander Text"/>
                <w:noProof/>
              </w:rPr>
              <w:t xml:space="preserve"> Introdução</w:t>
            </w:r>
            <w:r w:rsidRPr="00306C42">
              <w:rPr>
                <w:rFonts w:ascii="Santander Text" w:hAnsi="Santander Text"/>
                <w:noProof/>
                <w:webHidden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</w:rPr>
              <w:instrText xml:space="preserve"> PAGEREF _Toc219826061 \h </w:instrText>
            </w:r>
            <w:r w:rsidRPr="00306C42">
              <w:rPr>
                <w:rFonts w:ascii="Santander Text" w:hAnsi="Santander Text"/>
                <w:noProof/>
                <w:webHidden/>
              </w:rPr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</w:rPr>
              <w:t>4</w:t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CD268D1" w14:textId="0D5C5FE6" w:rsidR="00306C42" w:rsidRPr="00306C42" w:rsidRDefault="00306C42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219826062" w:history="1">
            <w:r w:rsidRPr="00306C42">
              <w:rPr>
                <w:rStyle w:val="Hyperlink"/>
                <w:rFonts w:ascii="Santander Text" w:hAnsi="Santander Text"/>
                <w:noProof/>
              </w:rPr>
              <w:t>3. Enquadramento Conceptual</w:t>
            </w:r>
            <w:r w:rsidRPr="00306C42">
              <w:rPr>
                <w:rFonts w:ascii="Santander Text" w:hAnsi="Santander Text"/>
                <w:noProof/>
                <w:webHidden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</w:rPr>
              <w:instrText xml:space="preserve"> PAGEREF _Toc219826062 \h </w:instrText>
            </w:r>
            <w:r w:rsidRPr="00306C42">
              <w:rPr>
                <w:rFonts w:ascii="Santander Text" w:hAnsi="Santander Text"/>
                <w:noProof/>
                <w:webHidden/>
              </w:rPr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</w:rPr>
              <w:t>5</w:t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F0C1AE0" w14:textId="0F91F42C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3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>3.1.</w:t>
            </w:r>
            <w:r w:rsidRPr="00306C42">
              <w:rPr>
                <w:rStyle w:val="Hyperlink"/>
                <w:rFonts w:ascii="Santander Text" w:hAnsi="Santander Text" w:cs="Arial"/>
                <w:noProof/>
                <w:sz w:val="24"/>
                <w:szCs w:val="24"/>
                <w:lang w:val="pt-PT"/>
              </w:rPr>
              <w:t xml:space="preserve"> Emissões GHG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_Toc219826063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6FF470" w14:textId="557AEDFA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4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3.1.1.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A importância do cálculo das emissões GHG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_Toc219826064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6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01708F" w14:textId="27EC717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5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3.2. Emissões Financiadas: CRE e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Mortgages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_Toc219826065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6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48122A" w14:textId="65D1DA6D" w:rsidR="00306C42" w:rsidRPr="00306C42" w:rsidRDefault="00306C42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219826066" w:history="1">
            <w:r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4. Processo Atual (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As-Is)</w:t>
            </w:r>
            <w:r w:rsidRPr="00306C42">
              <w:rPr>
                <w:rFonts w:ascii="Santander Text" w:hAnsi="Santander Text"/>
                <w:noProof/>
                <w:webHidden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</w:rPr>
              <w:instrText xml:space="preserve"> PAGEREF _Toc219826066 \h </w:instrText>
            </w:r>
            <w:r w:rsidRPr="00306C42">
              <w:rPr>
                <w:rFonts w:ascii="Santander Text" w:hAnsi="Santander Text"/>
                <w:noProof/>
                <w:webHidden/>
              </w:rPr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</w:rPr>
              <w:t>9</w:t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9EDA488" w14:textId="50818AA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7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4.1. Enquadramento Geral do Processo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_Toc219826067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9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CDD5FD" w14:textId="165E56A9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8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4.1.1. Commercial Real Estate (CRE)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_Toc219826068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9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9729EB" w14:textId="001B0687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9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4.1.2. Mortgages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_Toc219826069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15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300280" w14:textId="5BE2EE0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0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>4.2. Solução Tática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_Toc219826070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21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DCB214" w14:textId="6EA5961F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1" w:history="1"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4.2.1.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pa_out_bens_imoveis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_Toc219826071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21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A89157" w14:textId="15C400A4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2" w:history="1"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4.2.2.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modesg_inp_emss_bens_imoveis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_Toc219826072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DC9BE9" w14:textId="4ACB5879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3" w:history="1"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4.2.3.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pa_out_emss_fncd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_Toc219826073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56034C" w14:textId="11B5FA9E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4" w:history="1"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4.2.4.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pa_out_emss_fncd_re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_Toc219826074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29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C969A6" w14:textId="285467CE" w:rsidR="00306C42" w:rsidRPr="00306C42" w:rsidRDefault="00306C42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219826075" w:history="1">
            <w:r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5. Evolução da Calculadora de Emissões Financiadas (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To-Be</w:t>
            </w:r>
            <w:r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)</w:t>
            </w:r>
            <w:r w:rsidRPr="00306C42">
              <w:rPr>
                <w:rFonts w:ascii="Santander Text" w:hAnsi="Santander Text"/>
                <w:noProof/>
                <w:webHidden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</w:rPr>
              <w:instrText xml:space="preserve"> PAGEREF _Toc219826075 \h </w:instrText>
            </w:r>
            <w:r w:rsidRPr="00306C42">
              <w:rPr>
                <w:rFonts w:ascii="Santander Text" w:hAnsi="Santander Text"/>
                <w:noProof/>
                <w:webHidden/>
              </w:rPr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</w:rPr>
              <w:t>33</w:t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0E70D01" w14:textId="4533745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6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>5.1. Enquadramento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_Toc219826076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33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EA910B" w14:textId="585ED36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7" w:history="1">
            <w:r w:rsidRPr="00306C42">
              <w:rPr>
                <w:rStyle w:val="Hyperlink"/>
                <w:rFonts w:ascii="Santander Text" w:hAnsi="Santander Text"/>
                <w:iCs/>
                <w:noProof/>
                <w:sz w:val="24"/>
                <w:szCs w:val="24"/>
                <w:lang w:val="pt-PT"/>
              </w:rPr>
              <w:t>5.2.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modesg_out_bens_imoveis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_Toc219826077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34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CB16E1" w14:textId="27D603A3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8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5.3.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modesg_inp_emss_bens_imoveis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_Toc219826078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34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39A550" w14:textId="013E34F9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9" w:history="1">
            <w:r w:rsidRPr="00306C42">
              <w:rPr>
                <w:rStyle w:val="Hyperlink"/>
                <w:rFonts w:ascii="Santander Text" w:hAnsi="Santander Text"/>
                <w:iCs/>
                <w:noProof/>
                <w:sz w:val="24"/>
                <w:szCs w:val="24"/>
              </w:rPr>
              <w:t>5.4.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modesg_out_emss_fncd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_Toc219826079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34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878CEF" w14:textId="1B6A491A" w:rsidR="00306C42" w:rsidRDefault="00306C42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80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5.5. Tabela modesg_out_emss_fncd_re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_Toc219826080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C948DD" w14:textId="3A36805F" w:rsidR="00602A22" w:rsidRPr="00BD1F5B" w:rsidRDefault="00A37176" w:rsidP="00602A22">
          <w:pPr>
            <w:spacing w:line="360" w:lineRule="auto"/>
            <w:jc w:val="both"/>
            <w:rPr>
              <w:rFonts w:ascii="Santander Text" w:hAnsi="Santander Text" w:cs="Arial"/>
              <w:noProof/>
              <w:sz w:val="24"/>
              <w:szCs w:val="24"/>
            </w:rPr>
          </w:pPr>
          <w:r w:rsidRPr="00BD1F5B">
            <w:rPr>
              <w:rFonts w:ascii="Santander Text" w:eastAsiaTheme="minorEastAsia" w:hAnsi="Santander Text" w:cs="Arial"/>
              <w:sz w:val="24"/>
              <w:szCs w:val="24"/>
            </w:rPr>
            <w:fldChar w:fldCharType="end"/>
          </w:r>
        </w:p>
      </w:sdtContent>
    </w:sdt>
    <w:p w14:paraId="662337AD" w14:textId="7DF706B5" w:rsidR="002E58EB" w:rsidRPr="00602A22" w:rsidRDefault="00B83091" w:rsidP="00602A22">
      <w:pPr>
        <w:spacing w:line="360" w:lineRule="auto"/>
        <w:jc w:val="both"/>
        <w:rPr>
          <w:rFonts w:ascii="Santander Text" w:eastAsiaTheme="minorEastAsia" w:hAnsi="Santander Text" w:cs="Arial"/>
          <w:szCs w:val="18"/>
        </w:rPr>
      </w:pPr>
      <w:r w:rsidRPr="000659FA">
        <w:rPr>
          <w:rFonts w:ascii="Santander Text" w:hAnsi="Santander Text" w:cs="Arial"/>
          <w:lang w:val="pt-PT"/>
        </w:rPr>
        <w:br w:type="page"/>
      </w:r>
    </w:p>
    <w:p w14:paraId="7EF82C95" w14:textId="36468938" w:rsidR="00762880" w:rsidRPr="000659FA" w:rsidRDefault="00762880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7" w:name="_Toc219826060"/>
      <w:bookmarkStart w:id="8" w:name="_Toc141130767"/>
      <w:bookmarkStart w:id="9" w:name="_Toc141130858"/>
      <w:bookmarkStart w:id="10" w:name="_Toc141130907"/>
      <w:bookmarkStart w:id="11" w:name="_Toc141131003"/>
      <w:bookmarkStart w:id="12" w:name="_Toc141131026"/>
      <w:r w:rsidRPr="000659FA">
        <w:rPr>
          <w:color w:val="auto"/>
        </w:rPr>
        <w:lastRenderedPageBreak/>
        <w:t>Glossário</w:t>
      </w:r>
      <w:r w:rsidRPr="000659FA">
        <w:rPr>
          <w:color w:val="auto"/>
          <w:lang w:val="pt-PT"/>
        </w:rPr>
        <w:t xml:space="preserve"> de Tabelas</w:t>
      </w:r>
      <w:bookmarkEnd w:id="7"/>
    </w:p>
    <w:tbl>
      <w:tblPr>
        <w:tblStyle w:val="TableGridLight"/>
        <w:tblW w:w="2852" w:type="pct"/>
        <w:jc w:val="center"/>
        <w:tblLayout w:type="fixed"/>
        <w:tblLook w:val="04A0" w:firstRow="1" w:lastRow="0" w:firstColumn="1" w:lastColumn="0" w:noHBand="0" w:noVBand="1"/>
      </w:tblPr>
      <w:tblGrid>
        <w:gridCol w:w="2642"/>
        <w:gridCol w:w="2501"/>
      </w:tblGrid>
      <w:tr w:rsidR="000659FA" w:rsidRPr="000659FA" w14:paraId="370D3772" w14:textId="77777777" w:rsidTr="00D773A4">
        <w:trPr>
          <w:trHeight w:val="264"/>
          <w:jc w:val="center"/>
        </w:trPr>
        <w:tc>
          <w:tcPr>
            <w:tcW w:w="2569" w:type="pct"/>
            <w:shd w:val="clear" w:color="auto" w:fill="FF0000"/>
            <w:vAlign w:val="center"/>
          </w:tcPr>
          <w:p w14:paraId="153027FA" w14:textId="77777777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31" w:type="pct"/>
            <w:shd w:val="clear" w:color="auto" w:fill="FF0000"/>
          </w:tcPr>
          <w:p w14:paraId="737A549E" w14:textId="77777777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686AE4" w:rsidRPr="000659FA" w14:paraId="77ED438B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1761719E" w14:textId="0D457DCB" w:rsidR="00686AE4" w:rsidRPr="000659FA" w:rsidRDefault="009215E1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c</w:t>
            </w:r>
            <w:r w:rsidR="00686AE4">
              <w:rPr>
                <w:rFonts w:ascii="Santander Text" w:hAnsi="Santander Text"/>
              </w:rPr>
              <w:t>t00</w:t>
            </w:r>
            <w:r>
              <w:rPr>
                <w:rFonts w:ascii="Santander Text" w:hAnsi="Santander Text"/>
              </w:rPr>
              <w:t>1_univ_saldo</w:t>
            </w:r>
          </w:p>
        </w:tc>
        <w:tc>
          <w:tcPr>
            <w:tcW w:w="2431" w:type="pct"/>
            <w:vAlign w:val="center"/>
          </w:tcPr>
          <w:p w14:paraId="10506988" w14:textId="71566829" w:rsidR="00686AE4" w:rsidRPr="000659FA" w:rsidRDefault="009215E1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9215E1" w:rsidRPr="000659FA" w14:paraId="4A94C685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4BC108DE" w14:textId="236C3588" w:rsidR="009215E1" w:rsidRDefault="009215E1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ct003_univ_cli</w:t>
            </w:r>
          </w:p>
        </w:tc>
        <w:tc>
          <w:tcPr>
            <w:tcW w:w="2431" w:type="pct"/>
            <w:vAlign w:val="center"/>
          </w:tcPr>
          <w:p w14:paraId="477E1267" w14:textId="475D3475" w:rsidR="009215E1" w:rsidRPr="000659FA" w:rsidRDefault="009215E1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D702CE" w:rsidRPr="000659FA" w14:paraId="41A45D51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1114E89C" w14:textId="463400B1" w:rsidR="00D702CE" w:rsidRPr="000659FA" w:rsidDel="00575E56" w:rsidRDefault="00D702CE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ct004_univ_cto </w:t>
            </w:r>
          </w:p>
        </w:tc>
        <w:tc>
          <w:tcPr>
            <w:tcW w:w="2431" w:type="pct"/>
            <w:vAlign w:val="center"/>
          </w:tcPr>
          <w:p w14:paraId="6A2C5421" w14:textId="540B6563" w:rsidR="00D702CE" w:rsidRPr="000659FA" w:rsidRDefault="00D702CE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8F618D" w:rsidRPr="000659FA" w14:paraId="6417699F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6F5507CE" w14:textId="31D95A3B" w:rsidR="008F618D" w:rsidRPr="000659FA" w:rsidRDefault="008F618D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ct872_reg_conct</w:t>
            </w:r>
          </w:p>
        </w:tc>
        <w:tc>
          <w:tcPr>
            <w:tcW w:w="2431" w:type="pct"/>
            <w:vAlign w:val="center"/>
          </w:tcPr>
          <w:p w14:paraId="2C195D27" w14:textId="6476B506" w:rsidR="008F618D" w:rsidRPr="000659FA" w:rsidRDefault="008F618D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160D19" w:rsidRPr="000659FA" w14:paraId="3186C525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022CD11D" w14:textId="06E5CA5F" w:rsidR="00160D19" w:rsidRDefault="00160D19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fr802_pl_contas</w:t>
            </w:r>
          </w:p>
        </w:tc>
        <w:tc>
          <w:tcPr>
            <w:tcW w:w="2431" w:type="pct"/>
            <w:vAlign w:val="center"/>
          </w:tcPr>
          <w:p w14:paraId="0C5EF26C" w14:textId="3C824D8C" w:rsidR="00160D19" w:rsidRDefault="00160D19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263579" w:rsidRPr="000659FA" w14:paraId="00941A87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1889911E" w14:textId="145F4EBA" w:rsidR="00263579" w:rsidRPr="000659FA" w:rsidRDefault="00263579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gt018_rateio_aval</w:t>
            </w:r>
          </w:p>
        </w:tc>
        <w:tc>
          <w:tcPr>
            <w:tcW w:w="2431" w:type="pct"/>
            <w:vAlign w:val="center"/>
          </w:tcPr>
          <w:p w14:paraId="7090DDA6" w14:textId="167BA3B6" w:rsidR="00263579" w:rsidRPr="000659FA" w:rsidRDefault="006D4F4F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c</w:t>
            </w:r>
            <w:r w:rsidR="00263579">
              <w:rPr>
                <w:rFonts w:ascii="Santander Text" w:hAnsi="Santander Text"/>
              </w:rPr>
              <w:t>d_garantias</w:t>
            </w:r>
          </w:p>
        </w:tc>
      </w:tr>
      <w:tr w:rsidR="0029686A" w:rsidRPr="000659FA" w14:paraId="76B9349A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0D949B75" w14:textId="176465EF" w:rsidR="0029686A" w:rsidRDefault="0029686A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responsibility_process_rel</w:t>
            </w:r>
          </w:p>
        </w:tc>
        <w:tc>
          <w:tcPr>
            <w:tcW w:w="2431" w:type="pct"/>
            <w:vAlign w:val="center"/>
          </w:tcPr>
          <w:p w14:paraId="191C88CF" w14:textId="455122F7" w:rsidR="0029686A" w:rsidRDefault="009205A8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29686A" w:rsidRPr="000659FA" w14:paraId="627E812E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3EE84BFE" w14:textId="42D583B6" w:rsidR="0029686A" w:rsidRDefault="0029686A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process_property_rel</w:t>
            </w:r>
          </w:p>
        </w:tc>
        <w:tc>
          <w:tcPr>
            <w:tcW w:w="2431" w:type="pct"/>
            <w:vAlign w:val="center"/>
          </w:tcPr>
          <w:p w14:paraId="70B81EB2" w14:textId="16A76D83" w:rsidR="0029686A" w:rsidRDefault="009205A8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403317" w:rsidRPr="000659FA" w14:paraId="6B6539C1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7799E78E" w14:textId="15F3D6F5" w:rsidR="00403317" w:rsidRDefault="00403317" w:rsidP="0040331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 w:rsidDel="00CA1AA2">
              <w:rPr>
                <w:rFonts w:ascii="Santander Text" w:hAnsi="Santander Text"/>
              </w:rPr>
              <w:t>property</w:t>
            </w:r>
          </w:p>
        </w:tc>
        <w:tc>
          <w:tcPr>
            <w:tcW w:w="2431" w:type="pct"/>
            <w:vAlign w:val="center"/>
          </w:tcPr>
          <w:p w14:paraId="6655247A" w14:textId="468A44A7" w:rsidR="00403317" w:rsidRDefault="00403317" w:rsidP="0040331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403317" w:rsidRPr="000659FA" w14:paraId="7434A0CC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15CBEEC3" w14:textId="417897BB" w:rsidR="00403317" w:rsidRDefault="00403317" w:rsidP="0040331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property_energy_certificate</w:t>
            </w:r>
          </w:p>
        </w:tc>
        <w:tc>
          <w:tcPr>
            <w:tcW w:w="2431" w:type="pct"/>
            <w:vAlign w:val="center"/>
          </w:tcPr>
          <w:p w14:paraId="4B937D24" w14:textId="4A61AB56" w:rsidR="00403317" w:rsidRDefault="00403317" w:rsidP="0040331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C13E59" w:rsidRPr="000659FA" w14:paraId="480FF782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0252E573" w14:textId="2298AF5C" w:rsidR="00C13E59" w:rsidRPr="001C1B9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</w:rPr>
              <w:t>modesg_param_codigos</w:t>
            </w:r>
          </w:p>
        </w:tc>
        <w:tc>
          <w:tcPr>
            <w:tcW w:w="2431" w:type="pct"/>
            <w:vAlign w:val="center"/>
          </w:tcPr>
          <w:p w14:paraId="41392367" w14:textId="56255DE8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C13E59" w:rsidRPr="000659FA" w14:paraId="51A317B7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3B4894AF" w14:textId="2CE5E709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  <w:lang w:val="pt-PT"/>
              </w:rPr>
              <w:t>modesg_inp_emss_bens_imoveis</w:t>
            </w:r>
          </w:p>
        </w:tc>
        <w:tc>
          <w:tcPr>
            <w:tcW w:w="2431" w:type="pct"/>
            <w:vAlign w:val="center"/>
          </w:tcPr>
          <w:p w14:paraId="6A7CD277" w14:textId="0ADD022A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  <w:r w:rsidRPr="000659FA" w:rsidDel="00CA1AA2">
              <w:rPr>
                <w:rFonts w:ascii="Santander Text" w:hAnsi="Santander Text"/>
              </w:rPr>
              <w:t xml:space="preserve"> </w:t>
            </w:r>
          </w:p>
        </w:tc>
      </w:tr>
      <w:tr w:rsidR="00C13E59" w:rsidRPr="000659FA" w14:paraId="58751074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7FDBB595" w14:textId="78888F2E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modesg_out_bens_imoveis</w:t>
            </w:r>
          </w:p>
        </w:tc>
        <w:tc>
          <w:tcPr>
            <w:tcW w:w="2431" w:type="pct"/>
            <w:vAlign w:val="center"/>
          </w:tcPr>
          <w:p w14:paraId="2AD214CF" w14:textId="725A3C72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C13E59" w:rsidRPr="000659FA" w14:paraId="705FA38F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3EB25D24" w14:textId="59EEA799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modesg_out_emss_fncd</w:t>
            </w:r>
          </w:p>
        </w:tc>
        <w:tc>
          <w:tcPr>
            <w:tcW w:w="2431" w:type="pct"/>
            <w:vAlign w:val="center"/>
          </w:tcPr>
          <w:p w14:paraId="5BABFEED" w14:textId="0E36AD38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C13E59" w:rsidRPr="000659FA" w14:paraId="45C52D9E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43E12CCB" w14:textId="451977E6" w:rsidR="00C13E59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modesg_out_emss_fncd_re</w:t>
            </w:r>
          </w:p>
        </w:tc>
        <w:tc>
          <w:tcPr>
            <w:tcW w:w="2431" w:type="pct"/>
            <w:vAlign w:val="center"/>
          </w:tcPr>
          <w:p w14:paraId="3080518C" w14:textId="298347DE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C13E59" w:rsidRPr="000659FA" w14:paraId="57B41B7C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428784E9" w14:textId="73010CF4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pa</w:t>
            </w:r>
            <w:r w:rsidRPr="000659FA">
              <w:rPr>
                <w:rFonts w:ascii="Santander Text" w:hAnsi="Santander Text"/>
              </w:rPr>
              <w:t>_out_bens_imoveis</w:t>
            </w:r>
          </w:p>
        </w:tc>
        <w:tc>
          <w:tcPr>
            <w:tcW w:w="2431" w:type="pct"/>
            <w:vAlign w:val="center"/>
          </w:tcPr>
          <w:p w14:paraId="6402BA5B" w14:textId="40896F8D" w:rsidR="00C13E59" w:rsidRPr="000659FA" w:rsidRDefault="009205A8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bu_captools_work</w:t>
            </w:r>
          </w:p>
        </w:tc>
      </w:tr>
      <w:tr w:rsidR="00C13E59" w:rsidRPr="000659FA" w14:paraId="35A3CC20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20B63F1D" w14:textId="2765B8A2" w:rsidR="00C13E59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pa_out_emss_fncd</w:t>
            </w:r>
          </w:p>
        </w:tc>
        <w:tc>
          <w:tcPr>
            <w:tcW w:w="2431" w:type="pct"/>
            <w:vAlign w:val="center"/>
          </w:tcPr>
          <w:p w14:paraId="0A9FF5C2" w14:textId="2F4DBF12" w:rsidR="00C13E59" w:rsidRPr="000659FA" w:rsidRDefault="009205A8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bu_captools_work</w:t>
            </w:r>
          </w:p>
        </w:tc>
      </w:tr>
      <w:tr w:rsidR="00C13E59" w:rsidRPr="000659FA" w14:paraId="541C2647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5E70BD5D" w14:textId="4640BF30" w:rsidR="00C13E59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pa_out_emss_fncd_re</w:t>
            </w:r>
          </w:p>
        </w:tc>
        <w:tc>
          <w:tcPr>
            <w:tcW w:w="2431" w:type="pct"/>
            <w:vAlign w:val="center"/>
          </w:tcPr>
          <w:p w14:paraId="261D7B9E" w14:textId="4635F4D6" w:rsidR="00C13E59" w:rsidRPr="000659FA" w:rsidRDefault="009205A8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bu_captools_work</w:t>
            </w:r>
          </w:p>
        </w:tc>
      </w:tr>
    </w:tbl>
    <w:p w14:paraId="65AEEFF7" w14:textId="505E3B0D" w:rsidR="00762880" w:rsidRPr="000659FA" w:rsidRDefault="00762880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A0C430E" w14:textId="4CADC461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1539F78" w14:textId="0D0B1E1D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7E8EEBB7" w14:textId="3EE81E87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69E80346" w14:textId="12A3D3AA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31FBD549" w14:textId="029314A8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5F8C337E" w14:textId="0A4C61D2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2F516A44" w14:textId="32905EC4" w:rsidR="008272AB" w:rsidRDefault="008272AB" w:rsidP="007E3521">
      <w:pPr>
        <w:spacing w:line="360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br w:type="page"/>
      </w:r>
    </w:p>
    <w:p w14:paraId="1BDA57AD" w14:textId="1096A9AE" w:rsidR="0084486A" w:rsidRPr="000659FA" w:rsidRDefault="00A462A8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13" w:name="_Toc219826061"/>
      <w:r w:rsidRPr="000659FA">
        <w:rPr>
          <w:color w:val="auto"/>
        </w:rPr>
        <w:lastRenderedPageBreak/>
        <w:t>Introdução</w:t>
      </w:r>
      <w:bookmarkEnd w:id="8"/>
      <w:bookmarkEnd w:id="9"/>
      <w:bookmarkEnd w:id="10"/>
      <w:bookmarkEnd w:id="11"/>
      <w:bookmarkEnd w:id="12"/>
      <w:bookmarkEnd w:id="13"/>
    </w:p>
    <w:p w14:paraId="7C391471" w14:textId="6CF7A3F4" w:rsidR="006D7E5D" w:rsidRDefault="00A37176" w:rsidP="006D7E5D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 </w:t>
      </w:r>
      <w:r w:rsidR="0057108F">
        <w:rPr>
          <w:rFonts w:ascii="Santander Text" w:hAnsi="Santander Text" w:cs="Arial"/>
          <w:lang w:val="pt-PT"/>
        </w:rPr>
        <w:t xml:space="preserve">presente documento </w:t>
      </w:r>
      <w:r w:rsidR="00125423">
        <w:rPr>
          <w:rFonts w:ascii="Santander Text" w:hAnsi="Santander Text" w:cs="Arial"/>
          <w:lang w:val="pt-PT"/>
        </w:rPr>
        <w:t>tem como intuito</w:t>
      </w:r>
      <w:r w:rsidR="00452755">
        <w:rPr>
          <w:rFonts w:ascii="Santander Text" w:hAnsi="Santander Text" w:cs="Arial"/>
          <w:lang w:val="pt-PT"/>
        </w:rPr>
        <w:t xml:space="preserve"> </w:t>
      </w:r>
      <w:r w:rsidR="000902A6">
        <w:rPr>
          <w:rFonts w:ascii="Santander Text" w:hAnsi="Santander Text" w:cs="Arial"/>
          <w:lang w:val="pt-PT"/>
        </w:rPr>
        <w:t xml:space="preserve">apresentar </w:t>
      </w:r>
      <w:r w:rsidR="00F31953">
        <w:rPr>
          <w:rFonts w:ascii="Santander Text" w:hAnsi="Santander Text" w:cs="Arial"/>
          <w:lang w:val="pt-PT"/>
        </w:rPr>
        <w:t xml:space="preserve">a especificação </w:t>
      </w:r>
      <w:r w:rsidR="0057108F">
        <w:rPr>
          <w:rFonts w:ascii="Santander Text" w:hAnsi="Santander Text" w:cs="Arial"/>
          <w:lang w:val="pt-PT"/>
        </w:rPr>
        <w:t xml:space="preserve">funcional e técnica do processo de cálculo de emissões financiadas </w:t>
      </w:r>
      <w:r w:rsidR="0012794B">
        <w:rPr>
          <w:rFonts w:ascii="Santander Text" w:hAnsi="Santander Text" w:cs="Arial"/>
          <w:lang w:val="pt-PT"/>
        </w:rPr>
        <w:t xml:space="preserve">para </w:t>
      </w:r>
      <w:r w:rsidR="00097D0E">
        <w:rPr>
          <w:rFonts w:ascii="Santander Text" w:hAnsi="Santander Text" w:cs="Arial"/>
          <w:lang w:val="pt-PT"/>
        </w:rPr>
        <w:t xml:space="preserve">classes de ativos </w:t>
      </w:r>
      <w:r w:rsidR="0057108F">
        <w:rPr>
          <w:rFonts w:ascii="Santander Text" w:hAnsi="Santander Text" w:cs="Arial"/>
          <w:lang w:val="pt-PT"/>
        </w:rPr>
        <w:t xml:space="preserve">associadas a bens imóveis, </w:t>
      </w:r>
      <w:r w:rsidR="00F31953">
        <w:rPr>
          <w:rFonts w:ascii="Santander Text" w:hAnsi="Santander Text" w:cs="Arial"/>
          <w:lang w:val="pt-PT"/>
        </w:rPr>
        <w:t xml:space="preserve">incidindo </w:t>
      </w:r>
      <w:r w:rsidR="0057108F">
        <w:rPr>
          <w:rFonts w:ascii="Santander Text" w:hAnsi="Santander Text" w:cs="Arial"/>
          <w:lang w:val="pt-PT"/>
        </w:rPr>
        <w:t xml:space="preserve">exclusivamente </w:t>
      </w:r>
      <w:r w:rsidR="00F31953">
        <w:rPr>
          <w:rFonts w:ascii="Santander Text" w:hAnsi="Santander Text" w:cs="Arial"/>
          <w:lang w:val="pt-PT"/>
        </w:rPr>
        <w:t xml:space="preserve">sobre </w:t>
      </w:r>
      <w:r w:rsidR="0057108F">
        <w:rPr>
          <w:rFonts w:ascii="Santander Text" w:hAnsi="Santander Text" w:cs="Arial"/>
          <w:lang w:val="pt-PT"/>
        </w:rPr>
        <w:t xml:space="preserve">os universos de </w:t>
      </w:r>
      <w:r w:rsidR="0057108F" w:rsidRPr="00FC260A">
        <w:rPr>
          <w:rFonts w:ascii="Santander Text" w:hAnsi="Santander Text" w:cs="Arial"/>
          <w:i/>
          <w:iCs/>
          <w:lang w:val="pt-PT"/>
        </w:rPr>
        <w:t>Commercial Real Estate</w:t>
      </w:r>
      <w:r w:rsidR="0057108F" w:rsidRPr="00FC260A">
        <w:rPr>
          <w:rFonts w:ascii="Santander Text" w:hAnsi="Santander Text" w:cs="Arial"/>
          <w:lang w:val="pt-PT"/>
        </w:rPr>
        <w:t xml:space="preserve"> (CRE)</w:t>
      </w:r>
      <w:r w:rsidR="0057108F">
        <w:rPr>
          <w:rFonts w:ascii="Santander Text" w:hAnsi="Santander Text" w:cs="Arial"/>
          <w:lang w:val="pt-PT"/>
        </w:rPr>
        <w:t xml:space="preserve"> e </w:t>
      </w:r>
      <w:r w:rsidR="0057108F" w:rsidRPr="007F00FD">
        <w:rPr>
          <w:rFonts w:ascii="Santander Text" w:hAnsi="Santander Text" w:cs="Arial"/>
          <w:i/>
          <w:iCs/>
          <w:lang w:val="pt-PT"/>
        </w:rPr>
        <w:t>Mort</w:t>
      </w:r>
      <w:r w:rsidR="007F00FD" w:rsidRPr="007F00FD">
        <w:rPr>
          <w:rFonts w:ascii="Santander Text" w:hAnsi="Santander Text" w:cs="Arial"/>
          <w:i/>
          <w:iCs/>
          <w:lang w:val="pt-PT"/>
        </w:rPr>
        <w:t>g</w:t>
      </w:r>
      <w:r w:rsidR="0057108F" w:rsidRPr="007F00FD">
        <w:rPr>
          <w:rFonts w:ascii="Santander Text" w:hAnsi="Santander Text" w:cs="Arial"/>
          <w:i/>
          <w:iCs/>
          <w:lang w:val="pt-PT"/>
        </w:rPr>
        <w:t>ages</w:t>
      </w:r>
      <w:r w:rsidR="0010517A">
        <w:rPr>
          <w:rStyle w:val="FootnoteReference"/>
          <w:rFonts w:ascii="Santander Text" w:hAnsi="Santander Text" w:cs="Arial"/>
          <w:i/>
          <w:iCs/>
          <w:lang w:val="pt-PT"/>
        </w:rPr>
        <w:footnoteReference w:id="2"/>
      </w:r>
      <w:r w:rsidR="00066234">
        <w:rPr>
          <w:rFonts w:ascii="Santander Text" w:hAnsi="Santander Text" w:cs="Arial"/>
          <w:lang w:val="pt-PT"/>
        </w:rPr>
        <w:t>. Est</w:t>
      </w:r>
      <w:r w:rsidR="00C331A1">
        <w:rPr>
          <w:rFonts w:ascii="Santander Text" w:hAnsi="Santander Text" w:cs="Arial"/>
          <w:lang w:val="pt-PT"/>
        </w:rPr>
        <w:t xml:space="preserve">a iniciativa </w:t>
      </w:r>
      <w:r w:rsidR="00066234">
        <w:rPr>
          <w:rFonts w:ascii="Santander Text" w:hAnsi="Santander Text" w:cs="Arial"/>
          <w:lang w:val="pt-PT"/>
        </w:rPr>
        <w:t xml:space="preserve">enquadra-se no contexto </w:t>
      </w:r>
      <w:r w:rsidR="00583263">
        <w:rPr>
          <w:rFonts w:ascii="Santander Text" w:hAnsi="Santander Text" w:cs="Arial"/>
          <w:lang w:val="pt-PT"/>
        </w:rPr>
        <w:t>do reforço das e</w:t>
      </w:r>
      <w:r w:rsidR="00CA392B">
        <w:rPr>
          <w:rFonts w:ascii="Santander Text" w:hAnsi="Santander Text" w:cs="Arial"/>
          <w:lang w:val="pt-PT"/>
        </w:rPr>
        <w:t>x</w:t>
      </w:r>
      <w:r w:rsidR="00583263">
        <w:rPr>
          <w:rFonts w:ascii="Santander Text" w:hAnsi="Santander Text" w:cs="Arial"/>
          <w:lang w:val="pt-PT"/>
        </w:rPr>
        <w:t>igências</w:t>
      </w:r>
      <w:r w:rsidR="006A797A">
        <w:rPr>
          <w:rFonts w:ascii="Santander Text" w:hAnsi="Santander Text" w:cs="Arial"/>
          <w:lang w:val="pt-PT"/>
        </w:rPr>
        <w:t xml:space="preserve"> </w:t>
      </w:r>
      <w:r w:rsidR="00583263">
        <w:rPr>
          <w:rFonts w:ascii="Santander Text" w:hAnsi="Santander Text" w:cs="Arial"/>
          <w:lang w:val="pt-PT"/>
        </w:rPr>
        <w:t xml:space="preserve">metodológicas e regulatórias associadas ao cálculo das emissões financiadas, </w:t>
      </w:r>
      <w:r w:rsidR="00AE224F">
        <w:rPr>
          <w:rFonts w:ascii="Santander Text" w:hAnsi="Santander Text" w:cs="Arial"/>
          <w:lang w:val="pt-PT"/>
        </w:rPr>
        <w:t xml:space="preserve">nomeadamente </w:t>
      </w:r>
      <w:r w:rsidR="00583263">
        <w:rPr>
          <w:rFonts w:ascii="Santander Text" w:hAnsi="Santander Text" w:cs="Arial"/>
          <w:lang w:val="pt-PT"/>
        </w:rPr>
        <w:t>no âmbito do</w:t>
      </w:r>
      <w:r w:rsidR="00AE224F">
        <w:rPr>
          <w:rFonts w:ascii="Santander Text" w:hAnsi="Santander Text" w:cs="Arial"/>
          <w:lang w:val="pt-PT"/>
        </w:rPr>
        <w:t xml:space="preserve"> exercício de</w:t>
      </w:r>
      <w:r w:rsidR="00583263">
        <w:rPr>
          <w:rFonts w:ascii="Santander Text" w:hAnsi="Santander Text" w:cs="Arial"/>
          <w:lang w:val="pt-PT"/>
        </w:rPr>
        <w:t xml:space="preserve"> </w:t>
      </w:r>
      <w:r w:rsidR="00066234" w:rsidRPr="00583263">
        <w:rPr>
          <w:rFonts w:ascii="Santander Text" w:hAnsi="Santander Text" w:cs="Arial"/>
          <w:i/>
          <w:iCs/>
          <w:lang w:val="pt-PT"/>
        </w:rPr>
        <w:t>Portfolio Alignment</w:t>
      </w:r>
      <w:r w:rsidR="00066234">
        <w:rPr>
          <w:rFonts w:ascii="Santander Text" w:hAnsi="Santander Text" w:cs="Arial"/>
          <w:lang w:val="pt-PT"/>
        </w:rPr>
        <w:t xml:space="preserve"> e do reporte</w:t>
      </w:r>
      <w:r w:rsidR="006022A4">
        <w:rPr>
          <w:rFonts w:ascii="Santander Text" w:hAnsi="Santander Text" w:cs="Arial"/>
          <w:lang w:val="pt-PT"/>
        </w:rPr>
        <w:t xml:space="preserve"> de riscos</w:t>
      </w:r>
      <w:r w:rsidR="00066234">
        <w:rPr>
          <w:rFonts w:ascii="Santander Text" w:hAnsi="Santander Text" w:cs="Arial"/>
          <w:lang w:val="pt-PT"/>
        </w:rPr>
        <w:t xml:space="preserve"> ESG</w:t>
      </w:r>
      <w:r w:rsidR="00141725">
        <w:rPr>
          <w:rFonts w:ascii="Santander Text" w:hAnsi="Santander Text" w:cs="Arial"/>
          <w:lang w:val="pt-PT"/>
        </w:rPr>
        <w:t>,</w:t>
      </w:r>
      <w:r w:rsidR="00066234">
        <w:rPr>
          <w:rFonts w:ascii="Santander Text" w:hAnsi="Santander Text" w:cs="Arial"/>
          <w:lang w:val="pt-PT"/>
        </w:rPr>
        <w:t xml:space="preserve"> </w:t>
      </w:r>
      <w:r w:rsidR="0052791D">
        <w:rPr>
          <w:rFonts w:ascii="Santander Text" w:hAnsi="Santander Text" w:cs="Arial"/>
          <w:lang w:val="pt-PT"/>
        </w:rPr>
        <w:t xml:space="preserve">ao abrigo do </w:t>
      </w:r>
      <w:r w:rsidR="00066234">
        <w:rPr>
          <w:rFonts w:ascii="Santander Text" w:hAnsi="Santander Text" w:cs="Arial"/>
          <w:lang w:val="pt-PT"/>
        </w:rPr>
        <w:t xml:space="preserve">Pilar III, </w:t>
      </w:r>
      <w:r w:rsidR="0052791D">
        <w:rPr>
          <w:rFonts w:ascii="Santander Text" w:hAnsi="Santander Text" w:cs="Arial"/>
          <w:lang w:val="pt-PT"/>
        </w:rPr>
        <w:t xml:space="preserve">assegurando </w:t>
      </w:r>
      <w:r w:rsidR="00A67536">
        <w:rPr>
          <w:rFonts w:ascii="Santander Text" w:hAnsi="Santander Text" w:cs="Arial"/>
          <w:lang w:val="pt-PT"/>
        </w:rPr>
        <w:t xml:space="preserve">quer </w:t>
      </w:r>
      <w:r w:rsidR="0052791D">
        <w:rPr>
          <w:rFonts w:ascii="Santander Text" w:hAnsi="Santander Text" w:cs="Arial"/>
          <w:lang w:val="pt-PT"/>
        </w:rPr>
        <w:t>a convergência</w:t>
      </w:r>
      <w:r w:rsidR="009C1BA2">
        <w:rPr>
          <w:rFonts w:ascii="Santander Text" w:hAnsi="Santander Text" w:cs="Arial"/>
          <w:lang w:val="pt-PT"/>
        </w:rPr>
        <w:t xml:space="preserve"> metodológica</w:t>
      </w:r>
      <w:r w:rsidR="0052791D">
        <w:rPr>
          <w:rFonts w:ascii="Santander Text" w:hAnsi="Santander Text" w:cs="Arial"/>
          <w:lang w:val="pt-PT"/>
        </w:rPr>
        <w:t>,</w:t>
      </w:r>
      <w:r w:rsidR="001C5421">
        <w:rPr>
          <w:rFonts w:ascii="Santander Text" w:hAnsi="Santander Text" w:cs="Arial"/>
          <w:lang w:val="pt-PT"/>
        </w:rPr>
        <w:t xml:space="preserve"> como a</w:t>
      </w:r>
      <w:r w:rsidR="0052791D">
        <w:rPr>
          <w:rFonts w:ascii="Santander Text" w:hAnsi="Santander Text" w:cs="Arial"/>
          <w:lang w:val="pt-PT"/>
        </w:rPr>
        <w:t xml:space="preserve"> consistência e integridade dos dados utilizados em ambos os processos. </w:t>
      </w:r>
    </w:p>
    <w:p w14:paraId="78FB42E0" w14:textId="139FCC2C" w:rsidR="006D7E5D" w:rsidRDefault="001E302F" w:rsidP="006D7E5D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1E302F">
        <w:rPr>
          <w:rFonts w:ascii="Santander Text" w:hAnsi="Santander Text" w:cs="Arial"/>
          <w:lang w:val="pt-PT"/>
        </w:rPr>
        <w:t xml:space="preserve">A definição do processo </w:t>
      </w:r>
      <w:r w:rsidR="00962BD5">
        <w:rPr>
          <w:rFonts w:ascii="Santander Text" w:hAnsi="Santander Text" w:cs="Arial"/>
          <w:lang w:val="pt-PT"/>
        </w:rPr>
        <w:t xml:space="preserve">de cálculo </w:t>
      </w:r>
      <w:r w:rsidRPr="001E302F">
        <w:rPr>
          <w:rFonts w:ascii="Santander Text" w:hAnsi="Santander Text" w:cs="Arial"/>
          <w:lang w:val="pt-PT"/>
        </w:rPr>
        <w:t xml:space="preserve">e das respetivas regras funcionais e técnicas tem como principal </w:t>
      </w:r>
      <w:r w:rsidR="0038549C">
        <w:rPr>
          <w:rFonts w:ascii="Santander Text" w:hAnsi="Santander Text" w:cs="Arial"/>
          <w:lang w:val="pt-PT"/>
        </w:rPr>
        <w:t>referência</w:t>
      </w:r>
      <w:r w:rsidRPr="001E302F">
        <w:rPr>
          <w:rFonts w:ascii="Santander Text" w:hAnsi="Santander Text" w:cs="Arial"/>
          <w:lang w:val="pt-PT"/>
        </w:rPr>
        <w:t xml:space="preserve"> metodológic</w:t>
      </w:r>
      <w:r w:rsidR="0038549C">
        <w:rPr>
          <w:rFonts w:ascii="Santander Text" w:hAnsi="Santander Text" w:cs="Arial"/>
          <w:lang w:val="pt-PT"/>
        </w:rPr>
        <w:t>a</w:t>
      </w:r>
      <w:r w:rsidRPr="001E302F">
        <w:rPr>
          <w:rFonts w:ascii="Santander Text" w:hAnsi="Santander Text" w:cs="Arial"/>
          <w:lang w:val="pt-PT"/>
        </w:rPr>
        <w:t xml:space="preserve"> o </w:t>
      </w:r>
      <w:r w:rsidRPr="0038549C">
        <w:rPr>
          <w:rFonts w:ascii="Santander Text" w:hAnsi="Santander Text" w:cs="Arial"/>
          <w:i/>
          <w:iCs/>
          <w:lang w:val="pt-PT"/>
        </w:rPr>
        <w:t>Global GHG Accounting and Reporting Standard for the Financial Industry</w:t>
      </w:r>
      <w:r w:rsidRPr="001E302F">
        <w:rPr>
          <w:rFonts w:ascii="Santander Text" w:hAnsi="Santander Text" w:cs="Arial"/>
          <w:lang w:val="pt-PT"/>
        </w:rPr>
        <w:t xml:space="preserve">, desenvolvido pelo PCAF – </w:t>
      </w:r>
      <w:r w:rsidRPr="0038549C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Pr="001E302F">
        <w:rPr>
          <w:rFonts w:ascii="Santander Text" w:hAnsi="Santander Text" w:cs="Arial"/>
          <w:lang w:val="pt-PT"/>
        </w:rPr>
        <w:t xml:space="preserve">, complementado </w:t>
      </w:r>
      <w:r w:rsidR="00F810B2">
        <w:rPr>
          <w:rFonts w:ascii="Santander Text" w:hAnsi="Santander Text" w:cs="Arial"/>
          <w:lang w:val="pt-PT"/>
        </w:rPr>
        <w:t>por</w:t>
      </w:r>
      <w:r w:rsidRPr="001E302F">
        <w:rPr>
          <w:rFonts w:ascii="Santander Text" w:hAnsi="Santander Text" w:cs="Arial"/>
          <w:lang w:val="pt-PT"/>
        </w:rPr>
        <w:t xml:space="preserve"> orientações internas</w:t>
      </w:r>
      <w:r w:rsidR="00DC2CA6">
        <w:rPr>
          <w:rFonts w:ascii="Santander Text" w:hAnsi="Santander Text" w:cs="Arial"/>
          <w:lang w:val="pt-PT"/>
        </w:rPr>
        <w:t xml:space="preserve"> ao Banco, </w:t>
      </w:r>
      <w:r w:rsidR="00372F1C">
        <w:rPr>
          <w:rFonts w:ascii="Santander Text" w:hAnsi="Santander Text" w:cs="Arial"/>
          <w:lang w:val="pt-PT"/>
        </w:rPr>
        <w:t>nomeadamente no que concerne às</w:t>
      </w:r>
      <w:r w:rsidRPr="001E302F">
        <w:rPr>
          <w:rFonts w:ascii="Santander Text" w:hAnsi="Santander Text" w:cs="Arial"/>
          <w:lang w:val="pt-PT"/>
        </w:rPr>
        <w:t xml:space="preserve"> áreas de ESG</w:t>
      </w:r>
      <w:r w:rsidR="00D25BB3">
        <w:rPr>
          <w:rFonts w:ascii="Santander Text" w:hAnsi="Santander Text" w:cs="Arial"/>
          <w:lang w:val="pt-PT"/>
        </w:rPr>
        <w:t xml:space="preserve"> e</w:t>
      </w:r>
      <w:r w:rsidR="00D25BB3" w:rsidRPr="001E302F">
        <w:rPr>
          <w:rFonts w:ascii="Santander Text" w:hAnsi="Santander Text" w:cs="Arial"/>
          <w:lang w:val="pt-PT"/>
        </w:rPr>
        <w:t xml:space="preserve"> </w:t>
      </w:r>
      <w:r w:rsidRPr="001E302F">
        <w:rPr>
          <w:rFonts w:ascii="Santander Text" w:hAnsi="Santander Text" w:cs="Arial"/>
          <w:lang w:val="pt-PT"/>
        </w:rPr>
        <w:t>Risco</w:t>
      </w:r>
      <w:r w:rsidR="00372F1C">
        <w:rPr>
          <w:rFonts w:ascii="Santander Text" w:hAnsi="Santander Text" w:cs="Arial"/>
          <w:lang w:val="pt-PT"/>
        </w:rPr>
        <w:t>.</w:t>
      </w:r>
    </w:p>
    <w:p w14:paraId="317E8456" w14:textId="793378CE" w:rsidR="00EE6058" w:rsidRDefault="00F810B2" w:rsidP="00494D43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Neste contexto</w:t>
      </w:r>
      <w:r w:rsidR="00236585">
        <w:rPr>
          <w:rFonts w:ascii="Santander Text" w:hAnsi="Santander Text" w:cs="Arial"/>
          <w:lang w:val="pt-PT"/>
        </w:rPr>
        <w:t xml:space="preserve">, </w:t>
      </w:r>
      <w:r>
        <w:rPr>
          <w:rFonts w:ascii="Santander Text" w:hAnsi="Santander Text" w:cs="Arial"/>
          <w:lang w:val="pt-PT"/>
        </w:rPr>
        <w:t>foi identificada a necessidade de</w:t>
      </w:r>
      <w:r w:rsidR="00996D2B">
        <w:rPr>
          <w:rFonts w:ascii="Santander Text" w:hAnsi="Santander Text" w:cs="Arial"/>
          <w:lang w:val="pt-PT"/>
        </w:rPr>
        <w:t xml:space="preserve"> evoluir </w:t>
      </w:r>
      <w:r w:rsidR="00810B57">
        <w:rPr>
          <w:rFonts w:ascii="Santander Text" w:hAnsi="Santander Text" w:cs="Arial"/>
          <w:lang w:val="pt-PT"/>
        </w:rPr>
        <w:t xml:space="preserve">o processo de cálculo das emissões financiadas para </w:t>
      </w:r>
      <w:r w:rsidR="00263056">
        <w:rPr>
          <w:rFonts w:ascii="Santander Text" w:hAnsi="Santander Text" w:cs="Arial"/>
          <w:lang w:val="pt-PT"/>
        </w:rPr>
        <w:t xml:space="preserve">uma </w:t>
      </w:r>
      <w:r w:rsidR="00793D69">
        <w:rPr>
          <w:rFonts w:ascii="Santander Text" w:hAnsi="Santander Text" w:cs="Arial"/>
          <w:lang w:val="pt-PT"/>
        </w:rPr>
        <w:t xml:space="preserve">solução </w:t>
      </w:r>
      <w:r w:rsidR="00CD42DA">
        <w:rPr>
          <w:rFonts w:ascii="Santander Text" w:hAnsi="Santander Text" w:cs="Arial"/>
          <w:lang w:val="pt-PT"/>
        </w:rPr>
        <w:t>de convergência metodológ</w:t>
      </w:r>
      <w:r w:rsidR="00A67B65">
        <w:rPr>
          <w:rFonts w:ascii="Santander Text" w:hAnsi="Santander Text" w:cs="Arial"/>
          <w:lang w:val="pt-PT"/>
        </w:rPr>
        <w:t>ica</w:t>
      </w:r>
      <w:r w:rsidR="00953841">
        <w:rPr>
          <w:rFonts w:ascii="Santander Text" w:hAnsi="Santander Text" w:cs="Arial"/>
          <w:lang w:val="pt-PT"/>
        </w:rPr>
        <w:t xml:space="preserve">, </w:t>
      </w:r>
      <w:r w:rsidR="00833494">
        <w:rPr>
          <w:rFonts w:ascii="Santander Text" w:hAnsi="Santander Text" w:cs="Arial"/>
          <w:lang w:val="pt-PT"/>
        </w:rPr>
        <w:t>assente num modelo</w:t>
      </w:r>
      <w:r w:rsidR="00996D2B">
        <w:rPr>
          <w:rFonts w:ascii="Santander Text" w:hAnsi="Santander Text" w:cs="Arial"/>
          <w:lang w:val="pt-PT"/>
        </w:rPr>
        <w:t xml:space="preserve"> de dados que permita a integração, agregação e disponibilização da informação ao nível do </w:t>
      </w:r>
      <w:r w:rsidR="00D64207">
        <w:rPr>
          <w:rFonts w:ascii="Santander Text" w:hAnsi="Santander Text" w:cs="Arial"/>
          <w:lang w:val="pt-PT"/>
        </w:rPr>
        <w:t xml:space="preserve">bem imóvel, </w:t>
      </w:r>
      <w:r w:rsidR="00FD44BF">
        <w:rPr>
          <w:rFonts w:ascii="Santander Text" w:hAnsi="Santander Text" w:cs="Arial"/>
          <w:lang w:val="pt-PT"/>
        </w:rPr>
        <w:t xml:space="preserve">permitindo a análise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="00FD44BF">
        <w:rPr>
          <w:rFonts w:ascii="Santander Text" w:hAnsi="Santander Text" w:cs="Arial"/>
          <w:lang w:val="pt-PT"/>
        </w:rPr>
        <w:t xml:space="preserve"> </w:t>
      </w:r>
      <w:r w:rsidR="008C30D8">
        <w:rPr>
          <w:rFonts w:ascii="Santander Text" w:hAnsi="Santander Text" w:cs="Arial"/>
          <w:lang w:val="pt-PT"/>
        </w:rPr>
        <w:t xml:space="preserve">e </w:t>
      </w:r>
      <w:r w:rsidR="00B56ABB">
        <w:rPr>
          <w:rFonts w:ascii="Santander Text" w:hAnsi="Santander Text" w:cs="Arial"/>
          <w:lang w:val="pt-PT"/>
        </w:rPr>
        <w:t>avaliação da exposição do Banco ao risco climático e transição energética.</w:t>
      </w:r>
    </w:p>
    <w:p w14:paraId="7A959BB3" w14:textId="77777777" w:rsidR="00112C78" w:rsidRPr="00E0343A" w:rsidRDefault="00112C78" w:rsidP="00112C78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7F4A44">
        <w:rPr>
          <w:rFonts w:ascii="Santander Text" w:hAnsi="Santander Text" w:cs="Arial"/>
          <w:lang w:val="pt-PT"/>
        </w:rPr>
        <w:t>O presente</w:t>
      </w:r>
      <w:r w:rsidRPr="00E0343A">
        <w:rPr>
          <w:rFonts w:ascii="Santander Text" w:hAnsi="Santander Text" w:cs="Arial"/>
          <w:lang w:val="pt-PT"/>
        </w:rPr>
        <w:t xml:space="preserve"> documento contextualiza o processo de cálculo de emissões financiadas, definindo conceitos fundamentais sobre emissões GHG, os diferentes </w:t>
      </w:r>
      <w:r w:rsidRPr="00E0343A">
        <w:rPr>
          <w:rFonts w:ascii="Santander Text" w:hAnsi="Santander Text" w:cs="Arial"/>
          <w:i/>
          <w:iCs/>
          <w:lang w:val="pt-PT"/>
        </w:rPr>
        <w:t>Scopes</w:t>
      </w:r>
      <w:r w:rsidRPr="00E0343A">
        <w:rPr>
          <w:rFonts w:ascii="Santander Text" w:hAnsi="Santander Text" w:cs="Arial"/>
          <w:lang w:val="pt-PT"/>
        </w:rPr>
        <w:t xml:space="preserve"> 1, 2 e 3, e a importância do cálculo para a gestão de risco climático, reporte ESG e conformidade regulatória. </w:t>
      </w:r>
      <w:r>
        <w:rPr>
          <w:rFonts w:ascii="Santander Text" w:hAnsi="Santander Text" w:cs="Arial"/>
          <w:lang w:val="pt-PT"/>
        </w:rPr>
        <w:t>Adicionalmente</w:t>
      </w:r>
      <w:r w:rsidRPr="00E0343A">
        <w:rPr>
          <w:rFonts w:ascii="Santander Text" w:hAnsi="Santander Text" w:cs="Arial"/>
          <w:lang w:val="pt-PT"/>
        </w:rPr>
        <w:t>, detalha-se a metodologia aplicada</w:t>
      </w:r>
      <w:r>
        <w:rPr>
          <w:rFonts w:ascii="Santander Text" w:hAnsi="Santander Text" w:cs="Arial"/>
          <w:lang w:val="pt-PT"/>
        </w:rPr>
        <w:t xml:space="preserve"> ao universo de </w:t>
      </w:r>
      <w:r w:rsidRPr="007A7488">
        <w:rPr>
          <w:rFonts w:ascii="Santander Text" w:hAnsi="Santander Text" w:cs="Arial"/>
          <w:i/>
          <w:iCs/>
          <w:lang w:val="pt-PT"/>
        </w:rPr>
        <w:t>Real Estate</w:t>
      </w:r>
      <w:r>
        <w:rPr>
          <w:rFonts w:ascii="Santander Text" w:hAnsi="Santander Text" w:cs="Arial"/>
          <w:lang w:val="pt-PT"/>
        </w:rPr>
        <w:t xml:space="preserve">: </w:t>
      </w:r>
      <w:r w:rsidRPr="00E0343A">
        <w:rPr>
          <w:rFonts w:ascii="Santander Text" w:hAnsi="Santander Text" w:cs="Arial"/>
          <w:lang w:val="pt-PT"/>
        </w:rPr>
        <w:t xml:space="preserve">CRE </w:t>
      </w:r>
      <w:r>
        <w:rPr>
          <w:rFonts w:ascii="Santander Text" w:hAnsi="Santander Text" w:cs="Arial"/>
          <w:lang w:val="pt-PT"/>
        </w:rPr>
        <w:t xml:space="preserve">e </w:t>
      </w:r>
      <w:r w:rsidRPr="00E0343A">
        <w:rPr>
          <w:rFonts w:ascii="Santander Text" w:hAnsi="Santander Text" w:cs="Arial"/>
          <w:i/>
          <w:iCs/>
          <w:lang w:val="pt-PT"/>
        </w:rPr>
        <w:t>Mortgages</w:t>
      </w:r>
      <w:r w:rsidRPr="00E0343A">
        <w:rPr>
          <w:rFonts w:ascii="Santander Text" w:hAnsi="Santander Text" w:cs="Arial"/>
          <w:lang w:val="pt-PT"/>
        </w:rPr>
        <w:t xml:space="preserve">, incluindo fórmulas de cálculo e classificação da qualidade da informação segundo os </w:t>
      </w:r>
      <w:r w:rsidRPr="00E0343A">
        <w:rPr>
          <w:rFonts w:ascii="Santander Text" w:hAnsi="Santander Text" w:cs="Arial"/>
          <w:i/>
          <w:iCs/>
          <w:lang w:val="pt-PT"/>
        </w:rPr>
        <w:t>scores</w:t>
      </w:r>
      <w:r w:rsidRPr="00E0343A">
        <w:rPr>
          <w:rFonts w:ascii="Santander Text" w:hAnsi="Santander Text" w:cs="Arial"/>
          <w:lang w:val="pt-PT"/>
        </w:rPr>
        <w:t xml:space="preserve"> PCAF.</w:t>
      </w:r>
    </w:p>
    <w:p w14:paraId="140ABA31" w14:textId="5E6E9487" w:rsidR="00112C78" w:rsidRDefault="00112C78" w:rsidP="00E0343A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E0343A">
        <w:rPr>
          <w:rFonts w:ascii="Santander Text" w:hAnsi="Santander Text" w:cs="Arial"/>
          <w:lang w:val="pt-PT"/>
        </w:rPr>
        <w:t xml:space="preserve">O documento </w:t>
      </w:r>
      <w:r w:rsidR="007E0D57">
        <w:rPr>
          <w:rFonts w:ascii="Santander Text" w:hAnsi="Santander Text" w:cs="Arial"/>
          <w:lang w:val="pt-PT"/>
        </w:rPr>
        <w:t>detalha</w:t>
      </w:r>
      <w:r w:rsidRPr="00E0343A">
        <w:rPr>
          <w:rFonts w:ascii="Santander Text" w:hAnsi="Santander Text" w:cs="Arial"/>
          <w:lang w:val="pt-PT"/>
        </w:rPr>
        <w:t xml:space="preserve"> o processo </w:t>
      </w:r>
      <w:r w:rsidRPr="00E0343A">
        <w:rPr>
          <w:rFonts w:ascii="Santander Text" w:hAnsi="Santander Text" w:cs="Arial"/>
          <w:i/>
          <w:iCs/>
          <w:lang w:val="pt-PT"/>
        </w:rPr>
        <w:t>AS-IS</w:t>
      </w:r>
      <w:r w:rsidRPr="00E0343A">
        <w:rPr>
          <w:rFonts w:ascii="Santander Text" w:hAnsi="Santander Text" w:cs="Arial"/>
          <w:lang w:val="pt-PT"/>
        </w:rPr>
        <w:t xml:space="preserve">, que apresenta o estado atual da solução tática, abrangendo critérios de seleção de ativos, limitações metodológicas, granularidade de dados e tabelas utilizadas. Por fim, são apresentadas as oportunidades de melhoria e a solução </w:t>
      </w:r>
      <w:r w:rsidRPr="00E0343A">
        <w:rPr>
          <w:rFonts w:ascii="Santander Text" w:hAnsi="Santander Text" w:cs="Arial"/>
          <w:i/>
          <w:iCs/>
          <w:lang w:val="pt-PT"/>
        </w:rPr>
        <w:t>TO-BE</w:t>
      </w:r>
      <w:r w:rsidRPr="00E0343A">
        <w:rPr>
          <w:rFonts w:ascii="Santander Text" w:hAnsi="Santander Text" w:cs="Arial"/>
          <w:lang w:val="pt-PT"/>
        </w:rPr>
        <w:t xml:space="preserve">, com a proposta de uma tabela centralizada e estruturada para o cálculo das emissões financiadas, garantindo maior granularidade, rastreabilidade, consistência metodológica e alinhamento com as exigências do PCAF, </w:t>
      </w:r>
      <w:r w:rsidRPr="00E0343A">
        <w:rPr>
          <w:rFonts w:ascii="Santander Text" w:hAnsi="Santander Text" w:cs="Arial"/>
          <w:i/>
          <w:iCs/>
          <w:lang w:val="pt-PT"/>
        </w:rPr>
        <w:t>Portfolio Alignment</w:t>
      </w:r>
      <w:r w:rsidRPr="00E0343A">
        <w:rPr>
          <w:rFonts w:ascii="Santander Text" w:hAnsi="Santander Text" w:cs="Arial"/>
          <w:lang w:val="pt-PT"/>
        </w:rPr>
        <w:t xml:space="preserve"> e reporte Pilar III.</w:t>
      </w:r>
    </w:p>
    <w:p w14:paraId="59F2BC2B" w14:textId="007A8937" w:rsidR="00E0343A" w:rsidRPr="00E0343A" w:rsidRDefault="00E0343A" w:rsidP="00E0343A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E0343A">
        <w:rPr>
          <w:rFonts w:ascii="Santander Text" w:hAnsi="Santander Text" w:cs="Arial"/>
          <w:lang w:val="pt-PT"/>
        </w:rPr>
        <w:t xml:space="preserve">Esta abordagem permite </w:t>
      </w:r>
      <w:r w:rsidR="00112C78">
        <w:rPr>
          <w:rFonts w:ascii="Santander Text" w:hAnsi="Santander Text" w:cs="Arial"/>
          <w:lang w:val="pt-PT"/>
        </w:rPr>
        <w:t>uma maior compreensão</w:t>
      </w:r>
      <w:r w:rsidRPr="00E0343A">
        <w:rPr>
          <w:rFonts w:ascii="Santander Text" w:hAnsi="Santander Text" w:cs="Arial"/>
          <w:lang w:val="pt-PT"/>
        </w:rPr>
        <w:t>, de forma sequencial e integrada, desde os conceitos fundamentais até à solução futura, assegurando transparência, auditabilidade e consistência metodológica em todo o processo de cálculo das emissões financiadas.</w:t>
      </w:r>
    </w:p>
    <w:p w14:paraId="137D9004" w14:textId="4776BEB2" w:rsidR="00534F7B" w:rsidRPr="000659FA" w:rsidRDefault="00022440" w:rsidP="00494D43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br w:type="page"/>
      </w:r>
    </w:p>
    <w:p w14:paraId="1461561C" w14:textId="51B15190" w:rsidR="007E5379" w:rsidRDefault="002F7772" w:rsidP="007E5379">
      <w:pPr>
        <w:pStyle w:val="Contentstitle"/>
        <w:spacing w:after="120" w:line="360" w:lineRule="auto"/>
        <w:jc w:val="both"/>
        <w:rPr>
          <w:color w:val="auto"/>
        </w:rPr>
      </w:pPr>
      <w:bookmarkStart w:id="14" w:name="_Toc219826062"/>
      <w:r>
        <w:rPr>
          <w:color w:val="auto"/>
        </w:rPr>
        <w:lastRenderedPageBreak/>
        <w:t>Enquadramento</w:t>
      </w:r>
      <w:r w:rsidR="00D42D3F">
        <w:rPr>
          <w:color w:val="auto"/>
        </w:rPr>
        <w:t xml:space="preserve"> Conceptual</w:t>
      </w:r>
      <w:bookmarkEnd w:id="14"/>
    </w:p>
    <w:p w14:paraId="4D275AD1" w14:textId="5FA852C0" w:rsidR="00D13C59" w:rsidRDefault="00D13C59" w:rsidP="00096DF9">
      <w:pPr>
        <w:spacing w:line="360" w:lineRule="auto"/>
        <w:jc w:val="both"/>
        <w:rPr>
          <w:lang w:val="pt-PT"/>
        </w:rPr>
      </w:pPr>
      <w:r>
        <w:rPr>
          <w:rFonts w:ascii="Santander Text" w:hAnsi="Santander Text" w:cs="Arial"/>
          <w:lang w:val="pt-PT"/>
        </w:rPr>
        <w:t>A presente secção</w:t>
      </w:r>
      <w:r w:rsidR="00096DF9" w:rsidRPr="00096DF9">
        <w:rPr>
          <w:rFonts w:ascii="Santander Text" w:hAnsi="Santander Text" w:cs="Arial"/>
          <w:lang w:val="pt-PT"/>
        </w:rPr>
        <w:t xml:space="preserve"> apresenta o enquadramento</w:t>
      </w:r>
      <w:r w:rsidR="00D61923">
        <w:rPr>
          <w:rFonts w:ascii="Santander Text" w:hAnsi="Santander Text" w:cs="Arial"/>
          <w:lang w:val="pt-PT"/>
        </w:rPr>
        <w:t xml:space="preserve"> conceptual e </w:t>
      </w:r>
      <w:r w:rsidR="00096DF9" w:rsidRPr="00096DF9">
        <w:rPr>
          <w:rFonts w:ascii="Santander Text" w:hAnsi="Santander Text" w:cs="Arial"/>
          <w:lang w:val="pt-PT"/>
        </w:rPr>
        <w:t xml:space="preserve">metodológico </w:t>
      </w:r>
      <w:r w:rsidR="002B3053">
        <w:rPr>
          <w:rFonts w:ascii="Santander Text" w:hAnsi="Santander Text" w:cs="Arial"/>
          <w:lang w:val="pt-PT"/>
        </w:rPr>
        <w:t xml:space="preserve">subjacente ao </w:t>
      </w:r>
      <w:r w:rsidR="00096DF9" w:rsidRPr="00096DF9">
        <w:rPr>
          <w:rFonts w:ascii="Santander Text" w:hAnsi="Santander Text" w:cs="Arial"/>
          <w:lang w:val="pt-PT"/>
        </w:rPr>
        <w:t>cálculo das emissões financiadas,</w:t>
      </w:r>
      <w:r w:rsidR="002B3053">
        <w:rPr>
          <w:rFonts w:ascii="Santander Text" w:hAnsi="Santander Text" w:cs="Arial"/>
          <w:lang w:val="pt-PT"/>
        </w:rPr>
        <w:t xml:space="preserve"> definindo</w:t>
      </w:r>
      <w:r w:rsidR="005243FC">
        <w:rPr>
          <w:rFonts w:ascii="Santander Text" w:hAnsi="Santander Text" w:cs="Arial"/>
          <w:lang w:val="pt-PT"/>
        </w:rPr>
        <w:t>,</w:t>
      </w:r>
      <w:r w:rsidR="002B3053">
        <w:rPr>
          <w:rFonts w:ascii="Santander Text" w:hAnsi="Santander Text" w:cs="Arial"/>
          <w:lang w:val="pt-PT"/>
        </w:rPr>
        <w:t xml:space="preserve"> de forma explicita</w:t>
      </w:r>
      <w:r w:rsidR="005243FC">
        <w:rPr>
          <w:rFonts w:ascii="Santander Text" w:hAnsi="Santander Text" w:cs="Arial"/>
          <w:lang w:val="pt-PT"/>
        </w:rPr>
        <w:t>,</w:t>
      </w:r>
      <w:r w:rsidR="002B3053">
        <w:rPr>
          <w:rFonts w:ascii="Santander Text" w:hAnsi="Santander Text" w:cs="Arial"/>
          <w:lang w:val="pt-PT"/>
        </w:rPr>
        <w:t xml:space="preserve"> os conceitos</w:t>
      </w:r>
      <w:r w:rsidR="00CF41FA">
        <w:rPr>
          <w:rFonts w:ascii="Santander Text" w:hAnsi="Santander Text" w:cs="Arial"/>
          <w:lang w:val="pt-PT"/>
        </w:rPr>
        <w:t xml:space="preserve"> de emissões </w:t>
      </w:r>
      <w:r w:rsidR="00E14CE7">
        <w:rPr>
          <w:rFonts w:ascii="Santander Text" w:hAnsi="Santander Text" w:cs="Arial"/>
          <w:lang w:val="pt-PT"/>
        </w:rPr>
        <w:t>de gases com efeito de estufa (GHG), os respetivos</w:t>
      </w:r>
      <w:r w:rsidR="00096DF9" w:rsidRPr="002B3053">
        <w:rPr>
          <w:rFonts w:ascii="Santander Text" w:hAnsi="Santander Text" w:cs="Arial"/>
          <w:i/>
          <w:iCs/>
          <w:lang w:val="pt-PT"/>
        </w:rPr>
        <w:t xml:space="preserve"> Scopes</w:t>
      </w:r>
      <w:r w:rsidR="00096DF9" w:rsidRPr="00096DF9">
        <w:rPr>
          <w:rFonts w:ascii="Santander Text" w:hAnsi="Santander Text" w:cs="Arial"/>
          <w:lang w:val="pt-PT"/>
        </w:rPr>
        <w:t xml:space="preserve">, os universos </w:t>
      </w:r>
      <w:r w:rsidR="006C783E">
        <w:rPr>
          <w:rFonts w:ascii="Santander Text" w:hAnsi="Santander Text" w:cs="Arial"/>
          <w:lang w:val="pt-PT"/>
        </w:rPr>
        <w:t xml:space="preserve">de ativos </w:t>
      </w:r>
      <w:r w:rsidR="00096DF9" w:rsidRPr="00096DF9">
        <w:rPr>
          <w:rFonts w:ascii="Santander Text" w:hAnsi="Santander Text" w:cs="Arial"/>
          <w:lang w:val="pt-PT"/>
        </w:rPr>
        <w:t>considerados</w:t>
      </w:r>
      <w:r w:rsidR="008C5463">
        <w:rPr>
          <w:rFonts w:ascii="Santander Text" w:hAnsi="Santander Text" w:cs="Arial"/>
          <w:lang w:val="pt-PT"/>
        </w:rPr>
        <w:t xml:space="preserve"> para efeito</w:t>
      </w:r>
      <w:r w:rsidR="00DB79C9">
        <w:rPr>
          <w:rFonts w:ascii="Santander Text" w:hAnsi="Santander Text" w:cs="Arial"/>
          <w:lang w:val="pt-PT"/>
        </w:rPr>
        <w:t xml:space="preserve"> de emissões financiadas</w:t>
      </w:r>
      <w:r w:rsidR="00096DF9" w:rsidRPr="00096DF9">
        <w:rPr>
          <w:rFonts w:ascii="Santander Text" w:hAnsi="Santander Text" w:cs="Arial"/>
          <w:lang w:val="pt-PT"/>
        </w:rPr>
        <w:t xml:space="preserve"> </w:t>
      </w:r>
      <w:r w:rsidR="00A349F1">
        <w:rPr>
          <w:rFonts w:ascii="Santander Text" w:hAnsi="Santander Text" w:cs="Arial"/>
          <w:lang w:val="pt-PT"/>
        </w:rPr>
        <w:t xml:space="preserve">– </w:t>
      </w:r>
      <w:r w:rsidR="00096DF9" w:rsidRPr="0044241B">
        <w:rPr>
          <w:rFonts w:ascii="Santander Text" w:hAnsi="Santander Text" w:cs="Arial"/>
          <w:i/>
          <w:iCs/>
          <w:lang w:val="pt-PT"/>
        </w:rPr>
        <w:t>Commercial Real Estate</w:t>
      </w:r>
      <w:r w:rsidR="00096DF9" w:rsidRPr="00096DF9">
        <w:rPr>
          <w:rFonts w:ascii="Santander Text" w:hAnsi="Santander Text" w:cs="Arial"/>
          <w:lang w:val="pt-PT"/>
        </w:rPr>
        <w:t xml:space="preserve"> (CRE) e </w:t>
      </w:r>
      <w:r w:rsidR="00F03814">
        <w:rPr>
          <w:rFonts w:ascii="Santander Text" w:hAnsi="Santander Text" w:cs="Arial"/>
          <w:i/>
          <w:iCs/>
          <w:lang w:val="pt-PT"/>
        </w:rPr>
        <w:t>Mortgages</w:t>
      </w:r>
      <w:r w:rsidR="00096DF9" w:rsidRPr="00096DF9">
        <w:rPr>
          <w:rFonts w:ascii="Santander Text" w:hAnsi="Santander Text" w:cs="Arial"/>
          <w:lang w:val="pt-PT"/>
        </w:rPr>
        <w:t xml:space="preserve"> </w:t>
      </w:r>
      <w:r w:rsidR="00A349F1">
        <w:rPr>
          <w:rFonts w:ascii="Santander Text" w:hAnsi="Santander Text" w:cs="Arial"/>
          <w:lang w:val="pt-PT"/>
        </w:rPr>
        <w:t xml:space="preserve">– </w:t>
      </w:r>
      <w:r w:rsidR="00380384">
        <w:rPr>
          <w:rFonts w:ascii="Santander Text" w:hAnsi="Santander Text" w:cs="Arial"/>
          <w:lang w:val="pt-PT"/>
        </w:rPr>
        <w:t xml:space="preserve">e </w:t>
      </w:r>
      <w:r w:rsidR="00096DF9" w:rsidRPr="00096DF9">
        <w:rPr>
          <w:rFonts w:ascii="Santander Text" w:hAnsi="Santander Text" w:cs="Arial"/>
          <w:lang w:val="pt-PT"/>
        </w:rPr>
        <w:t>a metodologia de cálculo aplicada, de forma a assegurar</w:t>
      </w:r>
      <w:r w:rsidR="004B3205">
        <w:rPr>
          <w:rFonts w:ascii="Santander Text" w:hAnsi="Santander Text" w:cs="Arial"/>
          <w:lang w:val="pt-PT"/>
        </w:rPr>
        <w:t xml:space="preserve"> a monitorização</w:t>
      </w:r>
      <w:r w:rsidR="00096DF9" w:rsidRPr="00096DF9">
        <w:rPr>
          <w:rFonts w:ascii="Santander Text" w:hAnsi="Santander Text" w:cs="Arial"/>
          <w:lang w:val="pt-PT"/>
        </w:rPr>
        <w:t>, consistência e alinhamento com os requisitos regulatórios e auditorias internas e externas</w:t>
      </w:r>
      <w:r w:rsidR="00096DF9" w:rsidRPr="00096DF9">
        <w:rPr>
          <w:lang w:val="pt-PT"/>
        </w:rPr>
        <w:t>.</w:t>
      </w:r>
    </w:p>
    <w:p w14:paraId="50460618" w14:textId="44B5D006" w:rsidR="00E46285" w:rsidRPr="000659FA" w:rsidRDefault="006E1B78" w:rsidP="006274D5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15" w:name="_Toc219826063"/>
      <w:r>
        <w:rPr>
          <w:rFonts w:cs="Arial"/>
          <w:color w:val="auto"/>
          <w:szCs w:val="32"/>
          <w:lang w:val="pt-PT"/>
        </w:rPr>
        <w:t>Emissões GHG</w:t>
      </w:r>
      <w:bookmarkEnd w:id="15"/>
    </w:p>
    <w:p w14:paraId="11745933" w14:textId="787E74D2" w:rsidR="00B7091F" w:rsidRDefault="00BF6460" w:rsidP="006274D5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As emissões de gases com efeito de estufa (GHG) </w:t>
      </w:r>
      <w:r w:rsidR="005B2F0F">
        <w:rPr>
          <w:rFonts w:ascii="Santander Text" w:hAnsi="Santander Text" w:cs="Arial"/>
          <w:lang w:val="pt-PT"/>
        </w:rPr>
        <w:t>correspondem aos sete gases definidos no Protocolo de Quioto</w:t>
      </w:r>
      <w:r w:rsidR="002D0B2F">
        <w:rPr>
          <w:rStyle w:val="FootnoteReference"/>
          <w:rFonts w:ascii="Santander Text" w:hAnsi="Santander Text" w:cs="Arial"/>
          <w:lang w:val="pt-PT"/>
        </w:rPr>
        <w:footnoteReference w:id="3"/>
      </w:r>
      <w:r w:rsidR="005B2F0F">
        <w:rPr>
          <w:rFonts w:ascii="Santander Text" w:hAnsi="Santander Text" w:cs="Arial"/>
          <w:lang w:val="pt-PT"/>
        </w:rPr>
        <w:t xml:space="preserve"> e reportados ao abrigo da UNFCCC</w:t>
      </w:r>
      <w:r w:rsidR="00B7091F">
        <w:rPr>
          <w:rFonts w:ascii="Santander Text" w:hAnsi="Santander Text" w:cs="Arial"/>
          <w:lang w:val="pt-PT"/>
        </w:rPr>
        <w:t xml:space="preserve"> – </w:t>
      </w:r>
      <w:r w:rsidR="00B7091F" w:rsidRPr="00B7091F">
        <w:rPr>
          <w:rFonts w:ascii="Santander Text" w:hAnsi="Santander Text" w:cs="Arial"/>
          <w:i/>
          <w:iCs/>
          <w:lang w:val="pt-PT"/>
        </w:rPr>
        <w:t>United Nations Framework Convention on Climate Change</w:t>
      </w:r>
      <w:r w:rsidR="00117CC6">
        <w:rPr>
          <w:rStyle w:val="FootnoteReference"/>
          <w:rFonts w:ascii="Santander Text" w:hAnsi="Santander Text" w:cs="Arial"/>
          <w:i/>
          <w:iCs/>
          <w:lang w:val="pt-PT"/>
        </w:rPr>
        <w:footnoteReference w:id="4"/>
      </w:r>
      <w:r w:rsidR="005B2F0F">
        <w:rPr>
          <w:rFonts w:ascii="Santander Text" w:hAnsi="Santander Text" w:cs="Arial"/>
          <w:lang w:val="pt-PT"/>
        </w:rPr>
        <w:t xml:space="preserve">. </w:t>
      </w:r>
      <w:r w:rsidR="00B7091F">
        <w:rPr>
          <w:rFonts w:ascii="Santander Text" w:hAnsi="Santander Text" w:cs="Arial"/>
          <w:lang w:val="pt-PT"/>
        </w:rPr>
        <w:t>Estas emissões, para efeitos de contabilização, são convertidas e expressas em</w:t>
      </w:r>
      <w:r w:rsidR="00314580">
        <w:rPr>
          <w:rFonts w:ascii="Santander Text" w:hAnsi="Santander Text" w:cs="Arial"/>
          <w:lang w:val="pt-PT"/>
        </w:rPr>
        <w:t xml:space="preserve"> toneladas</w:t>
      </w:r>
      <w:r w:rsidR="00B7091F">
        <w:rPr>
          <w:rFonts w:ascii="Santander Text" w:hAnsi="Santander Text" w:cs="Arial"/>
          <w:lang w:val="pt-PT"/>
        </w:rPr>
        <w:t xml:space="preserve"> de dióxi</w:t>
      </w:r>
      <w:r w:rsidR="00331A60">
        <w:rPr>
          <w:rFonts w:ascii="Santander Text" w:hAnsi="Santander Text" w:cs="Arial"/>
          <w:lang w:val="pt-PT"/>
        </w:rPr>
        <w:t>d</w:t>
      </w:r>
      <w:r w:rsidR="00B7091F">
        <w:rPr>
          <w:rFonts w:ascii="Santander Text" w:hAnsi="Santander Text" w:cs="Arial"/>
          <w:lang w:val="pt-PT"/>
        </w:rPr>
        <w:t xml:space="preserve">o de carbono </w:t>
      </w:r>
      <w:r w:rsidR="0084633D">
        <w:rPr>
          <w:rFonts w:ascii="Santander Text" w:hAnsi="Santander Text" w:cs="Arial"/>
          <w:lang w:val="pt-PT"/>
        </w:rPr>
        <w:t xml:space="preserve">equivalente </w:t>
      </w:r>
      <w:r w:rsidR="00B7091F">
        <w:rPr>
          <w:rFonts w:ascii="Santander Text" w:hAnsi="Santander Text" w:cs="Arial"/>
          <w:lang w:val="pt-PT"/>
        </w:rPr>
        <w:t>(</w:t>
      </w:r>
      <w:r w:rsidR="00B7091F" w:rsidRPr="00B7091F">
        <w:rPr>
          <w:rFonts w:ascii="Santander Text" w:hAnsi="Santander Text" w:cs="Arial"/>
          <w:lang w:val="pt-PT"/>
        </w:rPr>
        <w:t>C0</w:t>
      </w:r>
      <w:r w:rsidR="00B7091F" w:rsidRPr="00B7091F">
        <w:rPr>
          <w:rFonts w:ascii="Santander Text" w:hAnsi="Santander Text" w:cs="Arial"/>
          <w:vertAlign w:val="subscript"/>
          <w:lang w:val="pt-PT"/>
        </w:rPr>
        <w:t>2</w:t>
      </w:r>
      <w:r w:rsidR="00B7091F" w:rsidRPr="00B7091F">
        <w:rPr>
          <w:rFonts w:ascii="Santander Text" w:hAnsi="Santander Text" w:cs="Arial"/>
          <w:lang w:val="pt-PT"/>
        </w:rPr>
        <w:t>e</w:t>
      </w:r>
      <w:r w:rsidR="00B7091F">
        <w:rPr>
          <w:rFonts w:ascii="Santander Text" w:hAnsi="Santander Text" w:cs="Arial"/>
          <w:lang w:val="pt-PT"/>
        </w:rPr>
        <w:t>). O</w:t>
      </w:r>
      <w:r w:rsidR="00C80F95">
        <w:rPr>
          <w:rFonts w:ascii="Santander Text" w:hAnsi="Santander Text" w:cs="Arial"/>
          <w:lang w:val="pt-PT"/>
        </w:rPr>
        <w:t xml:space="preserve"> </w:t>
      </w:r>
      <w:r w:rsidR="00B7091F">
        <w:rPr>
          <w:rFonts w:ascii="Santander Text" w:hAnsi="Santander Text" w:cs="Arial"/>
          <w:lang w:val="pt-PT"/>
        </w:rPr>
        <w:t xml:space="preserve">referencial internacionalmente reconhecido para a medição de emissões é o </w:t>
      </w:r>
      <w:r w:rsidR="00B7091F" w:rsidRPr="00C80F95">
        <w:rPr>
          <w:rFonts w:ascii="Santander Text" w:hAnsi="Santander Text" w:cs="Arial"/>
          <w:i/>
          <w:iCs/>
          <w:lang w:val="pt-PT"/>
        </w:rPr>
        <w:t>GHG Protocol</w:t>
      </w:r>
      <w:r w:rsidR="00513BD9">
        <w:rPr>
          <w:rStyle w:val="FootnoteReference"/>
          <w:rFonts w:ascii="Santander Text" w:hAnsi="Santander Text" w:cs="Arial"/>
          <w:i/>
          <w:iCs/>
          <w:lang w:val="pt-PT"/>
        </w:rPr>
        <w:footnoteReference w:id="5"/>
      </w:r>
      <w:r w:rsidR="00B7091F">
        <w:rPr>
          <w:rFonts w:ascii="Santander Text" w:hAnsi="Santander Text" w:cs="Arial"/>
          <w:lang w:val="pt-PT"/>
        </w:rPr>
        <w:t xml:space="preserve">, que define os seguintes âmbitos de emissões: </w:t>
      </w:r>
    </w:p>
    <w:p w14:paraId="7B56A7EE" w14:textId="701E0492" w:rsidR="00A65180" w:rsidRDefault="00A65180" w:rsidP="00EC31F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bCs/>
          <w:i/>
          <w:iCs/>
          <w:lang w:val="pt-PT"/>
        </w:rPr>
        <w:t>Scope</w:t>
      </w:r>
      <w:r w:rsidRPr="00A65180">
        <w:rPr>
          <w:rFonts w:ascii="Santander Text" w:hAnsi="Santander Text" w:cs="Arial"/>
          <w:b/>
          <w:bCs/>
          <w:lang w:val="pt-PT"/>
        </w:rPr>
        <w:t xml:space="preserve"> 1</w:t>
      </w:r>
      <w:r w:rsidRPr="00A65180">
        <w:rPr>
          <w:rFonts w:ascii="Santander Text" w:hAnsi="Santander Text" w:cs="Arial"/>
          <w:lang w:val="pt-PT"/>
        </w:rPr>
        <w:t xml:space="preserve">: Emissões diretas </w:t>
      </w:r>
      <w:r w:rsidR="007838F4">
        <w:rPr>
          <w:rFonts w:ascii="Santander Text" w:hAnsi="Santander Text" w:cs="Arial"/>
          <w:lang w:val="pt-PT"/>
        </w:rPr>
        <w:t>que ocorrem a partir de fontes controladas pela entidade que reporta</w:t>
      </w:r>
      <w:r w:rsidR="00AB60F9">
        <w:rPr>
          <w:rFonts w:ascii="Santander Text" w:hAnsi="Santander Text" w:cs="Arial"/>
          <w:lang w:val="pt-PT"/>
        </w:rPr>
        <w:t xml:space="preserve"> </w:t>
      </w:r>
      <w:r w:rsidRPr="00A65180">
        <w:rPr>
          <w:rFonts w:ascii="Santander Text" w:hAnsi="Santander Text" w:cs="Arial"/>
          <w:lang w:val="pt-PT"/>
        </w:rPr>
        <w:t xml:space="preserve">(ex.: </w:t>
      </w:r>
      <w:r w:rsidR="00AB60F9">
        <w:rPr>
          <w:rFonts w:ascii="Santander Text" w:hAnsi="Santander Text" w:cs="Arial"/>
          <w:lang w:val="pt-PT"/>
        </w:rPr>
        <w:t>sistemas de aquecimento</w:t>
      </w:r>
      <w:r w:rsidR="001F3FA2">
        <w:rPr>
          <w:rFonts w:ascii="Santander Text" w:hAnsi="Santander Text" w:cs="Arial"/>
          <w:lang w:val="pt-PT"/>
        </w:rPr>
        <w:t>, veículos da frota</w:t>
      </w:r>
      <w:r w:rsidRPr="00A65180">
        <w:rPr>
          <w:rFonts w:ascii="Santander Text" w:hAnsi="Santander Text" w:cs="Arial"/>
          <w:lang w:val="pt-PT"/>
        </w:rPr>
        <w:t>)</w:t>
      </w:r>
      <w:r w:rsidR="00B76ECF">
        <w:rPr>
          <w:rFonts w:ascii="Santander Text" w:hAnsi="Santander Text" w:cs="Arial"/>
          <w:lang w:val="pt-PT"/>
        </w:rPr>
        <w:t xml:space="preserve">. </w:t>
      </w:r>
      <w:r w:rsidR="00B76ECF" w:rsidRPr="00B76ECF">
        <w:rPr>
          <w:rFonts w:ascii="Santander Text" w:hAnsi="Santander Text" w:cs="Arial"/>
          <w:lang w:val="pt-PT"/>
        </w:rPr>
        <w:t>São as emissões que resultam diretamente da queima de combustíveis ou de processos sob controlo operacional ou financeiro da entidade</w:t>
      </w:r>
      <w:r>
        <w:rPr>
          <w:rFonts w:ascii="Santander Text" w:hAnsi="Santander Text" w:cs="Arial"/>
          <w:lang w:val="pt-PT"/>
        </w:rPr>
        <w:t>;</w:t>
      </w:r>
    </w:p>
    <w:p w14:paraId="21585133" w14:textId="01DD32E7" w:rsidR="00A65180" w:rsidRDefault="00A65180" w:rsidP="00EC31F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bCs/>
          <w:i/>
          <w:iCs/>
          <w:lang w:val="pt-PT"/>
        </w:rPr>
        <w:t>Scope</w:t>
      </w:r>
      <w:r w:rsidRPr="00A65180">
        <w:rPr>
          <w:rFonts w:ascii="Santander Text" w:hAnsi="Santander Text" w:cs="Arial"/>
          <w:b/>
          <w:bCs/>
          <w:lang w:val="pt-PT"/>
        </w:rPr>
        <w:t xml:space="preserve"> 2</w:t>
      </w:r>
      <w:r w:rsidRPr="00A65180">
        <w:rPr>
          <w:rFonts w:ascii="Santander Text" w:hAnsi="Santander Text" w:cs="Arial"/>
          <w:lang w:val="pt-PT"/>
        </w:rPr>
        <w:t xml:space="preserve">: Emissões indiretas resultantes </w:t>
      </w:r>
      <w:r w:rsidR="00990111">
        <w:rPr>
          <w:rFonts w:ascii="Santander Text" w:hAnsi="Santander Text" w:cs="Arial"/>
          <w:lang w:val="pt-PT"/>
        </w:rPr>
        <w:t>da</w:t>
      </w:r>
      <w:r w:rsidR="00AA0F13" w:rsidRPr="00AA0F13">
        <w:rPr>
          <w:rFonts w:ascii="Santander Text" w:hAnsi="Santander Text" w:cs="Arial"/>
          <w:lang w:val="pt-PT"/>
        </w:rPr>
        <w:t xml:space="preserve"> produção da eletricidade, calor, vapor ou arrefecimento adquiridos e consumidos pela organização.</w:t>
      </w:r>
      <w:r w:rsidR="002547A5" w:rsidRPr="002547A5">
        <w:rPr>
          <w:lang w:val="pt-PT"/>
        </w:rPr>
        <w:t xml:space="preserve"> </w:t>
      </w:r>
      <w:r w:rsidR="002547A5" w:rsidRPr="002547A5">
        <w:rPr>
          <w:rFonts w:ascii="Santander Text" w:hAnsi="Santander Text" w:cs="Arial"/>
          <w:lang w:val="pt-PT"/>
        </w:rPr>
        <w:t>Embora a combustão ocorra nas instalações do fornecedor de energia, contabilizam</w:t>
      </w:r>
      <w:r w:rsidR="002547A5" w:rsidRPr="002547A5">
        <w:rPr>
          <w:rFonts w:ascii="Cambria Math" w:hAnsi="Cambria Math" w:cs="Cambria Math"/>
          <w:lang w:val="pt-PT"/>
        </w:rPr>
        <w:t>‑</w:t>
      </w:r>
      <w:r w:rsidR="002547A5" w:rsidRPr="002547A5">
        <w:rPr>
          <w:rFonts w:ascii="Santander Text" w:hAnsi="Santander Text" w:cs="Arial"/>
          <w:lang w:val="pt-PT"/>
        </w:rPr>
        <w:t>se estas emiss</w:t>
      </w:r>
      <w:r w:rsidR="002547A5" w:rsidRPr="002547A5">
        <w:rPr>
          <w:rFonts w:ascii="Calibri" w:hAnsi="Calibri" w:cs="Calibri"/>
          <w:lang w:val="pt-PT"/>
        </w:rPr>
        <w:t>õ</w:t>
      </w:r>
      <w:r w:rsidR="002547A5" w:rsidRPr="002547A5">
        <w:rPr>
          <w:rFonts w:ascii="Santander Text" w:hAnsi="Santander Text" w:cs="Arial"/>
          <w:lang w:val="pt-PT"/>
        </w:rPr>
        <w:t xml:space="preserve">es como </w:t>
      </w:r>
      <w:r w:rsidR="002547A5" w:rsidRPr="002547A5">
        <w:rPr>
          <w:rFonts w:ascii="Calibri" w:hAnsi="Calibri" w:cs="Calibri"/>
          <w:lang w:val="pt-PT"/>
        </w:rPr>
        <w:t>â</w:t>
      </w:r>
      <w:r w:rsidR="002547A5" w:rsidRPr="002547A5">
        <w:rPr>
          <w:rFonts w:ascii="Santander Text" w:hAnsi="Santander Text" w:cs="Arial"/>
          <w:lang w:val="pt-PT"/>
        </w:rPr>
        <w:t>mbito 2 porque decorrem do consumo de energia pela entidade</w:t>
      </w:r>
      <w:r w:rsidRPr="00A65180">
        <w:rPr>
          <w:rFonts w:ascii="Santander Text" w:hAnsi="Santander Text" w:cs="Arial"/>
          <w:lang w:val="pt-PT"/>
        </w:rPr>
        <w:t>;</w:t>
      </w:r>
    </w:p>
    <w:p w14:paraId="5EA301CA" w14:textId="77777777" w:rsidR="003A3089" w:rsidRDefault="00A65180" w:rsidP="00EC31F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bCs/>
          <w:i/>
          <w:iCs/>
          <w:lang w:val="pt-PT"/>
        </w:rPr>
        <w:t>Scope</w:t>
      </w:r>
      <w:r w:rsidRPr="00A65180">
        <w:rPr>
          <w:rFonts w:ascii="Santander Text" w:hAnsi="Santander Text" w:cs="Arial"/>
          <w:b/>
          <w:bCs/>
          <w:lang w:val="pt-PT"/>
        </w:rPr>
        <w:t xml:space="preserve"> 3</w:t>
      </w:r>
      <w:r w:rsidRPr="00A65180">
        <w:rPr>
          <w:rFonts w:ascii="Santander Text" w:hAnsi="Santander Text" w:cs="Arial"/>
          <w:lang w:val="pt-PT"/>
        </w:rPr>
        <w:t xml:space="preserve">: Emissões indiretas </w:t>
      </w:r>
      <w:r w:rsidR="00C04593">
        <w:rPr>
          <w:rFonts w:ascii="Santander Text" w:hAnsi="Santander Text" w:cs="Arial"/>
          <w:lang w:val="pt-PT"/>
        </w:rPr>
        <w:t>que ocorrem ao longo d</w:t>
      </w:r>
      <w:r w:rsidRPr="00A65180">
        <w:rPr>
          <w:rFonts w:ascii="Santander Text" w:hAnsi="Santander Text" w:cs="Arial"/>
          <w:lang w:val="pt-PT"/>
        </w:rPr>
        <w:t>a cadeia de valor</w:t>
      </w:r>
      <w:r w:rsidR="00D23B42">
        <w:rPr>
          <w:rFonts w:ascii="Santander Text" w:hAnsi="Santander Text" w:cs="Arial"/>
          <w:lang w:val="pt-PT"/>
        </w:rPr>
        <w:t xml:space="preserve">, não incluídas no </w:t>
      </w:r>
      <w:r w:rsidR="00D23B42" w:rsidRPr="00D23B42">
        <w:rPr>
          <w:rFonts w:ascii="Santander Text" w:hAnsi="Santander Text" w:cs="Arial"/>
          <w:i/>
          <w:iCs/>
          <w:lang w:val="pt-PT"/>
        </w:rPr>
        <w:t>Scope 2</w:t>
      </w:r>
      <w:r w:rsidR="00D23B42">
        <w:rPr>
          <w:rFonts w:ascii="Santander Text" w:hAnsi="Santander Text" w:cs="Arial"/>
          <w:lang w:val="pt-PT"/>
        </w:rPr>
        <w:t>, abrangendo emissões a montante ou a jusante</w:t>
      </w:r>
      <w:r w:rsidR="00193D81">
        <w:rPr>
          <w:rFonts w:ascii="Santander Text" w:hAnsi="Santander Text" w:cs="Arial"/>
          <w:lang w:val="pt-PT"/>
        </w:rPr>
        <w:t>.</w:t>
      </w:r>
      <w:r w:rsidR="00CE4D41">
        <w:rPr>
          <w:rFonts w:ascii="Santander Text" w:hAnsi="Santander Text" w:cs="Arial"/>
          <w:lang w:val="pt-PT"/>
        </w:rPr>
        <w:t xml:space="preserve"> </w:t>
      </w:r>
      <w:r w:rsidR="001426A5">
        <w:rPr>
          <w:rFonts w:ascii="Santander Text" w:hAnsi="Santander Text" w:cs="Arial"/>
          <w:lang w:val="pt-PT"/>
        </w:rPr>
        <w:t>I</w:t>
      </w:r>
      <w:r w:rsidR="001426A5" w:rsidRPr="001426A5">
        <w:rPr>
          <w:rFonts w:ascii="Santander Text" w:hAnsi="Santander Text" w:cs="Arial"/>
          <w:lang w:val="pt-PT"/>
        </w:rPr>
        <w:t>ncluem, por exemplo, bens e serviços adquiridos, bens de capital, transporte e distribuição, viagens de negócios, utilização e fim de vida dos produtos vendidos, ativos arrendados e investimentos</w:t>
      </w:r>
      <w:r w:rsidR="00A9335D">
        <w:rPr>
          <w:rFonts w:ascii="Santander Text" w:hAnsi="Santander Text" w:cs="Arial"/>
          <w:lang w:val="pt-PT"/>
        </w:rPr>
        <w:t>.</w:t>
      </w:r>
    </w:p>
    <w:p w14:paraId="78FA072C" w14:textId="3458843D" w:rsidR="00005FC6" w:rsidRPr="002B3C31" w:rsidRDefault="00343D56" w:rsidP="002B3C3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As emissões </w:t>
      </w:r>
      <w:r w:rsidR="001D44BE">
        <w:rPr>
          <w:rFonts w:ascii="Santander Text" w:hAnsi="Santander Text" w:cs="Arial"/>
          <w:lang w:val="pt-PT"/>
        </w:rPr>
        <w:t xml:space="preserve">que resultam </w:t>
      </w:r>
      <w:r w:rsidR="00B340DB">
        <w:rPr>
          <w:rFonts w:ascii="Santander Text" w:hAnsi="Santander Text" w:cs="Arial"/>
          <w:lang w:val="pt-PT"/>
        </w:rPr>
        <w:t xml:space="preserve">da atividade de crédito e de investimento </w:t>
      </w:r>
      <w:r w:rsidR="00E72835">
        <w:rPr>
          <w:rFonts w:ascii="Santander Text" w:hAnsi="Santander Text" w:cs="Arial"/>
          <w:lang w:val="pt-PT"/>
        </w:rPr>
        <w:t>do Banco</w:t>
      </w:r>
      <w:r w:rsidR="0088706C">
        <w:rPr>
          <w:rFonts w:ascii="Santander Text" w:hAnsi="Santander Text" w:cs="Arial"/>
          <w:lang w:val="pt-PT"/>
        </w:rPr>
        <w:t xml:space="preserve">, ou </w:t>
      </w:r>
      <w:r w:rsidR="00F14202">
        <w:rPr>
          <w:rFonts w:ascii="Santander Text" w:hAnsi="Santander Text" w:cs="Arial"/>
          <w:lang w:val="pt-PT"/>
        </w:rPr>
        <w:t>“Emissões Financiadas”</w:t>
      </w:r>
      <w:r w:rsidR="00E72835">
        <w:rPr>
          <w:rFonts w:ascii="Santander Text" w:hAnsi="Santander Text" w:cs="Arial"/>
          <w:lang w:val="pt-PT"/>
        </w:rPr>
        <w:t xml:space="preserve"> </w:t>
      </w:r>
      <w:r w:rsidR="006F3D17">
        <w:rPr>
          <w:rFonts w:ascii="Santander Text" w:hAnsi="Santander Text" w:cs="Arial"/>
          <w:lang w:val="pt-PT"/>
        </w:rPr>
        <w:t xml:space="preserve">enquadram-se </w:t>
      </w:r>
      <w:r w:rsidR="00BB3AB5">
        <w:rPr>
          <w:rFonts w:ascii="Santander Text" w:hAnsi="Santander Text" w:cs="Arial"/>
          <w:lang w:val="pt-PT"/>
        </w:rPr>
        <w:t xml:space="preserve">nas </w:t>
      </w:r>
      <w:r w:rsidR="00E56D5A">
        <w:rPr>
          <w:rFonts w:ascii="Santander Text" w:hAnsi="Santander Text" w:cs="Arial"/>
          <w:lang w:val="pt-PT"/>
        </w:rPr>
        <w:t xml:space="preserve">emissões de </w:t>
      </w:r>
      <w:r w:rsidR="00E56D5A" w:rsidRPr="002B3C31">
        <w:rPr>
          <w:rFonts w:ascii="Santander Text" w:hAnsi="Santander Text" w:cs="Arial"/>
          <w:i/>
          <w:iCs/>
          <w:lang w:val="pt-PT"/>
        </w:rPr>
        <w:t>scope</w:t>
      </w:r>
      <w:r w:rsidR="00E56D5A">
        <w:rPr>
          <w:rFonts w:ascii="Santander Text" w:hAnsi="Santander Text" w:cs="Arial"/>
          <w:lang w:val="pt-PT"/>
        </w:rPr>
        <w:t xml:space="preserve"> 3</w:t>
      </w:r>
      <w:r w:rsidR="00571A31">
        <w:rPr>
          <w:rFonts w:ascii="Santander Text" w:hAnsi="Santander Text" w:cs="Arial"/>
          <w:lang w:val="pt-PT"/>
        </w:rPr>
        <w:t xml:space="preserve"> a jusante</w:t>
      </w:r>
      <w:r w:rsidR="00212883">
        <w:rPr>
          <w:rFonts w:ascii="Santander Text" w:hAnsi="Santander Text" w:cs="Arial"/>
          <w:lang w:val="pt-PT"/>
        </w:rPr>
        <w:t xml:space="preserve">, em particular na </w:t>
      </w:r>
      <w:r w:rsidR="00310198">
        <w:rPr>
          <w:rFonts w:ascii="Santander Text" w:hAnsi="Santander Text" w:cs="Arial"/>
          <w:lang w:val="pt-PT"/>
        </w:rPr>
        <w:t xml:space="preserve">categoria 15 </w:t>
      </w:r>
      <w:r w:rsidR="00082EDE">
        <w:rPr>
          <w:rFonts w:ascii="Santander Text" w:hAnsi="Santander Text" w:cs="Arial"/>
          <w:lang w:val="pt-PT"/>
        </w:rPr>
        <w:t xml:space="preserve">do </w:t>
      </w:r>
      <w:r w:rsidR="00082EDE" w:rsidRPr="002B3C31">
        <w:rPr>
          <w:rFonts w:ascii="Santander Text" w:hAnsi="Santander Text" w:cs="Arial"/>
          <w:i/>
          <w:iCs/>
          <w:lang w:val="pt-PT"/>
        </w:rPr>
        <w:t>scope</w:t>
      </w:r>
      <w:r w:rsidR="00082EDE">
        <w:rPr>
          <w:rFonts w:ascii="Santander Text" w:hAnsi="Santander Text" w:cs="Arial"/>
          <w:lang w:val="pt-PT"/>
        </w:rPr>
        <w:t xml:space="preserve"> 3 (investimentos)</w:t>
      </w:r>
      <w:r w:rsidR="00632476">
        <w:rPr>
          <w:rFonts w:ascii="Santander Text" w:hAnsi="Santander Text" w:cs="Arial"/>
          <w:lang w:val="pt-PT"/>
        </w:rPr>
        <w:t xml:space="preserve">, conforme </w:t>
      </w:r>
      <w:r w:rsidR="00F34B5B">
        <w:rPr>
          <w:rFonts w:ascii="Santander Text" w:hAnsi="Santander Text" w:cs="Arial"/>
          <w:lang w:val="pt-PT"/>
        </w:rPr>
        <w:t xml:space="preserve">ilustrado na </w:t>
      </w:r>
      <w:r w:rsidR="00D179C1">
        <w:rPr>
          <w:rFonts w:ascii="Santander Text" w:hAnsi="Santander Text" w:cs="Arial"/>
          <w:lang w:val="pt-PT"/>
        </w:rPr>
        <w:fldChar w:fldCharType="begin"/>
      </w:r>
      <w:r w:rsidR="00D179C1">
        <w:rPr>
          <w:rFonts w:ascii="Santander Text" w:hAnsi="Santander Text" w:cs="Arial"/>
          <w:lang w:val="pt-PT"/>
        </w:rPr>
        <w:instrText xml:space="preserve"> REF _Ref218765064 </w:instrText>
      </w:r>
      <w:r w:rsidR="00D179C1">
        <w:rPr>
          <w:rFonts w:ascii="Santander Text" w:hAnsi="Santander Text" w:cs="Arial"/>
          <w:lang w:val="pt-PT"/>
        </w:rPr>
        <w:fldChar w:fldCharType="separate"/>
      </w:r>
      <w:r w:rsidR="00621D01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Figura </w:t>
      </w:r>
      <w:r w:rsidR="00621D01">
        <w:rPr>
          <w:rFonts w:ascii="Santander Text" w:hAnsi="Santander Text"/>
          <w:noProof/>
          <w:color w:val="75787B" w:themeColor="accent6"/>
          <w:sz w:val="17"/>
          <w:szCs w:val="17"/>
          <w:lang w:val="pt-PT"/>
        </w:rPr>
        <w:t>1</w:t>
      </w:r>
      <w:r w:rsidR="00D179C1">
        <w:rPr>
          <w:rFonts w:ascii="Santander Text" w:hAnsi="Santander Text" w:cs="Arial"/>
          <w:lang w:val="pt-PT"/>
        </w:rPr>
        <w:fldChar w:fldCharType="end"/>
      </w:r>
      <w:r w:rsidR="00C1443F">
        <w:rPr>
          <w:rFonts w:ascii="Santander Text" w:hAnsi="Santander Text" w:cs="Arial"/>
          <w:lang w:val="pt-PT"/>
        </w:rPr>
        <w:t>.</w:t>
      </w:r>
      <w:r w:rsidR="00082EDE">
        <w:rPr>
          <w:rFonts w:ascii="Santander Text" w:hAnsi="Santander Text" w:cs="Arial"/>
          <w:lang w:val="pt-PT"/>
        </w:rPr>
        <w:t xml:space="preserve"> </w:t>
      </w:r>
    </w:p>
    <w:p w14:paraId="67339DE9" w14:textId="4CF9C998" w:rsidR="003A3089" w:rsidRPr="003A3089" w:rsidRDefault="00F407F7" w:rsidP="00F84B7A">
      <w:pPr>
        <w:keepNext/>
        <w:keepLines/>
        <w:spacing w:line="360" w:lineRule="auto"/>
        <w:ind w:left="357"/>
        <w:jc w:val="center"/>
        <w:rPr>
          <w:lang w:val="pt-PT"/>
        </w:rPr>
      </w:pPr>
      <w:bookmarkStart w:id="16" w:name="_Ref218765064"/>
      <w:r w:rsidRPr="00F407F7">
        <w:rPr>
          <w:noProof/>
          <w:lang w:val="pt-PT"/>
        </w:rPr>
        <w:lastRenderedPageBreak/>
        <w:drawing>
          <wp:anchor distT="0" distB="0" distL="114300" distR="114300" simplePos="0" relativeHeight="251658241" behindDoc="0" locked="0" layoutInCell="1" allowOverlap="1" wp14:anchorId="46F24C9E" wp14:editId="72B342D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2145" cy="3841750"/>
            <wp:effectExtent l="0" t="0" r="1905" b="6350"/>
            <wp:wrapSquare wrapText="bothSides"/>
            <wp:docPr id="475854380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4380" name="Picture 1" descr="A diagram of a proces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Figura </w: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</w:rPr>
        <w:fldChar w:fldCharType="begin"/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instrText xml:space="preserve"> SEQ Figura \* ARABIC </w:instrTex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</w:rPr>
        <w:fldChar w:fldCharType="separate"/>
      </w:r>
      <w:r w:rsidR="00621D01">
        <w:rPr>
          <w:rFonts w:ascii="Santander Text" w:hAnsi="Santander Text"/>
          <w:noProof/>
          <w:color w:val="75787B" w:themeColor="accent6"/>
          <w:sz w:val="17"/>
          <w:szCs w:val="17"/>
          <w:lang w:val="pt-PT"/>
        </w:rPr>
        <w:t>1</w: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</w:rPr>
        <w:fldChar w:fldCharType="end"/>
      </w:r>
      <w:bookmarkEnd w:id="16"/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 - </w:t>
      </w:r>
      <w:r w:rsidR="003A3089" w:rsidRPr="003A3089">
        <w:rPr>
          <w:rFonts w:ascii="Santander Text" w:hAnsi="Santander Text"/>
          <w:i/>
          <w:iCs/>
          <w:color w:val="75787B" w:themeColor="accent6"/>
          <w:sz w:val="17"/>
          <w:szCs w:val="17"/>
          <w:lang w:val="pt-PT"/>
        </w:rPr>
        <w:t>Overview</w: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 dos âmbitos das emissões</w:t>
      </w:r>
      <w:r w:rsidR="005B50FD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 </w:t>
      </w:r>
      <w:r w:rsidR="00AC06BA">
        <w:rPr>
          <w:rFonts w:ascii="Santander Text" w:hAnsi="Santander Text"/>
          <w:color w:val="75787B" w:themeColor="accent6"/>
          <w:sz w:val="17"/>
          <w:szCs w:val="17"/>
          <w:lang w:val="pt-PT"/>
        </w:rPr>
        <w:t>na cadeia de valor</w: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 de acordo com o Protocolo GHG</w:t>
      </w:r>
    </w:p>
    <w:p w14:paraId="0FC168AE" w14:textId="11BB80DE" w:rsidR="00D95ABA" w:rsidRDefault="00D95ABA" w:rsidP="00B42C02">
      <w:pPr>
        <w:pStyle w:val="MyHeading2"/>
        <w:rPr>
          <w:lang w:val="pt-PT"/>
        </w:rPr>
      </w:pPr>
      <w:bookmarkStart w:id="17" w:name="_Toc219826064"/>
      <w:r>
        <w:rPr>
          <w:lang w:val="pt-PT"/>
        </w:rPr>
        <w:t>A</w:t>
      </w:r>
      <w:r w:rsidR="00256987">
        <w:rPr>
          <w:lang w:val="pt-PT"/>
        </w:rPr>
        <w:t xml:space="preserve"> importância d</w:t>
      </w:r>
      <w:r w:rsidR="00B42C02">
        <w:rPr>
          <w:lang w:val="pt-PT"/>
        </w:rPr>
        <w:t>o cálculo das emissões</w:t>
      </w:r>
      <w:r w:rsidR="00256987">
        <w:rPr>
          <w:lang w:val="pt-PT"/>
        </w:rPr>
        <w:t xml:space="preserve"> GHG</w:t>
      </w:r>
      <w:bookmarkEnd w:id="17"/>
    </w:p>
    <w:p w14:paraId="5D5C51F9" w14:textId="77777777" w:rsidR="00920EF6" w:rsidRPr="00920EF6" w:rsidRDefault="00920EF6" w:rsidP="002B3C31">
      <w:pPr>
        <w:rPr>
          <w:lang w:val="pt-PT"/>
        </w:rPr>
      </w:pPr>
    </w:p>
    <w:p w14:paraId="0604C1E1" w14:textId="645E7B5F" w:rsidR="00256987" w:rsidRDefault="0013402F" w:rsidP="00256987">
      <w:pPr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 cálculo </w:t>
      </w:r>
      <w:r w:rsidR="005F309C">
        <w:rPr>
          <w:rFonts w:ascii="Santander Text" w:hAnsi="Santander Text" w:cs="Arial"/>
          <w:lang w:val="pt-PT"/>
        </w:rPr>
        <w:t xml:space="preserve">das emissões GHG é essencial para as instituições financeiras </w:t>
      </w:r>
      <w:r w:rsidR="00982EA0">
        <w:rPr>
          <w:rFonts w:ascii="Santander Text" w:hAnsi="Santander Text" w:cs="Arial"/>
          <w:lang w:val="pt-PT"/>
        </w:rPr>
        <w:t xml:space="preserve">melhorarem a consistência </w:t>
      </w:r>
      <w:r w:rsidR="00F46A65">
        <w:rPr>
          <w:rFonts w:ascii="Santander Text" w:hAnsi="Santander Text" w:cs="Arial"/>
          <w:lang w:val="pt-PT"/>
        </w:rPr>
        <w:t xml:space="preserve">e a fiabilidade </w:t>
      </w:r>
      <w:r w:rsidR="003B3C7F">
        <w:rPr>
          <w:rFonts w:ascii="Santander Text" w:hAnsi="Santander Text" w:cs="Arial"/>
          <w:lang w:val="pt-PT"/>
        </w:rPr>
        <w:t>do relato das suas emissões</w:t>
      </w:r>
      <w:r w:rsidR="004825F3">
        <w:rPr>
          <w:rFonts w:ascii="Santander Text" w:hAnsi="Santander Text" w:cs="Arial"/>
          <w:lang w:val="pt-PT"/>
        </w:rPr>
        <w:t xml:space="preserve">, </w:t>
      </w:r>
      <w:r w:rsidR="005F309C">
        <w:rPr>
          <w:rFonts w:ascii="Santander Text" w:hAnsi="Santander Text" w:cs="Arial"/>
          <w:lang w:val="pt-PT"/>
        </w:rPr>
        <w:t>gerir</w:t>
      </w:r>
      <w:r w:rsidR="00063A66">
        <w:rPr>
          <w:rFonts w:ascii="Santander Text" w:hAnsi="Santander Text" w:cs="Arial"/>
          <w:lang w:val="pt-PT"/>
        </w:rPr>
        <w:t>em</w:t>
      </w:r>
      <w:r w:rsidR="005F309C">
        <w:rPr>
          <w:rFonts w:ascii="Santander Text" w:hAnsi="Santander Text" w:cs="Arial"/>
          <w:lang w:val="pt-PT"/>
        </w:rPr>
        <w:t xml:space="preserve"> risco</w:t>
      </w:r>
      <w:r w:rsidR="00F7152E">
        <w:rPr>
          <w:rFonts w:ascii="Santander Text" w:hAnsi="Santander Text" w:cs="Arial"/>
          <w:lang w:val="pt-PT"/>
        </w:rPr>
        <w:t>s e oportunidades</w:t>
      </w:r>
      <w:r w:rsidR="005F309C">
        <w:rPr>
          <w:rFonts w:ascii="Santander Text" w:hAnsi="Santander Text" w:cs="Arial"/>
          <w:lang w:val="pt-PT"/>
        </w:rPr>
        <w:t xml:space="preserve"> climátic</w:t>
      </w:r>
      <w:r w:rsidR="00D36570">
        <w:rPr>
          <w:rFonts w:ascii="Santander Text" w:hAnsi="Santander Text" w:cs="Arial"/>
          <w:lang w:val="pt-PT"/>
        </w:rPr>
        <w:t>as</w:t>
      </w:r>
      <w:r w:rsidR="005F309C">
        <w:rPr>
          <w:rFonts w:ascii="Santander Text" w:hAnsi="Santander Text" w:cs="Arial"/>
          <w:lang w:val="pt-PT"/>
        </w:rPr>
        <w:t xml:space="preserve"> e</w:t>
      </w:r>
      <w:r w:rsidR="00971C62">
        <w:rPr>
          <w:rFonts w:ascii="Santander Text" w:hAnsi="Santander Text" w:cs="Arial"/>
          <w:lang w:val="pt-PT"/>
        </w:rPr>
        <w:t xml:space="preserve"> </w:t>
      </w:r>
      <w:r w:rsidR="00A459F8">
        <w:rPr>
          <w:rFonts w:ascii="Santander Text" w:hAnsi="Santander Text" w:cs="Arial"/>
          <w:lang w:val="pt-PT"/>
        </w:rPr>
        <w:t xml:space="preserve">orientarem as suas decisões com base em dados </w:t>
      </w:r>
      <w:r w:rsidR="004B5FE9">
        <w:rPr>
          <w:rFonts w:ascii="Santander Text" w:hAnsi="Santander Text" w:cs="Arial"/>
          <w:lang w:val="pt-PT"/>
        </w:rPr>
        <w:t>que permitam</w:t>
      </w:r>
      <w:r w:rsidR="005F309C">
        <w:rPr>
          <w:rFonts w:ascii="Santander Text" w:hAnsi="Santander Text" w:cs="Arial"/>
          <w:lang w:val="pt-PT"/>
        </w:rPr>
        <w:t xml:space="preserve"> alinhar</w:t>
      </w:r>
      <w:r w:rsidR="002A435F">
        <w:rPr>
          <w:rFonts w:ascii="Santander Text" w:hAnsi="Santander Text" w:cs="Arial"/>
          <w:lang w:val="pt-PT"/>
        </w:rPr>
        <w:t>em</w:t>
      </w:r>
      <w:r w:rsidR="005F309C">
        <w:rPr>
          <w:rFonts w:ascii="Santander Text" w:hAnsi="Santander Text" w:cs="Arial"/>
          <w:lang w:val="pt-PT"/>
        </w:rPr>
        <w:t xml:space="preserve">-se com os compromissos de sustentabilidade internacionais. No contexto do </w:t>
      </w:r>
      <w:r w:rsidR="00FE372B">
        <w:rPr>
          <w:rFonts w:ascii="Santander Text" w:hAnsi="Santander Text" w:cs="Arial"/>
          <w:lang w:val="pt-PT"/>
        </w:rPr>
        <w:t>setor banc</w:t>
      </w:r>
      <w:r>
        <w:rPr>
          <w:rFonts w:ascii="Santander Text" w:hAnsi="Santander Text" w:cs="Arial"/>
          <w:lang w:val="pt-PT"/>
        </w:rPr>
        <w:t>ário</w:t>
      </w:r>
      <w:r w:rsidR="00FE372B">
        <w:rPr>
          <w:rFonts w:ascii="Santander Text" w:hAnsi="Santander Text" w:cs="Arial"/>
          <w:lang w:val="pt-PT"/>
        </w:rPr>
        <w:t>, esta prática permite:</w:t>
      </w:r>
    </w:p>
    <w:p w14:paraId="4C588429" w14:textId="2A92F4FD" w:rsidR="008635CD" w:rsidRPr="00A32262" w:rsidRDefault="008635CD" w:rsidP="002C67E7">
      <w:pPr>
        <w:numPr>
          <w:ilvl w:val="0"/>
          <w:numId w:val="11"/>
        </w:numPr>
        <w:spacing w:after="160" w:line="278" w:lineRule="auto"/>
        <w:jc w:val="both"/>
        <w:rPr>
          <w:rFonts w:ascii="Santander Text" w:hAnsi="Santander Text"/>
          <w:szCs w:val="18"/>
          <w:lang w:val="pt-PT"/>
        </w:rPr>
      </w:pPr>
      <w:r w:rsidRPr="00A32262">
        <w:rPr>
          <w:rFonts w:ascii="Santander Text" w:hAnsi="Santander Text"/>
          <w:b/>
          <w:bCs/>
          <w:szCs w:val="18"/>
          <w:lang w:val="pt-PT"/>
        </w:rPr>
        <w:t xml:space="preserve">Avaliar o risco climático do </w:t>
      </w:r>
      <w:r w:rsidR="00BF5020" w:rsidRPr="00BF5020">
        <w:rPr>
          <w:rFonts w:ascii="Santander Text" w:hAnsi="Santander Text"/>
          <w:b/>
          <w:bCs/>
          <w:i/>
          <w:iCs/>
          <w:szCs w:val="18"/>
          <w:lang w:val="pt-PT"/>
        </w:rPr>
        <w:t>portefólio</w:t>
      </w:r>
      <w:r w:rsidRPr="00A32262">
        <w:rPr>
          <w:rFonts w:ascii="Santander Text" w:hAnsi="Santander Text"/>
          <w:b/>
          <w:bCs/>
          <w:szCs w:val="18"/>
          <w:lang w:val="pt-PT"/>
        </w:rPr>
        <w:t>:</w:t>
      </w:r>
      <w:r w:rsidRPr="00A32262">
        <w:rPr>
          <w:rFonts w:ascii="Santander Text" w:hAnsi="Santander Text"/>
          <w:szCs w:val="18"/>
          <w:lang w:val="pt-PT"/>
        </w:rPr>
        <w:t xml:space="preserve"> A atribuição de emissões financiadas permite quantificar o impacto ambiental das exposições do banco e identificar potenciais vulnerabilidades frente a políticas de descarbonização</w:t>
      </w:r>
      <w:r w:rsidR="005C310E">
        <w:rPr>
          <w:rFonts w:ascii="Santander Text" w:hAnsi="Santander Text"/>
          <w:szCs w:val="18"/>
          <w:lang w:val="pt-PT"/>
        </w:rPr>
        <w:t>;</w:t>
      </w:r>
    </w:p>
    <w:p w14:paraId="7AD2E851" w14:textId="24ABA309" w:rsidR="008635CD" w:rsidRPr="00A32262" w:rsidRDefault="008635CD" w:rsidP="002C67E7">
      <w:pPr>
        <w:numPr>
          <w:ilvl w:val="0"/>
          <w:numId w:val="11"/>
        </w:numPr>
        <w:spacing w:after="160" w:line="278" w:lineRule="auto"/>
        <w:jc w:val="both"/>
        <w:rPr>
          <w:rFonts w:ascii="Santander Text" w:hAnsi="Santander Text"/>
          <w:szCs w:val="18"/>
          <w:lang w:val="pt-PT"/>
        </w:rPr>
      </w:pPr>
      <w:r w:rsidRPr="00A32262">
        <w:rPr>
          <w:rFonts w:ascii="Santander Text" w:hAnsi="Santander Text"/>
          <w:b/>
          <w:bCs/>
          <w:szCs w:val="18"/>
          <w:lang w:val="pt-PT"/>
        </w:rPr>
        <w:t>Assegurar conformidade regulatória:</w:t>
      </w:r>
      <w:r w:rsidRPr="00A32262">
        <w:rPr>
          <w:rFonts w:ascii="Santander Text" w:hAnsi="Santander Text"/>
          <w:szCs w:val="18"/>
          <w:lang w:val="pt-PT"/>
        </w:rPr>
        <w:t xml:space="preserve"> O reporte estruturado das emissões está alinhado com</w:t>
      </w:r>
      <w:r w:rsidR="006A6862">
        <w:rPr>
          <w:rFonts w:ascii="Santander Text" w:hAnsi="Santander Text"/>
          <w:szCs w:val="18"/>
          <w:lang w:val="pt-PT"/>
        </w:rPr>
        <w:t xml:space="preserve"> o reporte </w:t>
      </w:r>
      <w:r w:rsidR="001A4F15">
        <w:rPr>
          <w:rFonts w:ascii="Santander Text" w:hAnsi="Santander Text"/>
          <w:szCs w:val="18"/>
          <w:lang w:val="pt-PT"/>
        </w:rPr>
        <w:t>ESG do</w:t>
      </w:r>
      <w:r w:rsidRPr="00A32262">
        <w:rPr>
          <w:rFonts w:ascii="Santander Text" w:hAnsi="Santander Text"/>
          <w:szCs w:val="18"/>
          <w:lang w:val="pt-PT"/>
        </w:rPr>
        <w:t xml:space="preserve"> Pilar III, PCAF e outros padrões, garantindo transparência perante reguladores e auditores</w:t>
      </w:r>
      <w:r w:rsidR="005C310E">
        <w:rPr>
          <w:rFonts w:ascii="Santander Text" w:hAnsi="Santander Text"/>
          <w:szCs w:val="18"/>
          <w:lang w:val="pt-PT"/>
        </w:rPr>
        <w:t>;</w:t>
      </w:r>
    </w:p>
    <w:p w14:paraId="082759F3" w14:textId="7C7F6904" w:rsidR="008635CD" w:rsidRPr="00A32262" w:rsidRDefault="008635CD" w:rsidP="002C67E7">
      <w:pPr>
        <w:numPr>
          <w:ilvl w:val="0"/>
          <w:numId w:val="11"/>
        </w:numPr>
        <w:spacing w:after="160" w:line="278" w:lineRule="auto"/>
        <w:jc w:val="both"/>
        <w:rPr>
          <w:rFonts w:ascii="Santander Text" w:hAnsi="Santander Text"/>
          <w:szCs w:val="18"/>
          <w:lang w:val="pt-PT"/>
        </w:rPr>
      </w:pPr>
      <w:r w:rsidRPr="00A32262">
        <w:rPr>
          <w:rFonts w:ascii="Santander Text" w:hAnsi="Santander Text"/>
          <w:b/>
          <w:bCs/>
          <w:szCs w:val="18"/>
          <w:lang w:val="pt-PT"/>
        </w:rPr>
        <w:t>Orientar decisões de financiamento e investimento:</w:t>
      </w:r>
      <w:r w:rsidRPr="00A32262">
        <w:rPr>
          <w:rFonts w:ascii="Santander Text" w:hAnsi="Santander Text"/>
          <w:szCs w:val="18"/>
          <w:lang w:val="pt-PT"/>
        </w:rPr>
        <w:t xml:space="preserve"> A análise das emissões por tipo de </w:t>
      </w:r>
      <w:r w:rsidR="00F1034D">
        <w:rPr>
          <w:rFonts w:ascii="Santander Text" w:hAnsi="Santander Text"/>
          <w:szCs w:val="18"/>
          <w:lang w:val="pt-PT"/>
        </w:rPr>
        <w:t>bem</w:t>
      </w:r>
      <w:r w:rsidR="007C099D">
        <w:rPr>
          <w:rFonts w:ascii="Santander Text" w:hAnsi="Santander Text"/>
          <w:szCs w:val="18"/>
          <w:lang w:val="pt-PT"/>
        </w:rPr>
        <w:t xml:space="preserve"> </w:t>
      </w:r>
      <w:r w:rsidRPr="00A32262">
        <w:rPr>
          <w:rFonts w:ascii="Santander Text" w:hAnsi="Santander Text"/>
          <w:szCs w:val="18"/>
          <w:lang w:val="pt-PT"/>
        </w:rPr>
        <w:t xml:space="preserve">fornece </w:t>
      </w:r>
      <w:r w:rsidRPr="00A32262">
        <w:rPr>
          <w:rFonts w:ascii="Santander Text" w:hAnsi="Santander Text"/>
          <w:i/>
          <w:iCs/>
          <w:szCs w:val="18"/>
          <w:lang w:val="pt-PT"/>
        </w:rPr>
        <w:t>insights</w:t>
      </w:r>
      <w:r w:rsidRPr="00A32262">
        <w:rPr>
          <w:rFonts w:ascii="Santander Text" w:hAnsi="Santander Text"/>
          <w:szCs w:val="18"/>
          <w:lang w:val="pt-PT"/>
        </w:rPr>
        <w:t xml:space="preserve"> críticos para decisões estratégicas de crédito e gestão de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="00A63DE1">
        <w:rPr>
          <w:rFonts w:ascii="Santander Text" w:hAnsi="Santander Text"/>
          <w:szCs w:val="18"/>
          <w:lang w:val="pt-PT"/>
        </w:rPr>
        <w:t>;</w:t>
      </w:r>
    </w:p>
    <w:p w14:paraId="68B26FC1" w14:textId="03144F71" w:rsidR="008635CD" w:rsidRDefault="008635CD" w:rsidP="002C67E7">
      <w:pPr>
        <w:numPr>
          <w:ilvl w:val="0"/>
          <w:numId w:val="11"/>
        </w:numPr>
        <w:spacing w:after="160" w:line="278" w:lineRule="auto"/>
        <w:jc w:val="both"/>
        <w:rPr>
          <w:rFonts w:ascii="Santander Text" w:hAnsi="Santander Text"/>
          <w:szCs w:val="18"/>
          <w:lang w:val="pt-PT"/>
        </w:rPr>
      </w:pPr>
      <w:r w:rsidRPr="00A32262">
        <w:rPr>
          <w:rFonts w:ascii="Santander Text" w:hAnsi="Santander Text"/>
          <w:b/>
          <w:bCs/>
          <w:szCs w:val="18"/>
          <w:lang w:val="pt-PT"/>
        </w:rPr>
        <w:t xml:space="preserve">Permitir comparabilidade e </w:t>
      </w:r>
      <w:r w:rsidRPr="00A32262">
        <w:rPr>
          <w:rFonts w:ascii="Santander Text" w:hAnsi="Santander Text"/>
          <w:b/>
          <w:bCs/>
          <w:i/>
          <w:iCs/>
          <w:szCs w:val="18"/>
          <w:lang w:val="pt-PT"/>
        </w:rPr>
        <w:t>benchmarking</w:t>
      </w:r>
      <w:r w:rsidRPr="00A32262">
        <w:rPr>
          <w:rFonts w:ascii="Santander Text" w:hAnsi="Santander Text"/>
          <w:b/>
          <w:bCs/>
          <w:szCs w:val="18"/>
          <w:lang w:val="pt-PT"/>
        </w:rPr>
        <w:t>:</w:t>
      </w:r>
      <w:r w:rsidRPr="00A32262">
        <w:rPr>
          <w:rFonts w:ascii="Santander Text" w:hAnsi="Santander Text"/>
          <w:szCs w:val="18"/>
          <w:lang w:val="pt-PT"/>
        </w:rPr>
        <w:t xml:space="preserve"> O uso de metodologias reconhecidas internacionalmente (PCAF, </w:t>
      </w:r>
      <w:r w:rsidRPr="00A32262">
        <w:rPr>
          <w:rFonts w:ascii="Santander Text" w:hAnsi="Santander Text"/>
          <w:i/>
          <w:iCs/>
          <w:szCs w:val="18"/>
          <w:lang w:val="pt-PT"/>
        </w:rPr>
        <w:t>GHG Protocol</w:t>
      </w:r>
      <w:r w:rsidRPr="00A32262">
        <w:rPr>
          <w:rFonts w:ascii="Santander Text" w:hAnsi="Santander Text"/>
          <w:szCs w:val="18"/>
          <w:lang w:val="pt-PT"/>
        </w:rPr>
        <w:t xml:space="preserve">) garante que os resultados possam ser comparados com outras instituições e servir de base </w:t>
      </w:r>
      <w:r w:rsidR="00AD5676">
        <w:rPr>
          <w:rFonts w:ascii="Santander Text" w:hAnsi="Santander Text"/>
          <w:szCs w:val="18"/>
          <w:lang w:val="pt-PT"/>
        </w:rPr>
        <w:t xml:space="preserve">para monitorização </w:t>
      </w:r>
      <w:r w:rsidR="008D0FBF">
        <w:rPr>
          <w:rFonts w:ascii="Santander Text" w:hAnsi="Santander Text"/>
          <w:szCs w:val="18"/>
          <w:lang w:val="pt-PT"/>
        </w:rPr>
        <w:t xml:space="preserve">e progressos </w:t>
      </w:r>
      <w:r w:rsidR="007C099D">
        <w:rPr>
          <w:rFonts w:ascii="Santander Text" w:hAnsi="Santander Text"/>
          <w:szCs w:val="18"/>
          <w:lang w:val="pt-PT"/>
        </w:rPr>
        <w:t xml:space="preserve">em linha com o </w:t>
      </w:r>
      <w:r w:rsidRPr="00A32262">
        <w:rPr>
          <w:rFonts w:ascii="Santander Text" w:hAnsi="Santander Text"/>
          <w:i/>
          <w:iCs/>
          <w:szCs w:val="18"/>
          <w:lang w:val="pt-PT"/>
        </w:rPr>
        <w:t>Portfolio Alignment</w:t>
      </w:r>
      <w:r w:rsidRPr="00A32262">
        <w:rPr>
          <w:rFonts w:ascii="Santander Text" w:hAnsi="Santander Text"/>
          <w:szCs w:val="18"/>
          <w:lang w:val="pt-PT"/>
        </w:rPr>
        <w:t>.</w:t>
      </w:r>
    </w:p>
    <w:p w14:paraId="01506F6F" w14:textId="77777777" w:rsidR="007C099D" w:rsidRPr="00A32262" w:rsidRDefault="007C099D" w:rsidP="005C310E">
      <w:pPr>
        <w:spacing w:after="160" w:line="278" w:lineRule="auto"/>
        <w:ind w:left="720"/>
        <w:jc w:val="both"/>
        <w:rPr>
          <w:rFonts w:ascii="Santander Text" w:hAnsi="Santander Text"/>
          <w:szCs w:val="18"/>
          <w:lang w:val="pt-PT"/>
        </w:rPr>
      </w:pPr>
    </w:p>
    <w:p w14:paraId="35252184" w14:textId="01C62242" w:rsidR="00920EF6" w:rsidRPr="006274D5" w:rsidRDefault="006E0B19" w:rsidP="006274D5">
      <w:pPr>
        <w:pStyle w:val="MyHeading1"/>
        <w:spacing w:after="120"/>
        <w:rPr>
          <w:lang w:val="pt-PT"/>
        </w:rPr>
      </w:pPr>
      <w:bookmarkStart w:id="18" w:name="_Toc219826065"/>
      <w:r>
        <w:rPr>
          <w:lang w:val="pt-PT"/>
        </w:rPr>
        <w:t>Emissões Financiadas</w:t>
      </w:r>
      <w:r w:rsidR="00D21DA8">
        <w:rPr>
          <w:lang w:val="pt-PT"/>
        </w:rPr>
        <w:t>:</w:t>
      </w:r>
      <w:r w:rsidR="00441D4D">
        <w:rPr>
          <w:lang w:val="pt-PT"/>
        </w:rPr>
        <w:t xml:space="preserve"> </w:t>
      </w:r>
      <w:r w:rsidR="00DF1620">
        <w:rPr>
          <w:lang w:val="pt-PT"/>
        </w:rPr>
        <w:t xml:space="preserve">CRE e </w:t>
      </w:r>
      <w:r w:rsidR="00DF1620" w:rsidRPr="002B3C31">
        <w:rPr>
          <w:i/>
          <w:iCs/>
          <w:lang w:val="pt-PT"/>
        </w:rPr>
        <w:t>Mortgages</w:t>
      </w:r>
      <w:bookmarkEnd w:id="18"/>
    </w:p>
    <w:p w14:paraId="1E4E12F0" w14:textId="1DB406DC" w:rsidR="00002C2E" w:rsidRDefault="00984BAB" w:rsidP="00A65180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No</w:t>
      </w:r>
      <w:r w:rsidR="00FF4ADB">
        <w:rPr>
          <w:rFonts w:ascii="Santander Text" w:hAnsi="Santander Text" w:cs="Arial"/>
          <w:lang w:val="pt-PT"/>
        </w:rPr>
        <w:t xml:space="preserve"> caso do Banco, </w:t>
      </w:r>
      <w:r w:rsidR="00DB4860">
        <w:rPr>
          <w:rFonts w:ascii="Santander Text" w:hAnsi="Santander Text" w:cs="Arial"/>
          <w:lang w:val="pt-PT"/>
        </w:rPr>
        <w:t xml:space="preserve">e de acordo com </w:t>
      </w:r>
      <w:r w:rsidR="00CF360E">
        <w:rPr>
          <w:rFonts w:ascii="Santander Text" w:hAnsi="Santander Text" w:cs="Arial"/>
          <w:lang w:val="pt-PT"/>
        </w:rPr>
        <w:t>o</w:t>
      </w:r>
      <w:r w:rsidR="006252FB">
        <w:rPr>
          <w:rFonts w:ascii="Santander Text" w:hAnsi="Santander Text" w:cs="Arial"/>
          <w:lang w:val="pt-PT"/>
        </w:rPr>
        <w:t xml:space="preserve"> </w:t>
      </w:r>
      <w:r w:rsidR="006252FB" w:rsidRPr="002B3C31">
        <w:rPr>
          <w:rFonts w:ascii="Santander Text" w:hAnsi="Santander Text" w:cs="Arial"/>
          <w:i/>
          <w:iCs/>
          <w:lang w:val="pt-PT"/>
        </w:rPr>
        <w:t>GHG Protocol</w:t>
      </w:r>
      <w:r w:rsidR="008F124A">
        <w:rPr>
          <w:rFonts w:ascii="Santander Text" w:hAnsi="Santander Text" w:cs="Arial"/>
          <w:lang w:val="pt-PT"/>
        </w:rPr>
        <w:t>,</w:t>
      </w:r>
      <w:r w:rsidR="00CF360E">
        <w:rPr>
          <w:rFonts w:ascii="Santander Text" w:hAnsi="Santander Text" w:cs="Arial"/>
          <w:lang w:val="pt-PT"/>
        </w:rPr>
        <w:t xml:space="preserve"> </w:t>
      </w:r>
      <w:r w:rsidR="00713F53">
        <w:rPr>
          <w:rFonts w:ascii="Santander Text" w:hAnsi="Santander Text" w:cs="Arial"/>
          <w:lang w:val="pt-PT"/>
        </w:rPr>
        <w:t xml:space="preserve">as </w:t>
      </w:r>
      <w:r w:rsidR="00FF4ADB">
        <w:rPr>
          <w:rFonts w:ascii="Santander Text" w:hAnsi="Santander Text" w:cs="Arial"/>
          <w:lang w:val="pt-PT"/>
        </w:rPr>
        <w:t xml:space="preserve">emissões financiadas </w:t>
      </w:r>
      <w:r w:rsidR="007D48F9">
        <w:rPr>
          <w:rFonts w:ascii="Santander Text" w:hAnsi="Santander Text" w:cs="Arial"/>
          <w:lang w:val="pt-PT"/>
        </w:rPr>
        <w:t>(</w:t>
      </w:r>
      <w:r w:rsidR="00DB4860" w:rsidRPr="002B3C31">
        <w:rPr>
          <w:rFonts w:ascii="Santander Text" w:hAnsi="Santander Text" w:cs="Arial"/>
          <w:i/>
          <w:iCs/>
          <w:lang w:val="pt-PT"/>
        </w:rPr>
        <w:t>scope</w:t>
      </w:r>
      <w:r w:rsidR="00DB4860">
        <w:rPr>
          <w:rFonts w:ascii="Santander Text" w:hAnsi="Santander Text" w:cs="Arial"/>
          <w:lang w:val="pt-PT"/>
        </w:rPr>
        <w:t xml:space="preserve"> </w:t>
      </w:r>
      <w:r w:rsidR="007D48F9">
        <w:rPr>
          <w:rFonts w:ascii="Santander Text" w:hAnsi="Santander Text" w:cs="Arial"/>
          <w:lang w:val="pt-PT"/>
        </w:rPr>
        <w:t xml:space="preserve">3, categoria 15) </w:t>
      </w:r>
      <w:r w:rsidR="00E666D9">
        <w:rPr>
          <w:rFonts w:ascii="Santander Text" w:hAnsi="Santander Text" w:cs="Arial"/>
          <w:lang w:val="pt-PT"/>
        </w:rPr>
        <w:t xml:space="preserve">são calculadas tendo em conta </w:t>
      </w:r>
      <w:r w:rsidR="004E4A7F">
        <w:rPr>
          <w:rFonts w:ascii="Santander Text" w:hAnsi="Santander Text" w:cs="Arial"/>
          <w:lang w:val="pt-PT"/>
        </w:rPr>
        <w:t xml:space="preserve">o tipo de ativo. </w:t>
      </w:r>
      <w:r w:rsidR="00AA7EE0">
        <w:rPr>
          <w:rFonts w:ascii="Santander Text" w:hAnsi="Santander Text" w:cs="Arial"/>
          <w:lang w:val="pt-PT"/>
        </w:rPr>
        <w:t xml:space="preserve">Para os ativos classificados como </w:t>
      </w:r>
      <w:r w:rsidR="00EE6DFD" w:rsidRPr="0044241B">
        <w:rPr>
          <w:rFonts w:ascii="Santander Text" w:hAnsi="Santander Text" w:cs="Arial"/>
          <w:i/>
          <w:iCs/>
          <w:lang w:val="pt-PT"/>
        </w:rPr>
        <w:t>Commercial Real Estate</w:t>
      </w:r>
      <w:r w:rsidR="00EE6DFD" w:rsidRPr="00096DF9">
        <w:rPr>
          <w:rFonts w:ascii="Santander Text" w:hAnsi="Santander Text" w:cs="Arial"/>
          <w:lang w:val="pt-PT"/>
        </w:rPr>
        <w:t xml:space="preserve"> (CRE) e </w:t>
      </w:r>
      <w:r w:rsidR="00EE6DFD">
        <w:rPr>
          <w:rFonts w:ascii="Santander Text" w:hAnsi="Santander Text" w:cs="Arial"/>
          <w:i/>
          <w:iCs/>
          <w:lang w:val="pt-PT"/>
        </w:rPr>
        <w:t>Mortgages</w:t>
      </w:r>
      <w:r w:rsidR="00EE6DFD">
        <w:rPr>
          <w:rFonts w:ascii="Santander Text" w:hAnsi="Santander Text" w:cs="Arial"/>
          <w:lang w:val="pt-PT"/>
        </w:rPr>
        <w:t xml:space="preserve">, </w:t>
      </w:r>
      <w:r w:rsidR="0067690E">
        <w:rPr>
          <w:rFonts w:ascii="Santander Text" w:hAnsi="Santander Text" w:cs="Arial"/>
          <w:lang w:val="pt-PT"/>
        </w:rPr>
        <w:t xml:space="preserve">o cálculo deve </w:t>
      </w:r>
      <w:r w:rsidR="0067690E">
        <w:rPr>
          <w:rFonts w:ascii="Santander Text" w:hAnsi="Santander Text" w:cs="Arial"/>
          <w:lang w:val="pt-PT"/>
        </w:rPr>
        <w:lastRenderedPageBreak/>
        <w:t xml:space="preserve">abranger as </w:t>
      </w:r>
      <w:r w:rsidR="00FF4ADB">
        <w:rPr>
          <w:rFonts w:ascii="Santander Text" w:hAnsi="Santander Text" w:cs="Arial"/>
          <w:lang w:val="pt-PT"/>
        </w:rPr>
        <w:t xml:space="preserve">emissões de </w:t>
      </w:r>
      <w:r w:rsidR="006E0B19">
        <w:rPr>
          <w:rFonts w:ascii="Santander Text" w:hAnsi="Santander Text" w:cs="Arial"/>
          <w:lang w:val="pt-PT"/>
        </w:rPr>
        <w:t>s</w:t>
      </w:r>
      <w:r w:rsidR="00FF4ADB" w:rsidRPr="00977A26">
        <w:rPr>
          <w:rFonts w:ascii="Santander Text" w:hAnsi="Santander Text" w:cs="Arial"/>
          <w:i/>
          <w:iCs/>
          <w:lang w:val="pt-PT"/>
        </w:rPr>
        <w:t>cope</w:t>
      </w:r>
      <w:r w:rsidR="00FF4ADB">
        <w:rPr>
          <w:rFonts w:ascii="Santander Text" w:hAnsi="Santander Text" w:cs="Arial"/>
          <w:lang w:val="pt-PT"/>
        </w:rPr>
        <w:t xml:space="preserve"> 1 e 2</w:t>
      </w:r>
      <w:r w:rsidR="00977A26">
        <w:rPr>
          <w:rFonts w:ascii="Santander Text" w:hAnsi="Santander Text" w:cs="Arial"/>
          <w:lang w:val="pt-PT"/>
        </w:rPr>
        <w:t xml:space="preserve"> dos ativos subjacentes financiados, ponderadas pela exposição financeira, sendo a sua medição prioritária no âmbito das atividades de crédito, por se tratar de </w:t>
      </w:r>
      <w:r w:rsidR="001A1039">
        <w:rPr>
          <w:rFonts w:ascii="Santander Text" w:hAnsi="Santander Text" w:cs="Arial"/>
          <w:lang w:val="pt-PT"/>
        </w:rPr>
        <w:t xml:space="preserve">classes de ativos </w:t>
      </w:r>
      <w:r w:rsidR="00977A26">
        <w:rPr>
          <w:rFonts w:ascii="Santander Text" w:hAnsi="Santander Text" w:cs="Arial"/>
          <w:lang w:val="pt-PT"/>
        </w:rPr>
        <w:t>materia</w:t>
      </w:r>
      <w:r w:rsidR="000D124E">
        <w:rPr>
          <w:rFonts w:ascii="Santander Text" w:hAnsi="Santander Text" w:cs="Arial"/>
          <w:lang w:val="pt-PT"/>
        </w:rPr>
        <w:t>is</w:t>
      </w:r>
      <w:r w:rsidR="00977A26">
        <w:rPr>
          <w:rFonts w:ascii="Santander Text" w:hAnsi="Santander Text" w:cs="Arial"/>
          <w:lang w:val="pt-PT"/>
        </w:rPr>
        <w:t xml:space="preserve"> em termos de impacto climático</w:t>
      </w:r>
      <w:r w:rsidR="000D124E">
        <w:rPr>
          <w:rFonts w:ascii="Santander Text" w:hAnsi="Santander Text" w:cs="Arial"/>
          <w:lang w:val="pt-PT"/>
        </w:rPr>
        <w:t xml:space="preserve"> e de exposição</w:t>
      </w:r>
      <w:r w:rsidR="00F21BEF">
        <w:rPr>
          <w:rFonts w:ascii="Santander Text" w:hAnsi="Santander Text" w:cs="Arial"/>
          <w:lang w:val="pt-PT"/>
        </w:rPr>
        <w:t xml:space="preserve"> do total do ativo do Banco</w:t>
      </w:r>
      <w:r w:rsidR="00977A26">
        <w:rPr>
          <w:rFonts w:ascii="Santander Text" w:hAnsi="Santander Text" w:cs="Arial"/>
          <w:lang w:val="pt-PT"/>
        </w:rPr>
        <w:t>.</w:t>
      </w:r>
    </w:p>
    <w:p w14:paraId="3B1FB5A6" w14:textId="72F398E1" w:rsidR="00A65180" w:rsidRPr="00A65180" w:rsidRDefault="00002C2E" w:rsidP="00A65180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 cálculo das </w:t>
      </w:r>
      <w:r w:rsidR="00A65180" w:rsidRPr="00A65180">
        <w:rPr>
          <w:rFonts w:ascii="Santander Text" w:hAnsi="Santander Text" w:cs="Arial"/>
          <w:lang w:val="pt-PT"/>
        </w:rPr>
        <w:t xml:space="preserve">emissões financiadas </w:t>
      </w:r>
      <w:r w:rsidR="00292C04">
        <w:rPr>
          <w:rFonts w:ascii="Santander Text" w:hAnsi="Santander Text" w:cs="Arial"/>
          <w:lang w:val="pt-PT"/>
        </w:rPr>
        <w:t xml:space="preserve">associadas a bens imóveis é </w:t>
      </w:r>
      <w:r w:rsidR="007454F2" w:rsidRPr="00A65180">
        <w:rPr>
          <w:rFonts w:ascii="Santander Text" w:hAnsi="Santander Text" w:cs="Arial"/>
          <w:lang w:val="pt-PT"/>
        </w:rPr>
        <w:t>realizado</w:t>
      </w:r>
      <w:r w:rsidR="00A65180" w:rsidRPr="00A65180">
        <w:rPr>
          <w:rFonts w:ascii="Santander Text" w:hAnsi="Santander Text" w:cs="Arial"/>
          <w:lang w:val="pt-PT"/>
        </w:rPr>
        <w:t xml:space="preserve"> de forma proporcional, baseada no rácio entre o montante em dívida do empréstimo e o valor do imóvel à data de originação, conforme </w:t>
      </w:r>
      <w:r w:rsidR="007454F2">
        <w:rPr>
          <w:rFonts w:ascii="Santander Text" w:hAnsi="Santander Text" w:cs="Arial"/>
          <w:lang w:val="pt-PT"/>
        </w:rPr>
        <w:t xml:space="preserve">a </w:t>
      </w:r>
      <w:r w:rsidR="00A65180" w:rsidRPr="00A65180">
        <w:rPr>
          <w:rFonts w:ascii="Santander Text" w:hAnsi="Santander Text" w:cs="Arial"/>
          <w:lang w:val="pt-PT"/>
        </w:rPr>
        <w:t>fórmula:</w:t>
      </w:r>
    </w:p>
    <w:p w14:paraId="04661B33" w14:textId="34F7E917" w:rsidR="00D16383" w:rsidRDefault="00D16383" w:rsidP="00D16383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Financiadas do Imóvel </m:t>
          </m:r>
          <m:d>
            <m:dPr>
              <m:ctrlPr>
                <w:rPr>
                  <w:rFonts w:ascii="Cambria Math" w:hAnsi="Cambria Math" w:cs="Arial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tCO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lang w:val="pt-PT"/>
                </w:rPr>
                <m:t>e</m:t>
              </m:r>
            </m:e>
          </m:d>
          <m:r>
            <w:rPr>
              <w:rFonts w:ascii="Cambria Math" w:hAnsi="Cambria Math" w:cs="Arial"/>
              <w:lang w:val="pt-PT"/>
            </w:rPr>
            <m:t>=Emissões do Imóvel × Fator de Atribuição     (1)</m:t>
          </m:r>
        </m:oMath>
      </m:oMathPara>
    </w:p>
    <w:p w14:paraId="5C2E2102" w14:textId="77777777" w:rsidR="00D16383" w:rsidRDefault="00D16383" w:rsidP="00D16383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onde:</w:t>
      </w:r>
    </w:p>
    <w:p w14:paraId="70B52D61" w14:textId="53E8E09E" w:rsidR="00D16383" w:rsidRDefault="00D16383" w:rsidP="00D16383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Fator de Atribuição=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 w:cs="Arial"/>
                  <w:lang w:val="pt-PT"/>
                </w:rPr>
                <m:t>Montante em Dívida do Empréstimo</m:t>
              </m:r>
            </m:num>
            <m:den>
              <m:r>
                <w:rPr>
                  <w:rFonts w:ascii="Cambria Math" w:hAnsi="Cambria Math" w:cs="Arial"/>
                  <w:lang w:val="pt-PT"/>
                </w:rPr>
                <m:t>Valor do Imóvel na Originação</m:t>
              </m:r>
            </m:den>
          </m:f>
          <m:r>
            <w:rPr>
              <w:rFonts w:ascii="Cambria Math" w:hAnsi="Cambria Math" w:cs="Arial"/>
              <w:lang w:val="pt-PT"/>
            </w:rPr>
            <m:t xml:space="preserve">    (2)</m:t>
          </m:r>
        </m:oMath>
      </m:oMathPara>
    </w:p>
    <w:p w14:paraId="719AD267" w14:textId="77777777" w:rsidR="00D16383" w:rsidRPr="00C01530" w:rsidRDefault="00D16383" w:rsidP="00D16383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 logo,</w:t>
      </w:r>
    </w:p>
    <w:p w14:paraId="4D926629" w14:textId="564D799A" w:rsidR="00D16383" w:rsidRPr="00DC162A" w:rsidRDefault="00D16383" w:rsidP="00DC162A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Financiadas do Imóvel </m:t>
          </m:r>
          <m:d>
            <m:dPr>
              <m:ctrlPr>
                <w:rPr>
                  <w:rFonts w:ascii="Cambria Math" w:hAnsi="Cambria Math" w:cs="Arial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tCO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lang w:val="pt-PT"/>
                </w:rPr>
                <m:t>e</m:t>
              </m:r>
            </m:e>
          </m:d>
          <m:r>
            <w:rPr>
              <w:rFonts w:ascii="Cambria Math" w:hAnsi="Cambria Math" w:cs="Arial"/>
              <w:lang w:val="pt-PT"/>
            </w:rPr>
            <m:t xml:space="preserve">=Emissões do Imóvel ×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 w:cs="Arial"/>
                  <w:lang w:val="pt-PT"/>
                </w:rPr>
                <m:t>Montante em Dívida do Empréstimo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Valor do Imóvel na Originação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 w:cs="Arial"/>
              <w:lang w:val="pt-PT"/>
            </w:rPr>
            <m:t xml:space="preserve">   (3)</m:t>
          </m:r>
        </m:oMath>
      </m:oMathPara>
    </w:p>
    <w:p w14:paraId="271DDF42" w14:textId="3A6B7ECE" w:rsidR="007454F2" w:rsidRDefault="007454F2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 metodologia observa os seguintes princípios: </w:t>
      </w:r>
    </w:p>
    <w:p w14:paraId="3EDE6362" w14:textId="6E6DD1D0" w:rsidR="00AB6C19" w:rsidRDefault="00AB6C19" w:rsidP="00EC31F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Aplicação de uma hierarquia de dados, </w:t>
      </w:r>
      <w:r w:rsidR="00D04475">
        <w:rPr>
          <w:rFonts w:ascii="Santander Text" w:hAnsi="Santander Text" w:cs="Arial"/>
          <w:lang w:val="pt-PT"/>
        </w:rPr>
        <w:t>privilegiando</w:t>
      </w:r>
      <w:r>
        <w:rPr>
          <w:rFonts w:ascii="Santander Text" w:hAnsi="Santander Text" w:cs="Arial"/>
          <w:lang w:val="pt-PT"/>
        </w:rPr>
        <w:t xml:space="preserve"> dados reais sempre que disponíveis; </w:t>
      </w:r>
    </w:p>
    <w:p w14:paraId="5BFF3CB8" w14:textId="56A9B1AE" w:rsidR="00AB6C19" w:rsidRDefault="00AB6C19" w:rsidP="00EC31F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Utilização de </w:t>
      </w:r>
      <w:r w:rsidRPr="00470C2D">
        <w:rPr>
          <w:rFonts w:ascii="Santander Text" w:hAnsi="Santander Text" w:cs="Arial"/>
          <w:i/>
          <w:iCs/>
          <w:lang w:val="pt-PT"/>
        </w:rPr>
        <w:t>proxies</w:t>
      </w:r>
      <w:r>
        <w:rPr>
          <w:rFonts w:ascii="Santander Text" w:hAnsi="Santander Text" w:cs="Arial"/>
          <w:lang w:val="pt-PT"/>
        </w:rPr>
        <w:t xml:space="preserve"> estatísticas na ausência de dados reais de consumo energético;</w:t>
      </w:r>
    </w:p>
    <w:p w14:paraId="587870B6" w14:textId="2CB5483D" w:rsidR="00AB6C19" w:rsidRDefault="00A24F26" w:rsidP="00EC31F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Atribuição de </w:t>
      </w:r>
      <w:r w:rsidR="006962E1">
        <w:rPr>
          <w:rFonts w:ascii="Santander Text" w:hAnsi="Santander Text" w:cs="Arial"/>
          <w:lang w:val="pt-PT"/>
        </w:rPr>
        <w:t xml:space="preserve">uma classificação </w:t>
      </w:r>
      <w:r w:rsidR="00AB6C19">
        <w:rPr>
          <w:rFonts w:ascii="Santander Text" w:hAnsi="Santander Text" w:cs="Arial"/>
          <w:lang w:val="pt-PT"/>
        </w:rPr>
        <w:t>da qualidade dos dados</w:t>
      </w:r>
      <w:r w:rsidR="00D8177A">
        <w:rPr>
          <w:rFonts w:ascii="Santander Text" w:hAnsi="Santander Text" w:cs="Arial"/>
          <w:lang w:val="pt-PT"/>
        </w:rPr>
        <w:t xml:space="preserve"> usados no cálculo</w:t>
      </w:r>
      <w:r w:rsidR="00AB6C19">
        <w:rPr>
          <w:rFonts w:ascii="Santander Text" w:hAnsi="Santander Text" w:cs="Arial"/>
          <w:lang w:val="pt-PT"/>
        </w:rPr>
        <w:t xml:space="preserve"> de acordo com os </w:t>
      </w:r>
      <w:r w:rsidR="00492100" w:rsidRPr="00492100">
        <w:rPr>
          <w:rFonts w:ascii="Santander Text" w:hAnsi="Santander Text" w:cs="Arial"/>
          <w:i/>
          <w:iCs/>
          <w:lang w:val="pt-PT"/>
        </w:rPr>
        <w:t>s</w:t>
      </w:r>
      <w:r w:rsidR="00AB6C19" w:rsidRPr="00492100">
        <w:rPr>
          <w:rFonts w:ascii="Santander Text" w:hAnsi="Santander Text" w:cs="Arial"/>
          <w:i/>
          <w:iCs/>
          <w:lang w:val="pt-PT"/>
        </w:rPr>
        <w:t>cores</w:t>
      </w:r>
      <w:r w:rsidR="00AB6C19">
        <w:rPr>
          <w:rFonts w:ascii="Santander Text" w:hAnsi="Santander Text" w:cs="Arial"/>
          <w:lang w:val="pt-PT"/>
        </w:rPr>
        <w:t xml:space="preserve"> PCAF (</w:t>
      </w:r>
      <w:r w:rsidR="00F5696E">
        <w:rPr>
          <w:rFonts w:ascii="Santander Text" w:hAnsi="Santander Text" w:cs="Arial"/>
          <w:lang w:val="pt-PT"/>
        </w:rPr>
        <w:t>1</w:t>
      </w:r>
      <w:r w:rsidR="00046A1F">
        <w:rPr>
          <w:rFonts w:ascii="Santander Text" w:hAnsi="Santander Text" w:cs="Arial"/>
          <w:lang w:val="pt-PT"/>
        </w:rPr>
        <w:t xml:space="preserve"> a</w:t>
      </w:r>
      <w:r w:rsidR="00AB6C19">
        <w:rPr>
          <w:rFonts w:ascii="Santander Text" w:hAnsi="Santander Text" w:cs="Arial"/>
          <w:lang w:val="pt-PT"/>
        </w:rPr>
        <w:t xml:space="preserve"> 5);</w:t>
      </w:r>
    </w:p>
    <w:p w14:paraId="38E6EE05" w14:textId="3BB001E1" w:rsidR="005A7546" w:rsidRDefault="006962E1" w:rsidP="00EC31F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R</w:t>
      </w:r>
      <w:r w:rsidR="00AB6C19">
        <w:rPr>
          <w:rFonts w:ascii="Santander Text" w:hAnsi="Santander Text" w:cs="Arial"/>
          <w:lang w:val="pt-PT"/>
        </w:rPr>
        <w:t>astreabilidade total entre o imóvel e as emissões reportadas</w:t>
      </w:r>
      <w:r w:rsidR="00080548">
        <w:rPr>
          <w:rFonts w:ascii="Santander Text" w:hAnsi="Santander Text" w:cs="Arial"/>
          <w:lang w:val="pt-PT"/>
        </w:rPr>
        <w:t>.</w:t>
      </w:r>
    </w:p>
    <w:p w14:paraId="026FA4EA" w14:textId="184A4829" w:rsidR="00080548" w:rsidRPr="00080548" w:rsidRDefault="00080548" w:rsidP="0008054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80548">
        <w:rPr>
          <w:rFonts w:ascii="Santander Text" w:hAnsi="Santander Text" w:cs="Arial"/>
          <w:lang w:val="pt-PT"/>
        </w:rPr>
        <w:t xml:space="preserve">Com base nesta abordagem, é possível consolidar os resultados em métricas agregadas que permitem avaliar tanto o impacto absoluto das emissões como a sua intensidade física e económica, bem como indicadores ponderados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Pr="00080548">
        <w:rPr>
          <w:rFonts w:ascii="Santander Text" w:hAnsi="Santander Text" w:cs="Arial"/>
          <w:lang w:val="pt-PT"/>
        </w:rPr>
        <w:t xml:space="preserve">, essenciais para o </w:t>
      </w:r>
      <w:r w:rsidRPr="00080548">
        <w:rPr>
          <w:rFonts w:ascii="Santander Text" w:hAnsi="Santander Text" w:cs="Arial"/>
          <w:i/>
          <w:iCs/>
          <w:lang w:val="pt-PT"/>
        </w:rPr>
        <w:t>reporting</w:t>
      </w:r>
      <w:r w:rsidRPr="00080548">
        <w:rPr>
          <w:rFonts w:ascii="Santander Text" w:hAnsi="Santander Text" w:cs="Arial"/>
          <w:lang w:val="pt-PT"/>
        </w:rPr>
        <w:t xml:space="preserve"> regulatório, a gestão de risco</w:t>
      </w:r>
      <w:r w:rsidR="00496F2D">
        <w:rPr>
          <w:rFonts w:ascii="Santander Text" w:hAnsi="Santander Text" w:cs="Arial"/>
          <w:lang w:val="pt-PT"/>
        </w:rPr>
        <w:t xml:space="preserve"> e oportunidades,</w:t>
      </w:r>
      <w:r w:rsidRPr="00080548">
        <w:rPr>
          <w:rFonts w:ascii="Santander Text" w:hAnsi="Santander Text" w:cs="Arial"/>
          <w:lang w:val="pt-PT"/>
        </w:rPr>
        <w:t xml:space="preserve"> e o alinhamento com as metas de descarbonização.</w:t>
      </w:r>
    </w:p>
    <w:p w14:paraId="2471A716" w14:textId="13390C78" w:rsidR="00E66C03" w:rsidRPr="00E66C03" w:rsidRDefault="00E66C03" w:rsidP="00AE3A0A">
      <w:pPr>
        <w:pStyle w:val="Caption"/>
        <w:jc w:val="center"/>
        <w:rPr>
          <w:rFonts w:ascii="Santander Text" w:hAnsi="Santander Text"/>
          <w:lang w:val="pt-PT"/>
        </w:rPr>
      </w:pPr>
      <w:r w:rsidRPr="00E66C03">
        <w:rPr>
          <w:rFonts w:ascii="Santander Text" w:hAnsi="Santander Text"/>
          <w:lang w:val="pt-PT"/>
        </w:rPr>
        <w:lastRenderedPageBreak/>
        <w:t xml:space="preserve">Tabela </w:t>
      </w:r>
      <w:r w:rsidRPr="00E66C03">
        <w:rPr>
          <w:rFonts w:ascii="Santander Text" w:hAnsi="Santander Text"/>
        </w:rPr>
        <w:fldChar w:fldCharType="begin"/>
      </w:r>
      <w:r w:rsidRPr="00E66C03">
        <w:rPr>
          <w:rFonts w:ascii="Santander Text" w:hAnsi="Santander Text"/>
          <w:lang w:val="pt-PT"/>
        </w:rPr>
        <w:instrText xml:space="preserve"> SEQ Tabela \* ARABIC </w:instrText>
      </w:r>
      <w:r w:rsidRPr="00E66C03">
        <w:rPr>
          <w:rFonts w:ascii="Santander Text" w:hAnsi="Santander Text"/>
        </w:rPr>
        <w:fldChar w:fldCharType="separate"/>
      </w:r>
      <w:r w:rsidR="00621D01">
        <w:rPr>
          <w:rFonts w:ascii="Santander Text" w:hAnsi="Santander Text"/>
          <w:noProof/>
          <w:lang w:val="pt-PT"/>
        </w:rPr>
        <w:t>1</w:t>
      </w:r>
      <w:r w:rsidRPr="00E66C03">
        <w:rPr>
          <w:rFonts w:ascii="Santander Text" w:hAnsi="Santander Text"/>
        </w:rPr>
        <w:fldChar w:fldCharType="end"/>
      </w:r>
      <w:r w:rsidRPr="00E66C03">
        <w:rPr>
          <w:rFonts w:ascii="Santander Text" w:hAnsi="Santander Text"/>
          <w:lang w:val="pt-PT"/>
        </w:rPr>
        <w:t xml:space="preserve"> - Métricas aplicáveis ao cálculo de emissões</w:t>
      </w:r>
    </w:p>
    <w:tbl>
      <w:tblPr>
        <w:tblStyle w:val="PlainTable2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66"/>
        <w:gridCol w:w="3540"/>
        <w:gridCol w:w="3211"/>
      </w:tblGrid>
      <w:tr w:rsidR="006D1FF9" w14:paraId="787ABFDB" w14:textId="704928A5" w:rsidTr="00793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bottom w:val="none" w:sz="0" w:space="0" w:color="auto"/>
            </w:tcBorders>
            <w:shd w:val="clear" w:color="auto" w:fill="FF0000"/>
            <w:vAlign w:val="center"/>
          </w:tcPr>
          <w:p w14:paraId="1DB45A87" w14:textId="328742D0" w:rsidR="006D1FF9" w:rsidRPr="002F004A" w:rsidRDefault="006D1FF9" w:rsidP="00D76D6C">
            <w:pPr>
              <w:keepNext/>
              <w:keepLines/>
              <w:spacing w:after="0" w:line="360" w:lineRule="auto"/>
              <w:jc w:val="center"/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</w:pPr>
            <w:r w:rsidRPr="002F004A"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  <w:t>Métrica</w:t>
            </w:r>
          </w:p>
        </w:tc>
        <w:tc>
          <w:tcPr>
            <w:tcW w:w="3544" w:type="dxa"/>
            <w:tcBorders>
              <w:bottom w:val="none" w:sz="0" w:space="0" w:color="auto"/>
            </w:tcBorders>
            <w:shd w:val="clear" w:color="auto" w:fill="FF0000"/>
            <w:vAlign w:val="center"/>
          </w:tcPr>
          <w:p w14:paraId="2B01A098" w14:textId="6F6F12CA" w:rsidR="006D1FF9" w:rsidRPr="002F004A" w:rsidRDefault="001D47ED" w:rsidP="00D76D6C">
            <w:pPr>
              <w:keepNext/>
              <w:keepLines/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b w:val="0"/>
                <w:bCs w:val="0"/>
                <w:color w:val="FFFFFF" w:themeColor="background1"/>
                <w:sz w:val="16"/>
                <w:szCs w:val="16"/>
                <w:lang w:val="pt-PT"/>
              </w:rPr>
            </w:pPr>
            <w:r w:rsidRPr="002F004A"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  <w:t>Descrição</w:t>
            </w:r>
          </w:p>
        </w:tc>
        <w:tc>
          <w:tcPr>
            <w:tcW w:w="3215" w:type="dxa"/>
            <w:tcBorders>
              <w:bottom w:val="none" w:sz="0" w:space="0" w:color="auto"/>
            </w:tcBorders>
            <w:shd w:val="clear" w:color="auto" w:fill="FF0000"/>
            <w:vAlign w:val="center"/>
          </w:tcPr>
          <w:p w14:paraId="41A94764" w14:textId="5F120BB7" w:rsidR="006D1FF9" w:rsidRPr="002F004A" w:rsidRDefault="001D47ED" w:rsidP="00D76D6C">
            <w:pPr>
              <w:keepNext/>
              <w:keepLines/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</w:pPr>
            <w:r w:rsidRPr="002F004A"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  <w:t>Propósito</w:t>
            </w:r>
          </w:p>
        </w:tc>
      </w:tr>
      <w:tr w:rsidR="006D1FF9" w:rsidRPr="007B7562" w14:paraId="36047564" w14:textId="6FCBC668" w:rsidTr="00793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181F3031" w14:textId="2AD8F85A" w:rsidR="006D1FF9" w:rsidRPr="002F004A" w:rsidRDefault="006D1FF9" w:rsidP="00D76D6C">
            <w:pPr>
              <w:keepNext/>
              <w:keepLines/>
              <w:spacing w:line="360" w:lineRule="auto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Absolutas </w:t>
            </w:r>
          </w:p>
        </w:tc>
        <w:tc>
          <w:tcPr>
            <w:tcW w:w="354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F88968C" w14:textId="6263814E" w:rsidR="006D1FF9" w:rsidRPr="002F004A" w:rsidRDefault="00CF2A78" w:rsidP="00D76D6C">
            <w:pPr>
              <w:keepNext/>
              <w:keepLines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Total das emissões </w:t>
            </w:r>
            <w:r w:rsidR="00BB739C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financiadas atribuídas a todos os </w:t>
            </w:r>
            <w:r w:rsidR="001D47E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imóveis </w:t>
            </w:r>
            <w:r w:rsidR="00BB739C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d</w:t>
            </w:r>
            <w:r w:rsidR="001D47E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BF5020" w:rsidRPr="00BF5020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portefólio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(tCO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vertAlign w:val="subscript"/>
                <w:lang w:val="pt-PT"/>
              </w:rPr>
              <w:t>2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e).</w:t>
            </w:r>
          </w:p>
        </w:tc>
        <w:tc>
          <w:tcPr>
            <w:tcW w:w="321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78765EF" w14:textId="10F30BB0" w:rsidR="006D1FF9" w:rsidRPr="002F004A" w:rsidRDefault="001D47ED" w:rsidP="00D76D6C">
            <w:pPr>
              <w:keepNext/>
              <w:keepLines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Reflete o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impacto climático total do </w:t>
            </w:r>
            <w:r w:rsidR="00BF5020" w:rsidRPr="00BF5020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portefólio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do banco </w:t>
            </w:r>
            <w:r w:rsidR="00DD4A3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 estabelece-se </w:t>
            </w:r>
            <w:r w:rsidR="00F17199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para fins de análise de risco e </w:t>
            </w:r>
            <w:r w:rsidR="00F17199" w:rsidRPr="002F004A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reporting</w:t>
            </w:r>
          </w:p>
        </w:tc>
      </w:tr>
      <w:tr w:rsidR="006D1FF9" w:rsidRPr="007B7562" w14:paraId="25F992C3" w14:textId="55A9C1DD" w:rsidTr="007937FC">
        <w:trPr>
          <w:cantSplit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2F2F2" w:themeFill="background1" w:themeFillShade="F2"/>
            <w:vAlign w:val="center"/>
          </w:tcPr>
          <w:p w14:paraId="641852F8" w14:textId="20751C12" w:rsidR="006D1FF9" w:rsidRPr="002F004A" w:rsidRDefault="005D6349" w:rsidP="00D76D6C">
            <w:pPr>
              <w:keepNext/>
              <w:keepLines/>
              <w:spacing w:line="360" w:lineRule="auto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Intensidade Económica das Emissões</w:t>
            </w:r>
            <w:r w:rsidR="006D1FF9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1433E58A" w14:textId="23C741CA" w:rsidR="006D1FF9" w:rsidRPr="002F004A" w:rsidRDefault="00F17199" w:rsidP="00D76D6C">
            <w:pPr>
              <w:keepNext/>
              <w:keepLines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Emissões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atribuídas a cada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imóvel 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(tCO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vertAlign w:val="subscript"/>
                <w:lang w:val="pt-PT"/>
              </w:rPr>
              <w:t>2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e), divididas pelo </w:t>
            </w:r>
            <w:r w:rsidR="0015277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montante em dívida do empréstimo 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correspondente </w:t>
            </w:r>
            <w:r w:rsidR="0015277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(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€</w:t>
            </w:r>
            <w:r w:rsidR="0015277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), expressas em tCO2e/</w:t>
            </w:r>
            <w:r w:rsidR="00474B06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€M</w:t>
            </w:r>
            <w:r w:rsidR="00174FD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.</w:t>
            </w:r>
          </w:p>
        </w:tc>
        <w:tc>
          <w:tcPr>
            <w:tcW w:w="3215" w:type="dxa"/>
            <w:vAlign w:val="center"/>
          </w:tcPr>
          <w:p w14:paraId="6C7F22C2" w14:textId="3BF011B1" w:rsidR="006D1FF9" w:rsidRPr="002F004A" w:rsidRDefault="003A23F4" w:rsidP="00D76D6C">
            <w:pPr>
              <w:keepNext/>
              <w:keepLines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Permite</w:t>
            </w:r>
            <w:r w:rsidR="003E4AB4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medir a quantidade de carbono emitido por unidade monetária financiada e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comparar 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 intensidade de carbono entre </w:t>
            </w:r>
            <w:r w:rsidR="00174FD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os diferentes imóveis, </w:t>
            </w:r>
            <w:r w:rsidR="00BF5020" w:rsidRPr="00BF5020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portefólio</w:t>
            </w:r>
            <w:r w:rsidR="00174FD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s ou setores. </w:t>
            </w:r>
          </w:p>
        </w:tc>
      </w:tr>
      <w:tr w:rsidR="006D1FF9" w:rsidRPr="007B7562" w14:paraId="3BC39921" w14:textId="7ECAAA20" w:rsidTr="00793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727FFC15" w14:textId="1637F660" w:rsidR="006D1FF9" w:rsidRPr="002F004A" w:rsidRDefault="005D6349" w:rsidP="00D76D6C">
            <w:pPr>
              <w:keepNext/>
              <w:keepLines/>
              <w:spacing w:line="360" w:lineRule="auto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Intensidade Física das Emissões</w:t>
            </w:r>
          </w:p>
        </w:tc>
        <w:tc>
          <w:tcPr>
            <w:tcW w:w="354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2F6A924" w14:textId="41215FB9" w:rsidR="006D1FF9" w:rsidRPr="002F004A" w:rsidRDefault="00746387" w:rsidP="00D76D6C">
            <w:pPr>
              <w:keepNext/>
              <w:keepLines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</w:t>
            </w:r>
            <w:r w:rsidR="00174FD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atribuídas a cada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027AF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(tCO</w:t>
            </w:r>
            <w:r w:rsidR="00027AF0" w:rsidRPr="002F004A">
              <w:rPr>
                <w:rFonts w:ascii="Santander Text" w:hAnsi="Santander Text" w:cs="Arial"/>
                <w:sz w:val="14"/>
                <w:szCs w:val="14"/>
                <w:vertAlign w:val="subscript"/>
                <w:lang w:val="pt-PT"/>
              </w:rPr>
              <w:t>2</w:t>
            </w:r>
            <w:r w:rsidR="00027AF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e), divididas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pela área do imóvel</w:t>
            </w:r>
            <w:r w:rsidR="003E31F3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(</w:t>
            </w:r>
            <w:r w:rsidR="0017233B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m</w:t>
            </w:r>
            <w:r w:rsidR="0017233B" w:rsidRPr="002F004A">
              <w:rPr>
                <w:rFonts w:ascii="Santander Text" w:hAnsi="Santander Text" w:cs="Arial"/>
                <w:sz w:val="14"/>
                <w:szCs w:val="14"/>
                <w:vertAlign w:val="superscript"/>
                <w:lang w:val="pt-PT"/>
              </w:rPr>
              <w:t>2</w:t>
            </w:r>
            <w:r w:rsidR="003E31F3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)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, expressas em kgCO2</w:t>
            </w:r>
            <w:r w:rsidR="003E31F3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e/m2</w:t>
            </w:r>
          </w:p>
        </w:tc>
        <w:tc>
          <w:tcPr>
            <w:tcW w:w="321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FED8AFB" w14:textId="3F2BD613" w:rsidR="006D1FF9" w:rsidRPr="002F004A" w:rsidRDefault="0017233B" w:rsidP="00D76D6C">
            <w:pPr>
              <w:keepNext/>
              <w:keepLines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Indica o consumo de carbono </w:t>
            </w:r>
            <w:r w:rsidR="0077421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por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unidade física, permitindo identificar os </w:t>
            </w:r>
            <w:r w:rsidR="003276EE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im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ó</w:t>
            </w:r>
            <w:r w:rsidR="003276EE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veis com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consumo</w:t>
            </w:r>
            <w:r w:rsidR="003276EE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energético elevado </w:t>
            </w:r>
            <w:r w:rsidR="003276EE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por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m</w:t>
            </w:r>
            <w:r w:rsidRPr="002F004A">
              <w:rPr>
                <w:rFonts w:ascii="Santander Text" w:hAnsi="Santander Text" w:cs="Arial"/>
                <w:sz w:val="14"/>
                <w:szCs w:val="14"/>
                <w:vertAlign w:val="superscript"/>
                <w:lang w:val="pt-PT"/>
              </w:rPr>
              <w:t>2.</w:t>
            </w:r>
          </w:p>
        </w:tc>
      </w:tr>
      <w:tr w:rsidR="003276EE" w:rsidRPr="007B7562" w14:paraId="0A2FDDBD" w14:textId="77777777" w:rsidTr="007937FC">
        <w:trPr>
          <w:cantSplit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2F2F2" w:themeFill="background1" w:themeFillShade="F2"/>
            <w:vAlign w:val="center"/>
          </w:tcPr>
          <w:p w14:paraId="2D01B392" w14:textId="29781BE9" w:rsidR="003276EE" w:rsidRPr="002F004A" w:rsidRDefault="0048325C" w:rsidP="00D76D6C">
            <w:pPr>
              <w:keepNext/>
              <w:keepLines/>
              <w:spacing w:line="360" w:lineRule="auto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48325C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Score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de Qualidade </w:t>
            </w:r>
          </w:p>
        </w:tc>
        <w:tc>
          <w:tcPr>
            <w:tcW w:w="3544" w:type="dxa"/>
            <w:vAlign w:val="center"/>
          </w:tcPr>
          <w:p w14:paraId="3552BC42" w14:textId="560205A4" w:rsidR="003276EE" w:rsidRPr="002F004A" w:rsidRDefault="00E61BE1" w:rsidP="00D76D6C">
            <w:pPr>
              <w:keepNext/>
              <w:keepLines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4E57D9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Score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de qualidade da informação utilizada no cálculo das emissões financiadas de cada </w:t>
            </w:r>
            <w:r w:rsidR="005F3A1E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classe de ativo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(1 a 5)</w:t>
            </w:r>
            <w:r w:rsidR="00DD58B5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, </w:t>
            </w:r>
            <w:r w:rsidR="00792899">
              <w:rPr>
                <w:rFonts w:ascii="Santander Text" w:hAnsi="Santander Text" w:cs="Arial"/>
                <w:sz w:val="14"/>
                <w:szCs w:val="14"/>
                <w:lang w:val="pt-PT"/>
              </w:rPr>
              <w:t>ponderado</w:t>
            </w:r>
            <w:r w:rsidR="00DD58B5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  <w:r w:rsidR="00792899">
              <w:rPr>
                <w:rFonts w:ascii="Santander Text" w:hAnsi="Santander Text" w:cs="Arial"/>
                <w:sz w:val="14"/>
                <w:szCs w:val="14"/>
                <w:lang w:val="pt-PT"/>
              </w:rPr>
              <w:t>pe</w:t>
            </w:r>
            <w:r w:rsidR="00774217">
              <w:rPr>
                <w:rFonts w:ascii="Santander Text" w:hAnsi="Santander Text" w:cs="Arial"/>
                <w:sz w:val="14"/>
                <w:szCs w:val="14"/>
                <w:lang w:val="pt-PT"/>
              </w:rPr>
              <w:t>l</w:t>
            </w:r>
            <w:r w:rsidR="00DD58B5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as emissões </w:t>
            </w:r>
            <w:r w:rsidR="00525CB9">
              <w:rPr>
                <w:rFonts w:ascii="Santander Text" w:hAnsi="Santander Text" w:cs="Arial"/>
                <w:sz w:val="14"/>
                <w:szCs w:val="14"/>
                <w:lang w:val="pt-PT"/>
              </w:rPr>
              <w:t>de cada imóvel</w:t>
            </w:r>
            <w:r w:rsidR="003D7A48">
              <w:rPr>
                <w:rFonts w:ascii="Santander Text" w:hAnsi="Santander Text" w:cs="Arial"/>
                <w:sz w:val="14"/>
                <w:szCs w:val="14"/>
                <w:lang w:val="pt-PT"/>
              </w:rPr>
              <w:t>.</w:t>
            </w:r>
          </w:p>
        </w:tc>
        <w:tc>
          <w:tcPr>
            <w:tcW w:w="3215" w:type="dxa"/>
            <w:vAlign w:val="center"/>
          </w:tcPr>
          <w:p w14:paraId="420D101C" w14:textId="1DB239DD" w:rsidR="003276EE" w:rsidRPr="002F004A" w:rsidRDefault="00280C80" w:rsidP="00D76D6C">
            <w:pPr>
              <w:keepNext/>
              <w:keepLines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Indicador </w:t>
            </w:r>
            <w:r w:rsidR="00C87EB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que permite </w:t>
            </w:r>
            <w:r w:rsidR="00F0214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normalizar a qualidade dos dados de cada classe de ativos, </w:t>
            </w:r>
            <w:r w:rsidR="00C87EBA">
              <w:rPr>
                <w:rFonts w:ascii="Santander Text" w:hAnsi="Santander Text" w:cs="Arial"/>
                <w:sz w:val="14"/>
                <w:szCs w:val="14"/>
                <w:lang w:val="pt-PT"/>
              </w:rPr>
              <w:t>diferencia</w:t>
            </w:r>
            <w:r w:rsidR="00754792">
              <w:rPr>
                <w:rFonts w:ascii="Santander Text" w:hAnsi="Santander Text" w:cs="Arial"/>
                <w:sz w:val="14"/>
                <w:szCs w:val="14"/>
                <w:lang w:val="pt-PT"/>
              </w:rPr>
              <w:t>ndo</w:t>
            </w:r>
            <w:r w:rsidR="00C87EB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estimativas </w:t>
            </w:r>
            <w:r w:rsidR="00F5268C">
              <w:rPr>
                <w:rFonts w:ascii="Santander Text" w:hAnsi="Santander Text" w:cs="Arial"/>
                <w:sz w:val="14"/>
                <w:szCs w:val="14"/>
                <w:lang w:val="pt-PT"/>
              </w:rPr>
              <w:t>com maior grau de certeza</w:t>
            </w:r>
            <w:r w:rsidR="00792899">
              <w:rPr>
                <w:rFonts w:ascii="Santander Text" w:hAnsi="Santander Text" w:cs="Arial"/>
                <w:sz w:val="14"/>
                <w:szCs w:val="14"/>
                <w:lang w:val="pt-PT"/>
              </w:rPr>
              <w:t>.</w:t>
            </w:r>
          </w:p>
        </w:tc>
      </w:tr>
    </w:tbl>
    <w:p w14:paraId="7F1F05D1" w14:textId="7E29071F" w:rsidR="00AB6C19" w:rsidRPr="005A7546" w:rsidRDefault="005A7546" w:rsidP="005A7546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A7546">
        <w:rPr>
          <w:rFonts w:ascii="Santander Text" w:hAnsi="Santander Text" w:cs="Arial"/>
          <w:lang w:val="pt-PT"/>
        </w:rPr>
        <w:br w:type="page"/>
      </w:r>
    </w:p>
    <w:p w14:paraId="5E21670C" w14:textId="25498F0A" w:rsidR="00827D92" w:rsidRPr="000659FA" w:rsidRDefault="00395730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19" w:name="_Toc219826066"/>
      <w:r>
        <w:rPr>
          <w:color w:val="auto"/>
          <w:lang w:val="pt-PT"/>
        </w:rPr>
        <w:lastRenderedPageBreak/>
        <w:t xml:space="preserve">Processo </w:t>
      </w:r>
      <w:r w:rsidR="00D21DA8">
        <w:rPr>
          <w:color w:val="auto"/>
          <w:lang w:val="pt-PT"/>
        </w:rPr>
        <w:t>Atual (</w:t>
      </w:r>
      <w:r w:rsidRPr="00A048CF">
        <w:rPr>
          <w:i/>
          <w:iCs/>
          <w:color w:val="auto"/>
          <w:lang w:val="pt-PT"/>
        </w:rPr>
        <w:t>A</w:t>
      </w:r>
      <w:r w:rsidR="00E22591">
        <w:rPr>
          <w:i/>
          <w:iCs/>
          <w:color w:val="auto"/>
          <w:lang w:val="pt-PT"/>
        </w:rPr>
        <w:t>s</w:t>
      </w:r>
      <w:r w:rsidRPr="00A048CF">
        <w:rPr>
          <w:i/>
          <w:iCs/>
          <w:color w:val="auto"/>
          <w:lang w:val="pt-PT"/>
        </w:rPr>
        <w:t>-I</w:t>
      </w:r>
      <w:r w:rsidR="00E22591">
        <w:rPr>
          <w:i/>
          <w:iCs/>
          <w:color w:val="auto"/>
          <w:lang w:val="pt-PT"/>
        </w:rPr>
        <w:t>s</w:t>
      </w:r>
      <w:r w:rsidR="00D21DA8">
        <w:rPr>
          <w:i/>
          <w:iCs/>
          <w:color w:val="auto"/>
          <w:lang w:val="pt-PT"/>
        </w:rPr>
        <w:t>)</w:t>
      </w:r>
      <w:bookmarkEnd w:id="19"/>
    </w:p>
    <w:p w14:paraId="43A13D86" w14:textId="5269C0C6" w:rsidR="006274D5" w:rsidRPr="006274D5" w:rsidRDefault="00395730" w:rsidP="006274D5">
      <w:pPr>
        <w:pStyle w:val="MyHeading1"/>
        <w:spacing w:after="120" w:line="360" w:lineRule="auto"/>
      </w:pPr>
      <w:bookmarkStart w:id="20" w:name="_Toc219826067"/>
      <w:r w:rsidRPr="008266FC">
        <w:t>Enquadramento G</w:t>
      </w:r>
      <w:r w:rsidR="005C6181">
        <w:t>eral do Processo</w:t>
      </w:r>
      <w:bookmarkEnd w:id="20"/>
      <w:r w:rsidR="005C6181">
        <w:tab/>
      </w:r>
    </w:p>
    <w:p w14:paraId="621BC354" w14:textId="596282B7" w:rsidR="00827D92" w:rsidRDefault="00484DB7" w:rsidP="006274D5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Atualmente, o processo de cálculo de emissões financiadas </w:t>
      </w:r>
      <w:r w:rsidR="00763214">
        <w:rPr>
          <w:rFonts w:ascii="Santander Text" w:hAnsi="Santander Text" w:cs="Arial"/>
          <w:lang w:val="pt-PT"/>
        </w:rPr>
        <w:t>efetuado no âmbit</w:t>
      </w:r>
      <w:r w:rsidR="004E0D65">
        <w:rPr>
          <w:rFonts w:ascii="Santander Text" w:hAnsi="Santander Text" w:cs="Arial"/>
          <w:lang w:val="pt-PT"/>
        </w:rPr>
        <w:t>o do reporte</w:t>
      </w:r>
      <w:r w:rsidR="007F5196">
        <w:rPr>
          <w:rFonts w:ascii="Santander Text" w:hAnsi="Santander Text" w:cs="Arial"/>
          <w:lang w:val="pt-PT"/>
        </w:rPr>
        <w:t xml:space="preserve"> de riscos</w:t>
      </w:r>
      <w:r w:rsidR="004E0D65">
        <w:rPr>
          <w:rFonts w:ascii="Santander Text" w:hAnsi="Santander Text" w:cs="Arial"/>
          <w:lang w:val="pt-PT"/>
        </w:rPr>
        <w:t xml:space="preserve"> ESG ao abrigo do Pilar III</w:t>
      </w:r>
      <w:r w:rsidR="00DD1B61">
        <w:rPr>
          <w:rFonts w:ascii="Santander Text" w:hAnsi="Santander Text" w:cs="Arial"/>
          <w:lang w:val="pt-PT"/>
        </w:rPr>
        <w:t>,</w:t>
      </w:r>
      <w:r w:rsidR="004E0D65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encontra-se implementado ao nível d</w:t>
      </w:r>
      <w:r w:rsidR="00A35DD6">
        <w:rPr>
          <w:rFonts w:ascii="Santander Text" w:hAnsi="Santander Text" w:cs="Arial"/>
          <w:lang w:val="pt-PT"/>
        </w:rPr>
        <w:t xml:space="preserve">a relação </w:t>
      </w:r>
      <w:r>
        <w:rPr>
          <w:rFonts w:ascii="Santander Text" w:hAnsi="Santander Text" w:cs="Arial"/>
          <w:lang w:val="pt-PT"/>
        </w:rPr>
        <w:t>contrato</w:t>
      </w:r>
      <w:r w:rsidR="00A35DD6">
        <w:rPr>
          <w:rFonts w:ascii="Santander Text" w:hAnsi="Santander Text" w:cs="Arial"/>
          <w:lang w:val="pt-PT"/>
        </w:rPr>
        <w:t>-</w:t>
      </w:r>
      <w:r>
        <w:rPr>
          <w:rFonts w:ascii="Santander Text" w:hAnsi="Santander Text" w:cs="Arial"/>
          <w:lang w:val="pt-PT"/>
        </w:rPr>
        <w:t>bem</w:t>
      </w:r>
      <w:r w:rsidR="00CE7E0C">
        <w:rPr>
          <w:rFonts w:ascii="Santander Text" w:hAnsi="Santander Text" w:cs="Arial"/>
          <w:lang w:val="pt-PT"/>
        </w:rPr>
        <w:t xml:space="preserve">, sendo </w:t>
      </w:r>
      <w:r w:rsidR="00F81502">
        <w:rPr>
          <w:rFonts w:ascii="Santander Text" w:hAnsi="Santander Text" w:cs="Arial"/>
          <w:lang w:val="pt-PT"/>
        </w:rPr>
        <w:t xml:space="preserve">os dados </w:t>
      </w:r>
      <w:r w:rsidR="008D2AB1">
        <w:rPr>
          <w:rFonts w:ascii="Santander Text" w:hAnsi="Santander Text" w:cs="Arial"/>
          <w:lang w:val="pt-PT"/>
        </w:rPr>
        <w:t xml:space="preserve">das emissões </w:t>
      </w:r>
      <w:r w:rsidR="00A1251D">
        <w:rPr>
          <w:rFonts w:ascii="Santander Text" w:hAnsi="Santander Text" w:cs="Arial"/>
          <w:lang w:val="pt-PT"/>
        </w:rPr>
        <w:t>reportado</w:t>
      </w:r>
      <w:r w:rsidR="00F81502">
        <w:rPr>
          <w:rFonts w:ascii="Santander Text" w:hAnsi="Santander Text" w:cs="Arial"/>
          <w:lang w:val="pt-PT"/>
        </w:rPr>
        <w:t>s</w:t>
      </w:r>
      <w:r w:rsidR="00A1251D">
        <w:rPr>
          <w:rFonts w:ascii="Santander Text" w:hAnsi="Santander Text" w:cs="Arial"/>
          <w:lang w:val="pt-PT"/>
        </w:rPr>
        <w:t xml:space="preserve"> ao nível do contrato</w:t>
      </w:r>
      <w:r w:rsidR="004E0D65">
        <w:rPr>
          <w:rFonts w:ascii="Santander Text" w:hAnsi="Santander Text" w:cs="Arial"/>
          <w:lang w:val="pt-PT"/>
        </w:rPr>
        <w:t xml:space="preserve">. Contudo, </w:t>
      </w:r>
      <w:r w:rsidR="00BE569C">
        <w:rPr>
          <w:rFonts w:ascii="Santander Text" w:hAnsi="Santander Text" w:cs="Arial"/>
          <w:lang w:val="pt-PT"/>
        </w:rPr>
        <w:t>para efeitos d</w:t>
      </w:r>
      <w:r w:rsidR="00DF0C14">
        <w:rPr>
          <w:rFonts w:ascii="Santander Text" w:hAnsi="Santander Text" w:cs="Arial"/>
          <w:lang w:val="pt-PT"/>
        </w:rPr>
        <w:t>os objetivos</w:t>
      </w:r>
      <w:r w:rsidR="00BE569C">
        <w:rPr>
          <w:rFonts w:ascii="Santander Text" w:hAnsi="Santander Text" w:cs="Arial"/>
          <w:lang w:val="pt-PT"/>
        </w:rPr>
        <w:t xml:space="preserve"> </w:t>
      </w:r>
      <w:r w:rsidR="00DF0C14">
        <w:rPr>
          <w:rFonts w:ascii="Santander Text" w:hAnsi="Santander Text" w:cs="Arial"/>
          <w:lang w:val="pt-PT"/>
        </w:rPr>
        <w:t xml:space="preserve">de </w:t>
      </w:r>
      <w:r w:rsidR="00AB4C5D" w:rsidRPr="00AB4C5D">
        <w:rPr>
          <w:rFonts w:ascii="Santander Text" w:hAnsi="Santander Text" w:cs="Arial"/>
          <w:i/>
          <w:iCs/>
          <w:lang w:val="pt-PT"/>
        </w:rPr>
        <w:t>portfolio alignment</w:t>
      </w:r>
      <w:r w:rsidR="00395D3B">
        <w:rPr>
          <w:rFonts w:ascii="Santander Text" w:hAnsi="Santander Text" w:cs="Arial"/>
          <w:lang w:val="pt-PT"/>
        </w:rPr>
        <w:t>,</w:t>
      </w:r>
      <w:r w:rsidR="00AB4C5D">
        <w:rPr>
          <w:rFonts w:ascii="Santander Text" w:hAnsi="Santander Text" w:cs="Arial"/>
          <w:lang w:val="pt-PT"/>
        </w:rPr>
        <w:t xml:space="preserve"> </w:t>
      </w:r>
      <w:r w:rsidR="00395D3B">
        <w:rPr>
          <w:rFonts w:ascii="Santander Text" w:hAnsi="Santander Text" w:cs="Arial"/>
          <w:lang w:val="pt-PT"/>
        </w:rPr>
        <w:t>a metodologia de cálculo</w:t>
      </w:r>
      <w:r w:rsidR="004E0D65">
        <w:rPr>
          <w:rFonts w:ascii="Santander Text" w:hAnsi="Santander Text" w:cs="Arial"/>
          <w:lang w:val="pt-PT"/>
        </w:rPr>
        <w:t xml:space="preserve"> </w:t>
      </w:r>
      <w:r w:rsidR="00C256BB">
        <w:rPr>
          <w:rFonts w:ascii="Santander Text" w:hAnsi="Santander Text" w:cs="Arial"/>
          <w:lang w:val="pt-PT"/>
        </w:rPr>
        <w:t xml:space="preserve">passou </w:t>
      </w:r>
      <w:r w:rsidR="004E0D65">
        <w:rPr>
          <w:rFonts w:ascii="Santander Text" w:hAnsi="Santander Text" w:cs="Arial"/>
          <w:lang w:val="pt-PT"/>
        </w:rPr>
        <w:t xml:space="preserve">por </w:t>
      </w:r>
      <w:r w:rsidR="00BA5C44">
        <w:rPr>
          <w:rFonts w:ascii="Santander Text" w:hAnsi="Santander Text" w:cs="Arial"/>
          <w:lang w:val="pt-PT"/>
        </w:rPr>
        <w:t xml:space="preserve">implementar uma solução </w:t>
      </w:r>
      <w:r w:rsidR="005E719D">
        <w:rPr>
          <w:rFonts w:ascii="Santander Text" w:hAnsi="Santander Text" w:cs="Arial"/>
          <w:lang w:val="pt-PT"/>
        </w:rPr>
        <w:t>tática</w:t>
      </w:r>
      <w:r w:rsidR="00BA5C44">
        <w:rPr>
          <w:rFonts w:ascii="Santander Text" w:hAnsi="Santander Text" w:cs="Arial"/>
          <w:lang w:val="pt-PT"/>
        </w:rPr>
        <w:t xml:space="preserve"> para efeitos de cálculo de emissões financiadas ao nív</w:t>
      </w:r>
      <w:r w:rsidR="00126324">
        <w:rPr>
          <w:rFonts w:ascii="Santander Text" w:hAnsi="Santander Text" w:cs="Arial"/>
          <w:lang w:val="pt-PT"/>
        </w:rPr>
        <w:t>e</w:t>
      </w:r>
      <w:r w:rsidR="00BA5C44">
        <w:rPr>
          <w:rFonts w:ascii="Santander Text" w:hAnsi="Santander Text" w:cs="Arial"/>
          <w:lang w:val="pt-PT"/>
        </w:rPr>
        <w:t xml:space="preserve">l do bem imóvel, </w:t>
      </w:r>
      <w:r w:rsidR="00E56B94">
        <w:rPr>
          <w:rFonts w:ascii="Santander Text" w:hAnsi="Santander Text" w:cs="Arial"/>
          <w:lang w:val="pt-PT"/>
        </w:rPr>
        <w:t>através da agregação das emissões calculadas a partir dos contratos associados a cada ativo imobiliário.</w:t>
      </w:r>
      <w:r w:rsidR="00C77502">
        <w:rPr>
          <w:rFonts w:ascii="Santander Text" w:hAnsi="Santander Text" w:cs="Arial"/>
          <w:lang w:val="pt-PT"/>
        </w:rPr>
        <w:t xml:space="preserve"> </w:t>
      </w:r>
    </w:p>
    <w:p w14:paraId="0466CF71" w14:textId="333D7F7F" w:rsidR="001F57D0" w:rsidRPr="001F57D0" w:rsidRDefault="0016657C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A solução implementada para a calculadora de emissões financiadas</w:t>
      </w:r>
      <w:r w:rsidR="00BA0401">
        <w:rPr>
          <w:rFonts w:ascii="Santander Text" w:hAnsi="Santander Text" w:cs="Arial"/>
          <w:lang w:val="pt-PT"/>
        </w:rPr>
        <w:t xml:space="preserve"> abrange</w:t>
      </w:r>
      <w:r w:rsidR="00545056">
        <w:rPr>
          <w:rFonts w:ascii="Santander Text" w:hAnsi="Santander Text" w:cs="Arial"/>
          <w:lang w:val="pt-PT"/>
        </w:rPr>
        <w:t xml:space="preserve"> os empréstimos com finalidade </w:t>
      </w:r>
      <w:r w:rsidR="00C81089">
        <w:rPr>
          <w:rFonts w:ascii="Santander Text" w:hAnsi="Santander Text" w:cs="Arial"/>
          <w:lang w:val="pt-PT"/>
        </w:rPr>
        <w:t xml:space="preserve">identificável e relacionada </w:t>
      </w:r>
      <w:r w:rsidR="00BA1F3D">
        <w:rPr>
          <w:rFonts w:ascii="Santander Text" w:hAnsi="Santander Text" w:cs="Arial"/>
          <w:lang w:val="pt-PT"/>
        </w:rPr>
        <w:t xml:space="preserve">com o </w:t>
      </w:r>
      <w:r w:rsidR="00545056">
        <w:rPr>
          <w:rFonts w:ascii="Santander Text" w:hAnsi="Santander Text" w:cs="Arial"/>
          <w:lang w:val="pt-PT"/>
        </w:rPr>
        <w:t xml:space="preserve">financiamento </w:t>
      </w:r>
      <w:r w:rsidR="00BA1F3D">
        <w:rPr>
          <w:rFonts w:ascii="Santander Text" w:hAnsi="Santander Text" w:cs="Arial"/>
          <w:lang w:val="pt-PT"/>
        </w:rPr>
        <w:t xml:space="preserve">de um ativo </w:t>
      </w:r>
      <w:r w:rsidR="00545056">
        <w:rPr>
          <w:rFonts w:ascii="Santander Text" w:hAnsi="Santander Text" w:cs="Arial"/>
          <w:lang w:val="pt-PT"/>
        </w:rPr>
        <w:t>imobiliário</w:t>
      </w:r>
      <w:r w:rsidR="009049CF">
        <w:rPr>
          <w:rFonts w:ascii="Santander Text" w:hAnsi="Santander Text" w:cs="Arial"/>
          <w:lang w:val="pt-PT"/>
        </w:rPr>
        <w:t>, enquadrados</w:t>
      </w:r>
      <w:r w:rsidR="00B41425">
        <w:rPr>
          <w:rFonts w:ascii="Santander Text" w:hAnsi="Santander Text" w:cs="Arial"/>
          <w:lang w:val="pt-PT"/>
        </w:rPr>
        <w:t xml:space="preserve"> </w:t>
      </w:r>
      <w:r w:rsidR="009049CF">
        <w:rPr>
          <w:rFonts w:ascii="Santander Text" w:hAnsi="Santander Text" w:cs="Arial"/>
          <w:lang w:val="pt-PT"/>
        </w:rPr>
        <w:t>n</w:t>
      </w:r>
      <w:r w:rsidR="00B41425">
        <w:rPr>
          <w:rFonts w:ascii="Santander Text" w:hAnsi="Santander Text" w:cs="Arial"/>
          <w:lang w:val="pt-PT"/>
        </w:rPr>
        <w:t>as classes de ativos designadas por</w:t>
      </w:r>
      <w:r w:rsidR="00BA0401">
        <w:rPr>
          <w:rFonts w:ascii="Santander Text" w:hAnsi="Santander Text" w:cs="Arial"/>
          <w:lang w:val="pt-PT"/>
        </w:rPr>
        <w:t xml:space="preserve"> </w:t>
      </w:r>
      <w:r w:rsidR="00BA0401" w:rsidRPr="00BA0401">
        <w:rPr>
          <w:rFonts w:ascii="Santander Text" w:hAnsi="Santander Text" w:cs="Arial"/>
          <w:i/>
          <w:iCs/>
          <w:lang w:val="pt-PT"/>
        </w:rPr>
        <w:t>Commercial Real Estate</w:t>
      </w:r>
      <w:r w:rsidR="00BA0401">
        <w:rPr>
          <w:rFonts w:ascii="Santander Text" w:hAnsi="Santander Text" w:cs="Arial"/>
          <w:lang w:val="pt-PT"/>
        </w:rPr>
        <w:t xml:space="preserve"> (CRE) e </w:t>
      </w:r>
      <w:r w:rsidR="00ED65FF" w:rsidRPr="009F12A6">
        <w:rPr>
          <w:rFonts w:ascii="Santander Text" w:hAnsi="Santander Text" w:cs="Arial"/>
          <w:i/>
          <w:iCs/>
          <w:lang w:val="pt-PT"/>
        </w:rPr>
        <w:t>Mortgages</w:t>
      </w:r>
      <w:r w:rsidR="00BA0401">
        <w:rPr>
          <w:rFonts w:ascii="Santander Text" w:hAnsi="Santander Text" w:cs="Arial"/>
          <w:lang w:val="pt-PT"/>
        </w:rPr>
        <w:t xml:space="preserve">. </w:t>
      </w:r>
      <w:r w:rsidR="007273E3">
        <w:rPr>
          <w:rFonts w:ascii="Santander Text" w:hAnsi="Santander Text" w:cs="Arial"/>
          <w:lang w:val="pt-PT"/>
        </w:rPr>
        <w:t>Fi</w:t>
      </w:r>
      <w:r w:rsidR="00183927">
        <w:rPr>
          <w:rFonts w:ascii="Santander Text" w:hAnsi="Santander Text" w:cs="Arial"/>
          <w:lang w:val="pt-PT"/>
        </w:rPr>
        <w:t>na</w:t>
      </w:r>
      <w:r w:rsidR="007273E3">
        <w:rPr>
          <w:rFonts w:ascii="Santander Text" w:hAnsi="Santander Text" w:cs="Arial"/>
          <w:lang w:val="pt-PT"/>
        </w:rPr>
        <w:t xml:space="preserve">nciamentos com </w:t>
      </w:r>
      <w:r w:rsidR="008F57FF">
        <w:rPr>
          <w:rFonts w:ascii="Santander Text" w:hAnsi="Santander Text" w:cs="Arial"/>
          <w:lang w:val="pt-PT"/>
        </w:rPr>
        <w:t xml:space="preserve">classificação </w:t>
      </w:r>
      <w:r w:rsidR="007273E3">
        <w:rPr>
          <w:rFonts w:ascii="Santander Text" w:hAnsi="Santander Text" w:cs="Arial"/>
          <w:lang w:val="pt-PT"/>
        </w:rPr>
        <w:t>distint</w:t>
      </w:r>
      <w:r w:rsidR="008F57FF">
        <w:rPr>
          <w:rFonts w:ascii="Santander Text" w:hAnsi="Santander Text" w:cs="Arial"/>
          <w:lang w:val="pt-PT"/>
        </w:rPr>
        <w:t>a</w:t>
      </w:r>
      <w:r w:rsidR="007273E3">
        <w:rPr>
          <w:rFonts w:ascii="Santander Text" w:hAnsi="Santander Text" w:cs="Arial"/>
          <w:lang w:val="pt-PT"/>
        </w:rPr>
        <w:t xml:space="preserve"> </w:t>
      </w:r>
      <w:r w:rsidR="003B7475">
        <w:rPr>
          <w:rFonts w:ascii="Santander Text" w:hAnsi="Santander Text" w:cs="Arial"/>
          <w:lang w:val="pt-PT"/>
        </w:rPr>
        <w:t xml:space="preserve">de </w:t>
      </w:r>
      <w:r w:rsidR="00DE6712">
        <w:rPr>
          <w:rFonts w:ascii="Santander Text" w:hAnsi="Santander Text" w:cs="Arial"/>
          <w:lang w:val="pt-PT"/>
        </w:rPr>
        <w:t xml:space="preserve">crédito </w:t>
      </w:r>
      <w:r w:rsidR="003B7475">
        <w:rPr>
          <w:rFonts w:ascii="Santander Text" w:hAnsi="Santander Text" w:cs="Arial"/>
          <w:lang w:val="pt-PT"/>
        </w:rPr>
        <w:t xml:space="preserve">imobiliário, ainda que </w:t>
      </w:r>
      <w:r w:rsidR="007273E3">
        <w:rPr>
          <w:rFonts w:ascii="Santander Text" w:hAnsi="Santander Text" w:cs="Arial"/>
          <w:lang w:val="pt-PT"/>
        </w:rPr>
        <w:t>com colaterais imobiliários</w:t>
      </w:r>
      <w:r w:rsidR="003B7475">
        <w:rPr>
          <w:rFonts w:ascii="Santander Text" w:hAnsi="Santander Text" w:cs="Arial"/>
          <w:lang w:val="pt-PT"/>
        </w:rPr>
        <w:t>, bem como financiamentos dados a empresas imobiliárias sem colateral associado, s</w:t>
      </w:r>
      <w:r w:rsidR="00593B66">
        <w:rPr>
          <w:rFonts w:ascii="Santander Text" w:hAnsi="Santander Text" w:cs="Arial"/>
          <w:lang w:val="pt-PT"/>
        </w:rPr>
        <w:t>er</w:t>
      </w:r>
      <w:r w:rsidR="003B7475">
        <w:rPr>
          <w:rFonts w:ascii="Santander Text" w:hAnsi="Santander Text" w:cs="Arial"/>
          <w:lang w:val="pt-PT"/>
        </w:rPr>
        <w:t xml:space="preserve">ão tratados </w:t>
      </w:r>
      <w:r w:rsidR="00183927">
        <w:rPr>
          <w:rFonts w:ascii="Santander Text" w:hAnsi="Santander Text" w:cs="Arial"/>
          <w:lang w:val="pt-PT"/>
        </w:rPr>
        <w:t>fora dest</w:t>
      </w:r>
      <w:r w:rsidR="00232BAE">
        <w:rPr>
          <w:rFonts w:ascii="Santander Text" w:hAnsi="Santander Text" w:cs="Arial"/>
          <w:lang w:val="pt-PT"/>
        </w:rPr>
        <w:t>a</w:t>
      </w:r>
      <w:r w:rsidR="00D62060">
        <w:rPr>
          <w:rFonts w:ascii="Santander Text" w:hAnsi="Santander Text" w:cs="Arial"/>
          <w:lang w:val="pt-PT"/>
        </w:rPr>
        <w:t>s</w:t>
      </w:r>
      <w:r w:rsidR="00232BAE">
        <w:rPr>
          <w:rFonts w:ascii="Santander Text" w:hAnsi="Santander Text" w:cs="Arial"/>
          <w:lang w:val="pt-PT"/>
        </w:rPr>
        <w:t xml:space="preserve"> classe</w:t>
      </w:r>
      <w:r w:rsidR="00244081">
        <w:rPr>
          <w:rFonts w:ascii="Santander Text" w:hAnsi="Santander Text" w:cs="Arial"/>
          <w:lang w:val="pt-PT"/>
        </w:rPr>
        <w:t>s</w:t>
      </w:r>
      <w:r w:rsidR="00232BAE">
        <w:rPr>
          <w:rFonts w:ascii="Santander Text" w:hAnsi="Santander Text" w:cs="Arial"/>
          <w:lang w:val="pt-PT"/>
        </w:rPr>
        <w:t xml:space="preserve"> de ativos</w:t>
      </w:r>
      <w:r w:rsidR="00E00D46">
        <w:rPr>
          <w:rFonts w:ascii="Santander Text" w:hAnsi="Santander Text" w:cs="Arial"/>
          <w:lang w:val="pt-PT"/>
        </w:rPr>
        <w:t xml:space="preserve"> –</w:t>
      </w:r>
      <w:r w:rsidR="00183927">
        <w:rPr>
          <w:rFonts w:ascii="Santander Text" w:hAnsi="Santander Text" w:cs="Arial"/>
          <w:lang w:val="pt-PT"/>
        </w:rPr>
        <w:t xml:space="preserve"> </w:t>
      </w:r>
      <w:r w:rsidR="003B7475">
        <w:rPr>
          <w:rFonts w:ascii="Santander Text" w:hAnsi="Santander Text" w:cs="Arial"/>
          <w:lang w:val="pt-PT"/>
        </w:rPr>
        <w:t xml:space="preserve">como </w:t>
      </w:r>
      <w:r w:rsidR="00FA6F08">
        <w:rPr>
          <w:rFonts w:ascii="Santander Text" w:hAnsi="Santander Text" w:cs="Arial"/>
          <w:i/>
          <w:iCs/>
          <w:lang w:val="pt-PT"/>
        </w:rPr>
        <w:t>B</w:t>
      </w:r>
      <w:r w:rsidR="003B7475" w:rsidRPr="003B7475">
        <w:rPr>
          <w:rFonts w:ascii="Santander Text" w:hAnsi="Santander Text" w:cs="Arial"/>
          <w:i/>
          <w:iCs/>
          <w:lang w:val="pt-PT"/>
        </w:rPr>
        <w:t xml:space="preserve">usiness </w:t>
      </w:r>
      <w:r w:rsidR="00FA6F08">
        <w:rPr>
          <w:rFonts w:ascii="Santander Text" w:hAnsi="Santander Text" w:cs="Arial"/>
          <w:i/>
          <w:iCs/>
          <w:lang w:val="pt-PT"/>
        </w:rPr>
        <w:t>L</w:t>
      </w:r>
      <w:r w:rsidR="003B7475" w:rsidRPr="003B7475">
        <w:rPr>
          <w:rFonts w:ascii="Santander Text" w:hAnsi="Santander Text" w:cs="Arial"/>
          <w:i/>
          <w:iCs/>
          <w:lang w:val="pt-PT"/>
        </w:rPr>
        <w:t>oans</w:t>
      </w:r>
      <w:r w:rsidR="00FA6F08">
        <w:rPr>
          <w:rFonts w:ascii="Santander Text" w:hAnsi="Santander Text" w:cs="Arial"/>
          <w:lang w:val="pt-PT"/>
        </w:rPr>
        <w:t xml:space="preserve"> </w:t>
      </w:r>
      <w:r w:rsidR="00E00D46" w:rsidRPr="00E00D46">
        <w:rPr>
          <w:rFonts w:ascii="Santander Text" w:hAnsi="Santander Text" w:cs="Arial"/>
          <w:i/>
          <w:iCs/>
          <w:lang w:val="pt-PT"/>
        </w:rPr>
        <w:t>and</w:t>
      </w:r>
      <w:r w:rsidR="00E00D46">
        <w:rPr>
          <w:rFonts w:ascii="Santander Text" w:hAnsi="Santander Text" w:cs="Arial"/>
          <w:lang w:val="pt-PT"/>
        </w:rPr>
        <w:t xml:space="preserve"> </w:t>
      </w:r>
      <w:r w:rsidR="00E00D46" w:rsidRPr="00E00D46">
        <w:rPr>
          <w:rFonts w:ascii="Santander Text" w:hAnsi="Santander Text" w:cs="Arial"/>
          <w:i/>
          <w:iCs/>
          <w:lang w:val="pt-PT"/>
        </w:rPr>
        <w:t>Unlisted Equity</w:t>
      </w:r>
      <w:r w:rsidR="00E00D46">
        <w:rPr>
          <w:rFonts w:ascii="Santander Text" w:hAnsi="Santander Text" w:cs="Arial"/>
          <w:lang w:val="pt-PT"/>
        </w:rPr>
        <w:t xml:space="preserve"> </w:t>
      </w:r>
      <w:r w:rsidR="00FA6F08">
        <w:rPr>
          <w:rFonts w:ascii="Santander Text" w:hAnsi="Santander Text" w:cs="Arial"/>
          <w:lang w:val="pt-PT"/>
        </w:rPr>
        <w:t xml:space="preserve">– e encontram-se fora de âmbito </w:t>
      </w:r>
      <w:r w:rsidR="00210FCD">
        <w:rPr>
          <w:rFonts w:ascii="Santander Text" w:hAnsi="Santander Text" w:cs="Arial"/>
          <w:lang w:val="pt-PT"/>
        </w:rPr>
        <w:t>da solução agora implementada</w:t>
      </w:r>
      <w:r w:rsidR="003B7475">
        <w:rPr>
          <w:rFonts w:ascii="Santander Text" w:hAnsi="Santander Text" w:cs="Arial"/>
          <w:lang w:val="pt-PT"/>
        </w:rPr>
        <w:t xml:space="preserve">. </w:t>
      </w:r>
    </w:p>
    <w:p w14:paraId="3EEE1D2C" w14:textId="57F3D328" w:rsidR="006274D5" w:rsidRPr="006274D5" w:rsidRDefault="00811B96" w:rsidP="00672C66">
      <w:pPr>
        <w:pStyle w:val="MyHeading2"/>
        <w:spacing w:after="120"/>
      </w:pPr>
      <w:bookmarkStart w:id="21" w:name="_Toc219826068"/>
      <w:r w:rsidRPr="008266FC">
        <w:t>Commercial Real Estate (CRE)</w:t>
      </w:r>
      <w:bookmarkEnd w:id="21"/>
    </w:p>
    <w:p w14:paraId="2DA4561F" w14:textId="53FA293E" w:rsidR="00E1239B" w:rsidRPr="00672C66" w:rsidRDefault="008266FC" w:rsidP="00E1239B">
      <w:pPr>
        <w:pStyle w:val="MyHeading3"/>
        <w:spacing w:after="120"/>
        <w:rPr>
          <w:lang w:val="pt-PT"/>
        </w:rPr>
      </w:pPr>
      <w:r>
        <w:rPr>
          <w:lang w:val="pt-PT"/>
        </w:rPr>
        <w:t>Universo</w:t>
      </w:r>
    </w:p>
    <w:p w14:paraId="231441ED" w14:textId="0A81C839" w:rsidR="00DE4767" w:rsidRPr="00DE4767" w:rsidRDefault="00811B96" w:rsidP="00811B96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Considera-se </w:t>
      </w:r>
      <w:r w:rsidR="001E039D">
        <w:rPr>
          <w:rFonts w:ascii="Santander Text" w:hAnsi="Santander Text" w:cs="Arial"/>
          <w:lang w:val="pt-PT"/>
        </w:rPr>
        <w:t xml:space="preserve">como classe de ativos </w:t>
      </w:r>
      <w:r w:rsidRPr="00F30E2E">
        <w:rPr>
          <w:rFonts w:ascii="Santander Text" w:hAnsi="Santander Text" w:cs="Arial"/>
          <w:i/>
          <w:iCs/>
          <w:lang w:val="pt-PT"/>
        </w:rPr>
        <w:t>Commercial Real Estate</w:t>
      </w:r>
      <w:r>
        <w:rPr>
          <w:rFonts w:ascii="Santander Text" w:hAnsi="Santander Text" w:cs="Arial"/>
          <w:lang w:val="pt-PT"/>
        </w:rPr>
        <w:t xml:space="preserve"> (CRE) o conjunto de exposições </w:t>
      </w:r>
      <w:r w:rsidRPr="000D0F28">
        <w:rPr>
          <w:rFonts w:ascii="Santander Text" w:hAnsi="Santander Text" w:cs="Arial"/>
          <w:i/>
          <w:iCs/>
          <w:lang w:val="pt-PT"/>
        </w:rPr>
        <w:t>on-balance sheet</w:t>
      </w:r>
      <w:r>
        <w:rPr>
          <w:rFonts w:ascii="Santander Text" w:hAnsi="Santander Text" w:cs="Arial"/>
          <w:i/>
          <w:iCs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concedidas para fins corporativos específicos, nomeadamente para a aquisição ou refinanciamento de imóveis utilizados em atividades </w:t>
      </w:r>
      <w:r w:rsidR="00F30E2E">
        <w:rPr>
          <w:rFonts w:ascii="Santander Text" w:hAnsi="Santander Text" w:cs="Arial"/>
          <w:lang w:val="pt-PT"/>
        </w:rPr>
        <w:t>que geram rendimento</w:t>
      </w:r>
      <w:r w:rsidR="0095292E">
        <w:rPr>
          <w:rFonts w:ascii="Santander Text" w:hAnsi="Santander Text" w:cs="Arial"/>
          <w:lang w:val="pt-PT"/>
        </w:rPr>
        <w:t xml:space="preserve"> para o</w:t>
      </w:r>
      <w:r w:rsidR="00321EBC">
        <w:rPr>
          <w:rFonts w:ascii="Santander Text" w:hAnsi="Santander Text" w:cs="Arial"/>
          <w:lang w:val="pt-PT"/>
        </w:rPr>
        <w:t>s seus proprietários</w:t>
      </w:r>
      <w:r w:rsidR="0095292E">
        <w:rPr>
          <w:rFonts w:ascii="Santander Text" w:hAnsi="Santander Text" w:cs="Arial"/>
          <w:lang w:val="pt-PT"/>
        </w:rPr>
        <w:t xml:space="preserve"> </w:t>
      </w:r>
      <w:r w:rsidR="00E329B3">
        <w:rPr>
          <w:rFonts w:ascii="Santander Text" w:hAnsi="Santander Text" w:cs="Arial"/>
          <w:lang w:val="pt-PT"/>
        </w:rPr>
        <w:t>e</w:t>
      </w:r>
      <w:r>
        <w:rPr>
          <w:rFonts w:ascii="Santander Text" w:hAnsi="Santander Text" w:cs="Arial"/>
          <w:lang w:val="pt-PT"/>
        </w:rPr>
        <w:t xml:space="preserve"> relativamente aos quais o Banco não detém o controlo operacional. </w:t>
      </w:r>
      <w:r w:rsidR="00F30E2E">
        <w:rPr>
          <w:rFonts w:ascii="Santander Text" w:hAnsi="Santander Text" w:cs="Arial"/>
          <w:lang w:val="pt-PT"/>
        </w:rPr>
        <w:t xml:space="preserve">Incluem-se, entre outros, </w:t>
      </w:r>
      <w:r w:rsidR="009709B0">
        <w:rPr>
          <w:rFonts w:ascii="Santander Text" w:hAnsi="Santander Text" w:cs="Arial"/>
          <w:lang w:val="pt-PT"/>
        </w:rPr>
        <w:t xml:space="preserve">financiamento de imóveis destinados a </w:t>
      </w:r>
      <w:r>
        <w:rPr>
          <w:rFonts w:ascii="Santander Text" w:hAnsi="Santander Text" w:cs="Arial"/>
          <w:lang w:val="pt-PT"/>
        </w:rPr>
        <w:t xml:space="preserve">escritórios, retalho, hotelaria, indústria e </w:t>
      </w:r>
      <w:r w:rsidR="00054313">
        <w:rPr>
          <w:rFonts w:ascii="Santander Text" w:hAnsi="Santander Text" w:cs="Arial"/>
          <w:lang w:val="pt-PT"/>
        </w:rPr>
        <w:t>imóveis</w:t>
      </w:r>
      <w:r>
        <w:rPr>
          <w:rFonts w:ascii="Santander Text" w:hAnsi="Santander Text" w:cs="Arial"/>
          <w:lang w:val="pt-PT"/>
        </w:rPr>
        <w:t xml:space="preserve"> multifamiliares de grande dimensão para fins de arrendamento. Atualmente, são excluídas as atividades </w:t>
      </w:r>
      <w:r w:rsidR="007C6E65">
        <w:rPr>
          <w:rFonts w:ascii="Santander Text" w:hAnsi="Santander Text" w:cs="Arial"/>
          <w:lang w:val="pt-PT"/>
        </w:rPr>
        <w:t xml:space="preserve">de financiamento </w:t>
      </w:r>
      <w:r w:rsidR="00C57D38">
        <w:rPr>
          <w:rFonts w:ascii="Santander Text" w:hAnsi="Santander Text" w:cs="Arial"/>
          <w:lang w:val="pt-PT"/>
        </w:rPr>
        <w:t xml:space="preserve">à construção </w:t>
      </w:r>
      <w:r w:rsidR="007C6E65">
        <w:rPr>
          <w:rFonts w:ascii="Santander Text" w:hAnsi="Santander Text" w:cs="Arial"/>
          <w:lang w:val="pt-PT"/>
        </w:rPr>
        <w:t xml:space="preserve">de </w:t>
      </w:r>
      <w:r>
        <w:rPr>
          <w:rFonts w:ascii="Santander Text" w:hAnsi="Santander Text" w:cs="Arial"/>
          <w:lang w:val="pt-PT"/>
        </w:rPr>
        <w:t xml:space="preserve">imóveis, bem como exposições em que o colateral imobiliário não seja o principal objeto do financiamento. </w:t>
      </w:r>
      <w:r w:rsidR="00773E18">
        <w:rPr>
          <w:rFonts w:ascii="Santander Text" w:hAnsi="Santander Text" w:cs="Arial"/>
          <w:lang w:val="pt-PT"/>
        </w:rPr>
        <w:t xml:space="preserve">Adicionalmente, </w:t>
      </w:r>
      <w:r w:rsidR="003D0A17">
        <w:rPr>
          <w:rFonts w:ascii="Santander Text" w:hAnsi="Santander Text" w:cs="Arial"/>
          <w:lang w:val="pt-PT"/>
        </w:rPr>
        <w:t xml:space="preserve">são excluídos os financiamentos </w:t>
      </w:r>
      <w:r w:rsidR="00C030A9">
        <w:rPr>
          <w:rFonts w:ascii="Santander Text" w:hAnsi="Santander Text" w:cs="Arial"/>
          <w:lang w:val="pt-PT"/>
        </w:rPr>
        <w:t>cuj</w:t>
      </w:r>
      <w:r w:rsidR="00D830A9">
        <w:rPr>
          <w:rFonts w:ascii="Santander Text" w:hAnsi="Santander Text" w:cs="Arial"/>
          <w:lang w:val="pt-PT"/>
        </w:rPr>
        <w:t xml:space="preserve">o bem </w:t>
      </w:r>
      <w:r w:rsidR="00026D53">
        <w:rPr>
          <w:rFonts w:ascii="Santander Text" w:hAnsi="Santander Text" w:cs="Arial"/>
          <w:lang w:val="pt-PT"/>
        </w:rPr>
        <w:t>relacionado</w:t>
      </w:r>
      <w:r w:rsidR="001E7E25">
        <w:rPr>
          <w:rFonts w:ascii="Santander Text" w:hAnsi="Santander Text" w:cs="Arial"/>
          <w:lang w:val="pt-PT"/>
        </w:rPr>
        <w:t xml:space="preserve"> seja</w:t>
      </w:r>
      <w:r w:rsidR="002C451E">
        <w:rPr>
          <w:rFonts w:ascii="Santander Text" w:hAnsi="Santander Text" w:cs="Arial"/>
          <w:lang w:val="pt-PT"/>
        </w:rPr>
        <w:t xml:space="preserve"> exclusivamente</w:t>
      </w:r>
      <w:r w:rsidR="001E7E25">
        <w:rPr>
          <w:rFonts w:ascii="Santander Text" w:hAnsi="Santander Text" w:cs="Arial"/>
          <w:lang w:val="pt-PT"/>
        </w:rPr>
        <w:t xml:space="preserve"> </w:t>
      </w:r>
      <w:r w:rsidR="00026D53">
        <w:rPr>
          <w:rFonts w:ascii="Santander Text" w:hAnsi="Santander Text" w:cs="Arial"/>
          <w:lang w:val="pt-PT"/>
        </w:rPr>
        <w:t xml:space="preserve">garagens </w:t>
      </w:r>
      <w:r w:rsidR="002C451E">
        <w:rPr>
          <w:rFonts w:ascii="Santander Text" w:hAnsi="Santander Text" w:cs="Arial"/>
          <w:lang w:val="pt-PT"/>
        </w:rPr>
        <w:t>e</w:t>
      </w:r>
      <w:r w:rsidR="001E7E25">
        <w:rPr>
          <w:rFonts w:ascii="Santander Text" w:hAnsi="Santander Text" w:cs="Arial"/>
          <w:lang w:val="pt-PT"/>
        </w:rPr>
        <w:t>/ou</w:t>
      </w:r>
      <w:r w:rsidR="002C451E">
        <w:rPr>
          <w:rFonts w:ascii="Santander Text" w:hAnsi="Santander Text" w:cs="Arial"/>
          <w:lang w:val="pt-PT"/>
        </w:rPr>
        <w:t xml:space="preserve"> estacionamento</w:t>
      </w:r>
      <w:r w:rsidR="00026D53">
        <w:rPr>
          <w:rFonts w:ascii="Santander Text" w:hAnsi="Santander Text" w:cs="Arial"/>
          <w:lang w:val="pt-PT"/>
        </w:rPr>
        <w:t>s</w:t>
      </w:r>
      <w:r w:rsidR="005752DE">
        <w:rPr>
          <w:rFonts w:ascii="Santander Text" w:hAnsi="Santander Text" w:cs="Arial"/>
          <w:lang w:val="pt-PT"/>
        </w:rPr>
        <w:t xml:space="preserve">. </w:t>
      </w:r>
    </w:p>
    <w:p w14:paraId="15893E9C" w14:textId="6B156E95" w:rsidR="000D1174" w:rsidRPr="003A6FF1" w:rsidRDefault="003A6FF1" w:rsidP="00F30E2E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A6FF1">
        <w:rPr>
          <w:rFonts w:ascii="Santander Text" w:hAnsi="Santander Text" w:cs="Arial"/>
          <w:lang w:val="pt-PT"/>
        </w:rPr>
        <w:t>Para efeitos de d</w:t>
      </w:r>
      <w:r>
        <w:rPr>
          <w:rFonts w:ascii="Santander Text" w:hAnsi="Santander Text" w:cs="Arial"/>
          <w:lang w:val="pt-PT"/>
        </w:rPr>
        <w:t>elimitação do âmbito do exercício</w:t>
      </w:r>
      <w:r w:rsidR="00E32334">
        <w:rPr>
          <w:rFonts w:ascii="Santander Text" w:hAnsi="Santander Text" w:cs="Arial"/>
          <w:lang w:val="pt-PT"/>
        </w:rPr>
        <w:t xml:space="preserve"> do cálculo das emissões financiadas</w:t>
      </w:r>
      <w:r w:rsidR="005E1DA5">
        <w:rPr>
          <w:rFonts w:ascii="Santander Text" w:hAnsi="Santander Text" w:cs="Arial"/>
          <w:lang w:val="pt-PT"/>
        </w:rPr>
        <w:t xml:space="preserve"> são aplicados </w:t>
      </w:r>
      <w:r w:rsidR="00E32334">
        <w:rPr>
          <w:rFonts w:ascii="Santander Text" w:hAnsi="Santander Text" w:cs="Arial"/>
          <w:lang w:val="pt-PT"/>
        </w:rPr>
        <w:t xml:space="preserve">critérios de </w:t>
      </w:r>
      <w:r w:rsidR="0069519D">
        <w:rPr>
          <w:rFonts w:ascii="Santander Text" w:hAnsi="Santander Text" w:cs="Arial"/>
          <w:lang w:val="pt-PT"/>
        </w:rPr>
        <w:t xml:space="preserve">seleção </w:t>
      </w:r>
      <w:r w:rsidR="00E32334">
        <w:rPr>
          <w:rFonts w:ascii="Santander Text" w:hAnsi="Santander Text" w:cs="Arial"/>
          <w:lang w:val="pt-PT"/>
        </w:rPr>
        <w:t xml:space="preserve">que visam identificar apenas as exposições </w:t>
      </w:r>
      <w:r w:rsidR="004B17A4">
        <w:rPr>
          <w:rFonts w:ascii="Santander Text" w:hAnsi="Santander Text" w:cs="Arial"/>
          <w:lang w:val="pt-PT"/>
        </w:rPr>
        <w:t>aplicáveis</w:t>
      </w:r>
      <w:r w:rsidR="006800C6">
        <w:rPr>
          <w:rFonts w:ascii="Santander Text" w:hAnsi="Santander Text" w:cs="Arial"/>
          <w:lang w:val="pt-PT"/>
        </w:rPr>
        <w:t xml:space="preserve"> ao universo </w:t>
      </w:r>
      <w:r w:rsidR="00AF18D1">
        <w:rPr>
          <w:rFonts w:ascii="Santander Text" w:hAnsi="Santander Text" w:cs="Arial"/>
          <w:lang w:val="pt-PT"/>
        </w:rPr>
        <w:t>a ser considerado</w:t>
      </w:r>
      <w:r w:rsidR="00986621">
        <w:rPr>
          <w:rFonts w:ascii="Santander Text" w:hAnsi="Santander Text" w:cs="Arial"/>
          <w:lang w:val="pt-PT"/>
        </w:rPr>
        <w:t>, nomeadamente</w:t>
      </w:r>
      <w:r w:rsidR="00AF18D1">
        <w:rPr>
          <w:rFonts w:ascii="Santander Text" w:hAnsi="Santander Text" w:cs="Arial"/>
          <w:lang w:val="pt-PT"/>
        </w:rPr>
        <w:t>:</w:t>
      </w:r>
    </w:p>
    <w:p w14:paraId="10641C3E" w14:textId="77777777" w:rsidR="00C05793" w:rsidRDefault="00C05793" w:rsidP="002C67E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C05793">
        <w:rPr>
          <w:rFonts w:ascii="Santander Text" w:hAnsi="Santander Text" w:cs="Arial"/>
          <w:b/>
          <w:bCs/>
          <w:lang w:val="pt-PT"/>
        </w:rPr>
        <w:t xml:space="preserve">A </w:t>
      </w:r>
      <w:r w:rsidR="00F30E2E" w:rsidRPr="00C05793">
        <w:rPr>
          <w:rFonts w:ascii="Santander Text" w:hAnsi="Santander Text" w:cs="Arial"/>
          <w:b/>
          <w:bCs/>
          <w:lang w:val="pt-PT"/>
        </w:rPr>
        <w:t>finalidade do empréstimo</w:t>
      </w:r>
      <w:r w:rsidR="00F30E2E" w:rsidRPr="00C05793">
        <w:rPr>
          <w:rFonts w:ascii="Santander Text" w:hAnsi="Santander Text" w:cs="Arial"/>
          <w:lang w:val="pt-PT"/>
        </w:rPr>
        <w:t xml:space="preserve">, garantindo que apenas créditos com propósito de financiamento CRE são incluídos; </w:t>
      </w:r>
    </w:p>
    <w:p w14:paraId="089C7B85" w14:textId="7FA82BA5" w:rsidR="00DA7C60" w:rsidRDefault="00DA7C60" w:rsidP="002C67E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23CA1">
        <w:rPr>
          <w:rFonts w:ascii="Santander Text" w:hAnsi="Santander Text" w:cs="Arial"/>
          <w:b/>
          <w:bCs/>
          <w:lang w:val="pt-PT"/>
        </w:rPr>
        <w:t xml:space="preserve">A </w:t>
      </w:r>
      <w:r w:rsidR="00023CA1" w:rsidRPr="00023CA1">
        <w:rPr>
          <w:rFonts w:ascii="Santander Text" w:hAnsi="Santander Text" w:cs="Arial"/>
          <w:b/>
          <w:bCs/>
          <w:lang w:val="pt-PT"/>
        </w:rPr>
        <w:t>a</w:t>
      </w:r>
      <w:r w:rsidRPr="00023CA1">
        <w:rPr>
          <w:rFonts w:ascii="Santander Text" w:hAnsi="Santander Text" w:cs="Arial"/>
          <w:b/>
          <w:bCs/>
          <w:lang w:val="pt-PT"/>
        </w:rPr>
        <w:t>tividade económica do cliente</w:t>
      </w:r>
      <w:r>
        <w:rPr>
          <w:rFonts w:ascii="Santander Text" w:hAnsi="Santander Text" w:cs="Arial"/>
          <w:lang w:val="pt-PT"/>
        </w:rPr>
        <w:t xml:space="preserve">, restringido às exposições associadas </w:t>
      </w:r>
      <w:r w:rsidR="00F86C41">
        <w:rPr>
          <w:rFonts w:ascii="Santander Text" w:hAnsi="Santander Text" w:cs="Arial"/>
          <w:lang w:val="pt-PT"/>
        </w:rPr>
        <w:t>a</w:t>
      </w:r>
      <w:r>
        <w:rPr>
          <w:rFonts w:ascii="Santander Text" w:hAnsi="Santander Text" w:cs="Arial"/>
          <w:lang w:val="pt-PT"/>
        </w:rPr>
        <w:t xml:space="preserve"> códigos de atividade económica </w:t>
      </w:r>
      <w:r w:rsidR="00F86C41">
        <w:rPr>
          <w:rFonts w:ascii="Santander Text" w:hAnsi="Santander Text" w:cs="Arial"/>
          <w:lang w:val="pt-PT"/>
        </w:rPr>
        <w:t>(N</w:t>
      </w:r>
      <w:r>
        <w:rPr>
          <w:rFonts w:ascii="Santander Text" w:hAnsi="Santander Text" w:cs="Arial"/>
          <w:lang w:val="pt-PT"/>
        </w:rPr>
        <w:t>ACE</w:t>
      </w:r>
      <w:r w:rsidR="00DD3AF2">
        <w:rPr>
          <w:rFonts w:ascii="Santander Text" w:hAnsi="Santander Text" w:cs="Arial"/>
          <w:lang w:val="pt-PT"/>
        </w:rPr>
        <w:t>)</w:t>
      </w:r>
      <w:r>
        <w:rPr>
          <w:rFonts w:ascii="Santander Text" w:hAnsi="Santander Text" w:cs="Arial"/>
          <w:lang w:val="pt-PT"/>
        </w:rPr>
        <w:t xml:space="preserve"> 41.10 </w:t>
      </w:r>
      <w:r w:rsidR="00023CA1">
        <w:rPr>
          <w:rFonts w:ascii="Santander Text" w:hAnsi="Santander Text" w:cs="Arial"/>
          <w:lang w:val="pt-PT"/>
        </w:rPr>
        <w:t>(</w:t>
      </w:r>
      <w:r>
        <w:rPr>
          <w:rFonts w:ascii="Santander Text" w:hAnsi="Santander Text" w:cs="Arial"/>
          <w:lang w:val="pt-PT"/>
        </w:rPr>
        <w:t>Promoção imobiliária e desenvolvimento de projetos</w:t>
      </w:r>
      <w:r w:rsidR="00023CA1">
        <w:rPr>
          <w:rFonts w:ascii="Santander Text" w:hAnsi="Santander Text" w:cs="Arial"/>
          <w:lang w:val="pt-PT"/>
        </w:rPr>
        <w:t>)</w:t>
      </w:r>
      <w:r>
        <w:rPr>
          <w:rFonts w:ascii="Santander Text" w:hAnsi="Santander Text" w:cs="Arial"/>
          <w:lang w:val="pt-PT"/>
        </w:rPr>
        <w:t xml:space="preserve">, 55.11 </w:t>
      </w:r>
      <w:r w:rsidR="00023CA1">
        <w:rPr>
          <w:rFonts w:ascii="Santander Text" w:hAnsi="Santander Text" w:cs="Arial"/>
          <w:lang w:val="pt-PT"/>
        </w:rPr>
        <w:t>(E</w:t>
      </w:r>
      <w:r>
        <w:rPr>
          <w:rFonts w:ascii="Santander Text" w:hAnsi="Santander Text" w:cs="Arial"/>
          <w:lang w:val="pt-PT"/>
        </w:rPr>
        <w:t>stabelecimentos hoteleiros</w:t>
      </w:r>
      <w:r w:rsidR="00023CA1">
        <w:rPr>
          <w:rFonts w:ascii="Santander Text" w:hAnsi="Santander Text" w:cs="Arial"/>
          <w:lang w:val="pt-PT"/>
        </w:rPr>
        <w:t>)</w:t>
      </w:r>
      <w:r>
        <w:rPr>
          <w:rFonts w:ascii="Santander Text" w:hAnsi="Santander Text" w:cs="Arial"/>
          <w:lang w:val="pt-PT"/>
        </w:rPr>
        <w:t xml:space="preserve"> e 68 </w:t>
      </w:r>
      <w:r w:rsidR="00023CA1">
        <w:rPr>
          <w:rFonts w:ascii="Santander Text" w:hAnsi="Santander Text" w:cs="Arial"/>
          <w:lang w:val="pt-PT"/>
        </w:rPr>
        <w:t>(A</w:t>
      </w:r>
      <w:r>
        <w:rPr>
          <w:rFonts w:ascii="Santander Text" w:hAnsi="Santander Text" w:cs="Arial"/>
          <w:lang w:val="pt-PT"/>
        </w:rPr>
        <w:t>tividades imobiliária</w:t>
      </w:r>
      <w:r w:rsidR="00023CA1">
        <w:rPr>
          <w:rFonts w:ascii="Santander Text" w:hAnsi="Santander Text" w:cs="Arial"/>
          <w:lang w:val="pt-PT"/>
        </w:rPr>
        <w:t>);</w:t>
      </w:r>
    </w:p>
    <w:p w14:paraId="7A5895D9" w14:textId="31CD1D75" w:rsidR="00633A42" w:rsidRDefault="0023234C" w:rsidP="002C67E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>A</w:t>
      </w:r>
      <w:r w:rsidR="00F30E2E" w:rsidRPr="00C05793">
        <w:rPr>
          <w:rFonts w:ascii="Santander Text" w:hAnsi="Santander Text" w:cs="Arial"/>
          <w:b/>
          <w:bCs/>
          <w:lang w:val="pt-PT"/>
        </w:rPr>
        <w:t xml:space="preserve"> </w:t>
      </w:r>
      <w:r w:rsidR="003A2A8D">
        <w:rPr>
          <w:rFonts w:ascii="Santander Text" w:hAnsi="Santander Text" w:cs="Arial"/>
          <w:b/>
          <w:bCs/>
          <w:lang w:val="pt-PT"/>
        </w:rPr>
        <w:t>data</w:t>
      </w:r>
      <w:r w:rsidR="00F30E2E" w:rsidRPr="00C05793">
        <w:rPr>
          <w:rFonts w:ascii="Santander Text" w:hAnsi="Santander Text" w:cs="Arial"/>
          <w:b/>
          <w:bCs/>
          <w:lang w:val="pt-PT"/>
        </w:rPr>
        <w:t xml:space="preserve"> de referência do exercíci</w:t>
      </w:r>
      <w:r w:rsidR="00633A42">
        <w:rPr>
          <w:rFonts w:ascii="Santander Text" w:hAnsi="Santander Text" w:cs="Arial"/>
          <w:b/>
          <w:bCs/>
          <w:lang w:val="pt-PT"/>
        </w:rPr>
        <w:t>o</w:t>
      </w:r>
      <w:r w:rsidR="00F30E2E" w:rsidRPr="00C05793">
        <w:rPr>
          <w:rFonts w:ascii="Santander Text" w:hAnsi="Santander Text" w:cs="Arial"/>
          <w:lang w:val="pt-PT"/>
        </w:rPr>
        <w:t xml:space="preserve">; </w:t>
      </w:r>
    </w:p>
    <w:p w14:paraId="5AA00984" w14:textId="1D41AF94" w:rsidR="00384D2D" w:rsidRDefault="00384D2D" w:rsidP="002C67E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84D2D">
        <w:rPr>
          <w:rFonts w:ascii="Santander Text" w:hAnsi="Santander Text" w:cs="Arial"/>
          <w:b/>
          <w:bCs/>
          <w:lang w:val="pt-PT"/>
        </w:rPr>
        <w:t>A</w:t>
      </w:r>
      <w:r w:rsidR="00F30E2E" w:rsidRPr="00384D2D">
        <w:rPr>
          <w:rFonts w:ascii="Santander Text" w:hAnsi="Santander Text" w:cs="Arial"/>
          <w:b/>
          <w:bCs/>
          <w:lang w:val="pt-PT"/>
        </w:rPr>
        <w:t xml:space="preserve"> localização geográfica</w:t>
      </w:r>
      <w:r w:rsidR="00F30E2E" w:rsidRPr="00633A42">
        <w:rPr>
          <w:rFonts w:ascii="Santander Text" w:hAnsi="Santander Text" w:cs="Arial"/>
          <w:lang w:val="pt-PT"/>
        </w:rPr>
        <w:t>, por país</w:t>
      </w:r>
      <w:r w:rsidR="00451162">
        <w:rPr>
          <w:rFonts w:ascii="Santander Text" w:hAnsi="Santander Text" w:cs="Arial"/>
          <w:lang w:val="pt-PT"/>
        </w:rPr>
        <w:t xml:space="preserve">, </w:t>
      </w:r>
      <w:r w:rsidR="004356C0">
        <w:rPr>
          <w:rFonts w:ascii="Santander Text" w:hAnsi="Santander Text" w:cs="Arial"/>
          <w:lang w:val="pt-PT"/>
        </w:rPr>
        <w:t xml:space="preserve">assumindo que todos </w:t>
      </w:r>
      <w:r w:rsidR="002A1CA7">
        <w:rPr>
          <w:rFonts w:ascii="Santander Text" w:hAnsi="Santander Text" w:cs="Arial"/>
          <w:lang w:val="pt-PT"/>
        </w:rPr>
        <w:t xml:space="preserve">os </w:t>
      </w:r>
      <w:r w:rsidR="00451162">
        <w:rPr>
          <w:rFonts w:ascii="Santander Text" w:hAnsi="Santander Text" w:cs="Arial"/>
          <w:lang w:val="pt-PT"/>
        </w:rPr>
        <w:t xml:space="preserve">imóveis </w:t>
      </w:r>
      <w:r w:rsidR="002A1CA7">
        <w:rPr>
          <w:rFonts w:ascii="Santander Text" w:hAnsi="Santander Text" w:cs="Arial"/>
          <w:lang w:val="pt-PT"/>
        </w:rPr>
        <w:t xml:space="preserve">em carteira estão </w:t>
      </w:r>
      <w:r w:rsidR="00451162">
        <w:rPr>
          <w:rFonts w:ascii="Santander Text" w:hAnsi="Santander Text" w:cs="Arial"/>
          <w:lang w:val="pt-PT"/>
        </w:rPr>
        <w:t>situados em Portugal</w:t>
      </w:r>
      <w:r w:rsidR="00447F37">
        <w:rPr>
          <w:rFonts w:ascii="Santander Text" w:hAnsi="Santander Text" w:cs="Arial"/>
          <w:lang w:val="pt-PT"/>
        </w:rPr>
        <w:t>.</w:t>
      </w:r>
    </w:p>
    <w:p w14:paraId="26C2E5E4" w14:textId="069F9F07" w:rsidR="00286968" w:rsidRDefault="00286968" w:rsidP="00811B96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84D2D">
        <w:rPr>
          <w:rFonts w:ascii="Santander Text" w:hAnsi="Santander Text" w:cs="Arial"/>
          <w:lang w:val="pt-PT"/>
        </w:rPr>
        <w:lastRenderedPageBreak/>
        <w:t>Esta abordagem assegura que apenas</w:t>
      </w:r>
      <w:r>
        <w:rPr>
          <w:rFonts w:ascii="Santander Text" w:hAnsi="Santander Text" w:cs="Arial"/>
          <w:lang w:val="pt-PT"/>
        </w:rPr>
        <w:t xml:space="preserve"> </w:t>
      </w:r>
      <w:r w:rsidRPr="00384D2D">
        <w:rPr>
          <w:rFonts w:ascii="Santander Text" w:hAnsi="Santander Text" w:cs="Arial"/>
          <w:lang w:val="pt-PT"/>
        </w:rPr>
        <w:t>sejam considerados no cálculo das emissões financiadas</w:t>
      </w:r>
      <w:r>
        <w:rPr>
          <w:rFonts w:ascii="Santander Text" w:hAnsi="Santander Text" w:cs="Arial"/>
          <w:lang w:val="pt-PT"/>
        </w:rPr>
        <w:t xml:space="preserve"> os imóveis </w:t>
      </w:r>
      <w:r w:rsidRPr="00384D2D">
        <w:rPr>
          <w:rFonts w:ascii="Santander Text" w:hAnsi="Santander Text" w:cs="Arial"/>
          <w:lang w:val="pt-PT"/>
        </w:rPr>
        <w:t>utilizados em atividades geradoras de rendimento.</w:t>
      </w:r>
    </w:p>
    <w:p w14:paraId="740252CA" w14:textId="2E5B59D9" w:rsidR="00CB6FF5" w:rsidRPr="00286968" w:rsidRDefault="004E5B5B" w:rsidP="00811B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E5B5B">
        <w:rPr>
          <w:rFonts w:ascii="Santander Text" w:hAnsi="Santander Text"/>
          <w:szCs w:val="18"/>
          <w:lang w:val="pt-PT"/>
        </w:rPr>
        <w:t>Relativamente à dimensão geográfica, importa salientar que, à data de referência do presente reporte (</w:t>
      </w:r>
      <w:r w:rsidR="00962A3F">
        <w:rPr>
          <w:rFonts w:ascii="Santander Text" w:hAnsi="Santander Text"/>
          <w:szCs w:val="18"/>
          <w:lang w:val="pt-PT"/>
        </w:rPr>
        <w:t xml:space="preserve">i.e., </w:t>
      </w:r>
      <w:r w:rsidR="0088776B">
        <w:rPr>
          <w:rFonts w:ascii="Santander Text" w:hAnsi="Santander Text"/>
          <w:szCs w:val="18"/>
          <w:lang w:val="pt-PT"/>
        </w:rPr>
        <w:t>dezembro de 2024</w:t>
      </w:r>
      <w:r w:rsidRPr="004E5B5B">
        <w:rPr>
          <w:rFonts w:ascii="Santander Text" w:hAnsi="Santander Text"/>
          <w:szCs w:val="18"/>
          <w:lang w:val="pt-PT"/>
        </w:rPr>
        <w:t xml:space="preserve">), a solução tática considera exclusivamente o país Portugal como país de referência para efeitos de cálculo das emissões financiadas </w:t>
      </w:r>
      <w:r w:rsidR="007F5A9C">
        <w:rPr>
          <w:rFonts w:ascii="Santander Text" w:hAnsi="Santander Text"/>
          <w:szCs w:val="18"/>
          <w:lang w:val="pt-PT"/>
        </w:rPr>
        <w:t>referentes ao</w:t>
      </w:r>
      <w:r w:rsidRPr="004E5B5B">
        <w:rPr>
          <w:rFonts w:ascii="Santander Text" w:hAnsi="Santander Text"/>
          <w:szCs w:val="18"/>
          <w:lang w:val="pt-PT"/>
        </w:rPr>
        <w:t xml:space="preserve"> imóvel. Esta abordagem é aplicada de forma transversal ao universo considerado, incluindo os cenários em que a informação relativa ao país de localização do imóvel se encontra indisponível. Esta decisão decorre de limitações identificadas na qualidade e fiabilidade da informação disponível para imóveis localizados fora de Portugal, que não permitiam assegurar uma correta identificação do país do imóvel e o respetivo cruzamento com </w:t>
      </w:r>
      <w:r w:rsidR="00352C43">
        <w:rPr>
          <w:rFonts w:ascii="Santander Text" w:hAnsi="Santander Text"/>
          <w:szCs w:val="18"/>
          <w:lang w:val="pt-PT"/>
        </w:rPr>
        <w:t xml:space="preserve">as emissões dos </w:t>
      </w:r>
      <w:r w:rsidR="00054313">
        <w:rPr>
          <w:rFonts w:ascii="Santander Text" w:hAnsi="Santander Text"/>
          <w:szCs w:val="18"/>
          <w:lang w:val="pt-PT"/>
        </w:rPr>
        <w:t>imóveis</w:t>
      </w:r>
      <w:r w:rsidRPr="004E5B5B">
        <w:rPr>
          <w:rFonts w:ascii="Santander Text" w:hAnsi="Santander Text"/>
          <w:szCs w:val="18"/>
          <w:lang w:val="pt-PT"/>
        </w:rPr>
        <w:t xml:space="preserve"> específic</w:t>
      </w:r>
      <w:r w:rsidR="00352C43">
        <w:rPr>
          <w:rFonts w:ascii="Santander Text" w:hAnsi="Santander Text"/>
          <w:szCs w:val="18"/>
          <w:lang w:val="pt-PT"/>
        </w:rPr>
        <w:t>a</w:t>
      </w:r>
      <w:r w:rsidRPr="004E5B5B">
        <w:rPr>
          <w:rFonts w:ascii="Santander Text" w:hAnsi="Santander Text"/>
          <w:szCs w:val="18"/>
          <w:lang w:val="pt-PT"/>
        </w:rPr>
        <w:t>s por geografia.</w:t>
      </w:r>
      <w:r w:rsidR="006D3ABC">
        <w:rPr>
          <w:rStyle w:val="FootnoteReference"/>
          <w:rFonts w:ascii="Santander Text" w:hAnsi="Santander Text"/>
          <w:szCs w:val="18"/>
          <w:lang w:val="pt-PT"/>
        </w:rPr>
        <w:footnoteReference w:id="6"/>
      </w:r>
    </w:p>
    <w:p w14:paraId="2C018A94" w14:textId="6DD05820" w:rsidR="00B82084" w:rsidRPr="001D3900" w:rsidRDefault="00B82084" w:rsidP="00B82084">
      <w:pPr>
        <w:pStyle w:val="MyHeading3"/>
        <w:spacing w:after="120"/>
      </w:pPr>
      <w:r w:rsidRPr="00B85FAF">
        <w:t xml:space="preserve">Metodologia de </w:t>
      </w:r>
      <w:r w:rsidR="000B2F34">
        <w:t>c</w:t>
      </w:r>
      <w:r w:rsidRPr="00B85FAF">
        <w:t>álculo</w:t>
      </w:r>
    </w:p>
    <w:p w14:paraId="6B51FDE4" w14:textId="40A8A35C" w:rsidR="000A1801" w:rsidRPr="00170AB2" w:rsidRDefault="000A1801">
      <w:pPr>
        <w:pStyle w:val="MyHeading4"/>
        <w:rPr>
          <w:lang w:val="pt-PT"/>
        </w:rPr>
      </w:pPr>
      <w:r w:rsidRPr="00170AB2">
        <w:rPr>
          <w:lang w:val="pt-PT"/>
        </w:rPr>
        <w:t xml:space="preserve">Emissões </w:t>
      </w:r>
      <w:r w:rsidR="00170AB2" w:rsidRPr="00170AB2">
        <w:rPr>
          <w:lang w:val="pt-PT"/>
        </w:rPr>
        <w:t>Financiadas</w:t>
      </w:r>
    </w:p>
    <w:p w14:paraId="550BF86E" w14:textId="1C935FDB" w:rsidR="00DC7354" w:rsidRPr="00A65180" w:rsidRDefault="006D40B4" w:rsidP="00DC735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6D40B4">
        <w:rPr>
          <w:rFonts w:ascii="Santander Text" w:hAnsi="Santander Text" w:cs="Arial"/>
          <w:lang w:val="pt-PT"/>
        </w:rPr>
        <w:t>As</w:t>
      </w:r>
      <w:r w:rsidR="0074281A" w:rsidRPr="0074281A">
        <w:rPr>
          <w:rFonts w:ascii="Santander Text" w:hAnsi="Santander Text" w:cs="Arial"/>
          <w:lang w:val="pt-PT"/>
        </w:rPr>
        <w:t xml:space="preserve"> emissões financiadas são calculadas </w:t>
      </w:r>
      <w:r w:rsidR="00693033">
        <w:rPr>
          <w:rFonts w:ascii="Santander Text" w:hAnsi="Santander Text" w:cs="Arial"/>
          <w:lang w:val="pt-PT"/>
        </w:rPr>
        <w:t>através da multiplicação d</w:t>
      </w:r>
      <w:r w:rsidR="0074281A" w:rsidRPr="0074281A">
        <w:rPr>
          <w:rFonts w:ascii="Santander Text" w:hAnsi="Santander Text" w:cs="Arial"/>
          <w:lang w:val="pt-PT"/>
        </w:rPr>
        <w:t xml:space="preserve">as emissões </w:t>
      </w:r>
      <w:r w:rsidR="00E13431">
        <w:rPr>
          <w:rFonts w:ascii="Santander Text" w:hAnsi="Santander Text" w:cs="Arial"/>
          <w:lang w:val="pt-PT"/>
        </w:rPr>
        <w:t xml:space="preserve">reais ou </w:t>
      </w:r>
      <w:r w:rsidR="000200D2" w:rsidRPr="0074281A">
        <w:rPr>
          <w:rFonts w:ascii="Santander Text" w:hAnsi="Santander Text" w:cs="Arial"/>
          <w:lang w:val="pt-PT"/>
        </w:rPr>
        <w:t>estimadas do</w:t>
      </w:r>
      <w:r w:rsidR="0074281A" w:rsidRPr="0074281A">
        <w:rPr>
          <w:rFonts w:ascii="Santander Text" w:hAnsi="Santander Text" w:cs="Arial"/>
          <w:lang w:val="pt-PT"/>
        </w:rPr>
        <w:t xml:space="preserve"> </w:t>
      </w:r>
      <w:r w:rsidR="00C60AAB">
        <w:rPr>
          <w:rFonts w:ascii="Santander Text" w:hAnsi="Santander Text" w:cs="Arial"/>
          <w:lang w:val="pt-PT"/>
        </w:rPr>
        <w:t>imóvel</w:t>
      </w:r>
      <w:r w:rsidR="0074281A" w:rsidRPr="0074281A">
        <w:rPr>
          <w:rFonts w:ascii="Santander Text" w:hAnsi="Santander Text" w:cs="Arial"/>
          <w:lang w:val="pt-PT"/>
        </w:rPr>
        <w:t xml:space="preserve"> </w:t>
      </w:r>
      <w:r w:rsidR="008E0748">
        <w:rPr>
          <w:rFonts w:ascii="Santander Text" w:hAnsi="Santander Text" w:cs="Arial"/>
          <w:lang w:val="pt-PT"/>
        </w:rPr>
        <w:t>(</w:t>
      </w:r>
      <w:r w:rsidR="008E0748" w:rsidRPr="00545758">
        <w:rPr>
          <w:rFonts w:ascii="Santander Text" w:hAnsi="Santander Text" w:cs="Arial"/>
          <w:i/>
          <w:iCs/>
          <w:lang w:val="pt-PT"/>
        </w:rPr>
        <w:t>Scope</w:t>
      </w:r>
      <w:r w:rsidR="008E0748">
        <w:rPr>
          <w:rFonts w:ascii="Santander Text" w:hAnsi="Santander Text" w:cs="Arial"/>
          <w:lang w:val="pt-PT"/>
        </w:rPr>
        <w:t xml:space="preserve"> 1 + </w:t>
      </w:r>
      <w:r w:rsidR="008E0748" w:rsidRPr="00545758">
        <w:rPr>
          <w:rFonts w:ascii="Santander Text" w:hAnsi="Santander Text" w:cs="Arial"/>
          <w:i/>
          <w:iCs/>
          <w:lang w:val="pt-PT"/>
        </w:rPr>
        <w:t>Scope</w:t>
      </w:r>
      <w:r w:rsidR="008E0748">
        <w:rPr>
          <w:rFonts w:ascii="Santander Text" w:hAnsi="Santander Text" w:cs="Arial"/>
          <w:lang w:val="pt-PT"/>
        </w:rPr>
        <w:t xml:space="preserve"> 2) </w:t>
      </w:r>
      <w:r w:rsidR="0074281A" w:rsidRPr="0074281A">
        <w:rPr>
          <w:rFonts w:ascii="Santander Text" w:hAnsi="Santander Text" w:cs="Arial"/>
          <w:lang w:val="pt-PT"/>
        </w:rPr>
        <w:t xml:space="preserve">pelo rácio entre o montante </w:t>
      </w:r>
      <w:r w:rsidR="00C16A29">
        <w:rPr>
          <w:rFonts w:ascii="Santander Text" w:hAnsi="Santander Text" w:cs="Arial"/>
          <w:lang w:val="pt-PT"/>
        </w:rPr>
        <w:t xml:space="preserve">atual </w:t>
      </w:r>
      <w:r w:rsidR="0074281A" w:rsidRPr="0074281A">
        <w:rPr>
          <w:rFonts w:ascii="Santander Text" w:hAnsi="Santander Text" w:cs="Arial"/>
          <w:lang w:val="pt-PT"/>
        </w:rPr>
        <w:t xml:space="preserve">em dívida do empréstimo e o valor do imóvel à data de </w:t>
      </w:r>
      <w:r w:rsidR="004F005D">
        <w:rPr>
          <w:rFonts w:ascii="Santander Text" w:hAnsi="Santander Text" w:cs="Arial"/>
          <w:lang w:val="pt-PT"/>
        </w:rPr>
        <w:t xml:space="preserve">Originação, </w:t>
      </w:r>
      <w:r w:rsidR="004F005D" w:rsidRPr="00F3456E">
        <w:rPr>
          <w:rFonts w:ascii="Santander Text" w:hAnsi="Santander Text" w:cs="Arial"/>
          <w:lang w:val="pt-PT"/>
        </w:rPr>
        <w:t xml:space="preserve">recorrendo aos mesmos princípios de </w:t>
      </w:r>
      <w:r w:rsidR="004F005D" w:rsidRPr="00F3456E">
        <w:rPr>
          <w:rFonts w:ascii="Santander Text" w:hAnsi="Santander Text" w:cs="Arial"/>
          <w:i/>
          <w:iCs/>
          <w:lang w:val="pt-PT"/>
        </w:rPr>
        <w:t>fallback</w:t>
      </w:r>
      <w:r w:rsidR="004F005D" w:rsidRPr="00F3456E">
        <w:rPr>
          <w:rFonts w:ascii="Santander Text" w:hAnsi="Santander Text" w:cs="Arial"/>
          <w:lang w:val="pt-PT"/>
        </w:rPr>
        <w:t>, quando os valores ou certificados energéticos não estão disponíveis</w:t>
      </w:r>
      <w:r w:rsidR="00E270B1">
        <w:rPr>
          <w:rFonts w:ascii="Santander Text" w:hAnsi="Santander Text" w:cs="Arial"/>
          <w:lang w:val="pt-PT"/>
        </w:rPr>
        <w:t>:</w:t>
      </w:r>
    </w:p>
    <w:p w14:paraId="3C9E0042" w14:textId="1537F79F" w:rsidR="00DC7354" w:rsidRDefault="00DC7354" w:rsidP="00DC7354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Financiadas do Imóvel </m:t>
          </m:r>
          <m:d>
            <m:dPr>
              <m:ctrlPr>
                <w:rPr>
                  <w:rFonts w:ascii="Cambria Math" w:hAnsi="Cambria Math" w:cs="Arial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tCO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lang w:val="pt-PT"/>
                </w:rPr>
                <m:t>e</m:t>
              </m:r>
            </m:e>
          </m:d>
          <m:r>
            <w:rPr>
              <w:rFonts w:ascii="Cambria Math" w:hAnsi="Cambria Math" w:cs="Arial"/>
              <w:lang w:val="pt-PT"/>
            </w:rPr>
            <m:t xml:space="preserve">=Emissões do Imóvel ×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 w:cs="Arial"/>
                  <w:lang w:val="pt-PT"/>
                </w:rPr>
                <m:t>Montante em Dívida do Empréstimo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Valor do Imóvel na Originação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4B440860" w14:textId="401A9849" w:rsidR="005473D1" w:rsidRDefault="003461F1" w:rsidP="00DC7354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Sendo</w:t>
      </w:r>
      <w:r w:rsidR="00DC7354">
        <w:rPr>
          <w:rFonts w:ascii="Santander Text" w:hAnsi="Santander Text" w:cs="Arial"/>
          <w:lang w:val="pt-PT"/>
        </w:rPr>
        <w:t>:</w:t>
      </w:r>
    </w:p>
    <w:p w14:paraId="5BBA640C" w14:textId="4BDE2D6C" w:rsidR="0057698D" w:rsidRPr="00191E72" w:rsidRDefault="0057698D" w:rsidP="0057698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1D19533F" w14:textId="357EC68B" w:rsidR="0057698D" w:rsidRPr="0057698D" w:rsidRDefault="0057698D" w:rsidP="00735B6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Pr="0057698D">
        <w:rPr>
          <w:rFonts w:ascii="Santander Text" w:eastAsiaTheme="minorEastAsia" w:hAnsi="Santander Text"/>
          <w:b/>
          <w:lang w:val="pt-PT"/>
        </w:rPr>
        <w:t xml:space="preserve"> </w:t>
      </w:r>
      <w:r w:rsidRPr="0057698D">
        <w:rPr>
          <w:rFonts w:ascii="Santander Text" w:eastAsiaTheme="minorEastAsia" w:hAnsi="Santander Text"/>
          <w:bCs/>
          <w:lang w:val="pt-PT"/>
        </w:rPr>
        <w:t>número total de</w:t>
      </w:r>
      <w:r w:rsidRPr="0057698D">
        <w:rPr>
          <w:rFonts w:ascii="Santander Text" w:eastAsiaTheme="minorEastAsia" w:hAnsi="Santander Text"/>
          <w:b/>
          <w:lang w:val="pt-PT"/>
        </w:rPr>
        <w:t xml:space="preserve"> </w:t>
      </w:r>
      <w:r w:rsidRPr="0057698D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3817DBE6" w14:textId="122E810C" w:rsidR="00DC7354" w:rsidRDefault="00DC7354" w:rsidP="002C67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749B">
        <w:rPr>
          <w:rFonts w:ascii="Santander Text" w:hAnsi="Santander Text" w:cs="Arial"/>
          <w:b/>
          <w:bCs/>
          <w:lang w:val="pt-PT"/>
        </w:rPr>
        <w:t xml:space="preserve">Emissões do </w:t>
      </w:r>
      <w:r w:rsidR="00C60AAB">
        <w:rPr>
          <w:rFonts w:ascii="Santander Text" w:hAnsi="Santander Text" w:cs="Arial"/>
          <w:b/>
          <w:bCs/>
          <w:lang w:val="pt-PT"/>
        </w:rPr>
        <w:t>Imóvel</w:t>
      </w:r>
      <w:r w:rsidRPr="0086749B">
        <w:rPr>
          <w:rFonts w:ascii="Santander Text" w:hAnsi="Santander Text" w:cs="Arial"/>
          <w:b/>
          <w:bCs/>
          <w:lang w:val="pt-PT"/>
        </w:rPr>
        <w:t>:</w:t>
      </w:r>
      <w:r>
        <w:rPr>
          <w:rFonts w:ascii="Santander Text" w:hAnsi="Santander Text" w:cs="Arial"/>
          <w:lang w:val="pt-PT"/>
        </w:rPr>
        <w:t xml:space="preserve"> </w:t>
      </w:r>
      <w:r w:rsidR="00883EEB">
        <w:rPr>
          <w:rFonts w:ascii="Santander Text" w:hAnsi="Santander Text" w:cs="Arial"/>
          <w:lang w:val="pt-PT"/>
        </w:rPr>
        <w:t>t</w:t>
      </w:r>
      <w:r>
        <w:rPr>
          <w:rFonts w:ascii="Santander Text" w:hAnsi="Santander Text" w:cs="Arial"/>
          <w:lang w:val="pt-PT"/>
        </w:rPr>
        <w:t>oneladas d</w:t>
      </w:r>
      <w:r w:rsidR="00EF6B35">
        <w:rPr>
          <w:rFonts w:ascii="Santander Text" w:hAnsi="Santander Text" w:cs="Arial"/>
          <w:lang w:val="pt-PT"/>
        </w:rPr>
        <w:t>e</w:t>
      </w:r>
      <w:r>
        <w:rPr>
          <w:rFonts w:ascii="Santander Text" w:hAnsi="Santander Text" w:cs="Arial"/>
          <w:lang w:val="pt-PT"/>
        </w:rPr>
        <w:t xml:space="preserve"> dióxi</w:t>
      </w:r>
      <w:r w:rsidR="005D694B">
        <w:rPr>
          <w:rFonts w:ascii="Santander Text" w:hAnsi="Santander Text" w:cs="Arial"/>
          <w:lang w:val="pt-PT"/>
        </w:rPr>
        <w:t>d</w:t>
      </w:r>
      <w:r>
        <w:rPr>
          <w:rFonts w:ascii="Santander Text" w:hAnsi="Santander Text" w:cs="Arial"/>
          <w:lang w:val="pt-PT"/>
        </w:rPr>
        <w:t xml:space="preserve">o de carbono </w:t>
      </w:r>
      <w:r w:rsidR="00EF6B35">
        <w:rPr>
          <w:rFonts w:ascii="Santander Text" w:hAnsi="Santander Text" w:cs="Arial"/>
          <w:lang w:val="pt-PT"/>
        </w:rPr>
        <w:t>equivalente (tCO</w:t>
      </w:r>
      <w:r w:rsidR="00EF6B35" w:rsidRPr="00EF6B35">
        <w:rPr>
          <w:rFonts w:ascii="Santander Text" w:hAnsi="Santander Text" w:cs="Arial"/>
          <w:vertAlign w:val="subscript"/>
          <w:lang w:val="pt-PT"/>
        </w:rPr>
        <w:t>2</w:t>
      </w:r>
      <w:r w:rsidR="00EF6B35">
        <w:rPr>
          <w:rFonts w:ascii="Santander Text" w:hAnsi="Santander Text" w:cs="Arial"/>
          <w:lang w:val="pt-PT"/>
        </w:rPr>
        <w:t xml:space="preserve">e) </w:t>
      </w:r>
      <w:r>
        <w:rPr>
          <w:rFonts w:ascii="Santander Text" w:hAnsi="Santander Text" w:cs="Arial"/>
          <w:lang w:val="pt-PT"/>
        </w:rPr>
        <w:t>associadas ao consumo energético</w:t>
      </w:r>
      <w:r w:rsidR="00EF6B35">
        <w:rPr>
          <w:rFonts w:ascii="Santander Text" w:hAnsi="Santander Text" w:cs="Arial"/>
          <w:lang w:val="pt-PT"/>
        </w:rPr>
        <w:t xml:space="preserve"> do imóvel</w:t>
      </w:r>
      <w:r w:rsidR="00700BB2">
        <w:rPr>
          <w:rFonts w:ascii="Santander Text" w:hAnsi="Santander Text" w:cs="Arial"/>
          <w:lang w:val="pt-PT"/>
        </w:rPr>
        <w:t xml:space="preserve">. </w:t>
      </w:r>
      <w:r w:rsidR="00F44A04">
        <w:rPr>
          <w:rFonts w:ascii="Santander Text" w:hAnsi="Santander Text" w:cs="Arial"/>
          <w:lang w:val="pt-PT"/>
        </w:rPr>
        <w:t xml:space="preserve">A metodologia </w:t>
      </w:r>
      <w:r w:rsidR="00822B42">
        <w:rPr>
          <w:rFonts w:ascii="Santander Text" w:hAnsi="Santander Text" w:cs="Arial"/>
          <w:lang w:val="pt-PT"/>
        </w:rPr>
        <w:t>aplicada para determinar</w:t>
      </w:r>
      <w:r w:rsidR="00EF6DEC">
        <w:rPr>
          <w:rFonts w:ascii="Santander Text" w:hAnsi="Santander Text" w:cs="Arial"/>
          <w:lang w:val="pt-PT"/>
        </w:rPr>
        <w:t xml:space="preserve"> </w:t>
      </w:r>
      <w:r w:rsidR="008C11AE">
        <w:rPr>
          <w:rFonts w:ascii="Santander Text" w:hAnsi="Santander Text" w:cs="Arial"/>
          <w:lang w:val="pt-PT"/>
        </w:rPr>
        <w:t xml:space="preserve">as emissões </w:t>
      </w:r>
      <w:r w:rsidR="005A2D7B">
        <w:rPr>
          <w:rFonts w:ascii="Santander Text" w:hAnsi="Santander Text" w:cs="Arial"/>
          <w:lang w:val="pt-PT"/>
        </w:rPr>
        <w:t xml:space="preserve">do </w:t>
      </w:r>
      <w:r w:rsidR="00C60AAB">
        <w:rPr>
          <w:rFonts w:ascii="Santander Text" w:hAnsi="Santander Text" w:cs="Arial"/>
          <w:lang w:val="pt-PT"/>
        </w:rPr>
        <w:t>imóvel</w:t>
      </w:r>
      <w:r w:rsidR="005A2D7B">
        <w:rPr>
          <w:rFonts w:ascii="Santander Text" w:hAnsi="Santander Text" w:cs="Arial"/>
          <w:lang w:val="pt-PT"/>
        </w:rPr>
        <w:t xml:space="preserve"> </w:t>
      </w:r>
      <w:r w:rsidR="00822B42">
        <w:rPr>
          <w:rFonts w:ascii="Santander Text" w:hAnsi="Santander Text" w:cs="Arial"/>
          <w:lang w:val="pt-PT"/>
        </w:rPr>
        <w:t xml:space="preserve">está de acordo com os </w:t>
      </w:r>
      <w:r w:rsidR="00822B42" w:rsidRPr="008B22B6">
        <w:rPr>
          <w:rFonts w:ascii="Santander Text" w:hAnsi="Santander Text" w:cs="Arial"/>
          <w:i/>
          <w:iCs/>
          <w:lang w:val="pt-PT"/>
        </w:rPr>
        <w:t>scores</w:t>
      </w:r>
      <w:r w:rsidR="00822B42">
        <w:rPr>
          <w:rFonts w:ascii="Santander Text" w:hAnsi="Santander Text" w:cs="Arial"/>
          <w:lang w:val="pt-PT"/>
        </w:rPr>
        <w:t xml:space="preserve"> de qualidade </w:t>
      </w:r>
      <w:r w:rsidR="008B22B6">
        <w:rPr>
          <w:rFonts w:ascii="Santander Text" w:hAnsi="Santander Text" w:cs="Arial"/>
          <w:lang w:val="pt-PT"/>
        </w:rPr>
        <w:t>PCAF</w:t>
      </w:r>
      <w:r w:rsidR="002E6223">
        <w:rPr>
          <w:rFonts w:ascii="Santander Text" w:hAnsi="Santander Text" w:cs="Arial"/>
          <w:lang w:val="pt-PT"/>
        </w:rPr>
        <w:t xml:space="preserve"> e </w:t>
      </w:r>
      <w:r w:rsidR="004D428F">
        <w:rPr>
          <w:rFonts w:ascii="Santander Text" w:hAnsi="Santander Text" w:cs="Arial"/>
          <w:lang w:val="pt-PT"/>
        </w:rPr>
        <w:t xml:space="preserve">depende da disponibilidade de dados, podendo recorrer a </w:t>
      </w:r>
      <w:r w:rsidR="00C004D8">
        <w:rPr>
          <w:rFonts w:ascii="Santander Text" w:hAnsi="Santander Text" w:cs="Arial"/>
          <w:lang w:val="pt-PT"/>
        </w:rPr>
        <w:t xml:space="preserve">medições reais </w:t>
      </w:r>
      <w:r w:rsidR="00433DD3">
        <w:rPr>
          <w:rFonts w:ascii="Santander Text" w:hAnsi="Santander Text" w:cs="Arial"/>
          <w:lang w:val="pt-PT"/>
        </w:rPr>
        <w:t>do consumo de energia</w:t>
      </w:r>
      <w:r w:rsidR="00E80568">
        <w:rPr>
          <w:rFonts w:ascii="Santander Text" w:hAnsi="Santander Text" w:cs="Arial"/>
          <w:lang w:val="pt-PT"/>
        </w:rPr>
        <w:t xml:space="preserve">, </w:t>
      </w:r>
      <w:r w:rsidR="00B15B51">
        <w:rPr>
          <w:rFonts w:ascii="Santander Text" w:hAnsi="Santander Text" w:cs="Arial"/>
          <w:lang w:val="pt-PT"/>
        </w:rPr>
        <w:t>presentes nos certificados energéticos (</w:t>
      </w:r>
      <w:r w:rsidR="005B6F85">
        <w:rPr>
          <w:rFonts w:ascii="Santander Text" w:hAnsi="Santander Text" w:cs="Arial"/>
          <w:lang w:val="pt-PT"/>
        </w:rPr>
        <w:t>EPC</w:t>
      </w:r>
      <w:r w:rsidR="00E80568">
        <w:rPr>
          <w:rFonts w:ascii="Santander Text" w:hAnsi="Santander Text" w:cs="Arial"/>
          <w:lang w:val="pt-PT"/>
        </w:rPr>
        <w:t>)</w:t>
      </w:r>
      <w:r w:rsidR="00787CAF">
        <w:rPr>
          <w:rFonts w:ascii="Santander Text" w:hAnsi="Santander Text" w:cs="Arial"/>
          <w:lang w:val="pt-PT"/>
        </w:rPr>
        <w:t xml:space="preserve">, com fatores de emissão </w:t>
      </w:r>
      <w:r w:rsidR="00774217">
        <w:rPr>
          <w:rFonts w:ascii="Santander Text" w:hAnsi="Santander Text" w:cs="Arial"/>
          <w:lang w:val="pt-PT"/>
        </w:rPr>
        <w:t>específicos ou</w:t>
      </w:r>
      <w:r w:rsidR="00173816">
        <w:rPr>
          <w:rFonts w:ascii="Santander Text" w:hAnsi="Santander Text" w:cs="Arial"/>
          <w:lang w:val="pt-PT"/>
        </w:rPr>
        <w:t xml:space="preserve">, na sua ausência, através de </w:t>
      </w:r>
      <w:r w:rsidR="00173816" w:rsidRPr="009F12A6">
        <w:rPr>
          <w:rFonts w:ascii="Santander Text" w:hAnsi="Santander Text" w:cs="Arial"/>
          <w:i/>
          <w:iCs/>
          <w:lang w:val="pt-PT"/>
        </w:rPr>
        <w:t>proxies</w:t>
      </w:r>
      <w:r w:rsidR="00173816">
        <w:rPr>
          <w:rFonts w:ascii="Santander Text" w:hAnsi="Santander Text" w:cs="Arial"/>
          <w:lang w:val="pt-PT"/>
        </w:rPr>
        <w:t xml:space="preserve"> </w:t>
      </w:r>
      <w:r w:rsidR="000B60F3">
        <w:rPr>
          <w:rFonts w:ascii="Santander Text" w:hAnsi="Santander Text" w:cs="Arial"/>
          <w:lang w:val="pt-PT"/>
        </w:rPr>
        <w:t>tendo em conta a</w:t>
      </w:r>
      <w:r w:rsidR="005B6F85">
        <w:rPr>
          <w:rFonts w:ascii="Santander Text" w:hAnsi="Santander Text" w:cs="Arial"/>
          <w:lang w:val="pt-PT"/>
        </w:rPr>
        <w:t xml:space="preserve">s características associadas </w:t>
      </w:r>
      <w:r w:rsidR="00AB7621">
        <w:rPr>
          <w:rFonts w:ascii="Santander Text" w:hAnsi="Santander Text" w:cs="Arial"/>
          <w:lang w:val="pt-PT"/>
        </w:rPr>
        <w:t xml:space="preserve">ao </w:t>
      </w:r>
      <w:r w:rsidR="000B60F3">
        <w:rPr>
          <w:rFonts w:ascii="Santander Text" w:hAnsi="Santander Text" w:cs="Arial"/>
          <w:lang w:val="pt-PT"/>
        </w:rPr>
        <w:t>bem imóvel</w:t>
      </w:r>
      <w:r w:rsidR="00A62C20">
        <w:rPr>
          <w:rFonts w:ascii="Santander Text" w:hAnsi="Santander Text" w:cs="Arial"/>
          <w:lang w:val="pt-PT"/>
        </w:rPr>
        <w:t xml:space="preserve"> (área do imóvel ou </w:t>
      </w:r>
      <w:r w:rsidR="006D7092">
        <w:rPr>
          <w:rFonts w:ascii="Santander Text" w:hAnsi="Santander Text" w:cs="Arial"/>
          <w:lang w:val="pt-PT"/>
        </w:rPr>
        <w:t xml:space="preserve">número de </w:t>
      </w:r>
      <w:r w:rsidR="00C20C2F">
        <w:rPr>
          <w:rFonts w:ascii="Santander Text" w:hAnsi="Santander Text" w:cs="Arial"/>
          <w:lang w:val="pt-PT"/>
        </w:rPr>
        <w:t>imóveis</w:t>
      </w:r>
      <w:r w:rsidR="006D7092">
        <w:rPr>
          <w:rFonts w:ascii="Santander Text" w:hAnsi="Santander Text" w:cs="Arial"/>
          <w:lang w:val="pt-PT"/>
        </w:rPr>
        <w:t>)</w:t>
      </w:r>
      <w:r w:rsidR="00E80568">
        <w:rPr>
          <w:rFonts w:ascii="Santander Text" w:hAnsi="Santander Text" w:cs="Arial"/>
          <w:lang w:val="pt-PT"/>
        </w:rPr>
        <w:t>;</w:t>
      </w:r>
    </w:p>
    <w:p w14:paraId="065BDF80" w14:textId="2818675B" w:rsidR="00DC7354" w:rsidRDefault="00DC7354" w:rsidP="002C67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749B">
        <w:rPr>
          <w:rFonts w:ascii="Santander Text" w:hAnsi="Santander Text" w:cs="Arial"/>
          <w:b/>
          <w:bCs/>
          <w:lang w:val="pt-PT"/>
        </w:rPr>
        <w:t>Montante em Dívida do Empréstimo</w:t>
      </w:r>
      <w:r>
        <w:rPr>
          <w:rFonts w:ascii="Santander Text" w:hAnsi="Santander Text" w:cs="Arial"/>
          <w:lang w:val="pt-PT"/>
        </w:rPr>
        <w:t xml:space="preserve">: </w:t>
      </w:r>
      <w:r w:rsidR="00883EEB">
        <w:rPr>
          <w:rFonts w:ascii="Santander Text" w:hAnsi="Santander Text" w:cs="Arial"/>
          <w:lang w:val="pt-PT"/>
        </w:rPr>
        <w:t>v</w:t>
      </w:r>
      <w:r w:rsidR="00CE6C9C">
        <w:rPr>
          <w:rFonts w:ascii="Santander Text" w:hAnsi="Santander Text" w:cs="Arial"/>
          <w:lang w:val="pt-PT"/>
        </w:rPr>
        <w:t>alor bruto</w:t>
      </w:r>
      <w:r w:rsidR="00CD78B0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do empréstimo</w:t>
      </w:r>
      <w:r w:rsidR="00E16B93">
        <w:rPr>
          <w:rFonts w:ascii="Santander Text" w:hAnsi="Santander Text" w:cs="Arial"/>
          <w:lang w:val="pt-PT"/>
        </w:rPr>
        <w:t>, à data de referência</w:t>
      </w:r>
      <w:r>
        <w:rPr>
          <w:rFonts w:ascii="Santander Text" w:hAnsi="Santander Text" w:cs="Arial"/>
          <w:lang w:val="pt-PT"/>
        </w:rPr>
        <w:t xml:space="preserve"> </w:t>
      </w:r>
      <w:r w:rsidR="00CE6C9C">
        <w:rPr>
          <w:rFonts w:ascii="Santander Text" w:hAnsi="Santander Text" w:cs="Arial"/>
          <w:lang w:val="pt-PT"/>
        </w:rPr>
        <w:t>(</w:t>
      </w:r>
      <w:r w:rsidR="00CE6C9C" w:rsidRPr="005E719D">
        <w:rPr>
          <w:rFonts w:ascii="Santander Text" w:hAnsi="Santander Text" w:cs="Arial"/>
          <w:i/>
          <w:iCs/>
          <w:lang w:val="pt-PT"/>
        </w:rPr>
        <w:t xml:space="preserve">gross </w:t>
      </w:r>
      <w:r w:rsidR="0086749B" w:rsidRPr="005E719D">
        <w:rPr>
          <w:rFonts w:ascii="Santander Text" w:hAnsi="Santander Text" w:cs="Arial"/>
          <w:i/>
          <w:iCs/>
          <w:lang w:val="pt-PT"/>
        </w:rPr>
        <w:t>carrying amount</w:t>
      </w:r>
      <w:r w:rsidR="0086749B">
        <w:rPr>
          <w:rFonts w:ascii="Santander Text" w:hAnsi="Santander Text" w:cs="Arial"/>
          <w:lang w:val="pt-PT"/>
        </w:rPr>
        <w:t>), utilizado para calcular a proporção das emissões atribuídas ao Banco</w:t>
      </w:r>
      <w:r w:rsidR="00975167">
        <w:rPr>
          <w:rFonts w:ascii="Santander Text" w:hAnsi="Santander Text" w:cs="Arial"/>
          <w:lang w:val="pt-PT"/>
        </w:rPr>
        <w:t xml:space="preserve"> ou fator de atribuição</w:t>
      </w:r>
      <w:r>
        <w:rPr>
          <w:rFonts w:ascii="Santander Text" w:hAnsi="Santander Text" w:cs="Arial"/>
          <w:lang w:val="pt-PT"/>
        </w:rPr>
        <w:t>;</w:t>
      </w:r>
    </w:p>
    <w:p w14:paraId="30463C27" w14:textId="76031A83" w:rsidR="006C0F53" w:rsidRDefault="00DC7354" w:rsidP="002C67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6C0F53">
        <w:rPr>
          <w:rFonts w:ascii="Santander Text" w:hAnsi="Santander Text" w:cs="Arial"/>
          <w:b/>
          <w:bCs/>
          <w:lang w:val="pt-PT"/>
        </w:rPr>
        <w:t xml:space="preserve">Valor do Imóvel </w:t>
      </w:r>
      <w:r w:rsidR="005E119E" w:rsidRPr="006C0F53">
        <w:rPr>
          <w:rFonts w:ascii="Santander Text" w:hAnsi="Santander Text" w:cs="Arial"/>
          <w:b/>
          <w:bCs/>
          <w:lang w:val="pt-PT"/>
        </w:rPr>
        <w:t>na</w:t>
      </w:r>
      <w:r w:rsidRPr="006C0F53">
        <w:rPr>
          <w:rFonts w:ascii="Santander Text" w:hAnsi="Santander Text" w:cs="Arial"/>
          <w:b/>
          <w:bCs/>
          <w:lang w:val="pt-PT"/>
        </w:rPr>
        <w:t xml:space="preserve"> Originação</w:t>
      </w:r>
      <w:r w:rsidRPr="006C0F53">
        <w:rPr>
          <w:rFonts w:ascii="Santander Text" w:hAnsi="Santander Text" w:cs="Arial"/>
          <w:lang w:val="pt-PT"/>
        </w:rPr>
        <w:t xml:space="preserve">: </w:t>
      </w:r>
      <w:r w:rsidR="00883EEB" w:rsidRPr="006C0F53">
        <w:rPr>
          <w:rFonts w:ascii="Santander Text" w:hAnsi="Santander Text" w:cs="Arial"/>
          <w:lang w:val="pt-PT"/>
        </w:rPr>
        <w:t>c</w:t>
      </w:r>
      <w:r w:rsidR="00D52518" w:rsidRPr="006C0F53">
        <w:rPr>
          <w:rFonts w:ascii="Santander Text" w:hAnsi="Santander Text" w:cs="Arial"/>
          <w:lang w:val="pt-PT"/>
        </w:rPr>
        <w:t>orresponde ao valor total do imóvel no momento da transaçã</w:t>
      </w:r>
      <w:r w:rsidR="00FC7B66" w:rsidRPr="006C0F53">
        <w:rPr>
          <w:rFonts w:ascii="Santander Text" w:hAnsi="Santander Text" w:cs="Arial"/>
          <w:lang w:val="pt-PT"/>
        </w:rPr>
        <w:t>o</w:t>
      </w:r>
      <w:r w:rsidR="00280D94">
        <w:rPr>
          <w:rFonts w:ascii="Santander Text" w:hAnsi="Santander Text" w:cs="Arial"/>
          <w:lang w:val="pt-PT"/>
        </w:rPr>
        <w:t>,</w:t>
      </w:r>
      <w:r w:rsidR="00280D94" w:rsidRPr="006C0F53">
        <w:rPr>
          <w:rFonts w:ascii="Santander Text" w:hAnsi="Santander Text" w:cs="Arial"/>
          <w:lang w:val="pt-PT"/>
        </w:rPr>
        <w:t xml:space="preserve"> fixando-se este valor para os anos subsequentes do cálculo de emissões financiadas (GHG)</w:t>
      </w:r>
      <w:r w:rsidR="00FC7B66" w:rsidRPr="006C0F53">
        <w:rPr>
          <w:rFonts w:ascii="Santander Text" w:hAnsi="Santander Text" w:cs="Arial"/>
          <w:lang w:val="pt-PT"/>
        </w:rPr>
        <w:t xml:space="preserve">. </w:t>
      </w:r>
      <w:r w:rsidR="00D52518" w:rsidRPr="006C0F53">
        <w:rPr>
          <w:rFonts w:ascii="Santander Text" w:hAnsi="Santander Text" w:cs="Arial"/>
          <w:lang w:val="pt-PT"/>
        </w:rPr>
        <w:t>Sempre que o valor à data de originação não esteja disponível, deverá ser utilizado o valor da última avaliaç</w:t>
      </w:r>
      <w:r w:rsidR="008204D8" w:rsidRPr="006C0F53">
        <w:rPr>
          <w:rFonts w:ascii="Santander Text" w:hAnsi="Santander Text" w:cs="Arial"/>
          <w:lang w:val="pt-PT"/>
        </w:rPr>
        <w:t>ão disponível</w:t>
      </w:r>
      <w:r w:rsidR="00195A8A" w:rsidRPr="006C0F53">
        <w:rPr>
          <w:rFonts w:ascii="Santander Text" w:hAnsi="Santander Text" w:cs="Arial"/>
          <w:lang w:val="pt-PT"/>
        </w:rPr>
        <w:t xml:space="preserve"> </w:t>
      </w:r>
      <w:r w:rsidR="003B626F" w:rsidRPr="006C0F53">
        <w:rPr>
          <w:rFonts w:ascii="Santander Text" w:hAnsi="Santander Text" w:cs="Arial"/>
          <w:lang w:val="pt-PT"/>
        </w:rPr>
        <w:t xml:space="preserve"> ou, supletivamente, </w:t>
      </w:r>
      <w:r w:rsidR="00CC46DA" w:rsidRPr="006C0F53">
        <w:rPr>
          <w:rFonts w:ascii="Santander Text" w:hAnsi="Santander Text" w:cs="Arial"/>
          <w:lang w:val="pt-PT"/>
        </w:rPr>
        <w:lastRenderedPageBreak/>
        <w:t>o montante do valor da última avaliação do bem, rateado</w:t>
      </w:r>
      <w:r w:rsidR="006C0F53" w:rsidRPr="006C0F53">
        <w:rPr>
          <w:rFonts w:ascii="Santander Text" w:hAnsi="Santander Text" w:cs="Arial"/>
          <w:lang w:val="pt-PT"/>
        </w:rPr>
        <w:t xml:space="preserve">, incluindo terreno, </w:t>
      </w:r>
      <w:r w:rsidR="00604C0A">
        <w:rPr>
          <w:rFonts w:ascii="Santander Text" w:hAnsi="Santander Text" w:cs="Arial"/>
          <w:lang w:val="pt-PT"/>
        </w:rPr>
        <w:t>imóvel</w:t>
      </w:r>
      <w:r w:rsidR="006C0F53" w:rsidRPr="006C0F53">
        <w:rPr>
          <w:rFonts w:ascii="Santander Text" w:hAnsi="Santander Text" w:cs="Arial"/>
          <w:lang w:val="pt-PT"/>
        </w:rPr>
        <w:t xml:space="preserve"> e quaisquer melhorias realizadas</w:t>
      </w:r>
      <w:r w:rsidR="007A19ED">
        <w:rPr>
          <w:rFonts w:ascii="Santander Text" w:hAnsi="Santander Text" w:cs="Arial"/>
          <w:lang w:val="pt-PT"/>
        </w:rPr>
        <w:t>.</w:t>
      </w:r>
      <w:r w:rsidR="006E7464">
        <w:rPr>
          <w:rFonts w:ascii="Santander Text" w:hAnsi="Santander Text" w:cs="Arial"/>
          <w:lang w:val="pt-PT"/>
        </w:rPr>
        <w:t xml:space="preserve"> Utilizado </w:t>
      </w:r>
      <w:r w:rsidR="00975167">
        <w:rPr>
          <w:rFonts w:ascii="Santander Text" w:hAnsi="Santander Text" w:cs="Arial"/>
          <w:lang w:val="pt-PT"/>
        </w:rPr>
        <w:t xml:space="preserve">também </w:t>
      </w:r>
      <w:r w:rsidR="006E7464">
        <w:rPr>
          <w:rFonts w:ascii="Santander Text" w:hAnsi="Santander Text" w:cs="Arial"/>
          <w:lang w:val="pt-PT"/>
        </w:rPr>
        <w:t>para calcular a proporção das emissões atribuídas</w:t>
      </w:r>
      <w:r w:rsidR="00A86F58">
        <w:rPr>
          <w:rFonts w:ascii="Santander Text" w:hAnsi="Santander Text" w:cs="Arial"/>
          <w:lang w:val="pt-PT"/>
        </w:rPr>
        <w:t xml:space="preserve"> ao Banco</w:t>
      </w:r>
      <w:r w:rsidR="00975167">
        <w:rPr>
          <w:rFonts w:ascii="Santander Text" w:hAnsi="Santander Text" w:cs="Arial"/>
          <w:lang w:val="pt-PT"/>
        </w:rPr>
        <w:t xml:space="preserve"> ou fator de atribuição</w:t>
      </w:r>
      <w:r w:rsidR="003474F7">
        <w:rPr>
          <w:rFonts w:ascii="Santander Text" w:hAnsi="Santander Text" w:cs="Arial"/>
          <w:lang w:val="pt-PT"/>
        </w:rPr>
        <w:t>.</w:t>
      </w:r>
    </w:p>
    <w:p w14:paraId="426151CE" w14:textId="4B2590E7" w:rsidR="00D41E78" w:rsidRPr="006C0F53" w:rsidRDefault="001668AB" w:rsidP="006C0F53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6C0F53">
        <w:rPr>
          <w:rFonts w:ascii="Santander Text" w:hAnsi="Santander Text" w:cs="Arial"/>
          <w:lang w:val="pt-PT"/>
        </w:rPr>
        <w:t>Uma vez que o total de emissões financiadas associad</w:t>
      </w:r>
      <w:r w:rsidR="007C2AFF" w:rsidRPr="006C0F53">
        <w:rPr>
          <w:rFonts w:ascii="Santander Text" w:hAnsi="Santander Text" w:cs="Arial"/>
          <w:lang w:val="pt-PT"/>
        </w:rPr>
        <w:t>o</w:t>
      </w:r>
      <w:r w:rsidRPr="006C0F53">
        <w:rPr>
          <w:rFonts w:ascii="Santander Text" w:hAnsi="Santander Text" w:cs="Arial"/>
          <w:lang w:val="pt-PT"/>
        </w:rPr>
        <w:t xml:space="preserve"> a</w:t>
      </w:r>
      <w:r w:rsidR="0053749C" w:rsidRPr="006C0F53">
        <w:rPr>
          <w:rFonts w:ascii="Santander Text" w:hAnsi="Santander Text" w:cs="Arial"/>
          <w:lang w:val="pt-PT"/>
        </w:rPr>
        <w:t xml:space="preserve"> cada</w:t>
      </w:r>
      <w:r w:rsidRPr="006C0F53">
        <w:rPr>
          <w:rFonts w:ascii="Santander Text" w:hAnsi="Santander Text" w:cs="Arial"/>
          <w:lang w:val="pt-PT"/>
        </w:rPr>
        <w:t xml:space="preserve"> imóvel </w:t>
      </w:r>
      <w:r w:rsidR="0053749C" w:rsidRPr="006C0F53">
        <w:rPr>
          <w:rFonts w:ascii="Santander Text" w:hAnsi="Santander Text" w:cs="Arial"/>
          <w:lang w:val="pt-PT"/>
        </w:rPr>
        <w:t xml:space="preserve">não deverá exceder </w:t>
      </w:r>
      <w:r w:rsidR="00053B5A" w:rsidRPr="006C0F53">
        <w:rPr>
          <w:rFonts w:ascii="Santander Text" w:hAnsi="Santander Text" w:cs="Arial"/>
          <w:lang w:val="pt-PT"/>
        </w:rPr>
        <w:t xml:space="preserve">a totalidade das emissões </w:t>
      </w:r>
      <w:r w:rsidR="0020071B">
        <w:rPr>
          <w:rFonts w:ascii="Santander Text" w:hAnsi="Santander Text" w:cs="Arial"/>
          <w:lang w:val="pt-PT"/>
        </w:rPr>
        <w:t xml:space="preserve">do próprio </w:t>
      </w:r>
      <w:r w:rsidR="00053B5A" w:rsidRPr="006C0F53">
        <w:rPr>
          <w:rFonts w:ascii="Santander Text" w:hAnsi="Santander Text" w:cs="Arial"/>
          <w:lang w:val="pt-PT"/>
        </w:rPr>
        <w:t>ativo</w:t>
      </w:r>
      <w:r w:rsidR="00FE3AD5" w:rsidRPr="006C0F53">
        <w:rPr>
          <w:rFonts w:ascii="Santander Text" w:hAnsi="Santander Text" w:cs="Arial"/>
          <w:lang w:val="pt-PT"/>
        </w:rPr>
        <w:t xml:space="preserve">, </w:t>
      </w:r>
      <w:r w:rsidR="00B42CB0" w:rsidRPr="006C0F53">
        <w:rPr>
          <w:rFonts w:ascii="Santander Text" w:hAnsi="Santander Text" w:cs="Arial"/>
          <w:lang w:val="pt-PT"/>
        </w:rPr>
        <w:t xml:space="preserve">o </w:t>
      </w:r>
      <w:r w:rsidR="00975167">
        <w:rPr>
          <w:rFonts w:ascii="Santander Text" w:hAnsi="Santander Text" w:cs="Arial"/>
          <w:lang w:val="pt-PT"/>
        </w:rPr>
        <w:t>fator de atribuição</w:t>
      </w:r>
      <w:r w:rsidR="00CA7ABE">
        <w:rPr>
          <w:rFonts w:ascii="Santander Text" w:hAnsi="Santander Text" w:cs="Arial"/>
          <w:lang w:val="pt-PT"/>
        </w:rPr>
        <w:t xml:space="preserve"> (que corresponde ao rácio entre o montante em dívida do empréstimo e o valor do imóvel na originação)</w:t>
      </w:r>
      <w:r w:rsidR="00975167">
        <w:rPr>
          <w:rFonts w:ascii="Santander Text" w:hAnsi="Santander Text" w:cs="Arial"/>
          <w:lang w:val="pt-PT"/>
        </w:rPr>
        <w:t xml:space="preserve"> </w:t>
      </w:r>
      <w:r w:rsidR="00A86BDA" w:rsidRPr="006C0F53">
        <w:rPr>
          <w:rFonts w:ascii="Santander Text" w:hAnsi="Santander Text" w:cs="Arial"/>
          <w:lang w:val="pt-PT"/>
        </w:rPr>
        <w:t>poderá assumir, no máximo, o valor</w:t>
      </w:r>
      <w:r w:rsidR="00D41E78" w:rsidRPr="006C0F53">
        <w:rPr>
          <w:rFonts w:ascii="Santander Text" w:hAnsi="Santander Text" w:cs="Arial"/>
          <w:lang w:val="pt-PT"/>
        </w:rPr>
        <w:t xml:space="preserve"> </w:t>
      </w:r>
      <w:r w:rsidR="00C845DF">
        <w:rPr>
          <w:rFonts w:ascii="Santander Text" w:hAnsi="Santander Text" w:cs="Arial"/>
          <w:lang w:val="pt-PT"/>
        </w:rPr>
        <w:t>“</w:t>
      </w:r>
      <w:r w:rsidR="00D41E78" w:rsidRPr="006C0F53">
        <w:rPr>
          <w:rFonts w:ascii="Santander Text" w:hAnsi="Santander Text" w:cs="Arial"/>
          <w:lang w:val="pt-PT"/>
        </w:rPr>
        <w:t>1</w:t>
      </w:r>
      <w:r w:rsidR="00C845DF">
        <w:rPr>
          <w:rFonts w:ascii="Santander Text" w:hAnsi="Santander Text" w:cs="Arial"/>
          <w:lang w:val="pt-PT"/>
        </w:rPr>
        <w:t>”</w:t>
      </w:r>
      <w:r w:rsidR="00D41E78" w:rsidRPr="006C0F53">
        <w:rPr>
          <w:rFonts w:ascii="Santander Text" w:hAnsi="Santander Text" w:cs="Arial"/>
          <w:lang w:val="pt-PT"/>
        </w:rPr>
        <w:t xml:space="preserve">. </w:t>
      </w:r>
    </w:p>
    <w:p w14:paraId="6071979E" w14:textId="45879C4F" w:rsidR="00D96252" w:rsidRPr="00057008" w:rsidRDefault="00870050" w:rsidP="00057008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Para garantir rigor, consistência e transparência na quantificação das emissões, a </w:t>
      </w:r>
      <w:r w:rsidR="006532BD">
        <w:rPr>
          <w:rFonts w:ascii="Santander Text" w:hAnsi="Santander Text" w:cs="Arial"/>
          <w:lang w:val="pt-PT"/>
        </w:rPr>
        <w:t>metodologia</w:t>
      </w:r>
      <w:r w:rsidR="00A84D93">
        <w:rPr>
          <w:rFonts w:ascii="Santander Text" w:hAnsi="Santander Text" w:cs="Arial"/>
          <w:lang w:val="pt-PT"/>
        </w:rPr>
        <w:t xml:space="preserve"> distingue diferentes níveis de qualidade dos dados utilizados. Es</w:t>
      </w:r>
      <w:r w:rsidR="004D58DA">
        <w:rPr>
          <w:rFonts w:ascii="Santander Text" w:hAnsi="Santander Text" w:cs="Arial"/>
          <w:lang w:val="pt-PT"/>
        </w:rPr>
        <w:t>t</w:t>
      </w:r>
      <w:r w:rsidR="00A84D93">
        <w:rPr>
          <w:rFonts w:ascii="Santander Text" w:hAnsi="Santander Text" w:cs="Arial"/>
          <w:lang w:val="pt-PT"/>
        </w:rPr>
        <w:t xml:space="preserve">es níveis, classificados através </w:t>
      </w:r>
      <w:r w:rsidR="00A84D93" w:rsidRPr="00ED2AD3">
        <w:rPr>
          <w:rFonts w:ascii="Santander Text" w:hAnsi="Santander Text" w:cs="Arial"/>
          <w:lang w:val="pt-PT"/>
        </w:rPr>
        <w:t>d</w:t>
      </w:r>
      <w:r w:rsidR="00A477B5">
        <w:rPr>
          <w:rFonts w:ascii="Santander Text" w:hAnsi="Santander Text" w:cs="Arial"/>
          <w:lang w:val="pt-PT"/>
        </w:rPr>
        <w:t>a</w:t>
      </w:r>
      <w:r w:rsidR="00A84D93" w:rsidRPr="00ED2AD3">
        <w:rPr>
          <w:rFonts w:ascii="Santander Text" w:hAnsi="Santander Text" w:cs="Arial"/>
          <w:lang w:val="pt-PT"/>
        </w:rPr>
        <w:t xml:space="preserve"> </w:t>
      </w:r>
      <w:r w:rsidR="00A84D93" w:rsidRPr="00ED2AD3">
        <w:rPr>
          <w:rFonts w:ascii="Santander Text" w:hAnsi="Santander Text" w:cs="Arial"/>
          <w:i/>
          <w:iCs/>
          <w:lang w:val="pt-PT"/>
        </w:rPr>
        <w:t>data quality score</w:t>
      </w:r>
      <w:r w:rsidR="00A84D93" w:rsidRPr="00ED2AD3">
        <w:rPr>
          <w:rFonts w:ascii="Santander Text" w:hAnsi="Santander Text" w:cs="Arial"/>
          <w:lang w:val="pt-PT"/>
        </w:rPr>
        <w:t xml:space="preserve"> </w:t>
      </w:r>
      <w:r w:rsidR="00A14968" w:rsidRPr="00ED2AD3">
        <w:rPr>
          <w:rFonts w:ascii="Santander Text" w:hAnsi="Santander Text" w:cs="Arial"/>
          <w:lang w:val="pt-PT"/>
        </w:rPr>
        <w:t xml:space="preserve">presentes nas metodologias do </w:t>
      </w:r>
      <w:r w:rsidR="006532BD" w:rsidRPr="00ED2AD3">
        <w:rPr>
          <w:rFonts w:ascii="Santander Text" w:hAnsi="Santander Text" w:cs="Arial"/>
          <w:lang w:val="pt-PT"/>
        </w:rPr>
        <w:t>PCAF</w:t>
      </w:r>
      <w:r w:rsidR="00064E3A" w:rsidRPr="00ED2AD3">
        <w:rPr>
          <w:rFonts w:ascii="Santander Text" w:hAnsi="Santander Text" w:cs="Arial"/>
          <w:lang w:val="pt-PT"/>
        </w:rPr>
        <w:t>,</w:t>
      </w:r>
      <w:r w:rsidR="00064E3A">
        <w:rPr>
          <w:rFonts w:ascii="Santander Text" w:hAnsi="Santander Text" w:cs="Arial"/>
          <w:lang w:val="pt-PT"/>
        </w:rPr>
        <w:t xml:space="preserve"> permite</w:t>
      </w:r>
      <w:r w:rsidR="004D58DA">
        <w:rPr>
          <w:rFonts w:ascii="Santander Text" w:hAnsi="Santander Text" w:cs="Arial"/>
          <w:lang w:val="pt-PT"/>
        </w:rPr>
        <w:t>m</w:t>
      </w:r>
      <w:r w:rsidR="00064E3A">
        <w:rPr>
          <w:rFonts w:ascii="Santander Text" w:hAnsi="Santander Text" w:cs="Arial"/>
          <w:lang w:val="pt-PT"/>
        </w:rPr>
        <w:t xml:space="preserve"> determinar a fiabilidade das estimativas de emissões em função da disponibilidade de dados reais de consumo energético ou </w:t>
      </w:r>
      <w:r w:rsidR="00064E3A" w:rsidRPr="00064E3A">
        <w:rPr>
          <w:rFonts w:ascii="Santander Text" w:hAnsi="Santander Text" w:cs="Arial"/>
          <w:i/>
          <w:iCs/>
          <w:lang w:val="pt-PT"/>
        </w:rPr>
        <w:t>proxies</w:t>
      </w:r>
      <w:r w:rsidR="00064E3A">
        <w:rPr>
          <w:rFonts w:ascii="Santander Text" w:hAnsi="Santander Text" w:cs="Arial"/>
          <w:lang w:val="pt-PT"/>
        </w:rPr>
        <w:t xml:space="preserve">, como a área do </w:t>
      </w:r>
      <w:r w:rsidR="00604C0A">
        <w:rPr>
          <w:rFonts w:ascii="Santander Text" w:hAnsi="Santander Text" w:cs="Arial"/>
          <w:lang w:val="pt-PT"/>
        </w:rPr>
        <w:t>imóvel</w:t>
      </w:r>
      <w:r w:rsidR="00064E3A">
        <w:rPr>
          <w:rFonts w:ascii="Santander Text" w:hAnsi="Santander Text" w:cs="Arial"/>
          <w:lang w:val="pt-PT"/>
        </w:rPr>
        <w:t xml:space="preserve">, tipologia ou número de </w:t>
      </w:r>
      <w:r w:rsidR="00604C0A">
        <w:rPr>
          <w:rFonts w:ascii="Santander Text" w:hAnsi="Santander Text" w:cs="Arial"/>
          <w:lang w:val="pt-PT"/>
        </w:rPr>
        <w:t>imóveis</w:t>
      </w:r>
      <w:r w:rsidR="004D58DA">
        <w:rPr>
          <w:rFonts w:ascii="Santander Text" w:hAnsi="Santander Text" w:cs="Arial"/>
          <w:lang w:val="pt-PT"/>
        </w:rPr>
        <w:t>, sendo os dados avaliados com</w:t>
      </w:r>
      <w:r w:rsidR="006532BD" w:rsidRPr="006532BD">
        <w:rPr>
          <w:rFonts w:ascii="Santander Text" w:hAnsi="Santander Text" w:cs="Arial"/>
          <w:i/>
          <w:iCs/>
          <w:lang w:val="pt-PT"/>
        </w:rPr>
        <w:t xml:space="preserve"> score</w:t>
      </w:r>
      <w:r w:rsidR="006532BD">
        <w:rPr>
          <w:rFonts w:ascii="Santander Text" w:hAnsi="Santander Text" w:cs="Arial"/>
          <w:lang w:val="pt-PT"/>
        </w:rPr>
        <w:t xml:space="preserve"> de 1 </w:t>
      </w:r>
      <w:r w:rsidR="00FF2505">
        <w:rPr>
          <w:rFonts w:ascii="Santander Text" w:hAnsi="Santander Text" w:cs="Arial"/>
          <w:lang w:val="pt-PT"/>
        </w:rPr>
        <w:t xml:space="preserve">– </w:t>
      </w:r>
      <w:r w:rsidR="00045321">
        <w:rPr>
          <w:rFonts w:ascii="Santander Text" w:hAnsi="Santander Text" w:cs="Arial"/>
          <w:lang w:val="pt-PT"/>
        </w:rPr>
        <w:t>maior</w:t>
      </w:r>
      <w:r w:rsidR="000D5DEC">
        <w:rPr>
          <w:rFonts w:ascii="Santander Text" w:hAnsi="Santander Text" w:cs="Arial"/>
          <w:lang w:val="pt-PT"/>
        </w:rPr>
        <w:t xml:space="preserve"> qualidade de dados</w:t>
      </w:r>
      <w:r w:rsidR="007149FA">
        <w:rPr>
          <w:rFonts w:ascii="Santander Text" w:hAnsi="Santander Text" w:cs="Arial"/>
          <w:lang w:val="pt-PT"/>
        </w:rPr>
        <w:t xml:space="preserve"> utilizados no cálculo das emissões financiadas</w:t>
      </w:r>
      <w:r w:rsidR="000D5DEC">
        <w:rPr>
          <w:rFonts w:ascii="Santander Text" w:hAnsi="Santander Text" w:cs="Arial"/>
          <w:lang w:val="pt-PT"/>
        </w:rPr>
        <w:t xml:space="preserve">, </w:t>
      </w:r>
      <w:r w:rsidR="006532BD">
        <w:rPr>
          <w:rFonts w:ascii="Santander Text" w:hAnsi="Santander Text" w:cs="Arial"/>
          <w:lang w:val="pt-PT"/>
        </w:rPr>
        <w:t>a 5</w:t>
      </w:r>
      <w:r w:rsidR="000D5DEC">
        <w:rPr>
          <w:rFonts w:ascii="Santander Text" w:hAnsi="Santander Text" w:cs="Arial"/>
          <w:lang w:val="pt-PT"/>
        </w:rPr>
        <w:t xml:space="preserve"> </w:t>
      </w:r>
      <w:r w:rsidR="002A6C2A">
        <w:rPr>
          <w:rFonts w:ascii="Santander Text" w:hAnsi="Santander Text" w:cs="Arial"/>
          <w:lang w:val="pt-PT"/>
        </w:rPr>
        <w:t>–</w:t>
      </w:r>
      <w:r w:rsidR="000D5DEC">
        <w:rPr>
          <w:rFonts w:ascii="Santander Text" w:hAnsi="Santander Text" w:cs="Arial"/>
          <w:lang w:val="pt-PT"/>
        </w:rPr>
        <w:t xml:space="preserve"> </w:t>
      </w:r>
      <w:r w:rsidR="00045321">
        <w:rPr>
          <w:rFonts w:ascii="Santander Text" w:hAnsi="Santander Text" w:cs="Arial"/>
          <w:lang w:val="pt-PT"/>
        </w:rPr>
        <w:t>menor</w:t>
      </w:r>
      <w:r w:rsidR="002A6C2A">
        <w:rPr>
          <w:rFonts w:ascii="Santander Text" w:hAnsi="Santander Text" w:cs="Arial"/>
          <w:lang w:val="pt-PT"/>
        </w:rPr>
        <w:t xml:space="preserve"> qualidade de dados</w:t>
      </w:r>
      <w:r w:rsidR="007149FA">
        <w:rPr>
          <w:rFonts w:ascii="Santander Text" w:hAnsi="Santander Text" w:cs="Arial"/>
          <w:lang w:val="pt-PT"/>
        </w:rPr>
        <w:t xml:space="preserve"> utilizados no cálculo das emissões financiadas</w:t>
      </w:r>
      <w:r w:rsidR="006532BD">
        <w:rPr>
          <w:rFonts w:ascii="Santander Text" w:hAnsi="Santander Text" w:cs="Arial"/>
          <w:lang w:val="pt-PT"/>
        </w:rPr>
        <w:t>.</w:t>
      </w:r>
      <w:r w:rsidR="00A0238C">
        <w:rPr>
          <w:rFonts w:ascii="Santander Text" w:hAnsi="Santander Text" w:cs="Arial"/>
          <w:lang w:val="pt-PT"/>
        </w:rPr>
        <w:t xml:space="preserve"> </w:t>
      </w:r>
      <w:r w:rsidR="004A0744">
        <w:rPr>
          <w:rFonts w:ascii="Santander Text" w:hAnsi="Santander Text" w:cs="Arial"/>
          <w:lang w:val="pt-PT"/>
        </w:rPr>
        <w:t xml:space="preserve">A seguinte tabela </w:t>
      </w:r>
      <w:r w:rsidR="0093777A">
        <w:rPr>
          <w:rFonts w:ascii="Santander Text" w:hAnsi="Santander Text" w:cs="Arial"/>
          <w:lang w:val="pt-PT"/>
        </w:rPr>
        <w:t xml:space="preserve">permite identificar </w:t>
      </w:r>
      <w:r w:rsidR="00247463">
        <w:rPr>
          <w:rFonts w:ascii="Santander Text" w:hAnsi="Santander Text" w:cs="Arial"/>
          <w:lang w:val="pt-PT"/>
        </w:rPr>
        <w:t xml:space="preserve">os </w:t>
      </w:r>
      <w:r w:rsidR="004D58DA" w:rsidRPr="004D58DA">
        <w:rPr>
          <w:rFonts w:ascii="Santander Text" w:hAnsi="Santander Text" w:cs="Arial"/>
          <w:i/>
          <w:iCs/>
          <w:lang w:val="pt-PT"/>
        </w:rPr>
        <w:t>s</w:t>
      </w:r>
      <w:r w:rsidR="00247463" w:rsidRPr="004D58DA">
        <w:rPr>
          <w:rFonts w:ascii="Santander Text" w:hAnsi="Santander Text" w:cs="Arial"/>
          <w:i/>
          <w:iCs/>
          <w:lang w:val="pt-PT"/>
        </w:rPr>
        <w:t>cores</w:t>
      </w:r>
      <w:r w:rsidR="00247463">
        <w:rPr>
          <w:rFonts w:ascii="Santander Text" w:hAnsi="Santander Text" w:cs="Arial"/>
          <w:lang w:val="pt-PT"/>
        </w:rPr>
        <w:t xml:space="preserve"> </w:t>
      </w:r>
      <w:r w:rsidR="009A6E0E">
        <w:rPr>
          <w:rFonts w:ascii="Santander Text" w:hAnsi="Santander Text" w:cs="Arial"/>
          <w:lang w:val="pt-PT"/>
        </w:rPr>
        <w:t xml:space="preserve">a que correspondem cada uma das opções </w:t>
      </w:r>
      <w:r w:rsidR="005E1257">
        <w:rPr>
          <w:rFonts w:ascii="Santander Text" w:hAnsi="Santander Text" w:cs="Arial"/>
          <w:lang w:val="pt-PT"/>
        </w:rPr>
        <w:t>de disponibilidade de dados</w:t>
      </w:r>
      <w:r w:rsidR="008F274F">
        <w:rPr>
          <w:rFonts w:ascii="Santander Text" w:hAnsi="Santander Text" w:cs="Arial"/>
          <w:lang w:val="pt-PT"/>
        </w:rPr>
        <w:t>:</w:t>
      </w:r>
    </w:p>
    <w:p w14:paraId="7EA5F87F" w14:textId="0C9FD9A5" w:rsidR="00403DB2" w:rsidRPr="00BC261D" w:rsidRDefault="00403DB2" w:rsidP="00403DB2">
      <w:pPr>
        <w:pStyle w:val="Caption"/>
        <w:jc w:val="center"/>
        <w:rPr>
          <w:rFonts w:ascii="Santander Text" w:hAnsi="Santander Text"/>
          <w:lang w:val="pt-PT"/>
        </w:rPr>
      </w:pPr>
      <w:r w:rsidRPr="00BC261D">
        <w:rPr>
          <w:rFonts w:ascii="Santander Text" w:hAnsi="Santander Text"/>
          <w:lang w:val="pt-PT"/>
        </w:rPr>
        <w:t xml:space="preserve">Tabela </w:t>
      </w:r>
      <w:r w:rsidRPr="00403DB2">
        <w:rPr>
          <w:rFonts w:ascii="Santander Text" w:hAnsi="Santander Text"/>
        </w:rPr>
        <w:fldChar w:fldCharType="begin"/>
      </w:r>
      <w:r w:rsidRPr="00BC261D">
        <w:rPr>
          <w:rFonts w:ascii="Santander Text" w:hAnsi="Santander Text"/>
          <w:lang w:val="pt-PT"/>
        </w:rPr>
        <w:instrText xml:space="preserve"> SEQ Tabela \* ARABIC </w:instrText>
      </w:r>
      <w:r w:rsidRPr="00403DB2">
        <w:rPr>
          <w:rFonts w:ascii="Santander Text" w:hAnsi="Santander Text"/>
        </w:rPr>
        <w:fldChar w:fldCharType="separate"/>
      </w:r>
      <w:r w:rsidR="00621D01">
        <w:rPr>
          <w:rFonts w:ascii="Santander Text" w:hAnsi="Santander Text"/>
          <w:noProof/>
          <w:lang w:val="pt-PT"/>
        </w:rPr>
        <w:t>2</w:t>
      </w:r>
      <w:r w:rsidRPr="00403DB2">
        <w:rPr>
          <w:rFonts w:ascii="Santander Text" w:hAnsi="Santander Text"/>
        </w:rPr>
        <w:fldChar w:fldCharType="end"/>
      </w:r>
      <w:r w:rsidRPr="00BC261D">
        <w:rPr>
          <w:rFonts w:ascii="Santander Text" w:hAnsi="Santander Text"/>
          <w:lang w:val="pt-PT"/>
        </w:rPr>
        <w:t xml:space="preserve"> - Descri</w:t>
      </w:r>
      <w:r w:rsidRPr="00BC261D">
        <w:rPr>
          <w:rFonts w:ascii="Santander Text" w:hAnsi="Santander Text" w:cs="Verdana"/>
          <w:lang w:val="pt-PT"/>
        </w:rPr>
        <w:t>çã</w:t>
      </w:r>
      <w:r w:rsidRPr="00BC261D">
        <w:rPr>
          <w:rFonts w:ascii="Santander Text" w:hAnsi="Santander Text"/>
          <w:lang w:val="pt-PT"/>
        </w:rPr>
        <w:t xml:space="preserve">o dos </w:t>
      </w:r>
      <w:r w:rsidRPr="00BC261D">
        <w:rPr>
          <w:rFonts w:ascii="Santander Text" w:hAnsi="Santander Text"/>
          <w:i/>
          <w:iCs w:val="0"/>
          <w:lang w:val="pt-PT"/>
        </w:rPr>
        <w:t>scores</w:t>
      </w:r>
      <w:r w:rsidRPr="00BC261D">
        <w:rPr>
          <w:rFonts w:ascii="Santander Text" w:hAnsi="Santander Text"/>
          <w:lang w:val="pt-PT"/>
        </w:rPr>
        <w:t xml:space="preserve"> de qualidade para </w:t>
      </w:r>
      <w:r w:rsidR="00D54DED">
        <w:rPr>
          <w:rFonts w:ascii="Santander Text" w:hAnsi="Santander Text"/>
          <w:i/>
          <w:iCs w:val="0"/>
          <w:lang w:val="pt-PT"/>
        </w:rPr>
        <w:t>Commercial Real Estate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709"/>
        <w:gridCol w:w="4884"/>
      </w:tblGrid>
      <w:tr w:rsidR="00D46D6F" w:rsidRPr="002E2F24" w14:paraId="7A729E44" w14:textId="77777777" w:rsidTr="007937FC">
        <w:trPr>
          <w:cantSplit/>
          <w:trHeight w:val="227"/>
        </w:trPr>
        <w:tc>
          <w:tcPr>
            <w:tcW w:w="1134" w:type="dxa"/>
            <w:shd w:val="clear" w:color="auto" w:fill="FF0000"/>
            <w:vAlign w:val="center"/>
          </w:tcPr>
          <w:p w14:paraId="68382C1D" w14:textId="5D8224AB" w:rsidR="00D46D6F" w:rsidRPr="002E2F24" w:rsidRDefault="002E2F24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>Qualidade dos Dados</w:t>
            </w:r>
          </w:p>
        </w:tc>
        <w:tc>
          <w:tcPr>
            <w:tcW w:w="2977" w:type="dxa"/>
            <w:gridSpan w:val="2"/>
            <w:shd w:val="clear" w:color="auto" w:fill="FF0000"/>
            <w:vAlign w:val="center"/>
          </w:tcPr>
          <w:p w14:paraId="4E0154BD" w14:textId="2DD4D610" w:rsidR="00D46D6F" w:rsidRPr="002E2F24" w:rsidRDefault="002E2F24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  <w:t>Opções para Estimar as Emissões Financiadas</w:t>
            </w:r>
          </w:p>
        </w:tc>
        <w:tc>
          <w:tcPr>
            <w:tcW w:w="4884" w:type="dxa"/>
            <w:shd w:val="clear" w:color="auto" w:fill="FF0000"/>
            <w:vAlign w:val="center"/>
          </w:tcPr>
          <w:p w14:paraId="241CA856" w14:textId="7C389F12" w:rsidR="00D46D6F" w:rsidRPr="002E2F24" w:rsidRDefault="002E2F24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>Quando Aplicar</w:t>
            </w:r>
          </w:p>
        </w:tc>
      </w:tr>
      <w:tr w:rsidR="00D46D6F" w:rsidRPr="007B7562" w14:paraId="0F659352" w14:textId="77777777" w:rsidTr="007937FC">
        <w:trPr>
          <w:cantSplit/>
          <w:trHeight w:val="324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A2E8B4B" w14:textId="474A5D9A" w:rsidR="00D46D6F" w:rsidRPr="002E2F24" w:rsidRDefault="002E2F24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</w:t>
            </w:r>
            <w:r w:rsidR="00D46D6F"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 xml:space="preserve">core </w:t>
            </w:r>
            <w:proofErr w:type="gramStart"/>
            <w:r w:rsidR="00D46D6F"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</w:t>
            </w:r>
            <w:proofErr w:type="gramEnd"/>
          </w:p>
        </w:tc>
        <w:tc>
          <w:tcPr>
            <w:tcW w:w="2268" w:type="dxa"/>
            <w:vMerge w:val="restart"/>
            <w:vAlign w:val="center"/>
          </w:tcPr>
          <w:p w14:paraId="00FEDEB5" w14:textId="4345DF76" w:rsidR="00D46D6F" w:rsidRPr="00013614" w:rsidRDefault="00013614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013614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1: Emissões Reais do </w:t>
            </w:r>
            <w:r w:rsidR="00EE0425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Imóvel</w:t>
            </w:r>
          </w:p>
          <w:p w14:paraId="4CB273E9" w14:textId="77777777" w:rsidR="00D46D6F" w:rsidRPr="0001361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</w:p>
        </w:tc>
        <w:tc>
          <w:tcPr>
            <w:tcW w:w="709" w:type="dxa"/>
            <w:vAlign w:val="center"/>
          </w:tcPr>
          <w:p w14:paraId="75158749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1a</w:t>
            </w:r>
          </w:p>
        </w:tc>
        <w:tc>
          <w:tcPr>
            <w:tcW w:w="4884" w:type="dxa"/>
          </w:tcPr>
          <w:p w14:paraId="0B8E3FA6" w14:textId="28977407" w:rsidR="00D46D6F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CE49FC">
              <w:rPr>
                <w:rFonts w:ascii="Santander Text" w:hAnsi="Santander Text" w:cs="Arial"/>
                <w:sz w:val="14"/>
                <w:szCs w:val="14"/>
                <w:lang w:val="pt-PT"/>
              </w:rPr>
              <w:t>Disponibilidade de d</w:t>
            </w:r>
            <w:r w:rsidR="00013614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ados 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oficiais </w:t>
            </w:r>
            <w:r w:rsidR="00CE49FC">
              <w:rPr>
                <w:rFonts w:ascii="Santander Text" w:hAnsi="Santander Text" w:cs="Arial"/>
                <w:sz w:val="14"/>
                <w:szCs w:val="14"/>
                <w:lang w:val="pt-PT"/>
              </w:rPr>
              <w:t>relativos ao</w:t>
            </w:r>
            <w:r w:rsidR="00013614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consum</w:t>
            </w:r>
            <w:r w:rsidR="00CE49FC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013614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</w:t>
            </w:r>
            <w:r w:rsidR="005739FF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CE49FC"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42E612A1" w14:textId="64EC0AC2" w:rsidR="00D46D6F" w:rsidRPr="00E62400" w:rsidRDefault="00CE49F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o consumo real 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 </w:t>
            </w:r>
            <w:r w:rsidR="001E7D5F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, </w:t>
            </w:r>
            <w:r w:rsidR="006466CA">
              <w:rPr>
                <w:rFonts w:ascii="Santander Text" w:hAnsi="Santander Text" w:cs="Arial"/>
                <w:sz w:val="14"/>
                <w:szCs w:val="14"/>
                <w:lang w:val="pt-PT"/>
              </w:rPr>
              <w:t>específic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a</w:t>
            </w:r>
            <w:r w:rsidR="006466CA">
              <w:rPr>
                <w:rFonts w:ascii="Santander Text" w:hAnsi="Santander Text" w:cs="Arial"/>
                <w:sz w:val="14"/>
                <w:szCs w:val="14"/>
                <w:lang w:val="pt-PT"/>
              </w:rPr>
              <w:t>s do fornecedor, aplicáveis à respetiva fonte de energia.</w:t>
            </w:r>
          </w:p>
        </w:tc>
      </w:tr>
      <w:tr w:rsidR="00D46D6F" w:rsidRPr="007B7562" w14:paraId="4D3B7C56" w14:textId="77777777" w:rsidTr="007937FC">
        <w:trPr>
          <w:cantSplit/>
          <w:trHeight w:val="401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6D15953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 xml:space="preserve">Score </w:t>
            </w:r>
            <w:proofErr w:type="gramStart"/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</w:t>
            </w:r>
            <w:proofErr w:type="gramEnd"/>
          </w:p>
        </w:tc>
        <w:tc>
          <w:tcPr>
            <w:tcW w:w="2268" w:type="dxa"/>
            <w:vMerge/>
            <w:vAlign w:val="center"/>
          </w:tcPr>
          <w:p w14:paraId="685CA941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  <w:vAlign w:val="center"/>
          </w:tcPr>
          <w:p w14:paraId="45D6163A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1b</w:t>
            </w:r>
          </w:p>
        </w:tc>
        <w:tc>
          <w:tcPr>
            <w:tcW w:w="4884" w:type="dxa"/>
          </w:tcPr>
          <w:p w14:paraId="5610B681" w14:textId="29174AD7" w:rsidR="00E62400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>Disponibilidade de d</w:t>
            </w:r>
            <w:r w:rsidR="00E62400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ados 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>relativos ao</w:t>
            </w:r>
            <w:r w:rsidR="00E62400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consum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E62400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52BD8F9E" w14:textId="62C4778C" w:rsidR="00D46D6F" w:rsidRPr="005E69FA" w:rsidRDefault="00E62400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o consumo real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valores médios relativos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à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s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5E69F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, aplicáveis à tipologia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de energia.</w:t>
            </w:r>
          </w:p>
        </w:tc>
      </w:tr>
      <w:tr w:rsidR="00D46D6F" w:rsidRPr="007B7562" w14:paraId="2135DCCF" w14:textId="77777777" w:rsidTr="007937FC">
        <w:trPr>
          <w:cantSplit/>
          <w:trHeight w:val="412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E1DC435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 xml:space="preserve">Score </w:t>
            </w:r>
            <w:proofErr w:type="gramStart"/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3</w:t>
            </w:r>
            <w:proofErr w:type="gramEnd"/>
          </w:p>
        </w:tc>
        <w:tc>
          <w:tcPr>
            <w:tcW w:w="2268" w:type="dxa"/>
            <w:vMerge w:val="restart"/>
            <w:vAlign w:val="center"/>
          </w:tcPr>
          <w:p w14:paraId="56FD24B5" w14:textId="2127D9B0" w:rsidR="00D46D6F" w:rsidRPr="009F12A6" w:rsidRDefault="00C2219D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</w:t>
            </w:r>
            <w:r w:rsidR="00D46D6F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2:</w:t>
            </w:r>
            <w:r w:rsidR="004D22AD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 Emissões </w:t>
            </w:r>
            <w:r w:rsidR="004D22AD" w:rsidRPr="004D22AD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Es</w:t>
            </w:r>
            <w:r w:rsidR="004D22AD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timadas com base na área do</w:t>
            </w:r>
            <w:r w:rsidR="004D22AD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 </w:t>
            </w:r>
            <w:r w:rsidR="00EE0425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Imóvel</w:t>
            </w:r>
          </w:p>
        </w:tc>
        <w:tc>
          <w:tcPr>
            <w:tcW w:w="709" w:type="dxa"/>
            <w:vAlign w:val="center"/>
          </w:tcPr>
          <w:p w14:paraId="48760C8B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2a</w:t>
            </w:r>
          </w:p>
        </w:tc>
        <w:tc>
          <w:tcPr>
            <w:tcW w:w="4884" w:type="dxa"/>
          </w:tcPr>
          <w:p w14:paraId="4D21884D" w14:textId="5D67D34D" w:rsidR="005E69FA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5E69FA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Estimativa do </w:t>
            </w:r>
            <w:r w:rsidR="00C840B8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>consum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C840B8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d</w:t>
            </w:r>
            <w:r w:rsid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por metro quadrado, com base em certificados ener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>g</w:t>
            </w:r>
            <w:r w:rsid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éticos oficiais (EPC) e na área útil do </w:t>
            </w:r>
            <w:r w:rsidR="001D73C2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766DCB"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771CA6BF" w14:textId="7DF408FD" w:rsidR="00D46D6F" w:rsidRPr="00766DCB" w:rsidRDefault="00766DCB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>Cálculo das emissões realizado u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tilizando valores médios de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a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s à respetiva fonte de energia.</w:t>
            </w:r>
          </w:p>
        </w:tc>
      </w:tr>
      <w:tr w:rsidR="00D46D6F" w:rsidRPr="007B7562" w14:paraId="03197632" w14:textId="77777777" w:rsidTr="007937FC">
        <w:trPr>
          <w:cantSplit/>
          <w:trHeight w:val="56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A64A893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 xml:space="preserve">Score </w:t>
            </w:r>
            <w:proofErr w:type="gramStart"/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4</w:t>
            </w:r>
            <w:proofErr w:type="gramEnd"/>
          </w:p>
        </w:tc>
        <w:tc>
          <w:tcPr>
            <w:tcW w:w="2268" w:type="dxa"/>
            <w:vMerge/>
            <w:vAlign w:val="center"/>
          </w:tcPr>
          <w:p w14:paraId="72A3CBCB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  <w:vAlign w:val="center"/>
          </w:tcPr>
          <w:p w14:paraId="10CE1406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2b</w:t>
            </w:r>
          </w:p>
        </w:tc>
        <w:tc>
          <w:tcPr>
            <w:tcW w:w="4884" w:type="dxa"/>
          </w:tcPr>
          <w:p w14:paraId="627759C0" w14:textId="36C4B5C6" w:rsidR="00D13356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>-</w:t>
            </w:r>
            <w:r w:rsidR="00D13356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Estimativa do consum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D13356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d</w:t>
            </w:r>
            <w:r w:rsid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por metro quadrado, com base na tipologia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dados estatísticos </w:t>
            </w:r>
            <w:r w:rsidR="001D73C2">
              <w:rPr>
                <w:rFonts w:ascii="Santander Text" w:hAnsi="Santander Text" w:cs="Arial"/>
                <w:sz w:val="14"/>
                <w:szCs w:val="14"/>
                <w:lang w:val="pt-PT"/>
              </w:rPr>
              <w:t>específicos da localização, considerando a área útil do imóvel;</w:t>
            </w:r>
            <w:r w:rsid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</w:p>
          <w:p w14:paraId="378EF9FF" w14:textId="0B06CC6D" w:rsidR="00D46D6F" w:rsidRPr="00E32783" w:rsidRDefault="00D13356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a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s à respetiva fonte de energia.</w:t>
            </w:r>
          </w:p>
        </w:tc>
      </w:tr>
      <w:tr w:rsidR="00D46D6F" w:rsidRPr="007B7562" w14:paraId="293F4709" w14:textId="77777777" w:rsidTr="007937FC">
        <w:trPr>
          <w:cantSplit/>
          <w:trHeight w:val="42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02D80561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 xml:space="preserve">Score </w:t>
            </w:r>
            <w:proofErr w:type="gramStart"/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5</w:t>
            </w:r>
            <w:proofErr w:type="gramEnd"/>
          </w:p>
        </w:tc>
        <w:tc>
          <w:tcPr>
            <w:tcW w:w="2268" w:type="dxa"/>
            <w:vAlign w:val="center"/>
          </w:tcPr>
          <w:p w14:paraId="345309F9" w14:textId="46F6674A" w:rsidR="00D46D6F" w:rsidRPr="009F12A6" w:rsidRDefault="004D22AD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</w:t>
            </w:r>
            <w:r w:rsidR="00D46D6F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3: </w:t>
            </w: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Emissões Estimadas </w:t>
            </w:r>
            <w:r w:rsidR="00155298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com base no Número de </w:t>
            </w:r>
            <w:r w:rsidR="00EE0425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Imóveis</w:t>
            </w:r>
          </w:p>
        </w:tc>
        <w:tc>
          <w:tcPr>
            <w:tcW w:w="709" w:type="dxa"/>
            <w:vAlign w:val="center"/>
          </w:tcPr>
          <w:p w14:paraId="70B2549D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4884" w:type="dxa"/>
          </w:tcPr>
          <w:p w14:paraId="0D6C27C9" w14:textId="27FA9803" w:rsidR="00E32783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E32783"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>Estimativa do consum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E32783"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p</w:t>
            </w:r>
            <w:r w:rsid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or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, com base na tipologia </w:t>
            </w:r>
            <w:r w:rsidR="00B8070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imóvel, </w:t>
            </w:r>
            <w:r w:rsid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>dados estatísticos da localização</w:t>
            </w:r>
            <w:r w:rsidR="00B8070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do imóvel e </w:t>
            </w:r>
            <w:r w:rsid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>o número de imóveis</w:t>
            </w:r>
            <w:r w:rsidR="00B8070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existentes;</w:t>
            </w:r>
          </w:p>
          <w:p w14:paraId="32FCD9E0" w14:textId="3318F4BC" w:rsidR="00D46D6F" w:rsidRPr="00E83085" w:rsidRDefault="00B8070A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a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s à respetiva fonte de energia.</w:t>
            </w:r>
          </w:p>
        </w:tc>
      </w:tr>
    </w:tbl>
    <w:p w14:paraId="2EA24399" w14:textId="77777777" w:rsidR="007D7185" w:rsidRPr="00E83085" w:rsidRDefault="007D7185" w:rsidP="00AF46B1">
      <w:pPr>
        <w:rPr>
          <w:rFonts w:ascii="Santander Text" w:hAnsi="Santander Text" w:cs="Arial"/>
          <w:b/>
          <w:bCs/>
          <w:lang w:val="pt-PT"/>
        </w:rPr>
      </w:pPr>
    </w:p>
    <w:p w14:paraId="40F4D136" w14:textId="750E1613" w:rsidR="00DA4AE3" w:rsidRDefault="00941CA2" w:rsidP="00DA4AE3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lastRenderedPageBreak/>
        <w:t>De modo a garantir a coerência do cálculo efetuado</w:t>
      </w:r>
      <w:r w:rsidR="00DA4AE3" w:rsidRPr="00A01D6F">
        <w:rPr>
          <w:rFonts w:ascii="Santander Text" w:hAnsi="Santander Text" w:cs="Arial"/>
          <w:lang w:val="pt-PT"/>
        </w:rPr>
        <w:t xml:space="preserve">, é essencial que o montante em dívida e o valor do imóvel estejam expressos na mesma unidade e moeda, que as emissões sejam reportadas em toneladas de CO₂ equivalente (tCO₂e) e arredondadas a duas casas decimais, e que todos os campos </w:t>
      </w:r>
      <w:r w:rsidR="004B17A4">
        <w:rPr>
          <w:rFonts w:ascii="Santander Text" w:hAnsi="Santander Text" w:cs="Arial"/>
          <w:lang w:val="pt-PT"/>
        </w:rPr>
        <w:t>aplicáveis</w:t>
      </w:r>
      <w:r w:rsidR="00921914">
        <w:rPr>
          <w:rFonts w:ascii="Santander Text" w:hAnsi="Santander Text" w:cs="Arial"/>
          <w:lang w:val="pt-PT"/>
        </w:rPr>
        <w:t xml:space="preserve"> </w:t>
      </w:r>
      <w:r w:rsidR="00774217">
        <w:rPr>
          <w:rFonts w:ascii="Santander Text" w:hAnsi="Santander Text" w:cs="Arial"/>
          <w:lang w:val="pt-PT"/>
        </w:rPr>
        <w:t>estejam registados</w:t>
      </w:r>
      <w:r w:rsidR="00F1391B">
        <w:rPr>
          <w:rFonts w:ascii="Santander Text" w:hAnsi="Santander Text" w:cs="Arial"/>
          <w:lang w:val="pt-PT"/>
        </w:rPr>
        <w:t xml:space="preserve"> </w:t>
      </w:r>
      <w:r w:rsidR="00F1410D">
        <w:rPr>
          <w:rFonts w:ascii="Santander Text" w:hAnsi="Santander Text" w:cs="Arial"/>
          <w:lang w:val="pt-PT"/>
        </w:rPr>
        <w:t>individualmente para cada bem</w:t>
      </w:r>
      <w:r w:rsidR="00DA4AE3" w:rsidRPr="00A01D6F">
        <w:rPr>
          <w:rFonts w:ascii="Santander Text" w:hAnsi="Santander Text" w:cs="Arial"/>
          <w:lang w:val="pt-PT"/>
        </w:rPr>
        <w:t xml:space="preserve">, incluindo identificadores do imóvel e do contrato, área do </w:t>
      </w:r>
      <w:r w:rsidR="00C60AAB">
        <w:rPr>
          <w:rFonts w:ascii="Santander Text" w:hAnsi="Santander Text" w:cs="Arial"/>
          <w:lang w:val="pt-PT"/>
        </w:rPr>
        <w:t>imóvel</w:t>
      </w:r>
      <w:r w:rsidR="00DA4AE3" w:rsidRPr="00A01D6F">
        <w:rPr>
          <w:rFonts w:ascii="Santander Text" w:hAnsi="Santander Text" w:cs="Arial"/>
          <w:lang w:val="pt-PT"/>
        </w:rPr>
        <w:t>, tipologia, localização, indicador de abordagem de cálculo (real ou estimado)</w:t>
      </w:r>
      <w:r w:rsidR="001B42AE">
        <w:rPr>
          <w:rFonts w:ascii="Santander Text" w:hAnsi="Santander Text" w:cs="Arial"/>
          <w:lang w:val="pt-PT"/>
        </w:rPr>
        <w:t xml:space="preserve">, </w:t>
      </w:r>
      <w:r w:rsidR="001B42AE" w:rsidRPr="00D96B33">
        <w:rPr>
          <w:rFonts w:ascii="Santander Text" w:hAnsi="Santander Text" w:cs="Arial"/>
          <w:i/>
          <w:iCs/>
          <w:lang w:val="pt-PT"/>
        </w:rPr>
        <w:t>score</w:t>
      </w:r>
      <w:r w:rsidR="001B42AE">
        <w:rPr>
          <w:rFonts w:ascii="Santander Text" w:hAnsi="Santander Text" w:cs="Arial"/>
          <w:lang w:val="pt-PT"/>
        </w:rPr>
        <w:t xml:space="preserve"> PCAF </w:t>
      </w:r>
      <w:r w:rsidR="00675C96">
        <w:rPr>
          <w:rFonts w:ascii="Santander Text" w:hAnsi="Santander Text" w:cs="Arial"/>
          <w:lang w:val="pt-PT"/>
        </w:rPr>
        <w:t>e</w:t>
      </w:r>
      <w:r w:rsidR="00DA4AE3" w:rsidRPr="00A01D6F">
        <w:rPr>
          <w:rFonts w:ascii="Santander Text" w:hAnsi="Santander Text" w:cs="Arial"/>
          <w:lang w:val="pt-PT"/>
        </w:rPr>
        <w:t xml:space="preserve"> data de referência</w:t>
      </w:r>
      <w:r w:rsidR="00543C85">
        <w:rPr>
          <w:rFonts w:ascii="Santander Text" w:hAnsi="Santander Text" w:cs="Arial"/>
          <w:lang w:val="pt-PT"/>
        </w:rPr>
        <w:t>.</w:t>
      </w:r>
      <w:r w:rsidR="00DA4AE3">
        <w:rPr>
          <w:rFonts w:ascii="Santander Text" w:hAnsi="Santander Text" w:cs="Arial"/>
          <w:lang w:val="pt-PT"/>
        </w:rPr>
        <w:t xml:space="preserve"> </w:t>
      </w:r>
    </w:p>
    <w:p w14:paraId="183CEFB6" w14:textId="2A02040B" w:rsidR="0066005B" w:rsidRDefault="00722D64" w:rsidP="00D60C9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E0D24">
        <w:rPr>
          <w:rFonts w:ascii="Santander Text" w:hAnsi="Santander Text" w:cs="Arial"/>
          <w:lang w:val="pt-PT"/>
        </w:rPr>
        <w:t>Tendo</w:t>
      </w:r>
      <w:r w:rsidR="008A5DCA">
        <w:rPr>
          <w:rFonts w:ascii="Santander Text" w:hAnsi="Santander Text" w:cs="Arial"/>
          <w:lang w:val="pt-PT"/>
        </w:rPr>
        <w:t xml:space="preserve"> em conta a disponibilidade de dados,</w:t>
      </w:r>
      <w:r w:rsidR="005F1718">
        <w:rPr>
          <w:rFonts w:ascii="Santander Text" w:hAnsi="Santander Text" w:cs="Arial"/>
          <w:lang w:val="pt-PT"/>
        </w:rPr>
        <w:t xml:space="preserve"> a metodologia de</w:t>
      </w:r>
      <w:r w:rsidRPr="005E0D24">
        <w:rPr>
          <w:rFonts w:ascii="Santander Text" w:hAnsi="Santander Text" w:cs="Arial"/>
          <w:lang w:val="pt-PT"/>
        </w:rPr>
        <w:t xml:space="preserve"> </w:t>
      </w:r>
      <w:r w:rsidR="0066005B" w:rsidRPr="005E0D24">
        <w:rPr>
          <w:rFonts w:ascii="Santander Text" w:hAnsi="Santander Text" w:cs="Arial"/>
          <w:lang w:val="pt-PT"/>
        </w:rPr>
        <w:t>cálculo das emissões financiadas</w:t>
      </w:r>
      <w:r w:rsidR="00530321">
        <w:rPr>
          <w:rFonts w:ascii="Santander Text" w:hAnsi="Santander Text" w:cs="Arial"/>
          <w:lang w:val="pt-PT"/>
        </w:rPr>
        <w:t xml:space="preserve"> </w:t>
      </w:r>
      <w:r w:rsidR="001956FC">
        <w:rPr>
          <w:rFonts w:ascii="Santander Text" w:hAnsi="Santander Text" w:cs="Arial"/>
          <w:lang w:val="pt-PT"/>
        </w:rPr>
        <w:t>do imóvel</w:t>
      </w:r>
      <w:r w:rsidR="0066005B" w:rsidRPr="005E0D24">
        <w:rPr>
          <w:rFonts w:ascii="Santander Text" w:hAnsi="Santander Text" w:cs="Arial"/>
          <w:lang w:val="pt-PT"/>
        </w:rPr>
        <w:t xml:space="preserve"> </w:t>
      </w:r>
      <w:r w:rsidR="00D60C98">
        <w:rPr>
          <w:rFonts w:ascii="Santander Text" w:hAnsi="Santander Text" w:cs="Arial"/>
          <w:lang w:val="pt-PT"/>
        </w:rPr>
        <w:t>segue a hierarquia apresentada na tabela 2.</w:t>
      </w:r>
      <w:r w:rsidR="006B0313">
        <w:rPr>
          <w:rFonts w:ascii="Santander Text" w:hAnsi="Santander Text" w:cs="Arial"/>
          <w:lang w:val="pt-PT"/>
        </w:rPr>
        <w:t xml:space="preserve"> </w:t>
      </w:r>
      <w:r w:rsidR="0066005B" w:rsidRPr="005E0D24">
        <w:rPr>
          <w:rFonts w:ascii="Santander Text" w:hAnsi="Santander Text" w:cs="Arial"/>
          <w:lang w:val="pt-PT"/>
        </w:rPr>
        <w:t xml:space="preserve">A metodologia aplicada tem impacto direto no valor estimado das emissões, dado que cada abordagem reflete diferentes níveis de </w:t>
      </w:r>
      <w:r w:rsidR="00403EB3" w:rsidRPr="005E0D24">
        <w:rPr>
          <w:rFonts w:ascii="Santander Text" w:hAnsi="Santander Text" w:cs="Arial"/>
          <w:lang w:val="pt-PT"/>
        </w:rPr>
        <w:t>detalhe</w:t>
      </w:r>
      <w:r w:rsidR="0066005B" w:rsidRPr="005E0D24">
        <w:rPr>
          <w:rFonts w:ascii="Santander Text" w:hAnsi="Santander Text" w:cs="Arial"/>
          <w:lang w:val="pt-PT"/>
        </w:rPr>
        <w:t xml:space="preserve"> e </w:t>
      </w:r>
      <w:r w:rsidR="008500AE">
        <w:rPr>
          <w:rFonts w:ascii="Santander Text" w:hAnsi="Santander Text" w:cs="Arial"/>
          <w:lang w:val="pt-PT"/>
        </w:rPr>
        <w:t>certeza</w:t>
      </w:r>
      <w:r w:rsidR="008500AE" w:rsidRPr="005E0D24">
        <w:rPr>
          <w:rFonts w:ascii="Santander Text" w:hAnsi="Santander Text" w:cs="Arial"/>
          <w:lang w:val="pt-PT"/>
        </w:rPr>
        <w:t xml:space="preserve"> </w:t>
      </w:r>
      <w:r w:rsidR="002566E3">
        <w:rPr>
          <w:rFonts w:ascii="Santander Text" w:hAnsi="Santander Text" w:cs="Arial"/>
          <w:lang w:val="pt-PT"/>
        </w:rPr>
        <w:t>n</w:t>
      </w:r>
      <w:r w:rsidR="002566E3" w:rsidRPr="005E0D24">
        <w:rPr>
          <w:rFonts w:ascii="Santander Text" w:hAnsi="Santander Text" w:cs="Arial"/>
          <w:lang w:val="pt-PT"/>
        </w:rPr>
        <w:t xml:space="preserve">os </w:t>
      </w:r>
      <w:r w:rsidR="0066005B" w:rsidRPr="005E0D24">
        <w:rPr>
          <w:rFonts w:ascii="Santander Text" w:hAnsi="Santander Text" w:cs="Arial"/>
          <w:lang w:val="pt-PT"/>
        </w:rPr>
        <w:t xml:space="preserve">dados disponíveis. </w:t>
      </w:r>
      <w:r w:rsidR="005E0D24" w:rsidRPr="005E0D24">
        <w:rPr>
          <w:rFonts w:ascii="Santander Text" w:hAnsi="Santander Text" w:cs="Arial"/>
          <w:lang w:val="pt-PT"/>
        </w:rPr>
        <w:t xml:space="preserve">Assim, para imóveis </w:t>
      </w:r>
      <w:r w:rsidR="00E010AD">
        <w:rPr>
          <w:rFonts w:ascii="Santander Text" w:hAnsi="Santander Text" w:cs="Arial"/>
          <w:lang w:val="pt-PT"/>
        </w:rPr>
        <w:t xml:space="preserve">que possuem informação do certificado </w:t>
      </w:r>
      <w:r w:rsidR="005E0D24" w:rsidRPr="005E0D24">
        <w:rPr>
          <w:rFonts w:ascii="Santander Text" w:hAnsi="Santander Text" w:cs="Arial"/>
          <w:lang w:val="pt-PT"/>
        </w:rPr>
        <w:t xml:space="preserve">energético, utiliza-se informação real do </w:t>
      </w:r>
      <w:r w:rsidR="00C60AAB">
        <w:rPr>
          <w:rFonts w:ascii="Santander Text" w:hAnsi="Santander Text" w:cs="Arial"/>
          <w:lang w:val="pt-PT"/>
        </w:rPr>
        <w:t>imóvel</w:t>
      </w:r>
      <w:r w:rsidR="005E0D24" w:rsidRPr="005E0D24">
        <w:rPr>
          <w:rFonts w:ascii="Santander Text" w:hAnsi="Santander Text" w:cs="Arial"/>
          <w:lang w:val="pt-PT"/>
        </w:rPr>
        <w:t>, ajustada pel</w:t>
      </w:r>
      <w:r w:rsidR="005D190C">
        <w:rPr>
          <w:rFonts w:ascii="Santander Text" w:hAnsi="Santander Text" w:cs="Arial"/>
          <w:lang w:val="pt-PT"/>
        </w:rPr>
        <w:t xml:space="preserve">as emissões </w:t>
      </w:r>
      <w:r w:rsidR="005E0D24" w:rsidRPr="005E0D24">
        <w:rPr>
          <w:rFonts w:ascii="Santander Text" w:hAnsi="Santander Text" w:cs="Arial"/>
          <w:lang w:val="pt-PT"/>
        </w:rPr>
        <w:t>específic</w:t>
      </w:r>
      <w:r w:rsidR="005D190C">
        <w:rPr>
          <w:rFonts w:ascii="Santander Text" w:hAnsi="Santander Text" w:cs="Arial"/>
          <w:lang w:val="pt-PT"/>
        </w:rPr>
        <w:t>a</w:t>
      </w:r>
      <w:r w:rsidR="005E0D24" w:rsidRPr="005E0D24">
        <w:rPr>
          <w:rFonts w:ascii="Santander Text" w:hAnsi="Santander Text" w:cs="Arial"/>
          <w:lang w:val="pt-PT"/>
        </w:rPr>
        <w:t>s ou médi</w:t>
      </w:r>
      <w:r w:rsidR="005D190C">
        <w:rPr>
          <w:rFonts w:ascii="Santander Text" w:hAnsi="Santander Text" w:cs="Arial"/>
          <w:lang w:val="pt-PT"/>
        </w:rPr>
        <w:t>a</w:t>
      </w:r>
      <w:r w:rsidR="005E0D24" w:rsidRPr="005E0D24">
        <w:rPr>
          <w:rFonts w:ascii="Santander Text" w:hAnsi="Santander Text" w:cs="Arial"/>
          <w:lang w:val="pt-PT"/>
        </w:rPr>
        <w:t>s</w:t>
      </w:r>
      <w:r w:rsidR="002C5235">
        <w:rPr>
          <w:rFonts w:ascii="Santander Text" w:hAnsi="Santander Text" w:cs="Arial"/>
          <w:lang w:val="pt-PT"/>
        </w:rPr>
        <w:t xml:space="preserve"> do imóvel</w:t>
      </w:r>
      <w:r w:rsidR="005E0D24" w:rsidRPr="005E0D24">
        <w:rPr>
          <w:rFonts w:ascii="Santander Text" w:hAnsi="Santander Text" w:cs="Arial"/>
          <w:lang w:val="pt-PT"/>
        </w:rPr>
        <w:t xml:space="preserve">, enquanto para imóveis sem </w:t>
      </w:r>
      <w:r w:rsidR="001F48CD">
        <w:rPr>
          <w:rFonts w:ascii="Santander Text" w:hAnsi="Santander Text" w:cs="Arial"/>
          <w:lang w:val="pt-PT"/>
        </w:rPr>
        <w:t xml:space="preserve">certificado energético </w:t>
      </w:r>
      <w:r w:rsidR="005E0D24" w:rsidRPr="005E0D24">
        <w:rPr>
          <w:rFonts w:ascii="Santander Text" w:hAnsi="Santander Text" w:cs="Arial"/>
          <w:lang w:val="pt-PT"/>
        </w:rPr>
        <w:t xml:space="preserve">recorrem-se a estimativas baseadas na área, tipo ou número de </w:t>
      </w:r>
      <w:r w:rsidR="00054313">
        <w:rPr>
          <w:rFonts w:ascii="Santander Text" w:hAnsi="Santander Text" w:cs="Arial"/>
          <w:lang w:val="pt-PT"/>
        </w:rPr>
        <w:t>imóveis</w:t>
      </w:r>
      <w:r w:rsidR="005E0D24" w:rsidRPr="005E0D24">
        <w:rPr>
          <w:rFonts w:ascii="Santander Text" w:hAnsi="Santander Text" w:cs="Arial"/>
          <w:lang w:val="pt-PT"/>
        </w:rPr>
        <w:t xml:space="preserve">, em conformidade com </w:t>
      </w:r>
      <w:r w:rsidR="002C5235">
        <w:rPr>
          <w:rFonts w:ascii="Santander Text" w:hAnsi="Santander Text" w:cs="Arial"/>
          <w:lang w:val="pt-PT"/>
        </w:rPr>
        <w:t>a metodologia escolhida. O</w:t>
      </w:r>
      <w:r w:rsidR="005E0D24" w:rsidRPr="005E0D24">
        <w:rPr>
          <w:rFonts w:ascii="Santander Text" w:hAnsi="Santander Text" w:cs="Arial"/>
          <w:lang w:val="pt-PT"/>
        </w:rPr>
        <w:t xml:space="preserve"> </w:t>
      </w:r>
      <w:r w:rsidR="005E0D24" w:rsidRPr="0073049C">
        <w:rPr>
          <w:rFonts w:ascii="Santander Text" w:hAnsi="Santander Text" w:cs="Arial"/>
          <w:i/>
          <w:lang w:val="pt-PT"/>
        </w:rPr>
        <w:t>score</w:t>
      </w:r>
      <w:r w:rsidR="005E0D24" w:rsidRPr="005E0D24">
        <w:rPr>
          <w:rFonts w:ascii="Santander Text" w:hAnsi="Santander Text" w:cs="Arial"/>
          <w:lang w:val="pt-PT"/>
        </w:rPr>
        <w:t xml:space="preserve"> </w:t>
      </w:r>
      <w:r w:rsidR="002C5235">
        <w:rPr>
          <w:rFonts w:ascii="Santander Text" w:hAnsi="Santander Text" w:cs="Arial"/>
          <w:lang w:val="pt-PT"/>
        </w:rPr>
        <w:t xml:space="preserve">PCAF é </w:t>
      </w:r>
      <w:r w:rsidR="005E0D24" w:rsidRPr="005E0D24">
        <w:rPr>
          <w:rFonts w:ascii="Santander Text" w:hAnsi="Santander Text" w:cs="Arial"/>
          <w:lang w:val="pt-PT"/>
        </w:rPr>
        <w:t>atribuído</w:t>
      </w:r>
      <w:r w:rsidR="002C5235">
        <w:rPr>
          <w:rFonts w:ascii="Santander Text" w:hAnsi="Santander Text" w:cs="Arial"/>
          <w:lang w:val="pt-PT"/>
        </w:rPr>
        <w:t xml:space="preserve"> posteriormente, refletindo a qualidade dos dados utilizados no cálculo</w:t>
      </w:r>
      <w:r w:rsidR="005E0D24" w:rsidRPr="005E0D24">
        <w:rPr>
          <w:rFonts w:ascii="Santander Text" w:hAnsi="Santander Text" w:cs="Arial"/>
          <w:lang w:val="pt-PT"/>
        </w:rPr>
        <w:t>.</w:t>
      </w:r>
    </w:p>
    <w:p w14:paraId="2EE1583A" w14:textId="29DA6C60" w:rsidR="004D7DDE" w:rsidRPr="00CA7C80" w:rsidRDefault="004D7DDE" w:rsidP="00CA7C80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CA7C80">
        <w:rPr>
          <w:rFonts w:ascii="Santander Text" w:hAnsi="Santander Text" w:cs="Arial"/>
          <w:lang w:val="pt-PT"/>
        </w:rPr>
        <w:t xml:space="preserve">A metodologia aplicada determina a granularidade, a fiabilidade dos resultados e o impacto no valor das emissões financiadas reportadas, sendo fundamental para garantir consistência com o </w:t>
      </w:r>
      <w:r w:rsidRPr="00CA7C80">
        <w:rPr>
          <w:rFonts w:ascii="Santander Text" w:hAnsi="Santander Text" w:cs="Arial"/>
          <w:i/>
          <w:iCs/>
          <w:lang w:val="pt-PT"/>
        </w:rPr>
        <w:t>Portfolio</w:t>
      </w:r>
      <w:r w:rsidRPr="00CA7C80">
        <w:rPr>
          <w:rFonts w:ascii="Santander Text" w:hAnsi="Santander Text" w:cs="Arial"/>
          <w:lang w:val="pt-PT"/>
        </w:rPr>
        <w:t xml:space="preserve"> </w:t>
      </w:r>
      <w:r w:rsidRPr="00CA7C80">
        <w:rPr>
          <w:rFonts w:ascii="Santander Text" w:hAnsi="Santander Text" w:cs="Arial"/>
          <w:i/>
          <w:iCs/>
          <w:lang w:val="pt-PT"/>
        </w:rPr>
        <w:t>Alignment</w:t>
      </w:r>
      <w:r w:rsidRPr="00CA7C80">
        <w:rPr>
          <w:rFonts w:ascii="Santander Text" w:hAnsi="Santander Text" w:cs="Arial"/>
          <w:lang w:val="pt-PT"/>
        </w:rPr>
        <w:t xml:space="preserve"> e com o </w:t>
      </w:r>
      <w:r w:rsidRPr="00CA7C80">
        <w:rPr>
          <w:rFonts w:ascii="Santander Text" w:hAnsi="Santander Text" w:cs="Arial"/>
          <w:i/>
          <w:iCs/>
          <w:lang w:val="pt-PT"/>
        </w:rPr>
        <w:t>reporting</w:t>
      </w:r>
      <w:r w:rsidRPr="00CA7C80">
        <w:rPr>
          <w:rFonts w:ascii="Santander Text" w:hAnsi="Santander Text" w:cs="Arial"/>
          <w:lang w:val="pt-PT"/>
        </w:rPr>
        <w:t xml:space="preserve"> Pilar III. Todos os cálculos consideram exclusivamente as emissões </w:t>
      </w:r>
      <w:r w:rsidR="00CA7C80" w:rsidRPr="00CA7C80">
        <w:rPr>
          <w:rFonts w:ascii="Santander Text" w:hAnsi="Santander Text" w:cs="Arial"/>
          <w:i/>
          <w:iCs/>
          <w:lang w:val="pt-PT"/>
        </w:rPr>
        <w:t>s</w:t>
      </w:r>
      <w:r w:rsidRPr="00CA7C80">
        <w:rPr>
          <w:rFonts w:ascii="Santander Text" w:hAnsi="Santander Text" w:cs="Arial"/>
          <w:i/>
          <w:iCs/>
          <w:lang w:val="pt-PT"/>
        </w:rPr>
        <w:t>cope</w:t>
      </w:r>
      <w:r w:rsidRPr="00CA7C80">
        <w:rPr>
          <w:rFonts w:ascii="Santander Text" w:hAnsi="Santander Text" w:cs="Arial"/>
          <w:lang w:val="pt-PT"/>
        </w:rPr>
        <w:t xml:space="preserve"> 1 e 2 associadas à operação do </w:t>
      </w:r>
      <w:r w:rsidR="00C60AAB">
        <w:rPr>
          <w:rFonts w:ascii="Santander Text" w:hAnsi="Santander Text" w:cs="Arial"/>
          <w:lang w:val="pt-PT"/>
        </w:rPr>
        <w:t>imóvel</w:t>
      </w:r>
      <w:r w:rsidRPr="00CA7C80">
        <w:rPr>
          <w:rFonts w:ascii="Santander Text" w:hAnsi="Santander Text" w:cs="Arial"/>
          <w:lang w:val="pt-PT"/>
        </w:rPr>
        <w:t>, e os valores de montante em dívida do empréstimo e valor do imóvel à data de originação são utilizados de forma consistente, seguindo as orientações PCAF.</w:t>
      </w:r>
    </w:p>
    <w:p w14:paraId="5161D75B" w14:textId="0435633B" w:rsidR="00170AB2" w:rsidRDefault="00170AB2" w:rsidP="001D3900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Emissões Absolutas </w:t>
      </w:r>
    </w:p>
    <w:p w14:paraId="497CF97C" w14:textId="6FECC0F3" w:rsidR="00170AB2" w:rsidRPr="00170AB2" w:rsidRDefault="00170AB2" w:rsidP="00170AB2">
      <w:pPr>
        <w:jc w:val="both"/>
        <w:rPr>
          <w:rFonts w:ascii="Santander Text" w:hAnsi="Santander Text"/>
          <w:szCs w:val="18"/>
          <w:lang w:val="pt-PT"/>
        </w:rPr>
      </w:pPr>
      <w:r w:rsidRPr="00170AB2">
        <w:rPr>
          <w:rFonts w:ascii="Santander Text" w:hAnsi="Santander Text"/>
          <w:szCs w:val="18"/>
          <w:lang w:val="pt-PT"/>
        </w:rPr>
        <w:t xml:space="preserve">As emissões absolutas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170AB2">
        <w:rPr>
          <w:rFonts w:ascii="Santander Text" w:hAnsi="Santander Text"/>
          <w:szCs w:val="18"/>
          <w:lang w:val="pt-PT"/>
        </w:rPr>
        <w:t xml:space="preserve"> correspondem ao total das emissões financiadas atribuídas a todos os imóveis incluídos no </w:t>
      </w:r>
      <w:r w:rsidR="00C275DE">
        <w:rPr>
          <w:rFonts w:ascii="Santander Text" w:hAnsi="Santander Text"/>
          <w:szCs w:val="18"/>
          <w:lang w:val="pt-PT"/>
        </w:rPr>
        <w:t>universo CRE</w:t>
      </w:r>
      <w:r w:rsidR="00A97D6E">
        <w:rPr>
          <w:rFonts w:ascii="Santander Text" w:hAnsi="Santander Text"/>
          <w:szCs w:val="18"/>
          <w:lang w:val="pt-PT"/>
        </w:rPr>
        <w:t>.</w:t>
      </w:r>
      <w:r w:rsidRPr="00170AB2">
        <w:rPr>
          <w:rFonts w:ascii="Santander Text" w:hAnsi="Santander Text"/>
          <w:szCs w:val="18"/>
          <w:lang w:val="pt-PT"/>
        </w:rPr>
        <w:t xml:space="preserve"> Esta métrica reflete o impacto climático total associado à carteira de crédito imobiliário do banco.</w:t>
      </w:r>
    </w:p>
    <w:p w14:paraId="5A7BEDDA" w14:textId="77777777" w:rsidR="00170AB2" w:rsidRDefault="00170AB2" w:rsidP="00170AB2">
      <w:pPr>
        <w:jc w:val="both"/>
        <w:rPr>
          <w:rFonts w:ascii="Santander Text" w:hAnsi="Santander Text"/>
          <w:szCs w:val="18"/>
          <w:lang w:val="pt-PT"/>
        </w:rPr>
      </w:pPr>
      <w:r w:rsidRPr="00170AB2">
        <w:rPr>
          <w:rFonts w:ascii="Santander Text" w:hAnsi="Santander Text"/>
          <w:szCs w:val="18"/>
          <w:lang w:val="pt-PT"/>
        </w:rPr>
        <w:t>O cálculo</w:t>
      </w:r>
      <w:r w:rsidRPr="00170AB2">
        <w:rPr>
          <w:lang w:val="pt-PT" w:eastAsia="pt-PT"/>
        </w:rPr>
        <w:t xml:space="preserve"> </w:t>
      </w:r>
      <w:r w:rsidRPr="00170AB2">
        <w:rPr>
          <w:rFonts w:ascii="Santander Text" w:hAnsi="Santander Text"/>
          <w:szCs w:val="18"/>
          <w:lang w:val="pt-PT"/>
        </w:rPr>
        <w:t>é efetuado através da soma das emissões financiadas de cada imóvel:</w:t>
      </w:r>
    </w:p>
    <w:p w14:paraId="1A9AAE8E" w14:textId="2B14C1DB" w:rsidR="004E11FA" w:rsidRPr="00170AB2" w:rsidRDefault="00530E96" w:rsidP="00A160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Absolutas do Portfólio=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lang w:val="pt-PT"/>
                </w:rPr>
              </m:ctrlPr>
            </m:naryPr>
            <m:sub>
              <m:r>
                <w:rPr>
                  <w:rFonts w:ascii="Cambria Math" w:hAnsi="Cambria Math" w:cs="Arial"/>
                  <w:lang w:val="pt-PT"/>
                </w:rPr>
                <m:t>i=1</m:t>
              </m:r>
            </m:sub>
            <m:sup>
              <m:r>
                <w:rPr>
                  <w:rFonts w:ascii="Cambria Math" w:hAnsi="Cambria Math" w:cs="Arial"/>
                  <w:lang w:val="pt-PT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Emissões Financiadas do Imóvel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               (4)</m:t>
          </m:r>
        </m:oMath>
      </m:oMathPara>
    </w:p>
    <w:p w14:paraId="0F94F427" w14:textId="77777777" w:rsidR="001939A9" w:rsidRDefault="001939A9" w:rsidP="001939A9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Onde: </w:t>
      </w:r>
    </w:p>
    <w:p w14:paraId="60672EBE" w14:textId="3C54C3B9" w:rsidR="001939A9" w:rsidRPr="00191E72" w:rsidRDefault="001939A9" w:rsidP="001939A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618B5B83" w14:textId="22A0692C" w:rsidR="00B24C3E" w:rsidRPr="00B24C3E" w:rsidRDefault="0017213D" w:rsidP="00B24C3E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B24C3E">
        <w:rPr>
          <w:rFonts w:ascii="Santander Text" w:eastAsiaTheme="minorEastAsia" w:hAnsi="Santander Text"/>
          <w:b/>
          <w:lang w:val="pt-PT"/>
        </w:rPr>
        <w:t xml:space="preserve"> </w:t>
      </w:r>
      <w:r w:rsidR="00B24C3E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B24C3E">
        <w:rPr>
          <w:rFonts w:ascii="Santander Text" w:eastAsiaTheme="minorEastAsia" w:hAnsi="Santander Text"/>
          <w:b/>
          <w:lang w:val="pt-PT"/>
        </w:rPr>
        <w:t xml:space="preserve"> </w:t>
      </w:r>
      <w:r w:rsidR="00B24C3E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7179202A" w14:textId="5B42D935" w:rsidR="001939A9" w:rsidRPr="005B16E9" w:rsidRDefault="001939A9" w:rsidP="001939A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>e)</w:t>
      </w:r>
      <w:r w:rsidR="00A97D6E">
        <w:rPr>
          <w:rFonts w:ascii="Santander Text" w:hAnsi="Santander Text" w:cs="Arial"/>
          <w:lang w:val="pt-PT"/>
        </w:rPr>
        <w:t>.</w:t>
      </w:r>
    </w:p>
    <w:p w14:paraId="749371CC" w14:textId="6F896FDD" w:rsidR="00A97D6E" w:rsidRPr="00A97D6E" w:rsidRDefault="00917A5B" w:rsidP="00A97D6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Esta métrica é utilizada para efeitos de </w:t>
      </w:r>
      <w:r w:rsidRPr="00917A5B">
        <w:rPr>
          <w:rFonts w:ascii="Santander Text" w:hAnsi="Santander Text"/>
          <w:i/>
          <w:iCs/>
          <w:szCs w:val="18"/>
          <w:lang w:val="pt-PT"/>
        </w:rPr>
        <w:t>reporting</w:t>
      </w:r>
      <w:r>
        <w:rPr>
          <w:rFonts w:ascii="Santander Text" w:hAnsi="Santander Text"/>
          <w:szCs w:val="18"/>
          <w:lang w:val="pt-PT"/>
        </w:rPr>
        <w:t xml:space="preserve">, definição de metas de descarbonização e análise do risco climático agregado ao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>
        <w:rPr>
          <w:rFonts w:ascii="Santander Text" w:hAnsi="Santander Text"/>
          <w:szCs w:val="18"/>
          <w:lang w:val="pt-PT"/>
        </w:rPr>
        <w:t xml:space="preserve">. </w:t>
      </w:r>
    </w:p>
    <w:p w14:paraId="4544C38F" w14:textId="654EFA34" w:rsidR="00154FC4" w:rsidRPr="00154FC4" w:rsidRDefault="00154FC4" w:rsidP="00F76BEC">
      <w:pPr>
        <w:pStyle w:val="MyHeading4"/>
        <w:spacing w:after="120"/>
        <w:rPr>
          <w:lang w:val="pt-PT"/>
        </w:rPr>
      </w:pPr>
      <w:r>
        <w:rPr>
          <w:lang w:val="pt-PT"/>
        </w:rPr>
        <w:lastRenderedPageBreak/>
        <w:t xml:space="preserve">Intensidade das Emissões </w:t>
      </w:r>
    </w:p>
    <w:p w14:paraId="47AACE8C" w14:textId="02E9D193" w:rsidR="00A7678F" w:rsidRDefault="00A244FC" w:rsidP="00D90821">
      <w:pPr>
        <w:pStyle w:val="Style6"/>
        <w:numPr>
          <w:ilvl w:val="5"/>
          <w:numId w:val="44"/>
        </w:numPr>
      </w:pPr>
      <w:r w:rsidRPr="00A244FC">
        <w:t>Intensidade Económica das Emissões</w:t>
      </w:r>
    </w:p>
    <w:p w14:paraId="109B52A9" w14:textId="2BA8D755" w:rsidR="00FF569D" w:rsidRPr="00FF569D" w:rsidRDefault="00FF569D" w:rsidP="00FF569D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A intensidade económica das emissões mede a quantidade de emissões financiadas por unidade monetária de exposição ao risco de crédito, permitindo comparar a eficiência carbónica d</w:t>
      </w:r>
      <w:r w:rsidR="003C4ED0">
        <w:rPr>
          <w:rFonts w:ascii="Santander Text" w:hAnsi="Santander Text"/>
          <w:szCs w:val="18"/>
          <w:lang w:val="pt-PT"/>
        </w:rPr>
        <w:t>os</w:t>
      </w:r>
      <w:r w:rsidRPr="00FF569D">
        <w:rPr>
          <w:rFonts w:ascii="Santander Text" w:hAnsi="Santander Text"/>
          <w:szCs w:val="18"/>
          <w:lang w:val="pt-PT"/>
        </w:rPr>
        <w:t xml:space="preserve"> diferentes imóveis</w:t>
      </w:r>
      <w:r w:rsidR="003C4ED0">
        <w:rPr>
          <w:rFonts w:ascii="Santander Text" w:hAnsi="Santander Text"/>
          <w:szCs w:val="18"/>
          <w:lang w:val="pt-PT"/>
        </w:rPr>
        <w:t xml:space="preserve"> e</w:t>
      </w:r>
      <w:r w:rsidRPr="00FF569D">
        <w:rPr>
          <w:rFonts w:ascii="Santander Text" w:hAnsi="Santander Text"/>
          <w:szCs w:val="18"/>
          <w:lang w:val="pt-PT"/>
        </w:rPr>
        <w:t xml:space="preserve">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FF569D">
        <w:rPr>
          <w:rFonts w:ascii="Santander Text" w:hAnsi="Santander Text"/>
          <w:szCs w:val="18"/>
          <w:lang w:val="pt-PT"/>
        </w:rPr>
        <w:t>s.</w:t>
      </w:r>
      <w:r w:rsidR="00135F77" w:rsidRPr="00135F77">
        <w:rPr>
          <w:rFonts w:ascii="Santander Text" w:hAnsi="Santander Text"/>
          <w:szCs w:val="18"/>
          <w:lang w:val="pt-PT"/>
        </w:rPr>
        <w:t xml:space="preserve"> </w:t>
      </w:r>
    </w:p>
    <w:p w14:paraId="31BEE64D" w14:textId="21A32C8A" w:rsidR="00FF569D" w:rsidRPr="00FF569D" w:rsidRDefault="00135F77" w:rsidP="00FF569D">
      <w:pPr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="00FF569D" w:rsidRPr="00FF569D">
        <w:rPr>
          <w:rFonts w:ascii="Santander Text" w:hAnsi="Santander Text"/>
          <w:szCs w:val="18"/>
          <w:lang w:val="pt-PT"/>
        </w:rPr>
        <w:t xml:space="preserve"> intensidade económica é calculada da seguinte forma:</w:t>
      </w:r>
    </w:p>
    <w:p w14:paraId="7F96CB8C" w14:textId="65FD8CD0" w:rsidR="00C0306B" w:rsidRPr="00632039" w:rsidRDefault="006C22ED" w:rsidP="00C0306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Intensidade Económica do Portfólio=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Montante em Dívida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× 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pt-PT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  <w:lang w:val="pt-PT"/>
                </w:rPr>
                <m:t>6</m:t>
              </m:r>
            </m:sup>
          </m:sSup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(5)</m:t>
          </m:r>
        </m:oMath>
      </m:oMathPara>
    </w:p>
    <w:p w14:paraId="5E37294A" w14:textId="77777777" w:rsidR="00FF569D" w:rsidRPr="00FF569D" w:rsidRDefault="00FF569D" w:rsidP="00FF569D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Onde:</w:t>
      </w:r>
    </w:p>
    <w:p w14:paraId="485EB8CC" w14:textId="14437134" w:rsidR="000471F1" w:rsidRPr="00B24C3E" w:rsidRDefault="000471F1" w:rsidP="000471F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74E447D7" w14:textId="77777777" w:rsidR="000471F1" w:rsidRPr="000471F1" w:rsidRDefault="000471F1" w:rsidP="000471F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>
        <w:rPr>
          <w:rFonts w:ascii="Santander Text" w:eastAsiaTheme="minorEastAsia" w:hAnsi="Santander Text"/>
          <w:b/>
          <w:lang w:val="pt-PT"/>
        </w:rPr>
        <w:t xml:space="preserve"> </w:t>
      </w:r>
      <w:r w:rsidRPr="00B24C3E">
        <w:rPr>
          <w:rFonts w:ascii="Santander Text" w:eastAsiaTheme="minorEastAsia" w:hAnsi="Santander Text"/>
          <w:bCs/>
          <w:lang w:val="pt-PT"/>
        </w:rPr>
        <w:t>número total de</w:t>
      </w:r>
      <w:r>
        <w:rPr>
          <w:rFonts w:ascii="Santander Text" w:eastAsiaTheme="minorEastAsia" w:hAnsi="Santander Text"/>
          <w:b/>
          <w:lang w:val="pt-PT"/>
        </w:rPr>
        <w:t xml:space="preserve"> </w:t>
      </w:r>
      <w:r>
        <w:rPr>
          <w:rFonts w:ascii="Santander Text" w:eastAsiaTheme="minorEastAsia" w:hAnsi="Santander Text"/>
          <w:bCs/>
          <w:lang w:val="pt-PT"/>
        </w:rPr>
        <w:t>imóveis considerados;</w:t>
      </w:r>
    </w:p>
    <w:p w14:paraId="436BFABE" w14:textId="77777777" w:rsidR="000471F1" w:rsidRDefault="000471F1" w:rsidP="000471F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 w:rsidRPr="000471F1"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0471F1">
        <w:rPr>
          <w:rFonts w:ascii="Santander Text" w:hAnsi="Santander Text" w:cs="Arial"/>
          <w:vertAlign w:val="subscript"/>
          <w:lang w:val="pt-PT"/>
        </w:rPr>
        <w:t>2</w:t>
      </w:r>
      <w:r w:rsidRPr="000471F1">
        <w:rPr>
          <w:rFonts w:ascii="Santander Text" w:hAnsi="Santander Text" w:cs="Arial"/>
          <w:lang w:val="pt-PT"/>
        </w:rPr>
        <w:t>e).</w:t>
      </w:r>
    </w:p>
    <w:p w14:paraId="530F50B5" w14:textId="77777777" w:rsidR="00FF569D" w:rsidRPr="00FF569D" w:rsidRDefault="00FF569D" w:rsidP="00FF569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/>
          <w:b/>
          <w:szCs w:val="18"/>
          <w:lang w:val="pt-PT"/>
        </w:rPr>
        <w:t>Montante em Dívida:</w:t>
      </w:r>
      <w:r w:rsidRPr="00FF569D">
        <w:rPr>
          <w:rFonts w:ascii="Santander Text" w:hAnsi="Santander Text"/>
          <w:szCs w:val="18"/>
          <w:lang w:val="pt-PT"/>
        </w:rPr>
        <w:t xml:space="preserve"> valor em dívida do empréstimo associado ao imóvel, em euros (€);</w:t>
      </w:r>
    </w:p>
    <w:p w14:paraId="0D9802DA" w14:textId="2BCE36EC" w:rsidR="00FF569D" w:rsidRPr="00FF569D" w:rsidRDefault="000471F1" w:rsidP="00FF569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Fator</w:t>
      </w:r>
      <w:r w:rsidR="00EF48D0">
        <w:rPr>
          <w:rFonts w:ascii="Santander Text" w:hAnsi="Santander Text"/>
          <w:b/>
          <w:bCs/>
          <w:szCs w:val="18"/>
          <w:lang w:val="pt-PT"/>
        </w:rPr>
        <w:t xml:space="preserve"> 10</w:t>
      </w:r>
      <w:r w:rsidR="00EF48D0">
        <w:rPr>
          <w:rFonts w:ascii="Santander Text" w:hAnsi="Santander Text"/>
          <w:b/>
          <w:bCs/>
          <w:szCs w:val="18"/>
          <w:vertAlign w:val="superscript"/>
          <w:lang w:val="pt-PT"/>
        </w:rPr>
        <w:t>6</w:t>
      </w:r>
      <w:r>
        <w:rPr>
          <w:rFonts w:ascii="Santander Text" w:hAnsi="Santander Text"/>
          <w:b/>
          <w:bCs/>
          <w:szCs w:val="18"/>
          <w:lang w:val="pt-PT"/>
        </w:rPr>
        <w:t>:</w:t>
      </w:r>
      <w:r>
        <w:rPr>
          <w:rFonts w:ascii="Santander Text" w:hAnsi="Santander Text"/>
          <w:szCs w:val="18"/>
          <w:lang w:val="pt-PT"/>
        </w:rPr>
        <w:t xml:space="preserve"> </w:t>
      </w:r>
      <w:r w:rsidR="00FF569D" w:rsidRPr="00FF569D">
        <w:rPr>
          <w:rFonts w:ascii="Santander Text" w:hAnsi="Santander Text"/>
          <w:szCs w:val="18"/>
          <w:lang w:val="pt-PT"/>
        </w:rPr>
        <w:t xml:space="preserve">o fator </w:t>
      </w:r>
      <w:r w:rsidR="00EF48D0">
        <w:rPr>
          <w:rFonts w:ascii="Santander Text" w:hAnsi="Santander Text"/>
          <w:szCs w:val="18"/>
          <w:lang w:val="pt-PT"/>
        </w:rPr>
        <w:t>de conversão d</w:t>
      </w:r>
      <w:r w:rsidR="00FF569D" w:rsidRPr="000471F1">
        <w:rPr>
          <w:rFonts w:ascii="Santander Text" w:hAnsi="Santander Text"/>
          <w:szCs w:val="18"/>
          <w:lang w:val="pt-PT"/>
        </w:rPr>
        <w:t>a</w:t>
      </w:r>
      <w:r w:rsidR="00FF569D" w:rsidRPr="00FF569D">
        <w:rPr>
          <w:rFonts w:ascii="Santander Text" w:hAnsi="Santander Text"/>
          <w:szCs w:val="18"/>
          <w:lang w:val="pt-PT"/>
        </w:rPr>
        <w:t xml:space="preserve"> métrica para tCO₂e por milhão de euros financiados (tCO₂e/€M).</w:t>
      </w:r>
    </w:p>
    <w:p w14:paraId="14C024B6" w14:textId="66D682A8" w:rsidR="005E0771" w:rsidRPr="00FF569D" w:rsidRDefault="005E0771" w:rsidP="00FF569D">
      <w:pPr>
        <w:rPr>
          <w:rFonts w:ascii="Santander Text" w:hAnsi="Santander Text"/>
          <w:szCs w:val="18"/>
          <w:lang w:val="pt-PT"/>
        </w:rPr>
      </w:pPr>
      <w:r w:rsidRPr="005E0771">
        <w:rPr>
          <w:rFonts w:ascii="Santander Text" w:hAnsi="Santander Text"/>
          <w:szCs w:val="18"/>
          <w:lang w:val="pt-PT"/>
        </w:rPr>
        <w:t>Esta métrica permite avaliar a exposição carbónica relativa do capital financiado e apoiar decisões de alocação de crédito e definição de metas de transição.</w:t>
      </w:r>
    </w:p>
    <w:p w14:paraId="5A8C5EE6" w14:textId="3BFBD845" w:rsidR="001053EF" w:rsidRDefault="00055E78" w:rsidP="00D90821">
      <w:pPr>
        <w:pStyle w:val="Style6"/>
        <w:numPr>
          <w:ilvl w:val="5"/>
          <w:numId w:val="43"/>
        </w:numPr>
        <w:rPr>
          <w:lang w:val="pt-PT"/>
        </w:rPr>
      </w:pPr>
      <w:r>
        <w:rPr>
          <w:lang w:val="pt-PT"/>
        </w:rPr>
        <w:t>Intensidade Física das Emissões</w:t>
      </w:r>
    </w:p>
    <w:p w14:paraId="49CC39B2" w14:textId="77777777" w:rsidR="00DC53CF" w:rsidRPr="00DC53CF" w:rsidRDefault="00DC53CF" w:rsidP="00DC53CF">
      <w:pPr>
        <w:jc w:val="both"/>
        <w:rPr>
          <w:rFonts w:ascii="Santander Text" w:hAnsi="Santander Text"/>
          <w:szCs w:val="18"/>
          <w:lang w:val="pt-PT"/>
        </w:rPr>
      </w:pPr>
      <w:r w:rsidRPr="00DC53CF">
        <w:rPr>
          <w:rFonts w:ascii="Santander Text" w:hAnsi="Santander Text"/>
          <w:szCs w:val="18"/>
          <w:lang w:val="pt-PT"/>
        </w:rPr>
        <w:t>A intensidade física das emissões expressa o nível de emissões financiadas por unidade de área do imóvel, permitindo identificar edifícios com maior consumo energético relativo e potencial de eficiência energética.</w:t>
      </w:r>
    </w:p>
    <w:p w14:paraId="3ACE3FD9" w14:textId="0B6FC0F7" w:rsidR="00DC53CF" w:rsidRPr="00DC53CF" w:rsidRDefault="00DC53CF" w:rsidP="00DC53CF">
      <w:pPr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Pr="00DC53CF">
        <w:rPr>
          <w:rFonts w:ascii="Santander Text" w:hAnsi="Santander Text"/>
          <w:szCs w:val="18"/>
          <w:lang w:val="pt-PT"/>
        </w:rPr>
        <w:t xml:space="preserve"> intensidade física é calculada como:</w:t>
      </w:r>
    </w:p>
    <w:p w14:paraId="23BDF77D" w14:textId="77777777" w:rsidR="00DC53CF" w:rsidRPr="00FF569D" w:rsidRDefault="00DC53CF" w:rsidP="00055E78">
      <w:pPr>
        <w:rPr>
          <w:rFonts w:ascii="Santander Text" w:hAnsi="Santander Text"/>
          <w:szCs w:val="18"/>
          <w:lang w:val="pt-PT"/>
        </w:rPr>
      </w:pPr>
    </w:p>
    <w:p w14:paraId="74499F13" w14:textId="3D6365C7" w:rsidR="00055E78" w:rsidRPr="00632039" w:rsidRDefault="00053535" w:rsidP="00055E7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Intensidade Física do Portfólio=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 xml:space="preserve"> ×1000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Área Ponderada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       (6)</m:t>
          </m:r>
        </m:oMath>
      </m:oMathPara>
    </w:p>
    <w:p w14:paraId="4768A3E6" w14:textId="77777777" w:rsidR="00055E78" w:rsidRPr="000471F1" w:rsidRDefault="00055E78" w:rsidP="00055E78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Onde:</w:t>
      </w:r>
    </w:p>
    <w:p w14:paraId="14647C1C" w14:textId="0064B285" w:rsidR="00055E78" w:rsidRPr="00B24C3E" w:rsidRDefault="00055E78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6DF9F192" w14:textId="77777777" w:rsidR="00055E78" w:rsidRPr="000471F1" w:rsidRDefault="00055E78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>
        <w:rPr>
          <w:rFonts w:ascii="Santander Text" w:eastAsiaTheme="minorEastAsia" w:hAnsi="Santander Text"/>
          <w:b/>
          <w:lang w:val="pt-PT"/>
        </w:rPr>
        <w:t xml:space="preserve"> </w:t>
      </w:r>
      <w:r w:rsidRPr="00B24C3E">
        <w:rPr>
          <w:rFonts w:ascii="Santander Text" w:eastAsiaTheme="minorEastAsia" w:hAnsi="Santander Text"/>
          <w:bCs/>
          <w:lang w:val="pt-PT"/>
        </w:rPr>
        <w:t>número total de</w:t>
      </w:r>
      <w:r>
        <w:rPr>
          <w:rFonts w:ascii="Santander Text" w:eastAsiaTheme="minorEastAsia" w:hAnsi="Santander Text"/>
          <w:b/>
          <w:lang w:val="pt-PT"/>
        </w:rPr>
        <w:t xml:space="preserve"> </w:t>
      </w:r>
      <w:r>
        <w:rPr>
          <w:rFonts w:ascii="Santander Text" w:eastAsiaTheme="minorEastAsia" w:hAnsi="Santander Text"/>
          <w:bCs/>
          <w:lang w:val="pt-PT"/>
        </w:rPr>
        <w:t>imóveis considerados;</w:t>
      </w:r>
    </w:p>
    <w:p w14:paraId="28B55F1C" w14:textId="30013BAB" w:rsidR="00055E78" w:rsidRDefault="00055E78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 w:rsidRPr="000471F1"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0471F1">
        <w:rPr>
          <w:rFonts w:ascii="Santander Text" w:hAnsi="Santander Text" w:cs="Arial"/>
          <w:vertAlign w:val="subscript"/>
          <w:lang w:val="pt-PT"/>
        </w:rPr>
        <w:t>2</w:t>
      </w:r>
      <w:r w:rsidRPr="000471F1">
        <w:rPr>
          <w:rFonts w:ascii="Santander Text" w:hAnsi="Santander Text" w:cs="Arial"/>
          <w:lang w:val="pt-PT"/>
        </w:rPr>
        <w:t>e).</w:t>
      </w:r>
      <w:r w:rsidR="00A92C5B">
        <w:rPr>
          <w:rFonts w:ascii="Santander Text" w:hAnsi="Santander Text" w:cs="Arial"/>
          <w:lang w:val="pt-PT"/>
        </w:rPr>
        <w:t xml:space="preserve"> Para este efeito apenas são considerados </w:t>
      </w:r>
      <w:r w:rsidR="008F36AC">
        <w:rPr>
          <w:rFonts w:ascii="Santander Text" w:hAnsi="Santander Text" w:cs="Arial"/>
          <w:lang w:val="pt-PT"/>
        </w:rPr>
        <w:t xml:space="preserve">os imóveis que apresentem um </w:t>
      </w:r>
      <w:r w:rsidR="008F36AC" w:rsidRPr="008F36AC">
        <w:rPr>
          <w:rFonts w:ascii="Santander Text" w:hAnsi="Santander Text" w:cs="Arial"/>
          <w:i/>
          <w:iCs/>
          <w:lang w:val="pt-PT"/>
        </w:rPr>
        <w:t>data quality score</w:t>
      </w:r>
      <w:r w:rsidR="008F36AC">
        <w:rPr>
          <w:rFonts w:ascii="Santander Text" w:hAnsi="Santander Text" w:cs="Arial"/>
          <w:lang w:val="pt-PT"/>
        </w:rPr>
        <w:t xml:space="preserve"> de 3 ou 4.</w:t>
      </w:r>
    </w:p>
    <w:p w14:paraId="510E6C65" w14:textId="56198C08" w:rsidR="00055E78" w:rsidRDefault="001D3A9A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 xml:space="preserve">Área </w:t>
      </w:r>
      <w:r w:rsidR="00202147">
        <w:rPr>
          <w:rFonts w:ascii="Santander Text" w:hAnsi="Santander Text"/>
          <w:b/>
          <w:bCs/>
          <w:szCs w:val="18"/>
          <w:lang w:val="pt-PT"/>
        </w:rPr>
        <w:t xml:space="preserve">Ponderada </w:t>
      </w:r>
      <w:r>
        <w:rPr>
          <w:rFonts w:ascii="Santander Text" w:hAnsi="Santander Text"/>
          <w:b/>
          <w:bCs/>
          <w:szCs w:val="18"/>
          <w:lang w:val="pt-PT"/>
        </w:rPr>
        <w:t>do Imóvel</w:t>
      </w:r>
      <w:r w:rsidR="00055E78" w:rsidRPr="000471F1">
        <w:rPr>
          <w:rFonts w:ascii="Santander Text" w:hAnsi="Santander Text"/>
          <w:b/>
          <w:bCs/>
          <w:szCs w:val="18"/>
          <w:lang w:val="pt-PT"/>
        </w:rPr>
        <w:t>:</w:t>
      </w:r>
      <w:r w:rsidR="00055E78" w:rsidRPr="00FF569D">
        <w:rPr>
          <w:rFonts w:ascii="Santander Text" w:hAnsi="Santander Text"/>
          <w:szCs w:val="18"/>
          <w:lang w:val="pt-PT"/>
        </w:rPr>
        <w:t xml:space="preserve"> </w:t>
      </w:r>
      <w:r w:rsidR="001E48D6">
        <w:rPr>
          <w:rFonts w:ascii="Santander Text" w:hAnsi="Santander Text"/>
          <w:szCs w:val="18"/>
          <w:lang w:val="pt-PT"/>
        </w:rPr>
        <w:t>área útil do imóvel atribuída ao financiamento, que corresponde ao produto entre a área útil do imóvel e o fator de atribuição utilizado no cálculo das emissões financiadas, expressa em m</w:t>
      </w:r>
      <w:r w:rsidR="001E48D6">
        <w:rPr>
          <w:rFonts w:ascii="Santander Text" w:hAnsi="Santander Text"/>
          <w:szCs w:val="18"/>
          <w:vertAlign w:val="superscript"/>
          <w:lang w:val="pt-PT"/>
        </w:rPr>
        <w:t>2</w:t>
      </w:r>
      <w:r w:rsidR="001E48D6">
        <w:rPr>
          <w:rFonts w:ascii="Santander Text" w:hAnsi="Santander Text"/>
          <w:szCs w:val="18"/>
          <w:lang w:val="pt-PT"/>
        </w:rPr>
        <w:t xml:space="preserve">. </w:t>
      </w:r>
    </w:p>
    <w:p w14:paraId="7D2ED2E1" w14:textId="77777777" w:rsidR="00055E78" w:rsidRPr="000471F1" w:rsidRDefault="00055E78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Fator</w:t>
      </w:r>
      <w:r w:rsidR="00EF48D0">
        <w:rPr>
          <w:rFonts w:ascii="Santander Text" w:hAnsi="Santander Text"/>
          <w:b/>
          <w:bCs/>
          <w:szCs w:val="18"/>
          <w:lang w:val="pt-PT"/>
        </w:rPr>
        <w:t xml:space="preserve"> 1000</w:t>
      </w:r>
      <w:r>
        <w:rPr>
          <w:rFonts w:ascii="Santander Text" w:hAnsi="Santander Text"/>
          <w:b/>
          <w:bCs/>
          <w:szCs w:val="18"/>
          <w:lang w:val="pt-PT"/>
        </w:rPr>
        <w:t>:</w:t>
      </w:r>
      <w:r w:rsidRPr="000471F1">
        <w:rPr>
          <w:rFonts w:ascii="Santander Text" w:hAnsi="Santander Text"/>
          <w:szCs w:val="18"/>
          <w:lang w:val="pt-PT"/>
        </w:rPr>
        <w:t xml:space="preserve"> fator </w:t>
      </w:r>
      <w:r w:rsidR="00EF48D0">
        <w:rPr>
          <w:rFonts w:ascii="Santander Text" w:hAnsi="Santander Text"/>
          <w:szCs w:val="18"/>
          <w:lang w:val="pt-PT"/>
        </w:rPr>
        <w:t>de conversão d</w:t>
      </w:r>
      <w:r w:rsidRPr="000471F1">
        <w:rPr>
          <w:rFonts w:ascii="Santander Text" w:hAnsi="Santander Text"/>
          <w:szCs w:val="18"/>
          <w:lang w:val="pt-PT"/>
        </w:rPr>
        <w:t xml:space="preserve">a métrica para </w:t>
      </w:r>
      <w:r w:rsidR="00BD605D">
        <w:rPr>
          <w:rFonts w:ascii="Santander Text" w:hAnsi="Santander Text"/>
          <w:szCs w:val="18"/>
          <w:lang w:val="pt-PT"/>
        </w:rPr>
        <w:t>Kg</w:t>
      </w:r>
      <w:r w:rsidR="00F372BD">
        <w:rPr>
          <w:rFonts w:ascii="Santander Text" w:hAnsi="Santander Text"/>
          <w:szCs w:val="18"/>
          <w:lang w:val="pt-PT"/>
        </w:rPr>
        <w:t>CO</w:t>
      </w:r>
      <w:r w:rsidR="00F372BD">
        <w:rPr>
          <w:rFonts w:ascii="Santander Text" w:hAnsi="Santander Text"/>
          <w:szCs w:val="18"/>
          <w:vertAlign w:val="subscript"/>
          <w:lang w:val="pt-PT"/>
        </w:rPr>
        <w:t>2</w:t>
      </w:r>
      <w:r w:rsidR="00F372BD">
        <w:rPr>
          <w:rFonts w:ascii="Santander Text" w:hAnsi="Santander Text"/>
          <w:szCs w:val="18"/>
          <w:lang w:val="pt-PT"/>
        </w:rPr>
        <w:t>e</w:t>
      </w:r>
      <w:r w:rsidR="00290680">
        <w:rPr>
          <w:rFonts w:ascii="Santander Text" w:hAnsi="Santander Text"/>
          <w:szCs w:val="18"/>
          <w:lang w:val="pt-PT"/>
        </w:rPr>
        <w:t>,</w:t>
      </w:r>
      <w:r w:rsidRPr="000471F1">
        <w:rPr>
          <w:rFonts w:ascii="Santander Text" w:hAnsi="Santander Text"/>
          <w:szCs w:val="18"/>
          <w:lang w:val="pt-PT"/>
        </w:rPr>
        <w:t xml:space="preserve"> por </w:t>
      </w:r>
      <w:r w:rsidR="00F372BD">
        <w:rPr>
          <w:rFonts w:ascii="Santander Text" w:hAnsi="Santander Text"/>
          <w:szCs w:val="18"/>
          <w:lang w:val="pt-PT"/>
        </w:rPr>
        <w:t>metro quadrado</w:t>
      </w:r>
      <w:r w:rsidRPr="000471F1">
        <w:rPr>
          <w:rFonts w:ascii="Santander Text" w:hAnsi="Santander Text"/>
          <w:szCs w:val="18"/>
          <w:lang w:val="pt-PT"/>
        </w:rPr>
        <w:t xml:space="preserve"> (</w:t>
      </w:r>
      <w:r w:rsidR="00F372BD">
        <w:rPr>
          <w:rFonts w:ascii="Santander Text" w:hAnsi="Santander Text"/>
          <w:szCs w:val="18"/>
          <w:lang w:val="pt-PT"/>
        </w:rPr>
        <w:t>Kg</w:t>
      </w:r>
      <w:r w:rsidRPr="000471F1">
        <w:rPr>
          <w:rFonts w:ascii="Santander Text" w:hAnsi="Santander Text"/>
          <w:szCs w:val="18"/>
          <w:lang w:val="pt-PT"/>
        </w:rPr>
        <w:t>CO₂e/€M).</w:t>
      </w:r>
    </w:p>
    <w:p w14:paraId="4C296531" w14:textId="431D7425" w:rsidR="00055E78" w:rsidRPr="00DC53CF" w:rsidRDefault="00DC53CF" w:rsidP="00A92C5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C53CF">
        <w:rPr>
          <w:rFonts w:ascii="Santander Text" w:hAnsi="Santander Text"/>
          <w:szCs w:val="18"/>
          <w:lang w:val="pt-PT"/>
        </w:rPr>
        <w:lastRenderedPageBreak/>
        <w:t xml:space="preserve">Esta métrica é particularmente relevante para avaliar o desempenho energético médio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DC53CF">
        <w:rPr>
          <w:rFonts w:ascii="Santander Text" w:hAnsi="Santander Text"/>
          <w:szCs w:val="18"/>
          <w:lang w:val="pt-PT"/>
        </w:rPr>
        <w:t xml:space="preserve"> imobiliário financiado e para apoiar estratégias de reabilitação e melhoria da eficiência energética.</w:t>
      </w:r>
    </w:p>
    <w:p w14:paraId="408ED2D3" w14:textId="137AAFE5" w:rsidR="00C25165" w:rsidRDefault="00252881" w:rsidP="001D3900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Ponderação dos </w:t>
      </w:r>
      <w:r w:rsidR="000B2F34">
        <w:rPr>
          <w:i/>
          <w:iCs/>
          <w:lang w:val="pt-PT"/>
        </w:rPr>
        <w:t>s</w:t>
      </w:r>
      <w:r w:rsidR="00277761" w:rsidRPr="00FA08C3">
        <w:rPr>
          <w:i/>
          <w:iCs/>
          <w:lang w:val="pt-PT"/>
        </w:rPr>
        <w:t>cores</w:t>
      </w:r>
      <w:r w:rsidR="00DE10D7">
        <w:rPr>
          <w:i/>
          <w:iCs/>
          <w:lang w:val="pt-PT"/>
        </w:rPr>
        <w:t xml:space="preserve"> </w:t>
      </w:r>
      <w:r w:rsidR="00DE10D7">
        <w:rPr>
          <w:lang w:val="pt-PT"/>
        </w:rPr>
        <w:t xml:space="preserve">de </w:t>
      </w:r>
      <w:r w:rsidR="000B2F34">
        <w:rPr>
          <w:lang w:val="pt-PT"/>
        </w:rPr>
        <w:t>q</w:t>
      </w:r>
      <w:r w:rsidR="00DE10D7">
        <w:rPr>
          <w:lang w:val="pt-PT"/>
        </w:rPr>
        <w:t>ualidade</w:t>
      </w:r>
    </w:p>
    <w:p w14:paraId="57955753" w14:textId="259742B7" w:rsidR="001D3900" w:rsidRDefault="001D3900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77761">
        <w:rPr>
          <w:rFonts w:ascii="Santander Text" w:hAnsi="Santander Text"/>
          <w:szCs w:val="18"/>
          <w:lang w:val="pt-PT"/>
        </w:rPr>
        <w:t xml:space="preserve">Para garantir transparência e rigor, cada imóvel recebe um </w:t>
      </w:r>
      <w:r w:rsidRPr="00EB13C0">
        <w:rPr>
          <w:rFonts w:ascii="Santander Text" w:hAnsi="Santander Text"/>
          <w:i/>
          <w:iCs/>
          <w:szCs w:val="18"/>
          <w:lang w:val="pt-PT"/>
        </w:rPr>
        <w:t>score</w:t>
      </w:r>
      <w:r w:rsidR="00004B9D">
        <w:rPr>
          <w:rFonts w:ascii="Santander Text" w:hAnsi="Santander Text"/>
          <w:szCs w:val="18"/>
          <w:lang w:val="pt-PT"/>
        </w:rPr>
        <w:t xml:space="preserve"> de qualidade</w:t>
      </w:r>
      <w:r w:rsidRPr="00277761">
        <w:rPr>
          <w:rFonts w:ascii="Santander Text" w:hAnsi="Santander Text"/>
          <w:szCs w:val="18"/>
          <w:lang w:val="pt-PT"/>
        </w:rPr>
        <w:t xml:space="preserve"> PCAF (1</w:t>
      </w:r>
      <w:r>
        <w:rPr>
          <w:rFonts w:ascii="Santander Text" w:hAnsi="Santander Text"/>
          <w:szCs w:val="18"/>
          <w:lang w:val="pt-PT"/>
        </w:rPr>
        <w:t xml:space="preserve"> a </w:t>
      </w:r>
      <w:r w:rsidRPr="00277761">
        <w:rPr>
          <w:rFonts w:ascii="Santander Text" w:hAnsi="Santander Text"/>
          <w:szCs w:val="18"/>
          <w:lang w:val="pt-PT"/>
        </w:rPr>
        <w:t>5)</w:t>
      </w:r>
      <w:r>
        <w:rPr>
          <w:rFonts w:ascii="Santander Text" w:hAnsi="Santander Text"/>
          <w:szCs w:val="18"/>
          <w:lang w:val="pt-PT"/>
        </w:rPr>
        <w:t xml:space="preserve">, </w:t>
      </w:r>
      <w:r w:rsidRPr="00277761">
        <w:rPr>
          <w:rFonts w:ascii="Santander Text" w:hAnsi="Santander Text"/>
          <w:szCs w:val="18"/>
          <w:lang w:val="pt-PT"/>
        </w:rPr>
        <w:t>que reflete a qualidade dos dados utilizados no cálculo das emissões financiadas</w:t>
      </w:r>
      <w:r>
        <w:rPr>
          <w:rFonts w:ascii="Santander Text" w:hAnsi="Santander Text"/>
          <w:szCs w:val="18"/>
          <w:lang w:val="pt-PT"/>
        </w:rPr>
        <w:t xml:space="preserve">. No cálculo de métricas agregadas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A03694">
        <w:rPr>
          <w:rFonts w:ascii="Santander Text" w:hAnsi="Santander Text"/>
          <w:szCs w:val="18"/>
          <w:lang w:val="pt-PT"/>
        </w:rPr>
        <w:t>o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21771F">
        <w:rPr>
          <w:rFonts w:ascii="Santander Text" w:hAnsi="Santander Text"/>
          <w:i/>
          <w:iCs/>
          <w:szCs w:val="18"/>
          <w:lang w:val="pt-PT"/>
        </w:rPr>
        <w:t>score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3694">
        <w:rPr>
          <w:rFonts w:ascii="Santander Text" w:hAnsi="Santander Text"/>
          <w:szCs w:val="18"/>
          <w:lang w:val="pt-PT"/>
        </w:rPr>
        <w:t xml:space="preserve">de cada imóvel </w:t>
      </w:r>
      <w:r w:rsidR="00E41E61">
        <w:rPr>
          <w:rFonts w:ascii="Santander Text" w:hAnsi="Santander Text"/>
          <w:szCs w:val="18"/>
          <w:lang w:val="pt-PT"/>
        </w:rPr>
        <w:t>é</w:t>
      </w:r>
      <w:r>
        <w:rPr>
          <w:rFonts w:ascii="Santander Text" w:hAnsi="Santander Text"/>
          <w:szCs w:val="18"/>
          <w:lang w:val="pt-PT"/>
        </w:rPr>
        <w:t xml:space="preserve"> pondera</w:t>
      </w:r>
      <w:r w:rsidR="00A03694">
        <w:rPr>
          <w:rFonts w:ascii="Santander Text" w:hAnsi="Santander Text"/>
          <w:szCs w:val="18"/>
          <w:lang w:val="pt-PT"/>
        </w:rPr>
        <w:t>do</w:t>
      </w:r>
      <w:r>
        <w:rPr>
          <w:rFonts w:ascii="Santander Text" w:hAnsi="Santander Text"/>
          <w:szCs w:val="18"/>
          <w:lang w:val="pt-PT"/>
        </w:rPr>
        <w:t xml:space="preserve"> </w:t>
      </w:r>
      <w:r w:rsidR="00A03694">
        <w:rPr>
          <w:rFonts w:ascii="Santander Text" w:hAnsi="Santander Text"/>
          <w:szCs w:val="18"/>
          <w:lang w:val="pt-PT"/>
        </w:rPr>
        <w:t>pel</w:t>
      </w:r>
      <w:r>
        <w:rPr>
          <w:rFonts w:ascii="Santander Text" w:hAnsi="Santander Text"/>
          <w:szCs w:val="18"/>
          <w:lang w:val="pt-PT"/>
        </w:rPr>
        <w:t xml:space="preserve">as </w:t>
      </w:r>
      <w:r w:rsidR="00E41E61">
        <w:rPr>
          <w:rFonts w:ascii="Santander Text" w:hAnsi="Santander Text"/>
          <w:szCs w:val="18"/>
          <w:lang w:val="pt-PT"/>
        </w:rPr>
        <w:t xml:space="preserve">respetivas </w:t>
      </w:r>
      <w:r>
        <w:rPr>
          <w:rFonts w:ascii="Santander Text" w:hAnsi="Santander Text"/>
          <w:szCs w:val="18"/>
          <w:lang w:val="pt-PT"/>
        </w:rPr>
        <w:t xml:space="preserve">emissões, de forma a permitir distinguir resultados </w:t>
      </w:r>
      <w:r w:rsidR="00E41E61">
        <w:rPr>
          <w:rFonts w:ascii="Santander Text" w:hAnsi="Santander Text"/>
          <w:szCs w:val="18"/>
          <w:lang w:val="pt-PT"/>
        </w:rPr>
        <w:t>com diferentes níveis de certeza</w:t>
      </w:r>
      <w:r>
        <w:rPr>
          <w:rFonts w:ascii="Santander Text" w:hAnsi="Santander Text"/>
          <w:szCs w:val="18"/>
          <w:lang w:val="pt-PT"/>
        </w:rPr>
        <w:t>:</w:t>
      </w:r>
    </w:p>
    <w:p w14:paraId="1743DDCD" w14:textId="3D8500BB" w:rsidR="001D3900" w:rsidRPr="00632039" w:rsidRDefault="003B33C0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Scores de Qualidade Ponderados=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r>
                    <w:rPr>
                      <w:rFonts w:ascii="Cambria Math" w:hAnsi="Cambria Math" w:cs="Arial"/>
                      <w:lang w:val="pt-PT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 xml:space="preserve">×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Score PCAF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(7)</m:t>
          </m:r>
        </m:oMath>
      </m:oMathPara>
    </w:p>
    <w:p w14:paraId="21A0C25D" w14:textId="77777777" w:rsidR="001D3900" w:rsidRDefault="001D3900" w:rsidP="00976054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Onde: </w:t>
      </w:r>
    </w:p>
    <w:p w14:paraId="2F4D28CD" w14:textId="5B9F14E1" w:rsidR="001D3900" w:rsidRPr="00191E72" w:rsidRDefault="001D3900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7620CBAA" w14:textId="474F52F3" w:rsidR="00B24C3E" w:rsidRPr="00191E72" w:rsidRDefault="0017213D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B24C3E">
        <w:rPr>
          <w:rFonts w:ascii="Santander Text" w:eastAsiaTheme="minorEastAsia" w:hAnsi="Santander Text"/>
          <w:b/>
          <w:lang w:val="pt-PT"/>
        </w:rPr>
        <w:t xml:space="preserve"> </w:t>
      </w:r>
      <w:r w:rsidR="00B24C3E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B24C3E">
        <w:rPr>
          <w:rFonts w:ascii="Santander Text" w:eastAsiaTheme="minorEastAsia" w:hAnsi="Santander Text"/>
          <w:b/>
          <w:lang w:val="pt-PT"/>
        </w:rPr>
        <w:t xml:space="preserve"> </w:t>
      </w:r>
      <w:r w:rsidR="00B24C3E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3E231119" w14:textId="300043F9" w:rsidR="001D3900" w:rsidRPr="005B16E9" w:rsidRDefault="001D3900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>
        <w:rPr>
          <w:rFonts w:ascii="Santander Text" w:hAnsi="Santander Text" w:cs="Arial"/>
          <w:lang w:val="pt-PT"/>
        </w:rPr>
        <w:t xml:space="preserve">emissões financiadas calculadas </w:t>
      </w:r>
      <w:r w:rsidR="00C46DDA">
        <w:rPr>
          <w:rFonts w:ascii="Santander Text" w:hAnsi="Santander Text" w:cs="Arial"/>
          <w:lang w:val="pt-PT"/>
        </w:rPr>
        <w:t>para o</w:t>
      </w:r>
      <w:r>
        <w:rPr>
          <w:rFonts w:ascii="Santander Text" w:hAnsi="Santander Text" w:cs="Arial"/>
          <w:lang w:val="pt-PT"/>
        </w:rPr>
        <w:t xml:space="preserve"> imóvel expressas em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>e);</w:t>
      </w:r>
    </w:p>
    <w:p w14:paraId="6253B0A4" w14:textId="77777777" w:rsidR="001D3900" w:rsidRPr="00632039" w:rsidRDefault="001D3900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B16E9">
        <w:rPr>
          <w:rFonts w:ascii="Santander Text" w:hAnsi="Santander Text" w:cs="Arial"/>
          <w:b/>
          <w:bCs/>
          <w:i/>
          <w:iCs/>
          <w:lang w:val="pt-PT"/>
        </w:rPr>
        <w:t>Score</w:t>
      </w:r>
      <w:r>
        <w:rPr>
          <w:rFonts w:ascii="Santander Text" w:hAnsi="Santander Text" w:cs="Arial"/>
          <w:b/>
          <w:bCs/>
          <w:lang w:val="pt-PT"/>
        </w:rPr>
        <w:t xml:space="preserve"> PCAF:</w:t>
      </w:r>
      <w:r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/>
          <w:iCs/>
          <w:szCs w:val="18"/>
          <w:lang w:val="pt-PT"/>
        </w:rPr>
        <w:t>score</w:t>
      </w:r>
      <w:r>
        <w:rPr>
          <w:rFonts w:ascii="Santander Text" w:hAnsi="Santander Text"/>
          <w:szCs w:val="18"/>
          <w:lang w:val="pt-PT"/>
        </w:rPr>
        <w:t xml:space="preserve"> de qualidade atribuído para o cálculo das emissões do imóvel.</w:t>
      </w:r>
    </w:p>
    <w:p w14:paraId="63CB6648" w14:textId="79FA9953" w:rsidR="001D3900" w:rsidRPr="001D3900" w:rsidRDefault="001D3900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77761">
        <w:rPr>
          <w:rFonts w:ascii="Santander Text" w:hAnsi="Santander Text"/>
          <w:szCs w:val="18"/>
          <w:lang w:val="pt-PT"/>
        </w:rPr>
        <w:t xml:space="preserve">Esta abordagem assegura que </w:t>
      </w:r>
      <w:r w:rsidR="00AF73BF">
        <w:rPr>
          <w:rFonts w:ascii="Santander Text" w:hAnsi="Santander Text"/>
          <w:szCs w:val="18"/>
          <w:lang w:val="pt-PT"/>
        </w:rPr>
        <w:t xml:space="preserve">as emissões </w:t>
      </w:r>
      <w:r w:rsidR="009C4250">
        <w:rPr>
          <w:rFonts w:ascii="Santander Text" w:hAnsi="Santander Text"/>
          <w:szCs w:val="18"/>
          <w:lang w:val="pt-PT"/>
        </w:rPr>
        <w:t xml:space="preserve">apresentadas </w:t>
      </w:r>
      <w:r w:rsidR="001F61A4">
        <w:rPr>
          <w:rFonts w:ascii="Santander Text" w:hAnsi="Santander Text"/>
          <w:szCs w:val="18"/>
          <w:lang w:val="pt-PT"/>
        </w:rPr>
        <w:t xml:space="preserve">podem ser analisadas e comparadas tendo em conta o respetivo nível de certeza </w:t>
      </w:r>
      <w:r w:rsidR="00CE14E2">
        <w:rPr>
          <w:rFonts w:ascii="Santander Text" w:hAnsi="Santander Text"/>
          <w:szCs w:val="18"/>
          <w:lang w:val="pt-PT"/>
        </w:rPr>
        <w:t>dos dados utilizados para o cálculo</w:t>
      </w:r>
      <w:r w:rsidRPr="00277761">
        <w:rPr>
          <w:rFonts w:ascii="Santander Text" w:hAnsi="Santander Text"/>
          <w:szCs w:val="18"/>
          <w:lang w:val="pt-PT"/>
        </w:rPr>
        <w:t>.</w:t>
      </w:r>
    </w:p>
    <w:p w14:paraId="067AB582" w14:textId="7AAC9CDA" w:rsidR="000B7A87" w:rsidRPr="000B7A87" w:rsidRDefault="004F3791" w:rsidP="000B7A87">
      <w:pPr>
        <w:pStyle w:val="MyHeading3"/>
        <w:spacing w:after="120"/>
      </w:pPr>
      <w:r w:rsidRPr="00B85FAF">
        <w:t xml:space="preserve">Tabelas e </w:t>
      </w:r>
      <w:r w:rsidR="000B2F34">
        <w:t>c</w:t>
      </w:r>
      <w:r w:rsidRPr="00B85FAF">
        <w:t xml:space="preserve">ampos </w:t>
      </w:r>
      <w:r w:rsidR="000B2F34">
        <w:t>u</w:t>
      </w:r>
      <w:r w:rsidRPr="00B85FAF">
        <w:t>tilizados</w:t>
      </w:r>
    </w:p>
    <w:p w14:paraId="6657BF1E" w14:textId="0214CAC3" w:rsidR="00CA0788" w:rsidRPr="007B7E1E" w:rsidRDefault="007B7E1E" w:rsidP="007B7E1E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7B7E1E">
        <w:rPr>
          <w:rFonts w:ascii="Santander Text" w:hAnsi="Santander Text" w:cs="Arial"/>
          <w:lang w:val="pt-PT"/>
        </w:rPr>
        <w:t>N</w:t>
      </w:r>
      <w:r w:rsidR="00CA0788" w:rsidRPr="007B7E1E">
        <w:rPr>
          <w:rFonts w:ascii="Santander Text" w:hAnsi="Santander Text" w:cs="Arial"/>
          <w:lang w:val="pt-PT"/>
        </w:rPr>
        <w:t>o âmbito do processo de cálculo e consolidação das emissões financiadas</w:t>
      </w:r>
      <w:r w:rsidR="00CD418B">
        <w:rPr>
          <w:rFonts w:ascii="Santander Text" w:hAnsi="Santander Text" w:cs="Arial"/>
          <w:lang w:val="pt-PT"/>
        </w:rPr>
        <w:t xml:space="preserve"> dos imóveis</w:t>
      </w:r>
      <w:r w:rsidR="00CA0788" w:rsidRPr="007B7E1E">
        <w:rPr>
          <w:rFonts w:ascii="Santander Text" w:hAnsi="Santander Text" w:cs="Arial"/>
          <w:lang w:val="pt-PT"/>
        </w:rPr>
        <w:t xml:space="preserve">, diversas tabelas do Modelo de Dados </w:t>
      </w:r>
      <w:r w:rsidR="00216680">
        <w:rPr>
          <w:rFonts w:ascii="Santander Text" w:hAnsi="Santander Text" w:cs="Arial"/>
          <w:lang w:val="pt-PT"/>
        </w:rPr>
        <w:t>Verde</w:t>
      </w:r>
      <w:r w:rsidR="007B7562">
        <w:rPr>
          <w:rFonts w:ascii="Santander Text" w:hAnsi="Santander Text" w:cs="Arial"/>
          <w:lang w:val="pt-PT"/>
        </w:rPr>
        <w:t xml:space="preserve"> </w:t>
      </w:r>
      <w:r w:rsidR="00CA0788" w:rsidRPr="007B7E1E">
        <w:rPr>
          <w:rFonts w:ascii="Santander Text" w:hAnsi="Santander Text" w:cs="Arial"/>
          <w:lang w:val="pt-PT"/>
        </w:rPr>
        <w:t xml:space="preserve">são utilizadas como </w:t>
      </w:r>
      <w:r w:rsidR="00CA0788" w:rsidRPr="007B7E1E">
        <w:rPr>
          <w:rFonts w:ascii="Santander Text" w:hAnsi="Santander Text" w:cs="Arial"/>
          <w:i/>
          <w:iCs/>
          <w:lang w:val="pt-PT"/>
        </w:rPr>
        <w:t>inputs</w:t>
      </w:r>
      <w:r w:rsidR="00CA0788" w:rsidRPr="007B7E1E">
        <w:rPr>
          <w:rFonts w:ascii="Santander Text" w:hAnsi="Santander Text" w:cs="Arial"/>
          <w:lang w:val="pt-PT"/>
        </w:rPr>
        <w:t xml:space="preserve"> e </w:t>
      </w:r>
      <w:r w:rsidR="00CA0788" w:rsidRPr="007B7E1E">
        <w:rPr>
          <w:rFonts w:ascii="Santander Text" w:hAnsi="Santander Text" w:cs="Arial"/>
          <w:i/>
          <w:iCs/>
          <w:lang w:val="pt-PT"/>
        </w:rPr>
        <w:t>outputs</w:t>
      </w:r>
      <w:r w:rsidR="00CA0788" w:rsidRPr="007B7E1E">
        <w:rPr>
          <w:rFonts w:ascii="Santander Text" w:hAnsi="Santander Text" w:cs="Arial"/>
          <w:lang w:val="pt-PT"/>
        </w:rPr>
        <w:t>. Estas tabelas contêm</w:t>
      </w:r>
      <w:r w:rsidR="003510A1">
        <w:rPr>
          <w:rFonts w:ascii="Santander Text" w:hAnsi="Santander Text" w:cs="Arial"/>
          <w:lang w:val="pt-PT"/>
        </w:rPr>
        <w:t>,</w:t>
      </w:r>
      <w:r w:rsidR="00CA0788" w:rsidRPr="007B7E1E">
        <w:rPr>
          <w:rFonts w:ascii="Santander Text" w:hAnsi="Santander Text" w:cs="Arial"/>
          <w:lang w:val="pt-PT"/>
        </w:rPr>
        <w:t xml:space="preserve"> não apenas os dados essenciais para o cálculo das emissões, mas também </w:t>
      </w:r>
      <w:r w:rsidR="007B69CE" w:rsidRPr="007B7E1E">
        <w:rPr>
          <w:rFonts w:ascii="Santander Text" w:hAnsi="Santander Text" w:cs="Arial"/>
          <w:lang w:val="pt-PT"/>
        </w:rPr>
        <w:t>informação descritiva</w:t>
      </w:r>
      <w:r w:rsidR="00CA0788" w:rsidRPr="007B7E1E">
        <w:rPr>
          <w:rFonts w:ascii="Santander Text" w:hAnsi="Santander Text" w:cs="Arial"/>
          <w:lang w:val="pt-PT"/>
        </w:rPr>
        <w:t xml:space="preserve">, classificações e informações metodológicas que suportam a rastreabilidade e a consistência dos resultados. </w:t>
      </w:r>
      <w:r w:rsidR="002A1AF5" w:rsidRPr="007B7E1E">
        <w:rPr>
          <w:rFonts w:ascii="Santander Text" w:hAnsi="Santander Text" w:cs="Arial"/>
          <w:lang w:val="pt-PT"/>
        </w:rPr>
        <w:t xml:space="preserve">Informações adicionais detalhadas podem encontrar-se no presente documento, bem como no documento de Pilar III - </w:t>
      </w:r>
      <w:r w:rsidR="002A1AF5" w:rsidRPr="007B7E1E">
        <w:rPr>
          <w:rFonts w:ascii="Santander Text" w:hAnsi="Santander Text" w:cs="Arial"/>
          <w:i/>
          <w:iCs/>
          <w:lang w:val="pt-PT"/>
        </w:rPr>
        <w:t>ESG Functional Guidelines</w:t>
      </w:r>
      <w:r w:rsidR="002A1AF5" w:rsidRPr="007B7E1E">
        <w:rPr>
          <w:rFonts w:ascii="Santander Text" w:hAnsi="Santander Text" w:cs="Arial"/>
          <w:lang w:val="pt-PT"/>
        </w:rPr>
        <w:t xml:space="preserve"> e no Modelo de Dados e Aprovisionamento ESG.</w:t>
      </w:r>
    </w:p>
    <w:p w14:paraId="7440B81C" w14:textId="17ECFA11" w:rsidR="007B7E1E" w:rsidRPr="00CA0788" w:rsidRDefault="00450CBB" w:rsidP="004F379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As principais tabelas utilizadas no exercício do </w:t>
      </w:r>
      <w:r w:rsidR="007B7E1E" w:rsidRPr="00301693">
        <w:rPr>
          <w:rFonts w:ascii="Santander Text" w:hAnsi="Santander Text" w:cs="Arial"/>
          <w:lang w:val="pt-PT"/>
        </w:rPr>
        <w:t xml:space="preserve">cálculo de emissões CRE </w:t>
      </w:r>
      <w:r>
        <w:rPr>
          <w:rFonts w:ascii="Santander Text" w:hAnsi="Santander Text" w:cs="Arial"/>
          <w:lang w:val="pt-PT"/>
        </w:rPr>
        <w:t>são</w:t>
      </w:r>
      <w:r w:rsidR="007B7E1E" w:rsidRPr="00301693">
        <w:rPr>
          <w:rFonts w:ascii="Santander Text" w:hAnsi="Santander Text" w:cs="Arial"/>
          <w:lang w:val="pt-PT"/>
        </w:rPr>
        <w:t>:</w:t>
      </w:r>
    </w:p>
    <w:p w14:paraId="7759DF35" w14:textId="084762ED" w:rsidR="004F3791" w:rsidRPr="001D34C7" w:rsidRDefault="004F3791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i/>
          <w:lang w:val="pt-PT"/>
        </w:rPr>
        <w:t>modesg_inp_emss_bens_imoveis</w:t>
      </w:r>
      <w:r w:rsidRPr="002252BD">
        <w:rPr>
          <w:rFonts w:ascii="Santander Text" w:hAnsi="Santander Text" w:cs="Arial"/>
          <w:b/>
          <w:bCs/>
          <w:lang w:val="pt-PT"/>
        </w:rPr>
        <w:t>:</w:t>
      </w:r>
      <w:r w:rsidRPr="002252BD">
        <w:rPr>
          <w:rFonts w:ascii="Santander Text" w:hAnsi="Santander Text" w:cs="Arial"/>
          <w:lang w:val="pt-PT"/>
        </w:rPr>
        <w:t xml:space="preserve"> </w:t>
      </w:r>
      <w:r w:rsidR="00937999">
        <w:rPr>
          <w:rFonts w:ascii="Santander Text" w:hAnsi="Santander Text" w:cs="Arial"/>
          <w:lang w:val="pt-PT"/>
        </w:rPr>
        <w:t xml:space="preserve">tabela </w:t>
      </w:r>
      <w:r w:rsidR="00DA697E">
        <w:rPr>
          <w:rFonts w:ascii="Santander Text" w:hAnsi="Santander Text" w:cs="Arial"/>
          <w:lang w:val="pt-PT"/>
        </w:rPr>
        <w:t xml:space="preserve">de </w:t>
      </w:r>
      <w:r w:rsidR="00DA697E" w:rsidRPr="009F12A6">
        <w:rPr>
          <w:rFonts w:ascii="Santander Text" w:hAnsi="Santander Text" w:cs="Arial"/>
          <w:i/>
          <w:iCs/>
          <w:lang w:val="pt-PT"/>
        </w:rPr>
        <w:t>input</w:t>
      </w:r>
      <w:r w:rsidR="00DA697E">
        <w:rPr>
          <w:rFonts w:ascii="Santander Text" w:hAnsi="Santander Text" w:cs="Arial"/>
          <w:lang w:val="pt-PT"/>
        </w:rPr>
        <w:t xml:space="preserve"> </w:t>
      </w:r>
      <w:r w:rsidR="00937999">
        <w:rPr>
          <w:rFonts w:ascii="Santander Text" w:hAnsi="Santander Text" w:cs="Arial"/>
          <w:lang w:val="pt-PT"/>
        </w:rPr>
        <w:t>que possui detalhe acerca d</w:t>
      </w:r>
      <w:r w:rsidR="001E7D5F">
        <w:rPr>
          <w:rFonts w:ascii="Santander Text" w:hAnsi="Santander Text" w:cs="Arial"/>
          <w:lang w:val="pt-PT"/>
        </w:rPr>
        <w:t>a</w:t>
      </w:r>
      <w:r w:rsidR="005D3BF4">
        <w:rPr>
          <w:rFonts w:ascii="Santander Text" w:hAnsi="Santander Text" w:cs="Arial"/>
          <w:lang w:val="pt-PT"/>
        </w:rPr>
        <w:t xml:space="preserve">s </w:t>
      </w:r>
      <w:r w:rsidR="001E7D5F">
        <w:rPr>
          <w:rFonts w:ascii="Santander Text" w:hAnsi="Santander Text" w:cs="Arial"/>
          <w:lang w:val="pt-PT"/>
        </w:rPr>
        <w:t xml:space="preserve">emissões </w:t>
      </w:r>
      <w:r w:rsidR="00B57CDC">
        <w:rPr>
          <w:rFonts w:ascii="Santander Text" w:hAnsi="Santander Text" w:cs="Arial"/>
          <w:lang w:val="pt-PT"/>
        </w:rPr>
        <w:t xml:space="preserve">de </w:t>
      </w:r>
      <w:r w:rsidR="00B57CDC" w:rsidRPr="001D34C7">
        <w:rPr>
          <w:rFonts w:ascii="Santander Text" w:hAnsi="Santander Text" w:cs="Arial"/>
          <w:i/>
          <w:iCs/>
          <w:lang w:val="pt-PT"/>
        </w:rPr>
        <w:t>Scope</w:t>
      </w:r>
      <w:r w:rsidR="00B57CDC">
        <w:rPr>
          <w:rFonts w:ascii="Santander Text" w:hAnsi="Santander Text" w:cs="Arial"/>
          <w:lang w:val="pt-PT"/>
        </w:rPr>
        <w:t xml:space="preserve"> 1 e </w:t>
      </w:r>
      <w:r w:rsidR="00B57CDC" w:rsidRPr="001D34C7">
        <w:rPr>
          <w:rFonts w:ascii="Santander Text" w:hAnsi="Santander Text" w:cs="Arial"/>
          <w:i/>
          <w:iCs/>
          <w:lang w:val="pt-PT"/>
        </w:rPr>
        <w:t>Scope</w:t>
      </w:r>
      <w:r w:rsidR="00B57CDC">
        <w:rPr>
          <w:rFonts w:ascii="Santander Text" w:hAnsi="Santander Text" w:cs="Arial"/>
          <w:lang w:val="pt-PT"/>
        </w:rPr>
        <w:t xml:space="preserve"> 2</w:t>
      </w:r>
      <w:r w:rsidR="00EC64BA">
        <w:rPr>
          <w:rFonts w:ascii="Santander Text" w:hAnsi="Santander Text" w:cs="Arial"/>
          <w:lang w:val="pt-PT"/>
        </w:rPr>
        <w:t xml:space="preserve"> </w:t>
      </w:r>
      <w:r w:rsidR="001E7D5F">
        <w:rPr>
          <w:rFonts w:ascii="Santander Text" w:hAnsi="Santander Text" w:cs="Arial"/>
          <w:lang w:val="pt-PT"/>
        </w:rPr>
        <w:t xml:space="preserve">dos </w:t>
      </w:r>
      <w:r w:rsidR="00054313">
        <w:rPr>
          <w:rFonts w:ascii="Santander Text" w:hAnsi="Santander Text" w:cs="Arial"/>
          <w:lang w:val="pt-PT"/>
        </w:rPr>
        <w:t>imóveis</w:t>
      </w:r>
      <w:r w:rsidR="000446B5">
        <w:rPr>
          <w:rFonts w:ascii="Santander Text" w:hAnsi="Santander Text" w:cs="Arial"/>
          <w:lang w:val="pt-PT"/>
        </w:rPr>
        <w:t xml:space="preserve">, segmentados </w:t>
      </w:r>
      <w:r w:rsidR="000446B5" w:rsidRPr="001D34C7">
        <w:rPr>
          <w:rFonts w:ascii="Santander Text" w:hAnsi="Santander Text" w:cs="Arial"/>
          <w:lang w:val="pt-PT"/>
        </w:rPr>
        <w:t xml:space="preserve">por país, estado e </w:t>
      </w:r>
      <w:r w:rsidR="00AE7322" w:rsidRPr="001D34C7">
        <w:rPr>
          <w:rFonts w:ascii="Santander Text" w:hAnsi="Santander Text" w:cs="Arial"/>
          <w:lang w:val="pt-PT"/>
        </w:rPr>
        <w:t>tipologia</w:t>
      </w:r>
      <w:r w:rsidR="00EC64BA">
        <w:rPr>
          <w:rFonts w:ascii="Santander Text" w:hAnsi="Santander Text" w:cs="Arial"/>
          <w:lang w:val="pt-PT"/>
        </w:rPr>
        <w:t>,</w:t>
      </w:r>
      <w:r w:rsidR="00AE7322" w:rsidRPr="001D34C7">
        <w:rPr>
          <w:rFonts w:ascii="Santander Text" w:hAnsi="Santander Text" w:cs="Arial"/>
          <w:lang w:val="pt-PT"/>
        </w:rPr>
        <w:t xml:space="preserve"> e finalidade do bem</w:t>
      </w:r>
      <w:r w:rsidR="007A74C9" w:rsidRPr="001D34C7">
        <w:rPr>
          <w:rFonts w:ascii="Santander Text" w:hAnsi="Santander Text" w:cs="Arial"/>
          <w:lang w:val="pt-PT"/>
        </w:rPr>
        <w:t>;</w:t>
      </w:r>
    </w:p>
    <w:p w14:paraId="4DD4F5A8" w14:textId="1BD7A3D0" w:rsidR="004F3791" w:rsidRPr="001D34C7" w:rsidRDefault="004F3791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1D34C7">
        <w:rPr>
          <w:rFonts w:ascii="Santander Text" w:hAnsi="Santander Text" w:cs="Arial"/>
          <w:b/>
          <w:i/>
          <w:lang w:val="pt-PT"/>
        </w:rPr>
        <w:t>property</w:t>
      </w:r>
      <w:r w:rsidRPr="001D34C7">
        <w:rPr>
          <w:rFonts w:ascii="Santander Text" w:hAnsi="Santander Text" w:cs="Arial"/>
          <w:b/>
          <w:bCs/>
          <w:lang w:val="pt-PT"/>
        </w:rPr>
        <w:t>:</w:t>
      </w:r>
      <w:r w:rsidRPr="001D34C7">
        <w:rPr>
          <w:rFonts w:ascii="Santander Text" w:hAnsi="Santander Text" w:cs="Arial"/>
          <w:lang w:val="pt-PT"/>
        </w:rPr>
        <w:t xml:space="preserve"> </w:t>
      </w:r>
      <w:r w:rsidR="00425C31" w:rsidRPr="001D34C7">
        <w:rPr>
          <w:rFonts w:ascii="Santander Text" w:hAnsi="Santander Text" w:cs="Arial"/>
          <w:lang w:val="pt-PT"/>
        </w:rPr>
        <w:t xml:space="preserve">tabela que </w:t>
      </w:r>
      <w:r w:rsidRPr="001D34C7">
        <w:rPr>
          <w:rFonts w:ascii="Santander Text" w:hAnsi="Santander Text" w:cs="Arial"/>
          <w:lang w:val="pt-PT"/>
        </w:rPr>
        <w:t xml:space="preserve">contém </w:t>
      </w:r>
      <w:r w:rsidR="00D92C8C" w:rsidRPr="001D34C7">
        <w:rPr>
          <w:rFonts w:ascii="Santander Text" w:hAnsi="Santander Text" w:cs="Arial"/>
          <w:lang w:val="pt-PT"/>
        </w:rPr>
        <w:t>informações descritivas</w:t>
      </w:r>
      <w:r w:rsidRPr="001D34C7">
        <w:rPr>
          <w:rFonts w:ascii="Santander Text" w:hAnsi="Santander Text" w:cs="Arial"/>
          <w:lang w:val="pt-PT"/>
        </w:rPr>
        <w:t xml:space="preserve"> do</w:t>
      </w:r>
      <w:r w:rsidR="00BD2B5C" w:rsidRPr="001D34C7">
        <w:rPr>
          <w:rFonts w:ascii="Santander Text" w:hAnsi="Santander Text" w:cs="Arial"/>
          <w:lang w:val="pt-PT"/>
        </w:rPr>
        <w:t xml:space="preserve">s </w:t>
      </w:r>
      <w:r w:rsidR="00817C5C" w:rsidRPr="001D34C7">
        <w:rPr>
          <w:rFonts w:ascii="Santander Text" w:hAnsi="Santander Text" w:cs="Arial"/>
          <w:lang w:val="pt-PT"/>
        </w:rPr>
        <w:t>bens móveis e</w:t>
      </w:r>
      <w:r w:rsidRPr="001D34C7">
        <w:rPr>
          <w:rFonts w:ascii="Santander Text" w:hAnsi="Santander Text" w:cs="Arial"/>
          <w:lang w:val="pt-PT"/>
        </w:rPr>
        <w:t xml:space="preserve"> imóve</w:t>
      </w:r>
      <w:r w:rsidR="00817C5C" w:rsidRPr="001D34C7">
        <w:rPr>
          <w:rFonts w:ascii="Santander Text" w:hAnsi="Santander Text" w:cs="Arial"/>
          <w:lang w:val="pt-PT"/>
        </w:rPr>
        <w:t>is</w:t>
      </w:r>
      <w:r w:rsidR="00425C31" w:rsidRPr="001D34C7">
        <w:rPr>
          <w:rFonts w:ascii="Santander Text" w:hAnsi="Santander Text" w:cs="Arial"/>
          <w:lang w:val="pt-PT"/>
        </w:rPr>
        <w:t xml:space="preserve"> como, por exemplo,</w:t>
      </w:r>
      <w:r w:rsidRPr="001D34C7">
        <w:rPr>
          <w:rFonts w:ascii="Santander Text" w:hAnsi="Santander Text" w:cs="Arial"/>
          <w:lang w:val="pt-PT"/>
        </w:rPr>
        <w:t xml:space="preserve"> tipologia, área útil e localização;</w:t>
      </w:r>
    </w:p>
    <w:p w14:paraId="7DE0FC2E" w14:textId="35CA305C" w:rsidR="004F3791" w:rsidRDefault="004F3791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1D34C7">
        <w:rPr>
          <w:rFonts w:ascii="Santander Text" w:hAnsi="Santander Text" w:cs="Arial"/>
          <w:b/>
          <w:i/>
          <w:lang w:val="pt-PT"/>
        </w:rPr>
        <w:t>property_energy_certificate</w:t>
      </w:r>
      <w:r w:rsidRPr="001D34C7">
        <w:rPr>
          <w:rFonts w:ascii="Santander Text" w:hAnsi="Santander Text" w:cs="Arial"/>
          <w:b/>
          <w:bCs/>
          <w:lang w:val="pt-PT"/>
        </w:rPr>
        <w:t>:</w:t>
      </w:r>
      <w:r w:rsidRPr="001D34C7">
        <w:rPr>
          <w:rFonts w:ascii="Santander Text" w:hAnsi="Santander Text" w:cs="Arial"/>
          <w:lang w:val="pt-PT"/>
        </w:rPr>
        <w:t xml:space="preserve"> </w:t>
      </w:r>
      <w:r w:rsidR="00425C31" w:rsidRPr="001D34C7">
        <w:rPr>
          <w:rFonts w:ascii="Santander Text" w:hAnsi="Santander Text" w:cs="Arial"/>
          <w:lang w:val="pt-PT"/>
        </w:rPr>
        <w:t xml:space="preserve">tabela que contém informação de </w:t>
      </w:r>
      <w:r w:rsidRPr="001D34C7">
        <w:rPr>
          <w:rFonts w:ascii="Santander Text" w:hAnsi="Santander Text" w:cs="Arial"/>
          <w:lang w:val="pt-PT"/>
        </w:rPr>
        <w:t>certificados energéticos (EPC) e respetiv</w:t>
      </w:r>
      <w:r w:rsidR="001E7D5F">
        <w:rPr>
          <w:rFonts w:ascii="Santander Text" w:hAnsi="Santander Text" w:cs="Arial"/>
          <w:lang w:val="pt-PT"/>
        </w:rPr>
        <w:t>a</w:t>
      </w:r>
      <w:r w:rsidRPr="001D34C7">
        <w:rPr>
          <w:rFonts w:ascii="Santander Text" w:hAnsi="Santander Text" w:cs="Arial"/>
          <w:lang w:val="pt-PT"/>
        </w:rPr>
        <w:t xml:space="preserve">s </w:t>
      </w:r>
      <w:r w:rsidR="001E7D5F">
        <w:rPr>
          <w:rFonts w:ascii="Santander Text" w:hAnsi="Santander Text" w:cs="Arial"/>
          <w:lang w:val="pt-PT"/>
        </w:rPr>
        <w:t xml:space="preserve">emissões dos </w:t>
      </w:r>
      <w:r w:rsidR="00054313">
        <w:rPr>
          <w:rFonts w:ascii="Santander Text" w:hAnsi="Santander Text" w:cs="Arial"/>
          <w:lang w:val="pt-PT"/>
        </w:rPr>
        <w:t>imóveis</w:t>
      </w:r>
      <w:r w:rsidRPr="001D34C7">
        <w:rPr>
          <w:rFonts w:ascii="Santander Text" w:hAnsi="Santander Text" w:cs="Arial"/>
          <w:lang w:val="pt-PT"/>
        </w:rPr>
        <w:t>;</w:t>
      </w:r>
    </w:p>
    <w:p w14:paraId="55CBD72B" w14:textId="12FA02DE" w:rsidR="004F3791" w:rsidRDefault="005F04B5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b/>
          <w:i/>
          <w:lang w:val="pt-PT"/>
        </w:rPr>
        <w:lastRenderedPageBreak/>
        <w:t>pa</w:t>
      </w:r>
      <w:r w:rsidR="004F3791" w:rsidRPr="00FA34CE">
        <w:rPr>
          <w:rFonts w:ascii="Santander Text" w:hAnsi="Santander Text" w:cs="Arial"/>
          <w:b/>
          <w:i/>
          <w:lang w:val="pt-PT"/>
        </w:rPr>
        <w:t>_out_bens_imoveis</w:t>
      </w:r>
      <w:r w:rsidR="004F3791" w:rsidRPr="002252BD">
        <w:rPr>
          <w:rFonts w:ascii="Santander Text" w:hAnsi="Santander Text" w:cs="Arial"/>
          <w:b/>
          <w:bCs/>
          <w:lang w:val="pt-PT"/>
        </w:rPr>
        <w:t>:</w:t>
      </w:r>
      <w:r w:rsidR="004F3791" w:rsidRPr="002252BD">
        <w:rPr>
          <w:rFonts w:ascii="Santander Text" w:hAnsi="Santander Text" w:cs="Arial"/>
          <w:lang w:val="pt-PT"/>
        </w:rPr>
        <w:t xml:space="preserve"> tabela de </w:t>
      </w:r>
      <w:r w:rsidR="004F3791" w:rsidRPr="00FA34CE">
        <w:rPr>
          <w:rFonts w:ascii="Santander Text" w:hAnsi="Santander Text" w:cs="Arial"/>
          <w:i/>
          <w:lang w:val="pt-PT"/>
        </w:rPr>
        <w:t>output</w:t>
      </w:r>
      <w:r w:rsidR="00A33388">
        <w:rPr>
          <w:rFonts w:ascii="Santander Text" w:hAnsi="Santander Text" w:cs="Arial"/>
          <w:lang w:val="pt-PT"/>
        </w:rPr>
        <w:t xml:space="preserve">, gerada em âmbito da solução tática do presente exercício, </w:t>
      </w:r>
      <w:r w:rsidR="004F3791" w:rsidRPr="002252BD">
        <w:rPr>
          <w:rFonts w:ascii="Santander Text" w:hAnsi="Santander Text" w:cs="Arial"/>
          <w:lang w:val="pt-PT"/>
        </w:rPr>
        <w:t>que consolida emissões por imóvel, com campos essenciais como a chave do bem</w:t>
      </w:r>
      <w:r w:rsidR="00FA34CE">
        <w:rPr>
          <w:rFonts w:ascii="Santander Text" w:hAnsi="Santander Text" w:cs="Arial"/>
          <w:lang w:val="pt-PT"/>
        </w:rPr>
        <w:t xml:space="preserve"> e</w:t>
      </w:r>
      <w:r w:rsidR="004F3791" w:rsidRPr="002252BD">
        <w:rPr>
          <w:rFonts w:ascii="Santander Text" w:hAnsi="Santander Text" w:cs="Arial"/>
          <w:lang w:val="pt-PT"/>
        </w:rPr>
        <w:t xml:space="preserve"> o </w:t>
      </w:r>
      <w:r w:rsidR="00555B46" w:rsidRPr="00555B46">
        <w:rPr>
          <w:rFonts w:ascii="Santander Text" w:hAnsi="Santander Text" w:cs="Arial"/>
          <w:i/>
          <w:iCs/>
          <w:lang w:val="pt-PT"/>
        </w:rPr>
        <w:t>s</w:t>
      </w:r>
      <w:r w:rsidR="004F3791" w:rsidRPr="00555B46">
        <w:rPr>
          <w:rFonts w:ascii="Santander Text" w:hAnsi="Santander Text" w:cs="Arial"/>
          <w:i/>
          <w:iCs/>
          <w:lang w:val="pt-PT"/>
        </w:rPr>
        <w:t>cope</w:t>
      </w:r>
      <w:r w:rsidR="004F3791" w:rsidRPr="002252BD">
        <w:rPr>
          <w:rFonts w:ascii="Santander Text" w:hAnsi="Santander Text" w:cs="Arial"/>
          <w:lang w:val="pt-PT"/>
        </w:rPr>
        <w:t xml:space="preserve"> de emissões</w:t>
      </w:r>
      <w:r w:rsidR="00FA34CE">
        <w:rPr>
          <w:rFonts w:ascii="Santander Text" w:hAnsi="Santander Text" w:cs="Arial"/>
          <w:lang w:val="pt-PT"/>
        </w:rPr>
        <w:t>;</w:t>
      </w:r>
    </w:p>
    <w:p w14:paraId="7780F0C8" w14:textId="76672B8B" w:rsidR="004F3791" w:rsidRPr="00555B46" w:rsidRDefault="005F04B5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b/>
          <w:bCs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="004F3791" w:rsidRPr="00FA34CE">
        <w:rPr>
          <w:rFonts w:ascii="Santander Text" w:hAnsi="Santander Text" w:cs="Arial"/>
          <w:b/>
          <w:i/>
          <w:lang w:val="pt-PT"/>
        </w:rPr>
        <w:t>_out_emss_fncd</w:t>
      </w:r>
      <w:r w:rsidR="004F3791" w:rsidRPr="00FE789B">
        <w:rPr>
          <w:rFonts w:ascii="Santander Text" w:hAnsi="Santander Text" w:cs="Arial"/>
          <w:b/>
          <w:bCs/>
          <w:lang w:val="pt-PT"/>
        </w:rPr>
        <w:t>:</w:t>
      </w:r>
      <w:r w:rsidR="00117D0D" w:rsidRPr="00FE789B">
        <w:rPr>
          <w:rFonts w:ascii="Santander Text" w:hAnsi="Santander Text" w:cs="Arial"/>
          <w:b/>
          <w:bCs/>
          <w:lang w:val="pt-PT"/>
        </w:rPr>
        <w:t xml:space="preserve"> </w:t>
      </w:r>
      <w:r w:rsidR="005171F4">
        <w:rPr>
          <w:rFonts w:ascii="Santander Text" w:hAnsi="Santander Text" w:cs="Arial"/>
          <w:lang w:val="pt-PT"/>
        </w:rPr>
        <w:t xml:space="preserve">tabela de </w:t>
      </w:r>
      <w:r w:rsidR="005171F4" w:rsidRPr="005171F4">
        <w:rPr>
          <w:rFonts w:ascii="Santander Text" w:hAnsi="Santander Text" w:cs="Arial"/>
          <w:i/>
          <w:iCs/>
          <w:lang w:val="pt-PT"/>
        </w:rPr>
        <w:t>output</w:t>
      </w:r>
      <w:r w:rsidR="00A33388">
        <w:rPr>
          <w:rFonts w:ascii="Santander Text" w:hAnsi="Santander Text" w:cs="Arial"/>
          <w:i/>
          <w:iCs/>
          <w:lang w:val="pt-PT"/>
        </w:rPr>
        <w:t xml:space="preserve">, </w:t>
      </w:r>
      <w:r w:rsidR="00A33388">
        <w:rPr>
          <w:rFonts w:ascii="Santander Text" w:hAnsi="Santander Text" w:cs="Arial"/>
          <w:lang w:val="pt-PT"/>
        </w:rPr>
        <w:t>gerada em âmbito da solução tática do presente exercício,</w:t>
      </w:r>
      <w:r w:rsidR="005171F4">
        <w:rPr>
          <w:rFonts w:ascii="Santander Text" w:hAnsi="Santander Text" w:cs="Arial"/>
          <w:lang w:val="pt-PT"/>
        </w:rPr>
        <w:t xml:space="preserve"> que consolida a i</w:t>
      </w:r>
      <w:r w:rsidR="00804982" w:rsidRPr="00804982">
        <w:rPr>
          <w:rFonts w:ascii="Santander Text" w:hAnsi="Santander Text" w:cs="Arial"/>
          <w:lang w:val="pt-PT"/>
        </w:rPr>
        <w:t xml:space="preserve">nformação relativa às emissões financiadas de </w:t>
      </w:r>
      <w:r w:rsidR="0030746C" w:rsidRPr="00804982">
        <w:rPr>
          <w:rFonts w:ascii="Santander Text" w:hAnsi="Santander Text" w:cs="Arial"/>
          <w:lang w:val="pt-PT"/>
        </w:rPr>
        <w:t xml:space="preserve">contrapartes, </w:t>
      </w:r>
      <w:r w:rsidR="009B6C6C" w:rsidRPr="00804982">
        <w:rPr>
          <w:rFonts w:ascii="Santander Text" w:hAnsi="Santander Text" w:cs="Arial"/>
          <w:lang w:val="pt-PT"/>
        </w:rPr>
        <w:t>bens imóveis</w:t>
      </w:r>
      <w:r w:rsidR="00804982" w:rsidRPr="00804982">
        <w:rPr>
          <w:rFonts w:ascii="Santander Text" w:hAnsi="Santander Text" w:cs="Arial"/>
          <w:lang w:val="pt-PT"/>
        </w:rPr>
        <w:t>, incluindo</w:t>
      </w:r>
      <w:r w:rsidR="001D34C7">
        <w:rPr>
          <w:rFonts w:ascii="Santander Text" w:hAnsi="Santander Text" w:cs="Arial"/>
          <w:lang w:val="pt-PT"/>
        </w:rPr>
        <w:t xml:space="preserve"> </w:t>
      </w:r>
      <w:r w:rsidR="001D34C7">
        <w:rPr>
          <w:rFonts w:ascii="Santander Text" w:hAnsi="Santander Text" w:cs="Arial"/>
          <w:i/>
          <w:lang w:val="pt-PT"/>
        </w:rPr>
        <w:t>S</w:t>
      </w:r>
      <w:r w:rsidR="00804982" w:rsidRPr="00FA34CE">
        <w:rPr>
          <w:rFonts w:ascii="Santander Text" w:hAnsi="Santander Text" w:cs="Arial"/>
          <w:i/>
          <w:lang w:val="pt-PT"/>
        </w:rPr>
        <w:t>copes</w:t>
      </w:r>
      <w:r w:rsidR="00804982" w:rsidRPr="00804982">
        <w:rPr>
          <w:rFonts w:ascii="Santander Text" w:hAnsi="Santander Text" w:cs="Arial"/>
          <w:lang w:val="pt-PT"/>
        </w:rPr>
        <w:t xml:space="preserve"> 1</w:t>
      </w:r>
      <w:r w:rsidR="00555B46">
        <w:rPr>
          <w:rFonts w:ascii="Santander Text" w:hAnsi="Santander Text" w:cs="Arial"/>
          <w:lang w:val="pt-PT"/>
        </w:rPr>
        <w:t xml:space="preserve"> e</w:t>
      </w:r>
      <w:r w:rsidR="00183759">
        <w:rPr>
          <w:rFonts w:ascii="Santander Text" w:hAnsi="Santander Text" w:cs="Arial"/>
          <w:lang w:val="pt-PT"/>
        </w:rPr>
        <w:t xml:space="preserve"> </w:t>
      </w:r>
      <w:r w:rsidR="00804982" w:rsidRPr="00804982">
        <w:rPr>
          <w:rFonts w:ascii="Santander Text" w:hAnsi="Santander Text" w:cs="Arial"/>
          <w:lang w:val="pt-PT"/>
        </w:rPr>
        <w:t>2 e respetivas metodologias de cálculo</w:t>
      </w:r>
      <w:r w:rsidR="00C035E8">
        <w:rPr>
          <w:rFonts w:ascii="Santander Text" w:hAnsi="Santander Text" w:cs="Arial"/>
          <w:b/>
          <w:bCs/>
          <w:lang w:val="pt-PT"/>
        </w:rPr>
        <w:t>;</w:t>
      </w:r>
    </w:p>
    <w:p w14:paraId="1C718AFC" w14:textId="59A9D63B" w:rsidR="00555B46" w:rsidRPr="001D3900" w:rsidRDefault="00555B46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b/>
          <w:bCs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Pr="008756AC">
        <w:rPr>
          <w:rFonts w:ascii="Santander Text" w:hAnsi="Santander Text" w:cs="Arial"/>
          <w:b/>
          <w:i/>
          <w:lang w:val="pt-PT"/>
        </w:rPr>
        <w:t xml:space="preserve">_out_emss_fncd_re: </w:t>
      </w:r>
      <w:r w:rsidRPr="008756AC">
        <w:rPr>
          <w:rFonts w:ascii="Santander Text" w:hAnsi="Santander Text" w:cs="Arial"/>
          <w:bCs/>
          <w:iCs/>
          <w:lang w:val="pt-PT"/>
        </w:rPr>
        <w:t>tabela de</w:t>
      </w:r>
      <w:r>
        <w:rPr>
          <w:rFonts w:ascii="Santander Text" w:hAnsi="Santander Text" w:cs="Arial"/>
          <w:bCs/>
          <w:iCs/>
          <w:lang w:val="pt-PT"/>
        </w:rPr>
        <w:t xml:space="preserve"> </w:t>
      </w:r>
      <w:r w:rsidRPr="008756AC">
        <w:rPr>
          <w:rFonts w:ascii="Santander Text" w:hAnsi="Santander Text" w:cs="Arial"/>
          <w:bCs/>
          <w:i/>
          <w:lang w:val="pt-PT"/>
        </w:rPr>
        <w:t>output</w:t>
      </w:r>
      <w:r>
        <w:rPr>
          <w:rFonts w:ascii="Santander Text" w:hAnsi="Santander Text" w:cs="Arial"/>
          <w:bCs/>
          <w:i/>
          <w:lang w:val="pt-PT"/>
        </w:rPr>
        <w:t xml:space="preserve"> </w:t>
      </w:r>
      <w:r>
        <w:rPr>
          <w:rFonts w:ascii="Santander Text" w:hAnsi="Santander Text" w:cs="Arial"/>
          <w:bCs/>
          <w:iCs/>
          <w:lang w:val="pt-PT"/>
        </w:rPr>
        <w:t xml:space="preserve">que consolida a informação relativa às emissões financiadas dos bens imóveis, incluindo </w:t>
      </w:r>
      <w:r w:rsidRPr="00555B46">
        <w:rPr>
          <w:rFonts w:ascii="Santander Text" w:hAnsi="Santander Text" w:cs="Arial"/>
          <w:bCs/>
          <w:i/>
          <w:lang w:val="pt-PT"/>
        </w:rPr>
        <w:t>scopes</w:t>
      </w:r>
      <w:r>
        <w:rPr>
          <w:rFonts w:ascii="Santander Text" w:hAnsi="Santander Text" w:cs="Arial"/>
          <w:bCs/>
          <w:iCs/>
          <w:lang w:val="pt-PT"/>
        </w:rPr>
        <w:t xml:space="preserve"> 1 e 2, para o universo de Real </w:t>
      </w:r>
      <w:r w:rsidRPr="00555B46">
        <w:rPr>
          <w:rFonts w:ascii="Santander Text" w:hAnsi="Santander Text" w:cs="Arial"/>
          <w:bCs/>
          <w:i/>
          <w:lang w:val="pt-PT"/>
        </w:rPr>
        <w:t>Estate</w:t>
      </w:r>
      <w:r>
        <w:rPr>
          <w:rFonts w:ascii="Santander Text" w:hAnsi="Santander Text" w:cs="Arial"/>
          <w:bCs/>
          <w:iCs/>
          <w:lang w:val="pt-PT"/>
        </w:rPr>
        <w:t xml:space="preserve"> (CRE e </w:t>
      </w:r>
      <w:r w:rsidRPr="00555B46">
        <w:rPr>
          <w:rFonts w:ascii="Santander Text" w:hAnsi="Santander Text" w:cs="Arial"/>
          <w:bCs/>
          <w:i/>
          <w:lang w:val="pt-PT"/>
        </w:rPr>
        <w:t>Mortagges)</w:t>
      </w:r>
      <w:r>
        <w:rPr>
          <w:rFonts w:ascii="Santander Text" w:hAnsi="Santander Text" w:cs="Arial"/>
          <w:bCs/>
          <w:iCs/>
          <w:lang w:val="pt-PT"/>
        </w:rPr>
        <w:t>.</w:t>
      </w:r>
      <w:r w:rsidR="00A33388">
        <w:rPr>
          <w:rFonts w:ascii="Santander Text" w:hAnsi="Santander Text" w:cs="Arial"/>
          <w:bCs/>
          <w:iCs/>
          <w:lang w:val="pt-PT"/>
        </w:rPr>
        <w:t xml:space="preserve"> Esta tabela</w:t>
      </w:r>
      <w:r w:rsidR="00A33388">
        <w:rPr>
          <w:rFonts w:ascii="Santander Text" w:hAnsi="Santander Text" w:cs="Arial"/>
          <w:lang w:val="pt-PT"/>
        </w:rPr>
        <w:t xml:space="preserve"> é aprovisionada pelas tabelas </w:t>
      </w:r>
      <w:r w:rsidR="009434F9">
        <w:rPr>
          <w:rFonts w:ascii="Santander Text" w:hAnsi="Santander Text" w:cs="Arial"/>
          <w:lang w:val="pt-PT"/>
        </w:rPr>
        <w:t xml:space="preserve">táticas geradas no âmbito do </w:t>
      </w:r>
      <w:r w:rsidR="00A33388">
        <w:rPr>
          <w:rFonts w:ascii="Santander Text" w:hAnsi="Santander Text" w:cs="Arial"/>
          <w:lang w:val="pt-PT"/>
        </w:rPr>
        <w:t>presente exercício</w:t>
      </w:r>
      <w:r w:rsidR="00C035E8">
        <w:rPr>
          <w:rFonts w:ascii="Santander Text" w:hAnsi="Santander Text" w:cs="Arial"/>
          <w:lang w:val="pt-PT"/>
        </w:rPr>
        <w:t>.</w:t>
      </w:r>
    </w:p>
    <w:p w14:paraId="22F4A184" w14:textId="4302ABF1" w:rsidR="00E16ABB" w:rsidRPr="007B7BAD" w:rsidRDefault="00E16ABB" w:rsidP="00E16ABB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7B7E1E">
        <w:rPr>
          <w:rFonts w:ascii="Santander Text" w:hAnsi="Santander Text" w:cs="Arial"/>
          <w:lang w:val="pt-PT"/>
        </w:rPr>
        <w:t xml:space="preserve">Informações adicionais </w:t>
      </w:r>
      <w:r w:rsidR="007B7BAD" w:rsidRPr="007B7E1E">
        <w:rPr>
          <w:rFonts w:ascii="Santander Text" w:hAnsi="Santander Text" w:cs="Arial"/>
          <w:lang w:val="pt-PT"/>
        </w:rPr>
        <w:t>detalhadas</w:t>
      </w:r>
      <w:r w:rsidRPr="007B7E1E">
        <w:rPr>
          <w:rFonts w:ascii="Santander Text" w:hAnsi="Santander Text" w:cs="Arial"/>
          <w:lang w:val="pt-PT"/>
        </w:rPr>
        <w:t xml:space="preserve"> </w:t>
      </w:r>
      <w:r w:rsidR="0007476E">
        <w:rPr>
          <w:rFonts w:ascii="Santander Text" w:hAnsi="Santander Text" w:cs="Arial"/>
          <w:lang w:val="pt-PT"/>
        </w:rPr>
        <w:t xml:space="preserve">sobre </w:t>
      </w:r>
      <w:r w:rsidR="008A2C16">
        <w:rPr>
          <w:rFonts w:ascii="Santander Text" w:hAnsi="Santander Text" w:cs="Arial"/>
          <w:lang w:val="pt-PT"/>
        </w:rPr>
        <w:t xml:space="preserve">a </w:t>
      </w:r>
      <w:r w:rsidR="008212B3">
        <w:rPr>
          <w:rFonts w:ascii="Santander Text" w:hAnsi="Santander Text" w:cs="Arial"/>
          <w:lang w:val="pt-PT"/>
        </w:rPr>
        <w:t xml:space="preserve">solução tática </w:t>
      </w:r>
      <w:r w:rsidR="006F7817">
        <w:rPr>
          <w:rFonts w:ascii="Santander Text" w:hAnsi="Santander Text" w:cs="Arial"/>
          <w:lang w:val="pt-PT"/>
        </w:rPr>
        <w:t>desenvolvida para dar resposta ao presente exercício</w:t>
      </w:r>
      <w:r w:rsidR="008A2C16">
        <w:rPr>
          <w:rFonts w:ascii="Santander Text" w:hAnsi="Santander Text" w:cs="Arial"/>
          <w:lang w:val="pt-PT"/>
        </w:rPr>
        <w:t>,</w:t>
      </w:r>
      <w:r w:rsidR="00BD6532">
        <w:rPr>
          <w:rFonts w:ascii="Santander Text" w:hAnsi="Santander Text" w:cs="Arial"/>
          <w:lang w:val="pt-PT"/>
        </w:rPr>
        <w:t xml:space="preserve"> incluindo o detalhe e aprovisionamento das várias tabelas,</w:t>
      </w:r>
      <w:r w:rsidR="008A2C16">
        <w:rPr>
          <w:rFonts w:ascii="Santander Text" w:hAnsi="Santander Text" w:cs="Arial"/>
          <w:lang w:val="pt-PT"/>
        </w:rPr>
        <w:t xml:space="preserve"> podem ser encontradas no capítulo 4.2. do presente documento.</w:t>
      </w:r>
    </w:p>
    <w:p w14:paraId="260BCAEA" w14:textId="57CC7A1E" w:rsidR="00470C84" w:rsidRPr="00470C84" w:rsidRDefault="00A469A6" w:rsidP="009410B1">
      <w:pPr>
        <w:pStyle w:val="MyHeading2"/>
        <w:spacing w:after="120"/>
      </w:pPr>
      <w:bookmarkStart w:id="22" w:name="_Toc219826069"/>
      <w:r w:rsidRPr="00470C84">
        <w:t>Mortgages</w:t>
      </w:r>
      <w:bookmarkEnd w:id="22"/>
      <w:r w:rsidR="00811B96" w:rsidRPr="00470C84">
        <w:t xml:space="preserve"> </w:t>
      </w:r>
    </w:p>
    <w:p w14:paraId="50767FC7" w14:textId="1D59C4BE" w:rsidR="00883129" w:rsidRPr="00883129" w:rsidRDefault="00125A49" w:rsidP="00883129">
      <w:pPr>
        <w:pStyle w:val="MyHeading3"/>
        <w:spacing w:after="120" w:line="360" w:lineRule="auto"/>
      </w:pPr>
      <w:r>
        <w:t xml:space="preserve">Universo </w:t>
      </w:r>
    </w:p>
    <w:p w14:paraId="41EC5F75" w14:textId="0B7EE6EA" w:rsidR="00811B96" w:rsidRDefault="00BA03D5" w:rsidP="00042B69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Considera-se</w:t>
      </w:r>
      <w:r w:rsidR="00606AD2">
        <w:rPr>
          <w:rFonts w:ascii="Santander Text" w:hAnsi="Santander Text" w:cs="Arial"/>
          <w:lang w:val="pt-PT"/>
        </w:rPr>
        <w:t xml:space="preserve"> como classe de ativos</w:t>
      </w:r>
      <w:r w:rsidR="000200D2">
        <w:rPr>
          <w:rFonts w:ascii="Santander Text" w:hAnsi="Santander Text" w:cs="Arial"/>
          <w:lang w:val="pt-PT"/>
        </w:rPr>
        <w:t xml:space="preserve"> </w:t>
      </w:r>
      <w:r w:rsidR="00A469A6">
        <w:rPr>
          <w:rFonts w:ascii="Santander Text" w:hAnsi="Santander Text" w:cs="Arial"/>
          <w:i/>
          <w:iCs/>
          <w:lang w:val="pt-PT"/>
        </w:rPr>
        <w:t>Mortagges</w:t>
      </w:r>
      <w:r w:rsidR="00811B96" w:rsidRPr="00811B96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o conjunto de</w:t>
      </w:r>
      <w:r w:rsidR="00811B96" w:rsidRPr="00811B96">
        <w:rPr>
          <w:rFonts w:ascii="Santander Text" w:hAnsi="Santander Text" w:cs="Arial"/>
          <w:lang w:val="pt-PT"/>
        </w:rPr>
        <w:t xml:space="preserve"> exposições </w:t>
      </w:r>
      <w:r w:rsidR="00811B96" w:rsidRPr="00BA03D5">
        <w:rPr>
          <w:rFonts w:ascii="Santander Text" w:hAnsi="Santander Text" w:cs="Arial"/>
          <w:i/>
          <w:iCs/>
          <w:lang w:val="pt-PT"/>
        </w:rPr>
        <w:t>on-balance sheet</w:t>
      </w:r>
      <w:r w:rsidR="00811B96" w:rsidRPr="00811B96">
        <w:rPr>
          <w:rFonts w:ascii="Santander Text" w:hAnsi="Santander Text" w:cs="Arial"/>
          <w:lang w:val="pt-PT"/>
        </w:rPr>
        <w:t xml:space="preserve"> </w:t>
      </w:r>
      <w:r w:rsidR="00E07458">
        <w:rPr>
          <w:rFonts w:ascii="Santander Text" w:hAnsi="Santander Text" w:cs="Arial"/>
          <w:lang w:val="pt-PT"/>
        </w:rPr>
        <w:t xml:space="preserve">concedidas para fins de </w:t>
      </w:r>
      <w:r w:rsidR="00811B96" w:rsidRPr="00811B96">
        <w:rPr>
          <w:rFonts w:ascii="Santander Text" w:hAnsi="Santander Text" w:cs="Arial"/>
          <w:lang w:val="pt-PT"/>
        </w:rPr>
        <w:t>crédito hipotecário a particulares, destinadas à aquisição ou refinanciamento de imóveis utilizados exclusivamente para fins residenciais</w:t>
      </w:r>
      <w:r>
        <w:rPr>
          <w:rFonts w:ascii="Santander Text" w:hAnsi="Santander Text" w:cs="Arial"/>
          <w:lang w:val="pt-PT"/>
        </w:rPr>
        <w:t xml:space="preserve">, incluindo habitação própria permanente ou secundária e </w:t>
      </w:r>
      <w:r w:rsidR="00042B69">
        <w:rPr>
          <w:rFonts w:ascii="Santander Text" w:hAnsi="Santander Text" w:cs="Arial"/>
          <w:lang w:val="pt-PT"/>
        </w:rPr>
        <w:t>imóveis multifamiliares de pequena dimensão. Adicionalmente, estão excluídos imóveis residenciais incluídos em</w:t>
      </w:r>
      <w:r w:rsidR="00811B96" w:rsidRPr="00811B96">
        <w:rPr>
          <w:rFonts w:ascii="Santander Text" w:hAnsi="Santander Text" w:cs="Arial"/>
          <w:lang w:val="pt-PT"/>
        </w:rPr>
        <w:t xml:space="preserve"> operações de natureza corporativa (tratados como CRE) e empréstimos cujo colateral não corresponde a um imóvel </w:t>
      </w:r>
      <w:r w:rsidR="00403EB3" w:rsidRPr="00811B96">
        <w:rPr>
          <w:rFonts w:ascii="Santander Text" w:hAnsi="Santander Text" w:cs="Arial"/>
          <w:lang w:val="pt-PT"/>
        </w:rPr>
        <w:t>residencial</w:t>
      </w:r>
      <w:r w:rsidR="00811B96" w:rsidRPr="00811B96">
        <w:rPr>
          <w:rFonts w:ascii="Santander Text" w:hAnsi="Santander Text" w:cs="Arial"/>
          <w:lang w:val="pt-PT"/>
        </w:rPr>
        <w:t>.</w:t>
      </w:r>
      <w:bookmarkStart w:id="23" w:name="_Toc143871829"/>
      <w:r w:rsidR="002A4E65" w:rsidRPr="002A4E65">
        <w:rPr>
          <w:rFonts w:ascii="Santander Text" w:hAnsi="Santander Text" w:cs="Arial"/>
          <w:lang w:val="pt-PT"/>
        </w:rPr>
        <w:t xml:space="preserve"> </w:t>
      </w:r>
      <w:r w:rsidR="002A4E65">
        <w:rPr>
          <w:rFonts w:ascii="Santander Text" w:hAnsi="Santander Text" w:cs="Arial"/>
          <w:lang w:val="pt-PT"/>
        </w:rPr>
        <w:t>Adicionalmente</w:t>
      </w:r>
      <w:r w:rsidR="00030688">
        <w:rPr>
          <w:rFonts w:ascii="Santander Text" w:hAnsi="Santander Text" w:cs="Arial"/>
          <w:lang w:val="pt-PT"/>
        </w:rPr>
        <w:t>, são excluídos os financiamentos cuj</w:t>
      </w:r>
      <w:r w:rsidR="00433BAF">
        <w:rPr>
          <w:rFonts w:ascii="Santander Text" w:hAnsi="Santander Text" w:cs="Arial"/>
          <w:lang w:val="pt-PT"/>
        </w:rPr>
        <w:t>o bem relacionado</w:t>
      </w:r>
      <w:r w:rsidR="00030688">
        <w:rPr>
          <w:rFonts w:ascii="Santander Text" w:hAnsi="Santander Text" w:cs="Arial"/>
          <w:lang w:val="pt-PT"/>
        </w:rPr>
        <w:t xml:space="preserve"> </w:t>
      </w:r>
      <w:r w:rsidR="0024416A">
        <w:rPr>
          <w:rFonts w:ascii="Santander Text" w:hAnsi="Santander Text" w:cs="Arial"/>
          <w:lang w:val="pt-PT"/>
        </w:rPr>
        <w:t>seja</w:t>
      </w:r>
      <w:r w:rsidR="002A4E65">
        <w:rPr>
          <w:rFonts w:ascii="Santander Text" w:hAnsi="Santander Text" w:cs="Arial"/>
          <w:lang w:val="pt-PT"/>
        </w:rPr>
        <w:t xml:space="preserve"> exclusivamente garage</w:t>
      </w:r>
      <w:r w:rsidR="00433BAF">
        <w:rPr>
          <w:rFonts w:ascii="Santander Text" w:hAnsi="Santander Text" w:cs="Arial"/>
          <w:lang w:val="pt-PT"/>
        </w:rPr>
        <w:t>ns</w:t>
      </w:r>
      <w:r w:rsidR="002A4E65">
        <w:rPr>
          <w:rFonts w:ascii="Santander Text" w:hAnsi="Santander Text" w:cs="Arial"/>
          <w:lang w:val="pt-PT"/>
        </w:rPr>
        <w:t xml:space="preserve"> e</w:t>
      </w:r>
      <w:r w:rsidR="0024416A">
        <w:rPr>
          <w:rFonts w:ascii="Santander Text" w:hAnsi="Santander Text" w:cs="Arial"/>
          <w:lang w:val="pt-PT"/>
        </w:rPr>
        <w:t>/ou</w:t>
      </w:r>
      <w:r w:rsidR="002A4E65">
        <w:rPr>
          <w:rFonts w:ascii="Santander Text" w:hAnsi="Santander Text" w:cs="Arial"/>
          <w:lang w:val="pt-PT"/>
        </w:rPr>
        <w:t xml:space="preserve"> estacionamento</w:t>
      </w:r>
      <w:r w:rsidR="00433BAF">
        <w:rPr>
          <w:rFonts w:ascii="Santander Text" w:hAnsi="Santander Text" w:cs="Arial"/>
          <w:lang w:val="pt-PT"/>
        </w:rPr>
        <w:t>s</w:t>
      </w:r>
      <w:r w:rsidR="002A4E65">
        <w:rPr>
          <w:rFonts w:ascii="Santander Text" w:hAnsi="Santander Text" w:cs="Arial"/>
          <w:lang w:val="pt-PT"/>
        </w:rPr>
        <w:t>.</w:t>
      </w:r>
    </w:p>
    <w:p w14:paraId="0F8756F1" w14:textId="25E037B5" w:rsidR="000200D2" w:rsidRPr="003A6FF1" w:rsidRDefault="000200D2" w:rsidP="000200D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A6FF1">
        <w:rPr>
          <w:rFonts w:ascii="Santander Text" w:hAnsi="Santander Text" w:cs="Arial"/>
          <w:lang w:val="pt-PT"/>
        </w:rPr>
        <w:t>Para efeitos de d</w:t>
      </w:r>
      <w:r>
        <w:rPr>
          <w:rFonts w:ascii="Santander Text" w:hAnsi="Santander Text" w:cs="Arial"/>
          <w:lang w:val="pt-PT"/>
        </w:rPr>
        <w:t>elimitação do âmbito do exercício do cálculo das emissões financiadas</w:t>
      </w:r>
      <w:r w:rsidR="00036A62">
        <w:rPr>
          <w:rFonts w:ascii="Santander Text" w:hAnsi="Santander Text" w:cs="Arial"/>
          <w:lang w:val="pt-PT"/>
        </w:rPr>
        <w:t xml:space="preserve"> do imóvel</w:t>
      </w:r>
      <w:r>
        <w:rPr>
          <w:rFonts w:ascii="Santander Text" w:hAnsi="Santander Text" w:cs="Arial"/>
          <w:lang w:val="pt-PT"/>
        </w:rPr>
        <w:t xml:space="preserve">, são aplicados critérios de filtragem que visam identificar e selecionar apenas as exposições </w:t>
      </w:r>
      <w:r w:rsidR="00756741">
        <w:rPr>
          <w:rFonts w:ascii="Santander Text" w:hAnsi="Santander Text" w:cs="Arial"/>
          <w:lang w:val="pt-PT"/>
        </w:rPr>
        <w:t xml:space="preserve">aplicáveis </w:t>
      </w:r>
      <w:r>
        <w:rPr>
          <w:rFonts w:ascii="Santander Text" w:hAnsi="Santander Text" w:cs="Arial"/>
          <w:lang w:val="pt-PT"/>
        </w:rPr>
        <w:t>ao universo a ser considerado:</w:t>
      </w:r>
    </w:p>
    <w:p w14:paraId="51FD7575" w14:textId="77777777" w:rsidR="004D1822" w:rsidRDefault="004D1822" w:rsidP="004D182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C05793">
        <w:rPr>
          <w:rFonts w:ascii="Santander Text" w:hAnsi="Santander Text" w:cs="Arial"/>
          <w:b/>
          <w:bCs/>
          <w:lang w:val="pt-PT"/>
        </w:rPr>
        <w:t>A finalidade do empréstimo</w:t>
      </w:r>
      <w:r w:rsidRPr="00C05793">
        <w:rPr>
          <w:rFonts w:ascii="Santander Text" w:hAnsi="Santander Text" w:cs="Arial"/>
          <w:lang w:val="pt-PT"/>
        </w:rPr>
        <w:t xml:space="preserve">, garantindo que apenas créditos com propósito de financiamento CRE são incluídos; </w:t>
      </w:r>
    </w:p>
    <w:p w14:paraId="41C3DC22" w14:textId="77777777" w:rsidR="004D1822" w:rsidRDefault="004D1822" w:rsidP="004D182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>A</w:t>
      </w:r>
      <w:r w:rsidRPr="00C05793">
        <w:rPr>
          <w:rFonts w:ascii="Santander Text" w:hAnsi="Santander Text" w:cs="Arial"/>
          <w:b/>
          <w:bCs/>
          <w:lang w:val="pt-PT"/>
        </w:rPr>
        <w:t xml:space="preserve"> </w:t>
      </w:r>
      <w:r>
        <w:rPr>
          <w:rFonts w:ascii="Santander Text" w:hAnsi="Santander Text" w:cs="Arial"/>
          <w:b/>
          <w:bCs/>
          <w:lang w:val="pt-PT"/>
        </w:rPr>
        <w:t>data</w:t>
      </w:r>
      <w:r w:rsidRPr="00C05793">
        <w:rPr>
          <w:rFonts w:ascii="Santander Text" w:hAnsi="Santander Text" w:cs="Arial"/>
          <w:b/>
          <w:bCs/>
          <w:lang w:val="pt-PT"/>
        </w:rPr>
        <w:t xml:space="preserve"> de referência do exercíci</w:t>
      </w:r>
      <w:r>
        <w:rPr>
          <w:rFonts w:ascii="Santander Text" w:hAnsi="Santander Text" w:cs="Arial"/>
          <w:b/>
          <w:bCs/>
          <w:lang w:val="pt-PT"/>
        </w:rPr>
        <w:t>o</w:t>
      </w:r>
      <w:r w:rsidRPr="00C05793">
        <w:rPr>
          <w:rFonts w:ascii="Santander Text" w:hAnsi="Santander Text" w:cs="Arial"/>
          <w:lang w:val="pt-PT"/>
        </w:rPr>
        <w:t xml:space="preserve">; </w:t>
      </w:r>
    </w:p>
    <w:p w14:paraId="0DE980C3" w14:textId="6EFFBCA9" w:rsidR="004D1822" w:rsidRPr="004D1822" w:rsidRDefault="004D1822" w:rsidP="004D182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84D2D">
        <w:rPr>
          <w:rFonts w:ascii="Santander Text" w:hAnsi="Santander Text" w:cs="Arial"/>
          <w:b/>
          <w:bCs/>
          <w:lang w:val="pt-PT"/>
        </w:rPr>
        <w:t>A localização geográfica</w:t>
      </w:r>
      <w:r w:rsidRPr="00633A42">
        <w:rPr>
          <w:rFonts w:ascii="Santander Text" w:hAnsi="Santander Text" w:cs="Arial"/>
          <w:lang w:val="pt-PT"/>
        </w:rPr>
        <w:t>, por país</w:t>
      </w:r>
      <w:r>
        <w:rPr>
          <w:rFonts w:ascii="Santander Text" w:hAnsi="Santander Text" w:cs="Arial"/>
          <w:lang w:val="pt-PT"/>
        </w:rPr>
        <w:t>, assumindo que todos os imóveis em carteira estão situados em Portugal.</w:t>
      </w:r>
    </w:p>
    <w:p w14:paraId="585A4259" w14:textId="4C9D43D9" w:rsidR="004E5B5B" w:rsidRPr="004E5B5B" w:rsidRDefault="004E5B5B" w:rsidP="004E5B5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E5B5B">
        <w:rPr>
          <w:rFonts w:ascii="Santander Text" w:hAnsi="Santander Text"/>
          <w:szCs w:val="18"/>
          <w:lang w:val="pt-PT"/>
        </w:rPr>
        <w:t xml:space="preserve">Relativamente à dimensão geográfica, importa salientar que, à data de referência do presente reporte (cenário </w:t>
      </w:r>
      <w:r w:rsidRPr="004E5B5B">
        <w:rPr>
          <w:rFonts w:ascii="Santander Text" w:hAnsi="Santander Text"/>
          <w:i/>
          <w:iCs/>
          <w:szCs w:val="18"/>
          <w:lang w:val="pt-PT"/>
        </w:rPr>
        <w:t>As-Is</w:t>
      </w:r>
      <w:r w:rsidRPr="004E5B5B">
        <w:rPr>
          <w:rFonts w:ascii="Santander Text" w:hAnsi="Santander Text"/>
          <w:szCs w:val="18"/>
          <w:lang w:val="pt-PT"/>
        </w:rPr>
        <w:t xml:space="preserve">), a solução tática considera exclusivamente o país Portugal como país de referência para efeitos de cálculo das emissões financiadas do imóvel. Esta abordagem é aplicada de forma transversal ao universo considerado, incluindo os cenários em que a informação relativa ao país de localização do imóvel se encontra indisponível. Esta decisão decorre de limitações identificadas na qualidade e fiabilidade da informação disponível para imóveis localizados fora de Portugal, que não permitiam assegurar uma correta identificação do país do imóvel e o respetivo cruzamento com </w:t>
      </w:r>
      <w:r w:rsidR="001E7D5F">
        <w:rPr>
          <w:rFonts w:ascii="Santander Text" w:hAnsi="Santander Text"/>
          <w:szCs w:val="18"/>
          <w:lang w:val="pt-PT"/>
        </w:rPr>
        <w:t xml:space="preserve">as </w:t>
      </w:r>
      <w:r w:rsidR="001E7D5F">
        <w:rPr>
          <w:rFonts w:ascii="Santander Text" w:hAnsi="Santander Text" w:cs="Arial"/>
          <w:lang w:val="pt-PT"/>
        </w:rPr>
        <w:t xml:space="preserve">emissões dos </w:t>
      </w:r>
      <w:r w:rsidR="00054313">
        <w:rPr>
          <w:rFonts w:ascii="Santander Text" w:hAnsi="Santander Text" w:cs="Arial"/>
          <w:lang w:val="pt-PT"/>
        </w:rPr>
        <w:t>imóveis</w:t>
      </w:r>
      <w:r w:rsidRPr="004E5B5B">
        <w:rPr>
          <w:rFonts w:ascii="Santander Text" w:hAnsi="Santander Text"/>
          <w:szCs w:val="18"/>
          <w:lang w:val="pt-PT"/>
        </w:rPr>
        <w:t xml:space="preserve"> específic</w:t>
      </w:r>
      <w:r w:rsidR="001E7D5F">
        <w:rPr>
          <w:rFonts w:ascii="Santander Text" w:hAnsi="Santander Text"/>
          <w:szCs w:val="18"/>
          <w:lang w:val="pt-PT"/>
        </w:rPr>
        <w:t>a</w:t>
      </w:r>
      <w:r w:rsidRPr="004E5B5B">
        <w:rPr>
          <w:rFonts w:ascii="Santander Text" w:hAnsi="Santander Text"/>
          <w:szCs w:val="18"/>
          <w:lang w:val="pt-PT"/>
        </w:rPr>
        <w:t>s por geografia</w:t>
      </w:r>
      <w:r w:rsidR="00C06D2A">
        <w:rPr>
          <w:rFonts w:ascii="Santander Text" w:hAnsi="Santander Text"/>
          <w:szCs w:val="18"/>
          <w:lang w:val="pt-PT"/>
        </w:rPr>
        <w:t>.</w:t>
      </w:r>
      <w:r w:rsidR="00AC1C3A">
        <w:rPr>
          <w:rStyle w:val="FootnoteReference"/>
          <w:rFonts w:ascii="Santander Text" w:hAnsi="Santander Text"/>
          <w:szCs w:val="18"/>
          <w:lang w:val="pt-PT"/>
        </w:rPr>
        <w:footnoteReference w:id="7"/>
      </w:r>
    </w:p>
    <w:p w14:paraId="19D7CBB3" w14:textId="28978872" w:rsidR="000200D2" w:rsidRDefault="000200D2" w:rsidP="000200D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84D2D">
        <w:rPr>
          <w:rFonts w:ascii="Santander Text" w:hAnsi="Santander Text" w:cs="Arial"/>
          <w:lang w:val="pt-PT"/>
        </w:rPr>
        <w:lastRenderedPageBreak/>
        <w:t>Esta abordagem assegura que apenas</w:t>
      </w:r>
      <w:r>
        <w:rPr>
          <w:rFonts w:ascii="Santander Text" w:hAnsi="Santander Text" w:cs="Arial"/>
          <w:lang w:val="pt-PT"/>
        </w:rPr>
        <w:t xml:space="preserve"> são considerados os bens imóveis </w:t>
      </w:r>
      <w:r w:rsidRPr="00384D2D">
        <w:rPr>
          <w:rFonts w:ascii="Santander Text" w:hAnsi="Santander Text" w:cs="Arial"/>
          <w:lang w:val="pt-PT"/>
        </w:rPr>
        <w:t xml:space="preserve">utilizados </w:t>
      </w:r>
      <w:r>
        <w:rPr>
          <w:rFonts w:ascii="Santander Text" w:hAnsi="Santander Text" w:cs="Arial"/>
          <w:lang w:val="pt-PT"/>
        </w:rPr>
        <w:t>para fins de crédito hipotecário</w:t>
      </w:r>
      <w:r w:rsidRPr="00384D2D">
        <w:rPr>
          <w:rFonts w:ascii="Santander Text" w:hAnsi="Santander Text" w:cs="Arial"/>
          <w:lang w:val="pt-PT"/>
        </w:rPr>
        <w:t xml:space="preserve"> e com informação </w:t>
      </w:r>
      <w:r>
        <w:rPr>
          <w:rFonts w:ascii="Santander Text" w:hAnsi="Santander Text" w:cs="Arial"/>
          <w:lang w:val="pt-PT"/>
        </w:rPr>
        <w:t>de qualidade,</w:t>
      </w:r>
      <w:r w:rsidRPr="00384D2D">
        <w:rPr>
          <w:rFonts w:ascii="Santander Text" w:hAnsi="Santander Text" w:cs="Arial"/>
          <w:lang w:val="pt-PT"/>
        </w:rPr>
        <w:t xml:space="preserve"> sejam considerados no cálculo das emissões financiadas.</w:t>
      </w:r>
    </w:p>
    <w:p w14:paraId="64DB6A73" w14:textId="53AD8DFD" w:rsidR="00F3456E" w:rsidRPr="009410B1" w:rsidRDefault="00F3456E" w:rsidP="00F3456E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Metodologia de </w:t>
      </w:r>
      <w:r w:rsidR="000B2F34">
        <w:rPr>
          <w:lang w:val="pt-PT"/>
        </w:rPr>
        <w:t>c</w:t>
      </w:r>
      <w:r>
        <w:rPr>
          <w:lang w:val="pt-PT"/>
        </w:rPr>
        <w:t xml:space="preserve">álculo </w:t>
      </w:r>
    </w:p>
    <w:p w14:paraId="4C971D2F" w14:textId="1C7766E2" w:rsidR="00A477B5" w:rsidRPr="00A65180" w:rsidRDefault="00F80326" w:rsidP="00F80326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Ao cálculo da</w:t>
      </w:r>
      <w:r w:rsidR="00FB1C77">
        <w:rPr>
          <w:rFonts w:ascii="Santander Text" w:hAnsi="Santander Text" w:cs="Arial"/>
          <w:lang w:val="pt-PT"/>
        </w:rPr>
        <w:t xml:space="preserve">s </w:t>
      </w:r>
      <w:r w:rsidR="00F3456E" w:rsidRPr="00F3456E">
        <w:rPr>
          <w:rFonts w:ascii="Santander Text" w:hAnsi="Santander Text" w:cs="Arial"/>
          <w:lang w:val="pt-PT"/>
        </w:rPr>
        <w:t>emissões financiadas</w:t>
      </w:r>
      <w:r w:rsidR="00D3537B">
        <w:rPr>
          <w:rFonts w:ascii="Santander Text" w:hAnsi="Santander Text" w:cs="Arial"/>
          <w:lang w:val="pt-PT"/>
        </w:rPr>
        <w:t xml:space="preserve"> do imóvel</w:t>
      </w:r>
      <w:r w:rsidR="00460EB0">
        <w:rPr>
          <w:rFonts w:ascii="Santander Text" w:hAnsi="Santander Text" w:cs="Arial"/>
          <w:lang w:val="pt-PT"/>
        </w:rPr>
        <w:t xml:space="preserve">, no caso de </w:t>
      </w:r>
      <w:r w:rsidR="00460EB0" w:rsidRPr="00460EB0">
        <w:rPr>
          <w:rFonts w:ascii="Santander Text" w:hAnsi="Santander Text" w:cs="Arial"/>
          <w:i/>
          <w:iCs/>
          <w:lang w:val="pt-PT"/>
        </w:rPr>
        <w:t>Mortgages</w:t>
      </w:r>
      <w:r w:rsidR="00460EB0">
        <w:rPr>
          <w:rFonts w:ascii="Santander Text" w:hAnsi="Santander Text" w:cs="Arial"/>
          <w:lang w:val="pt-PT"/>
        </w:rPr>
        <w:t xml:space="preserve">, </w:t>
      </w:r>
      <w:r>
        <w:rPr>
          <w:rFonts w:ascii="Santander Text" w:hAnsi="Santander Text" w:cs="Arial"/>
          <w:lang w:val="pt-PT"/>
        </w:rPr>
        <w:t xml:space="preserve">aplica-se a mesma metodologia </w:t>
      </w:r>
      <w:r w:rsidR="00FB1C77">
        <w:rPr>
          <w:rFonts w:ascii="Santander Text" w:hAnsi="Santander Text" w:cs="Arial"/>
          <w:lang w:val="pt-PT"/>
        </w:rPr>
        <w:t xml:space="preserve">através da </w:t>
      </w:r>
      <w:r w:rsidR="00F3456E" w:rsidRPr="00F3456E">
        <w:rPr>
          <w:rFonts w:ascii="Santander Text" w:hAnsi="Santander Text" w:cs="Arial"/>
          <w:lang w:val="pt-PT"/>
        </w:rPr>
        <w:t xml:space="preserve">multiplicação das emissões do </w:t>
      </w:r>
      <w:r w:rsidR="00C60AAB">
        <w:rPr>
          <w:rFonts w:ascii="Santander Text" w:hAnsi="Santander Text" w:cs="Arial"/>
          <w:lang w:val="pt-PT"/>
        </w:rPr>
        <w:t>imóvel</w:t>
      </w:r>
      <w:r w:rsidR="00F3456E" w:rsidRPr="00F3456E">
        <w:rPr>
          <w:rFonts w:ascii="Santander Text" w:hAnsi="Santander Text" w:cs="Arial"/>
          <w:lang w:val="pt-PT"/>
        </w:rPr>
        <w:t xml:space="preserve"> </w:t>
      </w:r>
      <w:r w:rsidR="00FB1C77">
        <w:rPr>
          <w:rFonts w:ascii="Santander Text" w:hAnsi="Santander Text" w:cs="Arial"/>
          <w:lang w:val="pt-PT"/>
        </w:rPr>
        <w:t>(</w:t>
      </w:r>
      <w:r w:rsidR="009E5062" w:rsidRPr="009E5062">
        <w:rPr>
          <w:rFonts w:ascii="Santander Text" w:hAnsi="Santander Text" w:cs="Arial"/>
          <w:i/>
          <w:iCs/>
          <w:lang w:val="pt-PT"/>
        </w:rPr>
        <w:t>scope</w:t>
      </w:r>
      <w:r w:rsidR="009E5062">
        <w:rPr>
          <w:rFonts w:ascii="Santander Text" w:hAnsi="Santander Text" w:cs="Arial"/>
          <w:lang w:val="pt-PT"/>
        </w:rPr>
        <w:t xml:space="preserve"> 1 + </w:t>
      </w:r>
      <w:r w:rsidR="009E5062" w:rsidRPr="009E5062">
        <w:rPr>
          <w:rFonts w:ascii="Santander Text" w:hAnsi="Santander Text" w:cs="Arial"/>
          <w:i/>
          <w:iCs/>
          <w:lang w:val="pt-PT"/>
        </w:rPr>
        <w:t>scope</w:t>
      </w:r>
      <w:r w:rsidR="009E5062">
        <w:rPr>
          <w:rFonts w:ascii="Santander Text" w:hAnsi="Santander Text" w:cs="Arial"/>
          <w:lang w:val="pt-PT"/>
        </w:rPr>
        <w:t xml:space="preserve"> 2) </w:t>
      </w:r>
      <w:r w:rsidR="00F3456E" w:rsidRPr="00F3456E">
        <w:rPr>
          <w:rFonts w:ascii="Santander Text" w:hAnsi="Santander Text" w:cs="Arial"/>
          <w:lang w:val="pt-PT"/>
        </w:rPr>
        <w:t xml:space="preserve">pelo rácio entre montante </w:t>
      </w:r>
      <w:r w:rsidR="006C25E5">
        <w:rPr>
          <w:rFonts w:ascii="Santander Text" w:hAnsi="Santander Text" w:cs="Arial"/>
          <w:lang w:val="pt-PT"/>
        </w:rPr>
        <w:t xml:space="preserve">atual </w:t>
      </w:r>
      <w:r w:rsidR="00F3456E" w:rsidRPr="00F3456E">
        <w:rPr>
          <w:rFonts w:ascii="Santander Text" w:hAnsi="Santander Text" w:cs="Arial"/>
          <w:lang w:val="pt-PT"/>
        </w:rPr>
        <w:t xml:space="preserve">em dívida </w:t>
      </w:r>
      <w:r w:rsidR="006C25E5">
        <w:rPr>
          <w:rFonts w:ascii="Santander Text" w:hAnsi="Santander Text" w:cs="Arial"/>
          <w:lang w:val="pt-PT"/>
        </w:rPr>
        <w:t xml:space="preserve">do empréstimo </w:t>
      </w:r>
      <w:r w:rsidR="00F3456E" w:rsidRPr="00F3456E">
        <w:rPr>
          <w:rFonts w:ascii="Santander Text" w:hAnsi="Santander Text" w:cs="Arial"/>
          <w:lang w:val="pt-PT"/>
        </w:rPr>
        <w:t xml:space="preserve">e </w:t>
      </w:r>
      <w:r w:rsidR="006C25E5">
        <w:rPr>
          <w:rFonts w:ascii="Santander Text" w:hAnsi="Santander Text" w:cs="Arial"/>
          <w:lang w:val="pt-PT"/>
        </w:rPr>
        <w:t xml:space="preserve">o </w:t>
      </w:r>
      <w:r w:rsidR="00F3456E" w:rsidRPr="00F3456E">
        <w:rPr>
          <w:rFonts w:ascii="Santander Text" w:hAnsi="Santander Text" w:cs="Arial"/>
          <w:lang w:val="pt-PT"/>
        </w:rPr>
        <w:t>valor do imóvel à data de originação,</w:t>
      </w:r>
      <w:r w:rsidR="00C25EDE">
        <w:rPr>
          <w:rFonts w:ascii="Santander Text" w:hAnsi="Santander Text" w:cs="Arial"/>
          <w:lang w:val="pt-PT"/>
        </w:rPr>
        <w:t xml:space="preserve"> </w:t>
      </w:r>
      <w:r w:rsidR="00C25EDE" w:rsidRPr="0074281A">
        <w:rPr>
          <w:rFonts w:ascii="Santander Text" w:hAnsi="Santander Text" w:cs="Arial"/>
          <w:lang w:val="pt-PT"/>
        </w:rPr>
        <w:t xml:space="preserve">incluindo o terreno, </w:t>
      </w:r>
      <w:r w:rsidR="00F3456E" w:rsidRPr="00F3456E">
        <w:rPr>
          <w:rFonts w:ascii="Santander Text" w:hAnsi="Santander Text" w:cs="Arial"/>
          <w:lang w:val="pt-PT"/>
        </w:rPr>
        <w:t xml:space="preserve">recorrendo aos mesmos princípios de </w:t>
      </w:r>
      <w:r w:rsidR="00F3456E" w:rsidRPr="00F3456E">
        <w:rPr>
          <w:rFonts w:ascii="Santander Text" w:hAnsi="Santander Text" w:cs="Arial"/>
          <w:i/>
          <w:iCs/>
          <w:lang w:val="pt-PT"/>
        </w:rPr>
        <w:t>fallback</w:t>
      </w:r>
      <w:r w:rsidR="00F3456E" w:rsidRPr="00F3456E">
        <w:rPr>
          <w:rFonts w:ascii="Santander Text" w:hAnsi="Santander Text" w:cs="Arial"/>
          <w:lang w:val="pt-PT"/>
        </w:rPr>
        <w:t>, quando os valores ou certificados energéticos não estão disponíveis</w:t>
      </w:r>
      <w:r>
        <w:rPr>
          <w:rFonts w:ascii="Santander Text" w:hAnsi="Santander Text" w:cs="Arial"/>
          <w:lang w:val="pt-PT"/>
        </w:rPr>
        <w:t>:</w:t>
      </w:r>
    </w:p>
    <w:p w14:paraId="52B17F18" w14:textId="77777777" w:rsidR="009A4826" w:rsidRDefault="009A4826" w:rsidP="009A4826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Financiadas do Imóvel </m:t>
          </m:r>
          <m:d>
            <m:dPr>
              <m:ctrlPr>
                <w:rPr>
                  <w:rFonts w:ascii="Cambria Math" w:hAnsi="Cambria Math" w:cs="Arial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tCO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lang w:val="pt-PT"/>
                </w:rPr>
                <m:t>e</m:t>
              </m:r>
            </m:e>
          </m:d>
          <m:r>
            <w:rPr>
              <w:rFonts w:ascii="Cambria Math" w:hAnsi="Cambria Math" w:cs="Arial"/>
              <w:lang w:val="pt-PT"/>
            </w:rPr>
            <m:t xml:space="preserve">=Emissões do Imóvel ×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 w:cs="Arial"/>
                  <w:lang w:val="pt-PT"/>
                </w:rPr>
                <m:t>Montante em Dívida do Empréstimo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Valor do Imóvel na Originação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7E658A9D" w14:textId="77777777" w:rsidR="009A4826" w:rsidRDefault="009A4826" w:rsidP="009A4826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Sendo:</w:t>
      </w:r>
    </w:p>
    <w:p w14:paraId="1883B381" w14:textId="362C732D" w:rsidR="009A4826" w:rsidRPr="00191E72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0F8A291E" w14:textId="77777777" w:rsidR="009A4826" w:rsidRPr="0057698D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Pr="0057698D">
        <w:rPr>
          <w:rFonts w:ascii="Santander Text" w:eastAsiaTheme="minorEastAsia" w:hAnsi="Santander Text"/>
          <w:b/>
          <w:lang w:val="pt-PT"/>
        </w:rPr>
        <w:t xml:space="preserve"> </w:t>
      </w:r>
      <w:r w:rsidRPr="0057698D">
        <w:rPr>
          <w:rFonts w:ascii="Santander Text" w:eastAsiaTheme="minorEastAsia" w:hAnsi="Santander Text"/>
          <w:bCs/>
          <w:lang w:val="pt-PT"/>
        </w:rPr>
        <w:t>número total de</w:t>
      </w:r>
      <w:r w:rsidRPr="0057698D">
        <w:rPr>
          <w:rFonts w:ascii="Santander Text" w:eastAsiaTheme="minorEastAsia" w:hAnsi="Santander Text"/>
          <w:b/>
          <w:lang w:val="pt-PT"/>
        </w:rPr>
        <w:t xml:space="preserve"> </w:t>
      </w:r>
      <w:r w:rsidRPr="0057698D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425821CA" w14:textId="7B72228B" w:rsidR="009A4826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749B">
        <w:rPr>
          <w:rFonts w:ascii="Santander Text" w:hAnsi="Santander Text" w:cs="Arial"/>
          <w:b/>
          <w:bCs/>
          <w:lang w:val="pt-PT"/>
        </w:rPr>
        <w:t xml:space="preserve">Emissões do </w:t>
      </w:r>
      <w:r>
        <w:rPr>
          <w:rFonts w:ascii="Santander Text" w:hAnsi="Santander Text" w:cs="Arial"/>
          <w:b/>
          <w:bCs/>
          <w:lang w:val="pt-PT"/>
        </w:rPr>
        <w:t>Imóvel</w:t>
      </w:r>
      <w:r w:rsidRPr="0086749B">
        <w:rPr>
          <w:rFonts w:ascii="Santander Text" w:hAnsi="Santander Text" w:cs="Arial"/>
          <w:b/>
          <w:bCs/>
          <w:lang w:val="pt-PT"/>
        </w:rPr>
        <w:t>:</w:t>
      </w:r>
      <w:r>
        <w:rPr>
          <w:rFonts w:ascii="Santander Text" w:hAnsi="Santander Text" w:cs="Arial"/>
          <w:lang w:val="pt-PT"/>
        </w:rPr>
        <w:t xml:space="preserve">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 xml:space="preserve">e) associadas ao consumo energético do imóvel. A metodologia aplicada para determinar as emissões do imóvel está de acordo com os </w:t>
      </w:r>
      <w:r w:rsidRPr="008B22B6">
        <w:rPr>
          <w:rFonts w:ascii="Santander Text" w:hAnsi="Santander Text" w:cs="Arial"/>
          <w:i/>
          <w:iCs/>
          <w:lang w:val="pt-PT"/>
        </w:rPr>
        <w:t>scores</w:t>
      </w:r>
      <w:r>
        <w:rPr>
          <w:rFonts w:ascii="Santander Text" w:hAnsi="Santander Text" w:cs="Arial"/>
          <w:lang w:val="pt-PT"/>
        </w:rPr>
        <w:t xml:space="preserve"> de qualidade PCAF e depende da disponibilidade de dados, podendo recorrer a medições reais do consumo de energia, presentes nos certificados energéticos (EPC), com fatores de emissão específicos ou, na sua ausência, através de </w:t>
      </w:r>
      <w:r w:rsidRPr="009F12A6">
        <w:rPr>
          <w:rFonts w:ascii="Santander Text" w:hAnsi="Santander Text" w:cs="Arial"/>
          <w:i/>
          <w:iCs/>
          <w:lang w:val="pt-PT"/>
        </w:rPr>
        <w:t>proxies</w:t>
      </w:r>
      <w:r>
        <w:rPr>
          <w:rFonts w:ascii="Santander Text" w:hAnsi="Santander Text" w:cs="Arial"/>
          <w:lang w:val="pt-PT"/>
        </w:rPr>
        <w:t xml:space="preserve"> tendo em conta as características associadas ao bem imóvel (área do imóvel ou número de imóveis);</w:t>
      </w:r>
    </w:p>
    <w:p w14:paraId="4A151D92" w14:textId="77777777" w:rsidR="009A4826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749B">
        <w:rPr>
          <w:rFonts w:ascii="Santander Text" w:hAnsi="Santander Text" w:cs="Arial"/>
          <w:b/>
          <w:bCs/>
          <w:lang w:val="pt-PT"/>
        </w:rPr>
        <w:t>Montante em Dívida do Empréstimo</w:t>
      </w:r>
      <w:r>
        <w:rPr>
          <w:rFonts w:ascii="Santander Text" w:hAnsi="Santander Text" w:cs="Arial"/>
          <w:lang w:val="pt-PT"/>
        </w:rPr>
        <w:t>: valor bruto do empréstimo, à data de referência (</w:t>
      </w:r>
      <w:r w:rsidRPr="005E719D">
        <w:rPr>
          <w:rFonts w:ascii="Santander Text" w:hAnsi="Santander Text" w:cs="Arial"/>
          <w:i/>
          <w:iCs/>
          <w:lang w:val="pt-PT"/>
        </w:rPr>
        <w:t>gross carrying amount</w:t>
      </w:r>
      <w:r>
        <w:rPr>
          <w:rFonts w:ascii="Santander Text" w:hAnsi="Santander Text" w:cs="Arial"/>
          <w:lang w:val="pt-PT"/>
        </w:rPr>
        <w:t>), utilizado para calcular a proporção das emissões atribuídas ao Banco ou fator de atribuição;</w:t>
      </w:r>
    </w:p>
    <w:p w14:paraId="271C460E" w14:textId="64A432BE" w:rsidR="009A4826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6C0F53">
        <w:rPr>
          <w:rFonts w:ascii="Santander Text" w:hAnsi="Santander Text" w:cs="Arial"/>
          <w:b/>
          <w:bCs/>
          <w:lang w:val="pt-PT"/>
        </w:rPr>
        <w:t>Valor do Imóvel na Originação</w:t>
      </w:r>
      <w:r w:rsidRPr="006C0F53">
        <w:rPr>
          <w:rFonts w:ascii="Santander Text" w:hAnsi="Santander Text" w:cs="Arial"/>
          <w:lang w:val="pt-PT"/>
        </w:rPr>
        <w:t>: corresponde ao valor total do imóvel no momento da transação</w:t>
      </w:r>
      <w:r>
        <w:rPr>
          <w:rFonts w:ascii="Santander Text" w:hAnsi="Santander Text" w:cs="Arial"/>
          <w:lang w:val="pt-PT"/>
        </w:rPr>
        <w:t>,</w:t>
      </w:r>
      <w:r w:rsidRPr="006C0F53">
        <w:rPr>
          <w:rFonts w:ascii="Santander Text" w:hAnsi="Santander Text" w:cs="Arial"/>
          <w:lang w:val="pt-PT"/>
        </w:rPr>
        <w:t xml:space="preserve"> fixando-se este valor para os anos subsequentes do cálculo de emissões financiadas (GHG). Sempre que o valor à data de originação não esteja disponível, deverá ser utilizado o valor da última avaliação disponível  ou, supletivamente, o montante do valor da última avaliação do bem, rateado, incluindo terreno, </w:t>
      </w:r>
      <w:r>
        <w:rPr>
          <w:rFonts w:ascii="Santander Text" w:hAnsi="Santander Text" w:cs="Arial"/>
          <w:lang w:val="pt-PT"/>
        </w:rPr>
        <w:t>imóvel</w:t>
      </w:r>
      <w:r w:rsidRPr="006C0F53">
        <w:rPr>
          <w:rFonts w:ascii="Santander Text" w:hAnsi="Santander Text" w:cs="Arial"/>
          <w:lang w:val="pt-PT"/>
        </w:rPr>
        <w:t xml:space="preserve"> e quaisquer melhorias realizadas</w:t>
      </w:r>
      <w:r>
        <w:rPr>
          <w:rFonts w:ascii="Santander Text" w:hAnsi="Santander Text" w:cs="Arial"/>
          <w:lang w:val="pt-PT"/>
        </w:rPr>
        <w:t>. Utilizado também para calcular a proporção das emissões atribuídas ao Banco ou fator de atribuição.</w:t>
      </w:r>
    </w:p>
    <w:p w14:paraId="6A64C888" w14:textId="76731A4A" w:rsidR="00A477B5" w:rsidRPr="006C0F53" w:rsidRDefault="00A477B5" w:rsidP="00A477B5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6C0F53">
        <w:rPr>
          <w:rFonts w:ascii="Santander Text" w:hAnsi="Santander Text" w:cs="Arial"/>
          <w:lang w:val="pt-PT"/>
        </w:rPr>
        <w:t>Uma vez que o total de emissões financiadas associado a cada imóvel não deverá exceder a totalidade das emissões que esse mesmo ativo, deverá garantir-se que</w:t>
      </w:r>
      <w:r w:rsidRPr="006C0F53" w:rsidDel="00B42CB0">
        <w:rPr>
          <w:rFonts w:ascii="Santander Text" w:hAnsi="Santander Text" w:cs="Arial"/>
          <w:lang w:val="pt-PT"/>
        </w:rPr>
        <w:t xml:space="preserve"> </w:t>
      </w:r>
      <w:r w:rsidRPr="006C0F53">
        <w:rPr>
          <w:rFonts w:ascii="Santander Text" w:hAnsi="Santander Text" w:cs="Arial"/>
          <w:lang w:val="pt-PT"/>
        </w:rPr>
        <w:t xml:space="preserve">o quociente entre o montante em dívida do </w:t>
      </w:r>
      <w:r w:rsidR="005805F2">
        <w:rPr>
          <w:rFonts w:ascii="Santander Text" w:hAnsi="Santander Text" w:cs="Arial"/>
          <w:lang w:val="pt-PT"/>
        </w:rPr>
        <w:t>empréstimo</w:t>
      </w:r>
      <w:r w:rsidRPr="006C0F53">
        <w:rPr>
          <w:rFonts w:ascii="Santander Text" w:hAnsi="Santander Text" w:cs="Arial"/>
          <w:lang w:val="pt-PT"/>
        </w:rPr>
        <w:t xml:space="preserve"> e o </w:t>
      </w:r>
      <w:r w:rsidR="005805F2">
        <w:rPr>
          <w:rFonts w:ascii="Santander Text" w:hAnsi="Santander Text" w:cs="Arial"/>
          <w:lang w:val="pt-PT"/>
        </w:rPr>
        <w:t xml:space="preserve">valor </w:t>
      </w:r>
      <w:r w:rsidRPr="006C0F53">
        <w:rPr>
          <w:rFonts w:ascii="Santander Text" w:hAnsi="Santander Text" w:cs="Arial"/>
          <w:lang w:val="pt-PT"/>
        </w:rPr>
        <w:t xml:space="preserve">do imóvel </w:t>
      </w:r>
      <w:r w:rsidR="005805F2">
        <w:rPr>
          <w:rFonts w:ascii="Santander Text" w:hAnsi="Santander Text" w:cs="Arial"/>
          <w:lang w:val="pt-PT"/>
        </w:rPr>
        <w:t xml:space="preserve">na originação </w:t>
      </w:r>
      <w:r w:rsidRPr="006C0F53">
        <w:rPr>
          <w:rFonts w:ascii="Santander Text" w:hAnsi="Santander Text" w:cs="Arial"/>
          <w:lang w:val="pt-PT"/>
        </w:rPr>
        <w:t xml:space="preserve">poderá assumir, no máximo, o valor </w:t>
      </w:r>
      <w:r w:rsidR="00772019">
        <w:rPr>
          <w:rFonts w:ascii="Santander Text" w:hAnsi="Santander Text" w:cs="Arial"/>
          <w:lang w:val="pt-PT"/>
        </w:rPr>
        <w:t>“</w:t>
      </w:r>
      <w:r w:rsidRPr="006C0F53">
        <w:rPr>
          <w:rFonts w:ascii="Santander Text" w:hAnsi="Santander Text" w:cs="Arial"/>
          <w:lang w:val="pt-PT"/>
        </w:rPr>
        <w:t>1</w:t>
      </w:r>
      <w:r w:rsidR="00772019">
        <w:rPr>
          <w:rFonts w:ascii="Santander Text" w:hAnsi="Santander Text" w:cs="Arial"/>
          <w:lang w:val="pt-PT"/>
        </w:rPr>
        <w:t>”</w:t>
      </w:r>
      <w:r w:rsidRPr="006C0F53">
        <w:rPr>
          <w:rFonts w:ascii="Santander Text" w:hAnsi="Santander Text" w:cs="Arial"/>
          <w:lang w:val="pt-PT"/>
        </w:rPr>
        <w:t xml:space="preserve">. </w:t>
      </w:r>
    </w:p>
    <w:p w14:paraId="383C2BA4" w14:textId="6A570557" w:rsidR="009D150A" w:rsidRDefault="00A477B5" w:rsidP="00CE7B6B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Para garantir rigor, consistência e transparência na quantificação das emissões, a metodologia distingue diferentes níveis de qualidade dos dados utilizados. Estes níveis, classificados através </w:t>
      </w:r>
      <w:r w:rsidRPr="00ED2AD3">
        <w:rPr>
          <w:rFonts w:ascii="Santander Text" w:hAnsi="Santander Text" w:cs="Arial"/>
          <w:lang w:val="pt-PT"/>
        </w:rPr>
        <w:t>d</w:t>
      </w:r>
      <w:r>
        <w:rPr>
          <w:rFonts w:ascii="Santander Text" w:hAnsi="Santander Text" w:cs="Arial"/>
          <w:lang w:val="pt-PT"/>
        </w:rPr>
        <w:t>a</w:t>
      </w:r>
      <w:r w:rsidRPr="00ED2AD3">
        <w:rPr>
          <w:rFonts w:ascii="Santander Text" w:hAnsi="Santander Text" w:cs="Arial"/>
          <w:lang w:val="pt-PT"/>
        </w:rPr>
        <w:t xml:space="preserve"> </w:t>
      </w:r>
      <w:r w:rsidRPr="00ED2AD3">
        <w:rPr>
          <w:rFonts w:ascii="Santander Text" w:hAnsi="Santander Text" w:cs="Arial"/>
          <w:i/>
          <w:iCs/>
          <w:lang w:val="pt-PT"/>
        </w:rPr>
        <w:t>data quality score</w:t>
      </w:r>
      <w:r w:rsidRPr="00ED2AD3">
        <w:rPr>
          <w:rFonts w:ascii="Santander Text" w:hAnsi="Santander Text" w:cs="Arial"/>
          <w:lang w:val="pt-PT"/>
        </w:rPr>
        <w:t xml:space="preserve"> presentes nas metodologias do PCAF,</w:t>
      </w:r>
      <w:r>
        <w:rPr>
          <w:rFonts w:ascii="Santander Text" w:hAnsi="Santander Text" w:cs="Arial"/>
          <w:lang w:val="pt-PT"/>
        </w:rPr>
        <w:t xml:space="preserve"> permitem determinar a fiabilidade das estimativas de emissões em função da disponibilidade de dados reais de consumo energético ou </w:t>
      </w:r>
      <w:r w:rsidRPr="00064E3A">
        <w:rPr>
          <w:rFonts w:ascii="Santander Text" w:hAnsi="Santander Text" w:cs="Arial"/>
          <w:i/>
          <w:iCs/>
          <w:lang w:val="pt-PT"/>
        </w:rPr>
        <w:t>proxies</w:t>
      </w:r>
      <w:r>
        <w:rPr>
          <w:rFonts w:ascii="Santander Text" w:hAnsi="Santander Text" w:cs="Arial"/>
          <w:lang w:val="pt-PT"/>
        </w:rPr>
        <w:t xml:space="preserve">, como a área do </w:t>
      </w:r>
      <w:r w:rsidR="00C60AAB">
        <w:rPr>
          <w:rFonts w:ascii="Santander Text" w:hAnsi="Santander Text" w:cs="Arial"/>
          <w:lang w:val="pt-PT"/>
        </w:rPr>
        <w:t>imóvel</w:t>
      </w:r>
      <w:r>
        <w:rPr>
          <w:rFonts w:ascii="Santander Text" w:hAnsi="Santander Text" w:cs="Arial"/>
          <w:lang w:val="pt-PT"/>
        </w:rPr>
        <w:t xml:space="preserve">, tipologia ou número de </w:t>
      </w:r>
      <w:r w:rsidR="00054313">
        <w:rPr>
          <w:rFonts w:ascii="Santander Text" w:hAnsi="Santander Text" w:cs="Arial"/>
          <w:lang w:val="pt-PT"/>
        </w:rPr>
        <w:t>imóveis</w:t>
      </w:r>
      <w:r>
        <w:rPr>
          <w:rFonts w:ascii="Santander Text" w:hAnsi="Santander Text" w:cs="Arial"/>
          <w:lang w:val="pt-PT"/>
        </w:rPr>
        <w:t>, sendo os dados avaliados com</w:t>
      </w:r>
      <w:r w:rsidRPr="006532BD">
        <w:rPr>
          <w:rFonts w:ascii="Santander Text" w:hAnsi="Santander Text" w:cs="Arial"/>
          <w:i/>
          <w:iCs/>
          <w:lang w:val="pt-PT"/>
        </w:rPr>
        <w:t xml:space="preserve"> score</w:t>
      </w:r>
      <w:r>
        <w:rPr>
          <w:rFonts w:ascii="Santander Text" w:hAnsi="Santander Text" w:cs="Arial"/>
          <w:lang w:val="pt-PT"/>
        </w:rPr>
        <w:t xml:space="preserve"> de 1 – maior qualidade de dados utilizados no cálculo das emissões financiadas, a 5 – menor qualidade de </w:t>
      </w:r>
      <w:r>
        <w:rPr>
          <w:rFonts w:ascii="Santander Text" w:hAnsi="Santander Text" w:cs="Arial"/>
          <w:lang w:val="pt-PT"/>
        </w:rPr>
        <w:lastRenderedPageBreak/>
        <w:t xml:space="preserve">dados utilizados no cálculo das emissões financiadas. A seguinte tabela permite identificar os </w:t>
      </w:r>
      <w:r w:rsidRPr="004D58DA">
        <w:rPr>
          <w:rFonts w:ascii="Santander Text" w:hAnsi="Santander Text" w:cs="Arial"/>
          <w:i/>
          <w:iCs/>
          <w:lang w:val="pt-PT"/>
        </w:rPr>
        <w:t>scores</w:t>
      </w:r>
      <w:r>
        <w:rPr>
          <w:rFonts w:ascii="Santander Text" w:hAnsi="Santander Text" w:cs="Arial"/>
          <w:lang w:val="pt-PT"/>
        </w:rPr>
        <w:t xml:space="preserve"> a ser utilizados em cada cenário:</w:t>
      </w:r>
    </w:p>
    <w:p w14:paraId="0C7A1A3B" w14:textId="0883CE38" w:rsidR="009D150A" w:rsidRPr="009D150A" w:rsidRDefault="009D150A" w:rsidP="009D150A">
      <w:pPr>
        <w:pStyle w:val="Caption"/>
        <w:jc w:val="center"/>
        <w:rPr>
          <w:rFonts w:ascii="Santander Text" w:hAnsi="Santander Text"/>
          <w:lang w:val="pt-PT"/>
        </w:rPr>
      </w:pPr>
      <w:r w:rsidRPr="009D150A">
        <w:rPr>
          <w:rFonts w:ascii="Santander Text" w:hAnsi="Santander Text"/>
          <w:lang w:val="pt-PT"/>
        </w:rPr>
        <w:t xml:space="preserve">Tabela </w:t>
      </w:r>
      <w:r w:rsidRPr="009D150A">
        <w:rPr>
          <w:rFonts w:ascii="Santander Text" w:hAnsi="Santander Text"/>
        </w:rPr>
        <w:fldChar w:fldCharType="begin"/>
      </w:r>
      <w:r w:rsidRPr="009D150A">
        <w:rPr>
          <w:rFonts w:ascii="Santander Text" w:hAnsi="Santander Text"/>
          <w:lang w:val="pt-PT"/>
        </w:rPr>
        <w:instrText xml:space="preserve"> SEQ Tabela \* ARABIC </w:instrText>
      </w:r>
      <w:r w:rsidRPr="009D150A">
        <w:rPr>
          <w:rFonts w:ascii="Santander Text" w:hAnsi="Santander Text"/>
        </w:rPr>
        <w:fldChar w:fldCharType="separate"/>
      </w:r>
      <w:r w:rsidR="00621D01">
        <w:rPr>
          <w:rFonts w:ascii="Santander Text" w:hAnsi="Santander Text"/>
          <w:noProof/>
          <w:lang w:val="pt-PT"/>
        </w:rPr>
        <w:t>3</w:t>
      </w:r>
      <w:r w:rsidRPr="009D150A">
        <w:rPr>
          <w:rFonts w:ascii="Santander Text" w:hAnsi="Santander Text"/>
        </w:rPr>
        <w:fldChar w:fldCharType="end"/>
      </w:r>
      <w:r w:rsidRPr="009D150A">
        <w:rPr>
          <w:rFonts w:ascii="Santander Text" w:hAnsi="Santander Text"/>
          <w:lang w:val="pt-PT"/>
        </w:rPr>
        <w:t xml:space="preserve"> - Descrição dos scores de qualidade para </w:t>
      </w:r>
      <w:r w:rsidRPr="009D150A">
        <w:rPr>
          <w:rFonts w:ascii="Santander Text" w:hAnsi="Santander Text"/>
          <w:i/>
          <w:iCs w:val="0"/>
          <w:lang w:val="pt-PT"/>
        </w:rPr>
        <w:t>Mortgage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709"/>
        <w:gridCol w:w="4884"/>
      </w:tblGrid>
      <w:tr w:rsidR="005D190C" w:rsidRPr="002E2F24" w14:paraId="104BA0ED" w14:textId="77777777" w:rsidTr="007937FC">
        <w:trPr>
          <w:cantSplit/>
          <w:trHeight w:val="227"/>
        </w:trPr>
        <w:tc>
          <w:tcPr>
            <w:tcW w:w="1134" w:type="dxa"/>
            <w:shd w:val="clear" w:color="auto" w:fill="FF0000"/>
            <w:vAlign w:val="center"/>
          </w:tcPr>
          <w:p w14:paraId="12B894DD" w14:textId="77777777" w:rsidR="005D190C" w:rsidRPr="002E2F24" w:rsidRDefault="005D190C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>Qualidade dos Dados</w:t>
            </w:r>
          </w:p>
        </w:tc>
        <w:tc>
          <w:tcPr>
            <w:tcW w:w="2977" w:type="dxa"/>
            <w:gridSpan w:val="2"/>
            <w:shd w:val="clear" w:color="auto" w:fill="FF0000"/>
            <w:vAlign w:val="center"/>
          </w:tcPr>
          <w:p w14:paraId="4E33A173" w14:textId="77777777" w:rsidR="005D190C" w:rsidRPr="002E2F24" w:rsidRDefault="005D190C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  <w:t>Opções para Estimar as Emissões Financiadas</w:t>
            </w:r>
          </w:p>
        </w:tc>
        <w:tc>
          <w:tcPr>
            <w:tcW w:w="4884" w:type="dxa"/>
            <w:shd w:val="clear" w:color="auto" w:fill="FF0000"/>
            <w:vAlign w:val="center"/>
          </w:tcPr>
          <w:p w14:paraId="2DC59757" w14:textId="77777777" w:rsidR="005D190C" w:rsidRPr="002E2F24" w:rsidRDefault="005D190C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>Quando Aplicar</w:t>
            </w:r>
          </w:p>
        </w:tc>
      </w:tr>
      <w:tr w:rsidR="005D190C" w:rsidRPr="007B7562" w14:paraId="04CBD70F" w14:textId="77777777" w:rsidTr="007937FC">
        <w:trPr>
          <w:cantSplit/>
          <w:trHeight w:val="324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069600A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 xml:space="preserve">Score </w:t>
            </w:r>
            <w:proofErr w:type="gramStart"/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</w:t>
            </w:r>
            <w:proofErr w:type="gramEnd"/>
          </w:p>
        </w:tc>
        <w:tc>
          <w:tcPr>
            <w:tcW w:w="2268" w:type="dxa"/>
            <w:vMerge w:val="restart"/>
            <w:vAlign w:val="center"/>
          </w:tcPr>
          <w:p w14:paraId="25964576" w14:textId="49996710" w:rsidR="005D190C" w:rsidRPr="0001361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013614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1: Emissões Reais do </w:t>
            </w:r>
            <w:r w:rsidR="00C60AAB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Imóvel</w:t>
            </w:r>
          </w:p>
          <w:p w14:paraId="10F393F1" w14:textId="77777777" w:rsidR="005D190C" w:rsidRPr="0001361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</w:p>
        </w:tc>
        <w:tc>
          <w:tcPr>
            <w:tcW w:w="709" w:type="dxa"/>
            <w:vAlign w:val="center"/>
          </w:tcPr>
          <w:p w14:paraId="6B7F3062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1a</w:t>
            </w:r>
          </w:p>
        </w:tc>
        <w:tc>
          <w:tcPr>
            <w:tcW w:w="4884" w:type="dxa"/>
          </w:tcPr>
          <w:p w14:paraId="09700369" w14:textId="17559108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Disponibilidade de d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ados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oficiais relativos ao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293F8486" w14:textId="7B2866DF" w:rsidR="005D190C" w:rsidRPr="00E62400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o consumo real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específicas do fornecedor, aplicáveis à respetiva fonte de energia.</w:t>
            </w:r>
          </w:p>
        </w:tc>
      </w:tr>
      <w:tr w:rsidR="005D190C" w:rsidRPr="007B7562" w14:paraId="677A5F9A" w14:textId="77777777" w:rsidTr="007937FC">
        <w:trPr>
          <w:cantSplit/>
          <w:trHeight w:val="401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B060DC7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 xml:space="preserve">Score </w:t>
            </w:r>
            <w:proofErr w:type="gramStart"/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</w:t>
            </w:r>
            <w:proofErr w:type="gramEnd"/>
          </w:p>
        </w:tc>
        <w:tc>
          <w:tcPr>
            <w:tcW w:w="2268" w:type="dxa"/>
            <w:vMerge/>
            <w:vAlign w:val="center"/>
          </w:tcPr>
          <w:p w14:paraId="524B4F07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  <w:vAlign w:val="center"/>
          </w:tcPr>
          <w:p w14:paraId="2E23A12D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1b</w:t>
            </w:r>
          </w:p>
        </w:tc>
        <w:tc>
          <w:tcPr>
            <w:tcW w:w="4884" w:type="dxa"/>
          </w:tcPr>
          <w:p w14:paraId="27EB08D3" w14:textId="7D251862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Disponibilidade de d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ados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relativos ao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7EBE5972" w14:textId="32BB824C" w:rsidR="005D190C" w:rsidRPr="005E69FA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o consumo real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valores médios relativos às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aplicáveis à tipologia de energia.</w:t>
            </w:r>
          </w:p>
        </w:tc>
      </w:tr>
      <w:tr w:rsidR="005D190C" w:rsidRPr="007B7562" w14:paraId="5C937AF8" w14:textId="77777777" w:rsidTr="007937FC">
        <w:trPr>
          <w:cantSplit/>
          <w:trHeight w:val="412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CB27414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 xml:space="preserve">Score </w:t>
            </w:r>
            <w:proofErr w:type="gramStart"/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3</w:t>
            </w:r>
            <w:proofErr w:type="gramEnd"/>
          </w:p>
        </w:tc>
        <w:tc>
          <w:tcPr>
            <w:tcW w:w="2268" w:type="dxa"/>
            <w:vMerge w:val="restart"/>
            <w:vAlign w:val="center"/>
          </w:tcPr>
          <w:p w14:paraId="451C1B00" w14:textId="49D4DA7F" w:rsidR="005D190C" w:rsidRPr="009F12A6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2: Emissões </w:t>
            </w:r>
            <w:r w:rsidRPr="004D22AD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Es</w:t>
            </w: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timadas com base na área do</w:t>
            </w:r>
            <w:r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 </w:t>
            </w:r>
            <w:r w:rsidR="00C60AAB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Imóvel</w:t>
            </w:r>
          </w:p>
        </w:tc>
        <w:tc>
          <w:tcPr>
            <w:tcW w:w="709" w:type="dxa"/>
            <w:vAlign w:val="center"/>
          </w:tcPr>
          <w:p w14:paraId="6244B2E1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2a</w:t>
            </w:r>
          </w:p>
        </w:tc>
        <w:tc>
          <w:tcPr>
            <w:tcW w:w="4884" w:type="dxa"/>
          </w:tcPr>
          <w:p w14:paraId="008F4074" w14:textId="77772A5F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>- Estimativa do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d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por metro quadrado, com base em certificados energéticos oficiais (EPC) e na área útil do imóvel;</w:t>
            </w:r>
          </w:p>
          <w:p w14:paraId="12A84609" w14:textId="1C6FD9AE" w:rsidR="005D190C" w:rsidRPr="00766DCB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específicas à respetiva fonte de energia.</w:t>
            </w:r>
          </w:p>
        </w:tc>
      </w:tr>
      <w:tr w:rsidR="005D190C" w:rsidRPr="007B7562" w14:paraId="6482777B" w14:textId="77777777" w:rsidTr="007937FC">
        <w:trPr>
          <w:cantSplit/>
          <w:trHeight w:val="56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0E16E2D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 xml:space="preserve">Score </w:t>
            </w:r>
            <w:proofErr w:type="gramStart"/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4</w:t>
            </w:r>
            <w:proofErr w:type="gramEnd"/>
          </w:p>
        </w:tc>
        <w:tc>
          <w:tcPr>
            <w:tcW w:w="2268" w:type="dxa"/>
            <w:vMerge/>
            <w:vAlign w:val="center"/>
          </w:tcPr>
          <w:p w14:paraId="034C69B3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  <w:vAlign w:val="center"/>
          </w:tcPr>
          <w:p w14:paraId="257FB818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2b</w:t>
            </w:r>
          </w:p>
        </w:tc>
        <w:tc>
          <w:tcPr>
            <w:tcW w:w="4884" w:type="dxa"/>
          </w:tcPr>
          <w:p w14:paraId="2FC62FD0" w14:textId="68A9D3D8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>-</w:t>
            </w: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Estimativa do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d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por metro quadrado, com base na tipologia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dados estatísticos específicos da localização, considerando a área útil do imóvel; </w:t>
            </w:r>
          </w:p>
          <w:p w14:paraId="612506CB" w14:textId="2CBFC231" w:rsidR="005D190C" w:rsidRPr="00E32783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específicas à respetiva fonte de energia.</w:t>
            </w:r>
          </w:p>
        </w:tc>
      </w:tr>
      <w:tr w:rsidR="005D190C" w:rsidRPr="007B7562" w14:paraId="12EB8A22" w14:textId="77777777" w:rsidTr="007937FC">
        <w:trPr>
          <w:cantSplit/>
          <w:trHeight w:val="42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C2E8C70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 xml:space="preserve">Score </w:t>
            </w:r>
            <w:proofErr w:type="gramStart"/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5</w:t>
            </w:r>
            <w:proofErr w:type="gramEnd"/>
          </w:p>
        </w:tc>
        <w:tc>
          <w:tcPr>
            <w:tcW w:w="2268" w:type="dxa"/>
            <w:vAlign w:val="center"/>
          </w:tcPr>
          <w:p w14:paraId="20CE8DF7" w14:textId="338CC685" w:rsidR="005D190C" w:rsidRPr="009F12A6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3: Emissões Estimadas com base no Número de </w:t>
            </w:r>
            <w:r w:rsidR="00054313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Imóveis</w:t>
            </w:r>
          </w:p>
        </w:tc>
        <w:tc>
          <w:tcPr>
            <w:tcW w:w="709" w:type="dxa"/>
            <w:vAlign w:val="center"/>
          </w:tcPr>
          <w:p w14:paraId="2F28F826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4884" w:type="dxa"/>
          </w:tcPr>
          <w:p w14:paraId="51C4A537" w14:textId="77A7437F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>- Estimativa do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p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or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com base na tipologia do imóvel, dados estatísticos da localização do imóvel e o número de imóveis existentes;</w:t>
            </w:r>
          </w:p>
          <w:p w14:paraId="00031FE7" w14:textId="20B7B560" w:rsidR="005D190C" w:rsidRPr="00E83085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específicas à respetiva fonte de energia.</w:t>
            </w:r>
          </w:p>
        </w:tc>
      </w:tr>
    </w:tbl>
    <w:p w14:paraId="0D9ACCAD" w14:textId="77777777" w:rsidR="00B6522F" w:rsidRDefault="00B6522F" w:rsidP="00004002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0EB6B6A6" w14:textId="4AF2341C" w:rsidR="00B6522F" w:rsidRDefault="00F165BE" w:rsidP="00B6522F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De modo a garanti</w:t>
      </w:r>
      <w:r w:rsidR="00120380">
        <w:rPr>
          <w:rFonts w:ascii="Santander Text" w:hAnsi="Santander Text" w:cs="Arial"/>
          <w:lang w:val="pt-PT"/>
        </w:rPr>
        <w:t>r</w:t>
      </w:r>
      <w:r>
        <w:rPr>
          <w:rFonts w:ascii="Santander Text" w:hAnsi="Santander Text" w:cs="Arial"/>
          <w:lang w:val="pt-PT"/>
        </w:rPr>
        <w:t xml:space="preserve"> a coerência do cálculo efetuado, </w:t>
      </w:r>
      <w:r w:rsidR="00B6522F" w:rsidRPr="00A01D6F">
        <w:rPr>
          <w:rFonts w:ascii="Santander Text" w:hAnsi="Santander Text" w:cs="Arial"/>
          <w:lang w:val="pt-PT"/>
        </w:rPr>
        <w:t xml:space="preserve">é essencial que o montante em dívida e o valor do imóvel estejam expressos na mesma unidade e moeda, que as emissões sejam reportadas em toneladas de CO₂ equivalente (tCO₂e) e arredondadas a duas casas decimais, e que todos os campos </w:t>
      </w:r>
      <w:r w:rsidR="00756741">
        <w:rPr>
          <w:rFonts w:ascii="Santander Text" w:hAnsi="Santander Text" w:cs="Arial"/>
          <w:lang w:val="pt-PT"/>
        </w:rPr>
        <w:t>aplicáveis</w:t>
      </w:r>
      <w:r w:rsidR="00B6522F" w:rsidRPr="00A01D6F">
        <w:rPr>
          <w:rFonts w:ascii="Santander Text" w:hAnsi="Santander Text" w:cs="Arial"/>
          <w:lang w:val="pt-PT"/>
        </w:rPr>
        <w:t xml:space="preserve"> estejam </w:t>
      </w:r>
      <w:r w:rsidR="009D150A">
        <w:rPr>
          <w:rFonts w:ascii="Santander Text" w:hAnsi="Santander Text" w:cs="Arial"/>
          <w:lang w:val="pt-PT"/>
        </w:rPr>
        <w:t>registados individualmente para cada bem</w:t>
      </w:r>
      <w:r w:rsidR="00B6522F" w:rsidRPr="00A01D6F">
        <w:rPr>
          <w:rFonts w:ascii="Santander Text" w:hAnsi="Santander Text" w:cs="Arial"/>
          <w:lang w:val="pt-PT"/>
        </w:rPr>
        <w:t xml:space="preserve">, incluindo identificadores do imóvel e do contrato, área do </w:t>
      </w:r>
      <w:r w:rsidR="00C60AAB">
        <w:rPr>
          <w:rFonts w:ascii="Santander Text" w:hAnsi="Santander Text" w:cs="Arial"/>
          <w:lang w:val="pt-PT"/>
        </w:rPr>
        <w:t>imóvel</w:t>
      </w:r>
      <w:r w:rsidR="00B6522F" w:rsidRPr="00A01D6F">
        <w:rPr>
          <w:rFonts w:ascii="Santander Text" w:hAnsi="Santander Text" w:cs="Arial"/>
          <w:lang w:val="pt-PT"/>
        </w:rPr>
        <w:t>, tipologia, localização, indicador de abordagem de cálculo (real ou estimado), data de referência</w:t>
      </w:r>
      <w:r w:rsidR="00DA3C45">
        <w:rPr>
          <w:rFonts w:ascii="Santander Text" w:hAnsi="Santander Text" w:cs="Arial"/>
          <w:lang w:val="pt-PT"/>
        </w:rPr>
        <w:t xml:space="preserve"> e</w:t>
      </w:r>
      <w:r w:rsidR="00B6522F">
        <w:rPr>
          <w:rFonts w:ascii="Santander Text" w:hAnsi="Santander Text" w:cs="Arial"/>
          <w:lang w:val="pt-PT"/>
        </w:rPr>
        <w:t xml:space="preserve"> </w:t>
      </w:r>
      <w:r w:rsidR="00B6522F" w:rsidRPr="00DA3C45">
        <w:rPr>
          <w:rFonts w:ascii="Santander Text" w:hAnsi="Santander Text" w:cs="Arial"/>
          <w:i/>
          <w:iCs/>
          <w:lang w:val="pt-PT"/>
        </w:rPr>
        <w:t>score</w:t>
      </w:r>
      <w:r w:rsidR="00B6522F" w:rsidRPr="00A01D6F">
        <w:rPr>
          <w:rFonts w:ascii="Santander Text" w:hAnsi="Santander Text" w:cs="Arial"/>
          <w:lang w:val="pt-PT"/>
        </w:rPr>
        <w:t xml:space="preserve"> PCAF</w:t>
      </w:r>
      <w:r w:rsidR="00DA3C45">
        <w:rPr>
          <w:rFonts w:ascii="Santander Text" w:hAnsi="Santander Text" w:cs="Arial"/>
          <w:lang w:val="pt-PT"/>
        </w:rPr>
        <w:t>.</w:t>
      </w:r>
    </w:p>
    <w:p w14:paraId="5C3C54D4" w14:textId="21E329DA" w:rsidR="009D150A" w:rsidRDefault="00B6522F" w:rsidP="00B6522F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E0D24">
        <w:rPr>
          <w:rFonts w:ascii="Santander Text" w:hAnsi="Santander Text" w:cs="Arial"/>
          <w:lang w:val="pt-PT"/>
        </w:rPr>
        <w:t xml:space="preserve">Tendo </w:t>
      </w:r>
      <w:r w:rsidR="009D150A">
        <w:rPr>
          <w:rFonts w:ascii="Santander Text" w:hAnsi="Santander Text" w:cs="Arial"/>
          <w:lang w:val="pt-PT"/>
        </w:rPr>
        <w:t>em conta a disponibilidade de dados, a metodologia de</w:t>
      </w:r>
      <w:r w:rsidR="009D150A" w:rsidRPr="005E0D24">
        <w:rPr>
          <w:rFonts w:ascii="Santander Text" w:hAnsi="Santander Text" w:cs="Arial"/>
          <w:lang w:val="pt-PT"/>
        </w:rPr>
        <w:t xml:space="preserve"> </w:t>
      </w:r>
      <w:r w:rsidRPr="005E0D24">
        <w:rPr>
          <w:rFonts w:ascii="Santander Text" w:hAnsi="Santander Text" w:cs="Arial"/>
          <w:lang w:val="pt-PT"/>
        </w:rPr>
        <w:t>cálculo das emissões financiadas</w:t>
      </w:r>
      <w:r w:rsidR="00FC0EF2">
        <w:rPr>
          <w:rFonts w:ascii="Santander Text" w:hAnsi="Santander Text" w:cs="Arial"/>
          <w:lang w:val="pt-PT"/>
        </w:rPr>
        <w:t xml:space="preserve"> do imóvel segue a hierarquia apresentada na tabela 3.</w:t>
      </w:r>
      <w:r w:rsidR="009A02B2">
        <w:rPr>
          <w:rFonts w:ascii="Santander Text" w:hAnsi="Santander Text" w:cs="Arial"/>
          <w:lang w:val="pt-PT"/>
        </w:rPr>
        <w:t xml:space="preserve"> </w:t>
      </w:r>
      <w:r w:rsidRPr="005E0D24">
        <w:rPr>
          <w:rFonts w:ascii="Santander Text" w:hAnsi="Santander Text" w:cs="Arial"/>
          <w:lang w:val="pt-PT"/>
        </w:rPr>
        <w:t xml:space="preserve">A metodologia aplicada tem impacto direto no valor estimado das emissões, dado que cada abordagem reflete diferentes níveis de </w:t>
      </w:r>
      <w:r w:rsidR="00403EB3" w:rsidRPr="005E0D24">
        <w:rPr>
          <w:rFonts w:ascii="Santander Text" w:hAnsi="Santander Text" w:cs="Arial"/>
          <w:lang w:val="pt-PT"/>
        </w:rPr>
        <w:t>detalhe</w:t>
      </w:r>
      <w:r w:rsidRPr="005E0D24">
        <w:rPr>
          <w:rFonts w:ascii="Santander Text" w:hAnsi="Santander Text" w:cs="Arial"/>
          <w:lang w:val="pt-PT"/>
        </w:rPr>
        <w:t xml:space="preserve"> e fiabilidade dos dados disponíveis. </w:t>
      </w:r>
      <w:r w:rsidR="00A53DEF" w:rsidRPr="005E0D24">
        <w:rPr>
          <w:rFonts w:ascii="Santander Text" w:hAnsi="Santander Text" w:cs="Arial"/>
          <w:lang w:val="pt-PT"/>
        </w:rPr>
        <w:t xml:space="preserve">Assim, para imóveis </w:t>
      </w:r>
      <w:r w:rsidR="00A53DEF">
        <w:rPr>
          <w:rFonts w:ascii="Santander Text" w:hAnsi="Santander Text" w:cs="Arial"/>
          <w:lang w:val="pt-PT"/>
        </w:rPr>
        <w:t xml:space="preserve">que possuem informação do certificado </w:t>
      </w:r>
      <w:r w:rsidR="00A53DEF" w:rsidRPr="005E0D24">
        <w:rPr>
          <w:rFonts w:ascii="Santander Text" w:hAnsi="Santander Text" w:cs="Arial"/>
          <w:lang w:val="pt-PT"/>
        </w:rPr>
        <w:t xml:space="preserve">energético, utiliza-se informação real do </w:t>
      </w:r>
      <w:r w:rsidR="00C60AAB">
        <w:rPr>
          <w:rFonts w:ascii="Santander Text" w:hAnsi="Santander Text" w:cs="Arial"/>
          <w:lang w:val="pt-PT"/>
        </w:rPr>
        <w:t>imóvel</w:t>
      </w:r>
      <w:r w:rsidR="00A53DEF" w:rsidRPr="005E0D24">
        <w:rPr>
          <w:rFonts w:ascii="Santander Text" w:hAnsi="Santander Text" w:cs="Arial"/>
          <w:lang w:val="pt-PT"/>
        </w:rPr>
        <w:t>, ajustada pel</w:t>
      </w:r>
      <w:r w:rsidR="001E7D5F">
        <w:rPr>
          <w:rFonts w:ascii="Santander Text" w:hAnsi="Santander Text" w:cs="Arial"/>
          <w:lang w:val="pt-PT"/>
        </w:rPr>
        <w:t xml:space="preserve">as emissões dos </w:t>
      </w:r>
      <w:r w:rsidR="00054313">
        <w:rPr>
          <w:rFonts w:ascii="Santander Text" w:hAnsi="Santander Text" w:cs="Arial"/>
          <w:lang w:val="pt-PT"/>
        </w:rPr>
        <w:t>imóveis</w:t>
      </w:r>
      <w:r w:rsidR="001E7D5F" w:rsidRPr="005E0D24">
        <w:rPr>
          <w:rFonts w:ascii="Santander Text" w:hAnsi="Santander Text" w:cs="Arial"/>
          <w:lang w:val="pt-PT"/>
        </w:rPr>
        <w:t xml:space="preserve"> </w:t>
      </w:r>
      <w:r w:rsidR="00A53DEF" w:rsidRPr="005E0D24">
        <w:rPr>
          <w:rFonts w:ascii="Santander Text" w:hAnsi="Santander Text" w:cs="Arial"/>
          <w:lang w:val="pt-PT"/>
        </w:rPr>
        <w:t>específic</w:t>
      </w:r>
      <w:r w:rsidR="001E7D5F">
        <w:rPr>
          <w:rFonts w:ascii="Santander Text" w:hAnsi="Santander Text" w:cs="Arial"/>
          <w:lang w:val="pt-PT"/>
        </w:rPr>
        <w:t>a</w:t>
      </w:r>
      <w:r w:rsidR="00A53DEF" w:rsidRPr="005E0D24">
        <w:rPr>
          <w:rFonts w:ascii="Santander Text" w:hAnsi="Santander Text" w:cs="Arial"/>
          <w:lang w:val="pt-PT"/>
        </w:rPr>
        <w:t xml:space="preserve">s ou médios, enquanto para imóveis sem </w:t>
      </w:r>
      <w:r w:rsidR="00A53DEF">
        <w:rPr>
          <w:rFonts w:ascii="Santander Text" w:hAnsi="Santander Text" w:cs="Arial"/>
          <w:lang w:val="pt-PT"/>
        </w:rPr>
        <w:t xml:space="preserve">certificado energético </w:t>
      </w:r>
      <w:r w:rsidR="00A53DEF" w:rsidRPr="005E0D24">
        <w:rPr>
          <w:rFonts w:ascii="Santander Text" w:hAnsi="Santander Text" w:cs="Arial"/>
          <w:lang w:val="pt-PT"/>
        </w:rPr>
        <w:t xml:space="preserve">recorrem-se a estimativas baseadas </w:t>
      </w:r>
      <w:r w:rsidR="00A53DEF" w:rsidRPr="005E0D24">
        <w:rPr>
          <w:rFonts w:ascii="Santander Text" w:hAnsi="Santander Text" w:cs="Arial"/>
          <w:lang w:val="pt-PT"/>
        </w:rPr>
        <w:lastRenderedPageBreak/>
        <w:t xml:space="preserve">na área, tipo ou número de </w:t>
      </w:r>
      <w:r w:rsidR="00054313">
        <w:rPr>
          <w:rFonts w:ascii="Santander Text" w:hAnsi="Santander Text" w:cs="Arial"/>
          <w:lang w:val="pt-PT"/>
        </w:rPr>
        <w:t>imóveis</w:t>
      </w:r>
      <w:r w:rsidR="00A53DEF" w:rsidRPr="005E0D24">
        <w:rPr>
          <w:rFonts w:ascii="Santander Text" w:hAnsi="Santander Text" w:cs="Arial"/>
          <w:lang w:val="pt-PT"/>
        </w:rPr>
        <w:t xml:space="preserve">, em conformidade com </w:t>
      </w:r>
      <w:r w:rsidR="00FC0EF2">
        <w:rPr>
          <w:rFonts w:ascii="Santander Text" w:hAnsi="Santander Text" w:cs="Arial"/>
          <w:lang w:val="pt-PT"/>
        </w:rPr>
        <w:t>a metodologia escolhida. O</w:t>
      </w:r>
      <w:r w:rsidR="00A53DEF" w:rsidRPr="005E0D24">
        <w:rPr>
          <w:rFonts w:ascii="Santander Text" w:hAnsi="Santander Text" w:cs="Arial"/>
          <w:lang w:val="pt-PT"/>
        </w:rPr>
        <w:t xml:space="preserve"> </w:t>
      </w:r>
      <w:r w:rsidR="00A53DEF" w:rsidRPr="0073049C">
        <w:rPr>
          <w:rFonts w:ascii="Santander Text" w:hAnsi="Santander Text" w:cs="Arial"/>
          <w:i/>
          <w:lang w:val="pt-PT"/>
        </w:rPr>
        <w:t>score</w:t>
      </w:r>
      <w:r w:rsidR="00A53DEF" w:rsidRPr="005E0D24">
        <w:rPr>
          <w:rFonts w:ascii="Santander Text" w:hAnsi="Santander Text" w:cs="Arial"/>
          <w:lang w:val="pt-PT"/>
        </w:rPr>
        <w:t xml:space="preserve"> </w:t>
      </w:r>
      <w:r w:rsidR="00FC0EF2">
        <w:rPr>
          <w:rFonts w:ascii="Santander Text" w:hAnsi="Santander Text" w:cs="Arial"/>
          <w:lang w:val="pt-PT"/>
        </w:rPr>
        <w:t xml:space="preserve">PCAF é </w:t>
      </w:r>
      <w:r w:rsidR="00A53DEF" w:rsidRPr="005E0D24">
        <w:rPr>
          <w:rFonts w:ascii="Santander Text" w:hAnsi="Santander Text" w:cs="Arial"/>
          <w:lang w:val="pt-PT"/>
        </w:rPr>
        <w:t>atribuído</w:t>
      </w:r>
      <w:r w:rsidR="00FC0EF2">
        <w:rPr>
          <w:rFonts w:ascii="Santander Text" w:hAnsi="Santander Text" w:cs="Arial"/>
          <w:lang w:val="pt-PT"/>
        </w:rPr>
        <w:t xml:space="preserve"> posteriormente</w:t>
      </w:r>
      <w:r w:rsidR="00EB50E5">
        <w:rPr>
          <w:rFonts w:ascii="Santander Text" w:hAnsi="Santander Text" w:cs="Arial"/>
          <w:lang w:val="pt-PT"/>
        </w:rPr>
        <w:t>, refletindo a qualidade dos dados utilizados no cálculo</w:t>
      </w:r>
      <w:r w:rsidR="00A53DEF" w:rsidRPr="005E0D24">
        <w:rPr>
          <w:rFonts w:ascii="Santander Text" w:hAnsi="Santander Text" w:cs="Arial"/>
          <w:lang w:val="pt-PT"/>
        </w:rPr>
        <w:t>.</w:t>
      </w:r>
    </w:p>
    <w:p w14:paraId="4753AFE2" w14:textId="6611EE75" w:rsidR="00B6522F" w:rsidRPr="00CA7C80" w:rsidRDefault="00B6522F" w:rsidP="00B6522F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CA7C80">
        <w:rPr>
          <w:rFonts w:ascii="Santander Text" w:hAnsi="Santander Text" w:cs="Arial"/>
          <w:lang w:val="pt-PT"/>
        </w:rPr>
        <w:t xml:space="preserve">A metodologia aplicada determina a granularidade, a fiabilidade dos resultados e o impacto no valor das emissões financiadas reportadas, sendo fundamental para garantir consistência com o </w:t>
      </w:r>
      <w:r w:rsidRPr="00CA7C80">
        <w:rPr>
          <w:rFonts w:ascii="Santander Text" w:hAnsi="Santander Text" w:cs="Arial"/>
          <w:i/>
          <w:iCs/>
          <w:lang w:val="pt-PT"/>
        </w:rPr>
        <w:t>Portfolio</w:t>
      </w:r>
      <w:r w:rsidRPr="00CA7C80">
        <w:rPr>
          <w:rFonts w:ascii="Santander Text" w:hAnsi="Santander Text" w:cs="Arial"/>
          <w:lang w:val="pt-PT"/>
        </w:rPr>
        <w:t xml:space="preserve"> </w:t>
      </w:r>
      <w:r w:rsidRPr="00CA7C80">
        <w:rPr>
          <w:rFonts w:ascii="Santander Text" w:hAnsi="Santander Text" w:cs="Arial"/>
          <w:i/>
          <w:iCs/>
          <w:lang w:val="pt-PT"/>
        </w:rPr>
        <w:t>Alignment</w:t>
      </w:r>
      <w:r w:rsidRPr="00CA7C80">
        <w:rPr>
          <w:rFonts w:ascii="Santander Text" w:hAnsi="Santander Text" w:cs="Arial"/>
          <w:lang w:val="pt-PT"/>
        </w:rPr>
        <w:t xml:space="preserve"> e com o </w:t>
      </w:r>
      <w:r w:rsidRPr="00CA7C80">
        <w:rPr>
          <w:rFonts w:ascii="Santander Text" w:hAnsi="Santander Text" w:cs="Arial"/>
          <w:i/>
          <w:iCs/>
          <w:lang w:val="pt-PT"/>
        </w:rPr>
        <w:t>reporting</w:t>
      </w:r>
      <w:r w:rsidRPr="00CA7C80">
        <w:rPr>
          <w:rFonts w:ascii="Santander Text" w:hAnsi="Santander Text" w:cs="Arial"/>
          <w:lang w:val="pt-PT"/>
        </w:rPr>
        <w:t xml:space="preserve"> Pilar III. Todos os cálculos consideram exclusivamente as emissões </w:t>
      </w:r>
      <w:r w:rsidRPr="00CA7C80">
        <w:rPr>
          <w:rFonts w:ascii="Santander Text" w:hAnsi="Santander Text" w:cs="Arial"/>
          <w:i/>
          <w:iCs/>
          <w:lang w:val="pt-PT"/>
        </w:rPr>
        <w:t>scope</w:t>
      </w:r>
      <w:r w:rsidRPr="00CA7C80">
        <w:rPr>
          <w:rFonts w:ascii="Santander Text" w:hAnsi="Santander Text" w:cs="Arial"/>
          <w:lang w:val="pt-PT"/>
        </w:rPr>
        <w:t xml:space="preserve"> 1 e 2 associadas à operação do </w:t>
      </w:r>
      <w:r w:rsidR="00C60AAB">
        <w:rPr>
          <w:rFonts w:ascii="Santander Text" w:hAnsi="Santander Text" w:cs="Arial"/>
          <w:lang w:val="pt-PT"/>
        </w:rPr>
        <w:t>imóvel</w:t>
      </w:r>
      <w:r w:rsidRPr="00CA7C80">
        <w:rPr>
          <w:rFonts w:ascii="Santander Text" w:hAnsi="Santander Text" w:cs="Arial"/>
          <w:lang w:val="pt-PT"/>
        </w:rPr>
        <w:t>, e os valores de montante em dívida do empréstimo e valor do imóvel à data de originação são utilizados de forma consistente, seguindo as orientações PCAF.</w:t>
      </w:r>
    </w:p>
    <w:p w14:paraId="1AC83501" w14:textId="77777777" w:rsidR="006618F8" w:rsidRDefault="006618F8" w:rsidP="006618F8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Emissões Absolutas </w:t>
      </w:r>
    </w:p>
    <w:p w14:paraId="0DA6196B" w14:textId="7D0EB9EB" w:rsidR="006618F8" w:rsidRPr="00170AB2" w:rsidRDefault="006618F8" w:rsidP="006618F8">
      <w:pPr>
        <w:jc w:val="both"/>
        <w:rPr>
          <w:rFonts w:ascii="Santander Text" w:hAnsi="Santander Text"/>
          <w:szCs w:val="18"/>
          <w:lang w:val="pt-PT"/>
        </w:rPr>
      </w:pPr>
      <w:r w:rsidRPr="00170AB2">
        <w:rPr>
          <w:rFonts w:ascii="Santander Text" w:hAnsi="Santander Text"/>
          <w:szCs w:val="18"/>
          <w:lang w:val="pt-PT"/>
        </w:rPr>
        <w:t xml:space="preserve">As emissões absolutas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170AB2">
        <w:rPr>
          <w:rFonts w:ascii="Santander Text" w:hAnsi="Santander Text"/>
          <w:szCs w:val="18"/>
          <w:lang w:val="pt-PT"/>
        </w:rPr>
        <w:t xml:space="preserve"> correspondem ao total das emissões financiadas atribuídas a todos os imóveis incluídos </w:t>
      </w:r>
      <w:r>
        <w:rPr>
          <w:rFonts w:ascii="Santander Text" w:hAnsi="Santander Text"/>
          <w:szCs w:val="18"/>
          <w:lang w:val="pt-PT"/>
        </w:rPr>
        <w:t xml:space="preserve">no universo de </w:t>
      </w:r>
      <w:r w:rsidRPr="006618F8">
        <w:rPr>
          <w:rFonts w:ascii="Santander Text" w:hAnsi="Santander Text"/>
          <w:i/>
          <w:iCs/>
          <w:szCs w:val="18"/>
          <w:lang w:val="pt-PT"/>
        </w:rPr>
        <w:t>Mortgage</w:t>
      </w:r>
      <w:r>
        <w:rPr>
          <w:rFonts w:ascii="Santander Text" w:hAnsi="Santander Text"/>
          <w:szCs w:val="18"/>
          <w:lang w:val="pt-PT"/>
        </w:rPr>
        <w:t xml:space="preserve">. </w:t>
      </w:r>
      <w:r w:rsidRPr="00170AB2">
        <w:rPr>
          <w:rFonts w:ascii="Santander Text" w:hAnsi="Santander Text"/>
          <w:szCs w:val="18"/>
          <w:lang w:val="pt-PT"/>
        </w:rPr>
        <w:t>Esta métrica reflete o impacto climático total associado à carteira de crédito imobiliário do banco.</w:t>
      </w:r>
    </w:p>
    <w:p w14:paraId="3829DE3C" w14:textId="77777777" w:rsidR="006618F8" w:rsidRDefault="006618F8" w:rsidP="006618F8">
      <w:pPr>
        <w:jc w:val="both"/>
        <w:rPr>
          <w:rFonts w:ascii="Santander Text" w:hAnsi="Santander Text"/>
          <w:szCs w:val="18"/>
          <w:lang w:val="pt-PT"/>
        </w:rPr>
      </w:pPr>
      <w:r w:rsidRPr="00170AB2">
        <w:rPr>
          <w:rFonts w:ascii="Santander Text" w:hAnsi="Santander Text"/>
          <w:szCs w:val="18"/>
          <w:lang w:val="pt-PT"/>
        </w:rPr>
        <w:t>O cálculo</w:t>
      </w:r>
      <w:r w:rsidRPr="00170AB2">
        <w:rPr>
          <w:lang w:val="pt-PT" w:eastAsia="pt-PT"/>
        </w:rPr>
        <w:t xml:space="preserve"> </w:t>
      </w:r>
      <w:r w:rsidRPr="00170AB2">
        <w:rPr>
          <w:rFonts w:ascii="Santander Text" w:hAnsi="Santander Text"/>
          <w:szCs w:val="18"/>
          <w:lang w:val="pt-PT"/>
        </w:rPr>
        <w:t>é efetuado através da soma das emissões financiadas de cada imóvel:</w:t>
      </w:r>
    </w:p>
    <w:p w14:paraId="393F7EC3" w14:textId="59A12421" w:rsidR="006618F8" w:rsidRPr="00170AB2" w:rsidRDefault="0000045A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Absolutas do Portfólio=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lang w:val="pt-PT"/>
                </w:rPr>
              </m:ctrlPr>
            </m:naryPr>
            <m:sub>
              <m:r>
                <w:rPr>
                  <w:rFonts w:ascii="Cambria Math" w:hAnsi="Cambria Math" w:cs="Arial"/>
                  <w:lang w:val="pt-PT"/>
                </w:rPr>
                <m:t>i=1</m:t>
              </m:r>
            </m:sub>
            <m:sup>
              <m:r>
                <w:rPr>
                  <w:rFonts w:ascii="Cambria Math" w:hAnsi="Cambria Math" w:cs="Arial"/>
                  <w:lang w:val="pt-PT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Emissões Financiadas do Imóvel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               </m:t>
          </m:r>
        </m:oMath>
      </m:oMathPara>
    </w:p>
    <w:p w14:paraId="53EEC5F2" w14:textId="77777777" w:rsidR="006618F8" w:rsidRDefault="006618F8" w:rsidP="006618F8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Onde: </w:t>
      </w:r>
    </w:p>
    <w:p w14:paraId="0A2CBD38" w14:textId="3BA721B2" w:rsidR="006618F8" w:rsidRPr="00B24C3E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="006618F8" w:rsidRPr="00632039">
        <w:rPr>
          <w:rFonts w:ascii="Santander Text" w:hAnsi="Santander Text" w:cs="Arial"/>
          <w:b/>
          <w:bCs/>
          <w:lang w:val="pt-PT"/>
        </w:rPr>
        <w:t>:</w:t>
      </w:r>
      <w:r w:rsidR="006618F8" w:rsidRPr="00632039">
        <w:rPr>
          <w:rFonts w:ascii="Santander Text" w:hAnsi="Santander Text" w:cs="Arial"/>
          <w:lang w:val="pt-PT"/>
        </w:rPr>
        <w:t xml:space="preserve"> </w:t>
      </w:r>
      <w:r w:rsidR="006618F8"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="006618F8">
        <w:rPr>
          <w:rFonts w:ascii="Santander Text" w:hAnsi="Santander Text" w:cs="Arial"/>
          <w:lang w:val="pt-PT"/>
        </w:rPr>
        <w:t>;</w:t>
      </w:r>
    </w:p>
    <w:p w14:paraId="7163BAD3" w14:textId="77777777" w:rsidR="006618F8" w:rsidRPr="00B24C3E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1A03144F" w14:textId="77777777" w:rsidR="006618F8" w:rsidRPr="00A97D6E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>e).</w:t>
      </w:r>
    </w:p>
    <w:p w14:paraId="032EE4A8" w14:textId="2FB654DF" w:rsidR="006618F8" w:rsidRPr="00A97D6E" w:rsidRDefault="006618F8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Esta métrica é utilizada para efeitos de </w:t>
      </w:r>
      <w:r w:rsidRPr="00917A5B">
        <w:rPr>
          <w:rFonts w:ascii="Santander Text" w:hAnsi="Santander Text"/>
          <w:i/>
          <w:iCs/>
          <w:szCs w:val="18"/>
          <w:lang w:val="pt-PT"/>
        </w:rPr>
        <w:t>reporting</w:t>
      </w:r>
      <w:r>
        <w:rPr>
          <w:rFonts w:ascii="Santander Text" w:hAnsi="Santander Text"/>
          <w:szCs w:val="18"/>
          <w:lang w:val="pt-PT"/>
        </w:rPr>
        <w:t xml:space="preserve">, definição de metas de descarbonização e análise do risco climático agregado ao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>
        <w:rPr>
          <w:rFonts w:ascii="Santander Text" w:hAnsi="Santander Text"/>
          <w:szCs w:val="18"/>
          <w:lang w:val="pt-PT"/>
        </w:rPr>
        <w:t xml:space="preserve">. </w:t>
      </w:r>
    </w:p>
    <w:p w14:paraId="3906BF39" w14:textId="77777777" w:rsidR="006618F8" w:rsidRDefault="006618F8" w:rsidP="006618F8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Intensidade das Emissões </w:t>
      </w:r>
    </w:p>
    <w:p w14:paraId="52E2BE68" w14:textId="77777777" w:rsidR="006618F8" w:rsidRDefault="006618F8" w:rsidP="006618F8">
      <w:pPr>
        <w:pStyle w:val="Style6"/>
        <w:numPr>
          <w:ilvl w:val="5"/>
          <w:numId w:val="44"/>
        </w:numPr>
      </w:pPr>
      <w:r w:rsidRPr="00A244FC">
        <w:t>Intensidade Económica das Emissões</w:t>
      </w:r>
    </w:p>
    <w:p w14:paraId="5FAF7E4F" w14:textId="160C92B5" w:rsidR="006618F8" w:rsidRPr="00FF569D" w:rsidRDefault="006618F8" w:rsidP="006618F8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A intensidade económica das emissões mede a quantidade de emissões financiadas por unidade monetária de exposição ao risco de crédito, permitindo comparar a eficiência carbónica d</w:t>
      </w:r>
      <w:r>
        <w:rPr>
          <w:rFonts w:ascii="Santander Text" w:hAnsi="Santander Text"/>
          <w:szCs w:val="18"/>
          <w:lang w:val="pt-PT"/>
        </w:rPr>
        <w:t>os</w:t>
      </w:r>
      <w:r w:rsidRPr="00FF569D">
        <w:rPr>
          <w:rFonts w:ascii="Santander Text" w:hAnsi="Santander Text"/>
          <w:szCs w:val="18"/>
          <w:lang w:val="pt-PT"/>
        </w:rPr>
        <w:t xml:space="preserve"> diferentes imóveis</w:t>
      </w:r>
      <w:r>
        <w:rPr>
          <w:rFonts w:ascii="Santander Text" w:hAnsi="Santander Text"/>
          <w:szCs w:val="18"/>
          <w:lang w:val="pt-PT"/>
        </w:rPr>
        <w:t xml:space="preserve"> e</w:t>
      </w:r>
      <w:r w:rsidRPr="00FF569D">
        <w:rPr>
          <w:rFonts w:ascii="Santander Text" w:hAnsi="Santander Text"/>
          <w:szCs w:val="18"/>
          <w:lang w:val="pt-PT"/>
        </w:rPr>
        <w:t xml:space="preserve">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FF569D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>.</w:t>
      </w:r>
      <w:r w:rsidRPr="00135F77">
        <w:rPr>
          <w:rFonts w:ascii="Santander Text" w:hAnsi="Santander Text"/>
          <w:szCs w:val="18"/>
          <w:lang w:val="pt-PT"/>
        </w:rPr>
        <w:t xml:space="preserve"> </w:t>
      </w:r>
    </w:p>
    <w:p w14:paraId="6A8D976E" w14:textId="77777777" w:rsidR="006618F8" w:rsidRPr="00FF569D" w:rsidRDefault="006618F8" w:rsidP="006618F8">
      <w:pPr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</w:t>
      </w:r>
      <w:r w:rsidRPr="00FF569D">
        <w:rPr>
          <w:rFonts w:ascii="Santander Text" w:hAnsi="Santander Text"/>
          <w:szCs w:val="18"/>
          <w:lang w:val="pt-PT"/>
        </w:rPr>
        <w:t>intensidade económica é calculada da seguinte forma:</w:t>
      </w:r>
    </w:p>
    <w:p w14:paraId="54F74508" w14:textId="0FDF5FB4" w:rsidR="006618F8" w:rsidRPr="00632039" w:rsidRDefault="0000045A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Intensidade Económica do Portfólio=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Montante em Dívida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× 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pt-PT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  <w:lang w:val="pt-PT"/>
                </w:rPr>
                <m:t>6</m:t>
              </m:r>
            </m:sup>
          </m:sSup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</m:t>
          </m:r>
        </m:oMath>
      </m:oMathPara>
    </w:p>
    <w:p w14:paraId="2D20173A" w14:textId="77777777" w:rsidR="006618F8" w:rsidRPr="000471F1" w:rsidRDefault="006618F8" w:rsidP="006618F8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Onde:</w:t>
      </w:r>
    </w:p>
    <w:p w14:paraId="4327E54F" w14:textId="6A4DFDA9" w:rsidR="006618F8" w:rsidRPr="00B24C3E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="006618F8" w:rsidRPr="00632039">
        <w:rPr>
          <w:rFonts w:ascii="Santander Text" w:hAnsi="Santander Text" w:cs="Arial"/>
          <w:b/>
          <w:bCs/>
          <w:lang w:val="pt-PT"/>
        </w:rPr>
        <w:t>:</w:t>
      </w:r>
      <w:r w:rsidR="006618F8" w:rsidRPr="00632039">
        <w:rPr>
          <w:rFonts w:ascii="Santander Text" w:hAnsi="Santander Text" w:cs="Arial"/>
          <w:lang w:val="pt-PT"/>
        </w:rPr>
        <w:t xml:space="preserve"> </w:t>
      </w:r>
      <w:r w:rsidR="006618F8"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="006618F8">
        <w:rPr>
          <w:rFonts w:ascii="Santander Text" w:hAnsi="Santander Text" w:cs="Arial"/>
          <w:lang w:val="pt-PT"/>
        </w:rPr>
        <w:t>;</w:t>
      </w:r>
    </w:p>
    <w:p w14:paraId="6C94EE59" w14:textId="77777777" w:rsidR="006618F8" w:rsidRPr="000471F1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2888C6B1" w14:textId="77777777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 w:cs="Arial"/>
          <w:b/>
          <w:bCs/>
          <w:lang w:val="pt-PT"/>
        </w:rPr>
        <w:lastRenderedPageBreak/>
        <w:t xml:space="preserve">Emissões financiadas do Imóvel: </w:t>
      </w:r>
      <w:r w:rsidRPr="000471F1"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0471F1">
        <w:rPr>
          <w:rFonts w:ascii="Santander Text" w:hAnsi="Santander Text" w:cs="Arial"/>
          <w:vertAlign w:val="subscript"/>
          <w:lang w:val="pt-PT"/>
        </w:rPr>
        <w:t>2</w:t>
      </w:r>
      <w:r w:rsidRPr="000471F1">
        <w:rPr>
          <w:rFonts w:ascii="Santander Text" w:hAnsi="Santander Text" w:cs="Arial"/>
          <w:lang w:val="pt-PT"/>
        </w:rPr>
        <w:t>e).</w:t>
      </w:r>
    </w:p>
    <w:p w14:paraId="223B3F9B" w14:textId="77777777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/>
          <w:b/>
          <w:bCs/>
          <w:szCs w:val="18"/>
          <w:lang w:val="pt-PT"/>
        </w:rPr>
        <w:t>Montante em Dívida:</w:t>
      </w:r>
      <w:r w:rsidRPr="00FF569D">
        <w:rPr>
          <w:rFonts w:ascii="Santander Text" w:hAnsi="Santander Text"/>
          <w:szCs w:val="18"/>
          <w:lang w:val="pt-PT"/>
        </w:rPr>
        <w:t xml:space="preserve"> valor em dívida do empréstimo associado ao imóvel, em euros (€);</w:t>
      </w:r>
    </w:p>
    <w:p w14:paraId="5603E5D7" w14:textId="77777777" w:rsidR="006618F8" w:rsidRPr="000471F1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Fator 10</w:t>
      </w:r>
      <w:r>
        <w:rPr>
          <w:rFonts w:ascii="Santander Text" w:hAnsi="Santander Text"/>
          <w:b/>
          <w:bCs/>
          <w:szCs w:val="18"/>
          <w:vertAlign w:val="superscript"/>
          <w:lang w:val="pt-PT"/>
        </w:rPr>
        <w:t>6</w:t>
      </w:r>
      <w:r>
        <w:rPr>
          <w:rFonts w:ascii="Santander Text" w:hAnsi="Santander Text"/>
          <w:b/>
          <w:bCs/>
          <w:szCs w:val="18"/>
          <w:lang w:val="pt-PT"/>
        </w:rPr>
        <w:t>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0471F1">
        <w:rPr>
          <w:rFonts w:ascii="Santander Text" w:hAnsi="Santander Text"/>
          <w:szCs w:val="18"/>
          <w:lang w:val="pt-PT"/>
        </w:rPr>
        <w:t xml:space="preserve">o fator </w:t>
      </w:r>
      <w:r>
        <w:rPr>
          <w:rFonts w:ascii="Santander Text" w:hAnsi="Santander Text"/>
          <w:szCs w:val="18"/>
          <w:lang w:val="pt-PT"/>
        </w:rPr>
        <w:t>de conversão d</w:t>
      </w:r>
      <w:r w:rsidRPr="000471F1">
        <w:rPr>
          <w:rFonts w:ascii="Santander Text" w:hAnsi="Santander Text"/>
          <w:szCs w:val="18"/>
          <w:lang w:val="pt-PT"/>
        </w:rPr>
        <w:t>a métrica para tCO₂e por milhão de euros financiados (tCO₂e/€M).</w:t>
      </w:r>
    </w:p>
    <w:p w14:paraId="6E953C59" w14:textId="77777777" w:rsidR="006618F8" w:rsidRDefault="006618F8" w:rsidP="006618F8">
      <w:pPr>
        <w:rPr>
          <w:rFonts w:ascii="Santander Text" w:hAnsi="Santander Text"/>
          <w:szCs w:val="18"/>
          <w:lang w:val="pt-PT"/>
        </w:rPr>
      </w:pPr>
      <w:r w:rsidRPr="005E0771">
        <w:rPr>
          <w:rFonts w:ascii="Santander Text" w:hAnsi="Santander Text"/>
          <w:szCs w:val="18"/>
          <w:lang w:val="pt-PT"/>
        </w:rPr>
        <w:t>Esta métrica permite avaliar a exposição carbónica relativa do capital financiado e apoiar decisões de alocação de crédito e definição de metas de transição.</w:t>
      </w:r>
    </w:p>
    <w:p w14:paraId="6E391AF7" w14:textId="77777777" w:rsidR="006618F8" w:rsidRDefault="006618F8" w:rsidP="006618F8">
      <w:pPr>
        <w:pStyle w:val="Style6"/>
        <w:numPr>
          <w:ilvl w:val="5"/>
          <w:numId w:val="43"/>
        </w:numPr>
        <w:rPr>
          <w:lang w:val="pt-PT"/>
        </w:rPr>
      </w:pPr>
      <w:r>
        <w:rPr>
          <w:lang w:val="pt-PT"/>
        </w:rPr>
        <w:t>Intensidade Física das Emissões</w:t>
      </w:r>
    </w:p>
    <w:p w14:paraId="1FCC60A8" w14:textId="77777777" w:rsidR="006618F8" w:rsidRPr="00DC53CF" w:rsidRDefault="006618F8" w:rsidP="006618F8">
      <w:pPr>
        <w:jc w:val="both"/>
        <w:rPr>
          <w:rFonts w:ascii="Santander Text" w:hAnsi="Santander Text"/>
          <w:szCs w:val="18"/>
          <w:lang w:val="pt-PT"/>
        </w:rPr>
      </w:pPr>
      <w:r w:rsidRPr="00DC53CF">
        <w:rPr>
          <w:rFonts w:ascii="Santander Text" w:hAnsi="Santander Text"/>
          <w:szCs w:val="18"/>
          <w:lang w:val="pt-PT"/>
        </w:rPr>
        <w:t>A intensidade física das emissões expressa o nível de emissões financiadas por unidade de área do imóvel, permitindo identificar edifícios com maior consumo energético relativo e potencial de eficiência energética.</w:t>
      </w:r>
    </w:p>
    <w:p w14:paraId="7EA4C84C" w14:textId="77777777" w:rsidR="006618F8" w:rsidRPr="00DC53CF" w:rsidRDefault="006618F8" w:rsidP="006618F8">
      <w:pPr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Pr="00DC53CF">
        <w:rPr>
          <w:rFonts w:ascii="Santander Text" w:hAnsi="Santander Text"/>
          <w:szCs w:val="18"/>
          <w:lang w:val="pt-PT"/>
        </w:rPr>
        <w:t xml:space="preserve"> intensidade física é calculada como:</w:t>
      </w:r>
    </w:p>
    <w:p w14:paraId="12A4FF74" w14:textId="77777777" w:rsidR="006618F8" w:rsidRPr="00FF569D" w:rsidRDefault="006618F8" w:rsidP="006618F8">
      <w:pPr>
        <w:rPr>
          <w:rFonts w:ascii="Santander Text" w:hAnsi="Santander Text"/>
          <w:szCs w:val="18"/>
          <w:lang w:val="pt-PT"/>
        </w:rPr>
      </w:pPr>
    </w:p>
    <w:p w14:paraId="5EE8B1B9" w14:textId="7C6B69ED" w:rsidR="006618F8" w:rsidRPr="00632039" w:rsidRDefault="0000045A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Intensidade Física do Portfólio=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 xml:space="preserve"> ×1000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Área Ponderada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       </m:t>
          </m:r>
        </m:oMath>
      </m:oMathPara>
    </w:p>
    <w:p w14:paraId="1FF6E2F8" w14:textId="77777777" w:rsidR="006618F8" w:rsidRPr="000471F1" w:rsidRDefault="006618F8" w:rsidP="006618F8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Onde:</w:t>
      </w:r>
    </w:p>
    <w:p w14:paraId="5D6E18FC" w14:textId="757AD5DB" w:rsidR="006618F8" w:rsidRPr="00B24C3E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="006618F8" w:rsidRPr="00632039">
        <w:rPr>
          <w:rFonts w:ascii="Santander Text" w:hAnsi="Santander Text" w:cs="Arial"/>
          <w:b/>
          <w:bCs/>
          <w:lang w:val="pt-PT"/>
        </w:rPr>
        <w:t>:</w:t>
      </w:r>
      <w:r w:rsidR="006618F8" w:rsidRPr="00632039">
        <w:rPr>
          <w:rFonts w:ascii="Santander Text" w:hAnsi="Santander Text" w:cs="Arial"/>
          <w:lang w:val="pt-PT"/>
        </w:rPr>
        <w:t xml:space="preserve"> </w:t>
      </w:r>
      <w:r w:rsidR="006618F8"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="006618F8">
        <w:rPr>
          <w:rFonts w:ascii="Santander Text" w:hAnsi="Santander Text" w:cs="Arial"/>
          <w:lang w:val="pt-PT"/>
        </w:rPr>
        <w:t>;</w:t>
      </w:r>
    </w:p>
    <w:p w14:paraId="63C17408" w14:textId="77777777" w:rsidR="006618F8" w:rsidRPr="000471F1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0F8D33BF" w14:textId="5E7B06F9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 w:rsidRPr="000471F1"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0471F1">
        <w:rPr>
          <w:rFonts w:ascii="Santander Text" w:hAnsi="Santander Text" w:cs="Arial"/>
          <w:vertAlign w:val="subscript"/>
          <w:lang w:val="pt-PT"/>
        </w:rPr>
        <w:t>2</w:t>
      </w:r>
      <w:r w:rsidRPr="000471F1">
        <w:rPr>
          <w:rFonts w:ascii="Santander Text" w:hAnsi="Santander Text" w:cs="Arial"/>
          <w:lang w:val="pt-PT"/>
        </w:rPr>
        <w:t>e).</w:t>
      </w:r>
      <w:r>
        <w:rPr>
          <w:rFonts w:ascii="Santander Text" w:hAnsi="Santander Text" w:cs="Arial"/>
          <w:lang w:val="pt-PT"/>
        </w:rPr>
        <w:t xml:space="preserve"> Para este efeito apenas são considerados os imóveis que apresentem um </w:t>
      </w:r>
      <w:r w:rsidRPr="008F36AC">
        <w:rPr>
          <w:rFonts w:ascii="Santander Text" w:hAnsi="Santander Text" w:cs="Arial"/>
          <w:i/>
          <w:iCs/>
          <w:lang w:val="pt-PT"/>
        </w:rPr>
        <w:t>data quality score</w:t>
      </w:r>
      <w:r>
        <w:rPr>
          <w:rFonts w:ascii="Santander Text" w:hAnsi="Santander Text" w:cs="Arial"/>
          <w:lang w:val="pt-PT"/>
        </w:rPr>
        <w:t xml:space="preserve"> de 3 ou 4</w:t>
      </w:r>
      <w:r w:rsidR="00A11768">
        <w:rPr>
          <w:rFonts w:ascii="Santander Text" w:hAnsi="Santander Text" w:cs="Arial"/>
          <w:lang w:val="pt-PT"/>
        </w:rPr>
        <w:t>;</w:t>
      </w:r>
    </w:p>
    <w:p w14:paraId="3706DBE3" w14:textId="6CC693EE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Área Ponderada do Imóvel</w:t>
      </w:r>
      <w:r w:rsidRPr="000471F1">
        <w:rPr>
          <w:rFonts w:ascii="Santander Text" w:hAnsi="Santander Text"/>
          <w:b/>
          <w:bCs/>
          <w:szCs w:val="18"/>
          <w:lang w:val="pt-PT"/>
        </w:rPr>
        <w:t>:</w:t>
      </w:r>
      <w:r w:rsidRPr="00FF569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área útil do imóvel atribuída ao financiamento, que corresponde ao</w:t>
      </w:r>
      <w:r w:rsidR="001E48D6">
        <w:rPr>
          <w:rFonts w:ascii="Santander Text" w:hAnsi="Santander Text"/>
          <w:szCs w:val="18"/>
          <w:lang w:val="pt-PT"/>
        </w:rPr>
        <w:t xml:space="preserve"> produto entre a área útil do imóvel e o fator de atribuição utilizado no cálculo das emissões financiadas</w:t>
      </w:r>
      <w:r>
        <w:rPr>
          <w:rFonts w:ascii="Santander Text" w:hAnsi="Santander Text"/>
          <w:szCs w:val="18"/>
          <w:lang w:val="pt-PT"/>
        </w:rPr>
        <w:t>, expressa em m</w:t>
      </w:r>
      <w:r>
        <w:rPr>
          <w:rFonts w:ascii="Santander Text" w:hAnsi="Santander Text"/>
          <w:szCs w:val="18"/>
          <w:vertAlign w:val="superscript"/>
          <w:lang w:val="pt-PT"/>
        </w:rPr>
        <w:t>2</w:t>
      </w:r>
      <w:r w:rsidR="00A11768">
        <w:rPr>
          <w:rFonts w:ascii="Santander Text" w:hAnsi="Santander Text"/>
          <w:szCs w:val="18"/>
          <w:lang w:val="pt-PT"/>
        </w:rPr>
        <w:t>;</w:t>
      </w:r>
      <w:r>
        <w:rPr>
          <w:rFonts w:ascii="Santander Text" w:hAnsi="Santander Text"/>
          <w:szCs w:val="18"/>
          <w:lang w:val="pt-PT"/>
        </w:rPr>
        <w:t xml:space="preserve">  </w:t>
      </w:r>
    </w:p>
    <w:p w14:paraId="1D2E6178" w14:textId="77777777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Fator 1000:</w:t>
      </w:r>
      <w:r>
        <w:rPr>
          <w:rFonts w:ascii="Santander Text" w:hAnsi="Santander Text"/>
          <w:szCs w:val="18"/>
          <w:lang w:val="pt-PT"/>
        </w:rPr>
        <w:t xml:space="preserve"> fator de conversão d</w:t>
      </w:r>
      <w:r w:rsidRPr="000471F1">
        <w:rPr>
          <w:rFonts w:ascii="Santander Text" w:hAnsi="Santander Text"/>
          <w:szCs w:val="18"/>
          <w:lang w:val="pt-PT"/>
        </w:rPr>
        <w:t xml:space="preserve">a métrica para </w:t>
      </w:r>
      <w:r>
        <w:rPr>
          <w:rFonts w:ascii="Santander Text" w:hAnsi="Santander Text"/>
          <w:szCs w:val="18"/>
          <w:lang w:val="pt-PT"/>
        </w:rPr>
        <w:t>KgCO</w:t>
      </w:r>
      <w:r>
        <w:rPr>
          <w:rFonts w:ascii="Santander Text" w:hAnsi="Santander Text"/>
          <w:szCs w:val="18"/>
          <w:vertAlign w:val="subscript"/>
          <w:lang w:val="pt-PT"/>
        </w:rPr>
        <w:t>2</w:t>
      </w:r>
      <w:r>
        <w:rPr>
          <w:rFonts w:ascii="Santander Text" w:hAnsi="Santander Text"/>
          <w:szCs w:val="18"/>
          <w:lang w:val="pt-PT"/>
        </w:rPr>
        <w:t xml:space="preserve">e, </w:t>
      </w:r>
      <w:r w:rsidRPr="000471F1">
        <w:rPr>
          <w:rFonts w:ascii="Santander Text" w:hAnsi="Santander Text"/>
          <w:szCs w:val="18"/>
          <w:lang w:val="pt-PT"/>
        </w:rPr>
        <w:t xml:space="preserve">por </w:t>
      </w:r>
      <w:r>
        <w:rPr>
          <w:rFonts w:ascii="Santander Text" w:hAnsi="Santander Text"/>
          <w:szCs w:val="18"/>
          <w:lang w:val="pt-PT"/>
        </w:rPr>
        <w:t>metro quadrado</w:t>
      </w:r>
      <w:r w:rsidRPr="000471F1">
        <w:rPr>
          <w:rFonts w:ascii="Santander Text" w:hAnsi="Santander Text"/>
          <w:szCs w:val="18"/>
          <w:lang w:val="pt-PT"/>
        </w:rPr>
        <w:t xml:space="preserve"> (</w:t>
      </w:r>
      <w:r>
        <w:rPr>
          <w:rFonts w:ascii="Santander Text" w:hAnsi="Santander Text"/>
          <w:szCs w:val="18"/>
          <w:lang w:val="pt-PT"/>
        </w:rPr>
        <w:t>Kg</w:t>
      </w:r>
      <w:r w:rsidRPr="000471F1">
        <w:rPr>
          <w:rFonts w:ascii="Santander Text" w:hAnsi="Santander Text"/>
          <w:szCs w:val="18"/>
          <w:lang w:val="pt-PT"/>
        </w:rPr>
        <w:t>CO₂e/€M).</w:t>
      </w:r>
    </w:p>
    <w:p w14:paraId="175DEF72" w14:textId="1E5C420A" w:rsidR="006618F8" w:rsidRPr="00A92C5B" w:rsidRDefault="006618F8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A92C5B">
        <w:rPr>
          <w:rFonts w:ascii="Santander Text" w:hAnsi="Santander Text"/>
          <w:szCs w:val="18"/>
          <w:lang w:val="pt-PT"/>
        </w:rPr>
        <w:t xml:space="preserve">Esta métrica é particularmente relevante para avaliar o desempenho energético médio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A92C5B">
        <w:rPr>
          <w:rFonts w:ascii="Santander Text" w:hAnsi="Santander Text"/>
          <w:szCs w:val="18"/>
          <w:lang w:val="pt-PT"/>
        </w:rPr>
        <w:t xml:space="preserve"> imobiliário financiado e para apoiar estratégias de reabilitação e melhoria da eficiência energética.</w:t>
      </w:r>
    </w:p>
    <w:p w14:paraId="05B74762" w14:textId="11B4CC3A" w:rsidR="00CF2FD7" w:rsidRDefault="00CF2FD7" w:rsidP="00CF2FD7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Ponderação dos </w:t>
      </w:r>
      <w:r w:rsidR="000B2F34">
        <w:rPr>
          <w:i/>
          <w:lang w:val="pt-PT"/>
        </w:rPr>
        <w:t>s</w:t>
      </w:r>
      <w:r w:rsidRPr="00FA08C3">
        <w:rPr>
          <w:i/>
          <w:iCs/>
          <w:lang w:val="pt-PT"/>
        </w:rPr>
        <w:t>cores</w:t>
      </w:r>
      <w:r>
        <w:rPr>
          <w:i/>
          <w:iCs/>
          <w:lang w:val="pt-PT"/>
        </w:rPr>
        <w:t xml:space="preserve"> </w:t>
      </w:r>
      <w:r>
        <w:rPr>
          <w:lang w:val="pt-PT"/>
        </w:rPr>
        <w:t xml:space="preserve">de </w:t>
      </w:r>
      <w:r w:rsidR="000B2F34">
        <w:rPr>
          <w:lang w:val="pt-PT"/>
        </w:rPr>
        <w:t>q</w:t>
      </w:r>
      <w:r>
        <w:rPr>
          <w:lang w:val="pt-PT"/>
        </w:rPr>
        <w:t>ualidade</w:t>
      </w:r>
    </w:p>
    <w:p w14:paraId="633A39EA" w14:textId="3DEC6636" w:rsidR="00CF2FD7" w:rsidRDefault="00CF2FD7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77761">
        <w:rPr>
          <w:rFonts w:ascii="Santander Text" w:hAnsi="Santander Text"/>
          <w:szCs w:val="18"/>
          <w:lang w:val="pt-PT"/>
        </w:rPr>
        <w:t xml:space="preserve">Para garantir transparência e rigor, cada imóvel recebe um </w:t>
      </w:r>
      <w:r w:rsidRPr="00EB13C0">
        <w:rPr>
          <w:rFonts w:ascii="Santander Text" w:hAnsi="Santander Text"/>
          <w:i/>
          <w:szCs w:val="18"/>
          <w:lang w:val="pt-PT"/>
        </w:rPr>
        <w:t>score</w:t>
      </w:r>
      <w:r w:rsidRPr="00277761">
        <w:rPr>
          <w:rFonts w:ascii="Santander Text" w:hAnsi="Santander Text"/>
          <w:szCs w:val="18"/>
          <w:lang w:val="pt-PT"/>
        </w:rPr>
        <w:t xml:space="preserve"> </w:t>
      </w:r>
      <w:r w:rsidR="006618F8">
        <w:rPr>
          <w:rFonts w:ascii="Santander Text" w:hAnsi="Santander Text"/>
          <w:szCs w:val="18"/>
          <w:lang w:val="pt-PT"/>
        </w:rPr>
        <w:t>de qualidade</w:t>
      </w:r>
      <w:r w:rsidR="006618F8" w:rsidRPr="00277761">
        <w:rPr>
          <w:rFonts w:ascii="Santander Text" w:hAnsi="Santander Text"/>
          <w:szCs w:val="18"/>
          <w:lang w:val="pt-PT"/>
        </w:rPr>
        <w:t xml:space="preserve"> </w:t>
      </w:r>
      <w:r w:rsidRPr="00277761">
        <w:rPr>
          <w:rFonts w:ascii="Santander Text" w:hAnsi="Santander Text"/>
          <w:szCs w:val="18"/>
          <w:lang w:val="pt-PT"/>
        </w:rPr>
        <w:t>PCAF (1</w:t>
      </w:r>
      <w:r>
        <w:rPr>
          <w:rFonts w:ascii="Santander Text" w:hAnsi="Santander Text"/>
          <w:szCs w:val="18"/>
          <w:lang w:val="pt-PT"/>
        </w:rPr>
        <w:t xml:space="preserve"> a </w:t>
      </w:r>
      <w:r w:rsidRPr="00277761">
        <w:rPr>
          <w:rFonts w:ascii="Santander Text" w:hAnsi="Santander Text"/>
          <w:szCs w:val="18"/>
          <w:lang w:val="pt-PT"/>
        </w:rPr>
        <w:t>5)</w:t>
      </w:r>
      <w:r>
        <w:rPr>
          <w:rFonts w:ascii="Santander Text" w:hAnsi="Santander Text"/>
          <w:szCs w:val="18"/>
          <w:lang w:val="pt-PT"/>
        </w:rPr>
        <w:t xml:space="preserve">, </w:t>
      </w:r>
      <w:r w:rsidRPr="00277761">
        <w:rPr>
          <w:rFonts w:ascii="Santander Text" w:hAnsi="Santander Text"/>
          <w:szCs w:val="18"/>
          <w:lang w:val="pt-PT"/>
        </w:rPr>
        <w:t>que reflete a qualidade dos dados utilizados no cálculo das emissões financiadas</w:t>
      </w:r>
      <w:r>
        <w:rPr>
          <w:rFonts w:ascii="Santander Text" w:hAnsi="Santander Text"/>
          <w:szCs w:val="18"/>
          <w:lang w:val="pt-PT"/>
        </w:rPr>
        <w:t xml:space="preserve">. No cálculo de métricas agregadas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C47CCC">
        <w:rPr>
          <w:rFonts w:ascii="Santander Text" w:hAnsi="Santander Text"/>
          <w:szCs w:val="18"/>
          <w:lang w:val="pt-PT"/>
        </w:rPr>
        <w:t xml:space="preserve">o </w:t>
      </w:r>
      <w:r w:rsidR="00C47CCC" w:rsidRPr="0021771F">
        <w:rPr>
          <w:rFonts w:ascii="Santander Text" w:hAnsi="Santander Text"/>
          <w:i/>
          <w:iCs/>
          <w:szCs w:val="18"/>
          <w:lang w:val="pt-PT"/>
        </w:rPr>
        <w:t>score</w:t>
      </w:r>
      <w:r w:rsidR="00C47CC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47CCC">
        <w:rPr>
          <w:rFonts w:ascii="Santander Text" w:hAnsi="Santander Text"/>
          <w:szCs w:val="18"/>
          <w:lang w:val="pt-PT"/>
        </w:rPr>
        <w:t>de cada imóvel é ponderado pelas respetivas emissões, de forma a permitir distinguir resultados com diferentes níveis de certeza</w:t>
      </w:r>
      <w:r>
        <w:rPr>
          <w:rFonts w:ascii="Santander Text" w:hAnsi="Santander Text"/>
          <w:szCs w:val="18"/>
          <w:lang w:val="pt-PT"/>
        </w:rPr>
        <w:t>:</w:t>
      </w:r>
    </w:p>
    <w:p w14:paraId="4BCCB281" w14:textId="5F8A1F06" w:rsidR="00CF2FD7" w:rsidRPr="00632039" w:rsidRDefault="0000045A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Scores de Qualidade Ponderados=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r>
                    <w:rPr>
                      <w:rFonts w:ascii="Cambria Math" w:hAnsi="Cambria Math" w:cs="Arial"/>
                      <w:lang w:val="pt-PT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 xml:space="preserve">×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Score PCAF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</m:t>
          </m:r>
        </m:oMath>
      </m:oMathPara>
    </w:p>
    <w:p w14:paraId="06E8D94E" w14:textId="77777777" w:rsidR="00CF2FD7" w:rsidRDefault="00CF2FD7" w:rsidP="00976054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Onde: </w:t>
      </w:r>
    </w:p>
    <w:p w14:paraId="2DE54207" w14:textId="4E80D0A1" w:rsidR="00CF2FD7" w:rsidRPr="00191E72" w:rsidRDefault="00CF2FD7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w:lastRenderedPageBreak/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63CD7CF4" w14:textId="77777777" w:rsidR="006618F8" w:rsidRPr="00191E72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4F22E554" w14:textId="41805549" w:rsidR="00CF2FD7" w:rsidRPr="005B16E9" w:rsidRDefault="00CF2FD7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>
        <w:rPr>
          <w:rFonts w:ascii="Santander Text" w:hAnsi="Santander Text" w:cs="Arial"/>
          <w:lang w:val="pt-PT"/>
        </w:rPr>
        <w:t xml:space="preserve">emissões financiadas calculadas </w:t>
      </w:r>
      <w:r w:rsidR="006618F8">
        <w:rPr>
          <w:rFonts w:ascii="Santander Text" w:hAnsi="Santander Text" w:cs="Arial"/>
          <w:lang w:val="pt-PT"/>
        </w:rPr>
        <w:t>para o</w:t>
      </w:r>
      <w:r>
        <w:rPr>
          <w:rFonts w:ascii="Santander Text" w:hAnsi="Santander Text" w:cs="Arial"/>
          <w:lang w:val="pt-PT"/>
        </w:rPr>
        <w:t xml:space="preserve"> imóvel expressas em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>e);</w:t>
      </w:r>
    </w:p>
    <w:p w14:paraId="08C498BE" w14:textId="77777777" w:rsidR="00CF2FD7" w:rsidRPr="00632039" w:rsidRDefault="00CF2FD7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B16E9">
        <w:rPr>
          <w:rFonts w:ascii="Santander Text" w:hAnsi="Santander Text" w:cs="Arial"/>
          <w:b/>
          <w:bCs/>
          <w:i/>
          <w:iCs/>
          <w:lang w:val="pt-PT"/>
        </w:rPr>
        <w:t>Score</w:t>
      </w:r>
      <w:r>
        <w:rPr>
          <w:rFonts w:ascii="Santander Text" w:hAnsi="Santander Text" w:cs="Arial"/>
          <w:b/>
          <w:bCs/>
          <w:lang w:val="pt-PT"/>
        </w:rPr>
        <w:t xml:space="preserve"> PCAF:</w:t>
      </w:r>
      <w:r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/>
          <w:iCs/>
          <w:szCs w:val="18"/>
          <w:lang w:val="pt-PT"/>
        </w:rPr>
        <w:t>score</w:t>
      </w:r>
      <w:r>
        <w:rPr>
          <w:rFonts w:ascii="Santander Text" w:hAnsi="Santander Text"/>
          <w:szCs w:val="18"/>
          <w:lang w:val="pt-PT"/>
        </w:rPr>
        <w:t xml:space="preserve"> de qualidade atribuído para o cálculo das emissões do imóvel.</w:t>
      </w:r>
    </w:p>
    <w:p w14:paraId="7924609A" w14:textId="4273EF07" w:rsidR="00CF2FD7" w:rsidRPr="001D3900" w:rsidRDefault="00187A4A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77761">
        <w:rPr>
          <w:rFonts w:ascii="Santander Text" w:hAnsi="Santander Text"/>
          <w:szCs w:val="18"/>
          <w:lang w:val="pt-PT"/>
        </w:rPr>
        <w:t xml:space="preserve">Esta abordagem assegura que </w:t>
      </w:r>
      <w:r>
        <w:rPr>
          <w:rFonts w:ascii="Santander Text" w:hAnsi="Santander Text"/>
          <w:szCs w:val="18"/>
          <w:lang w:val="pt-PT"/>
        </w:rPr>
        <w:t>as emissões apresentadas podem ser analisadas e comparadas tendo em conta o respetivo nível de certeza dos dados utilizados para o cálculo</w:t>
      </w:r>
      <w:r w:rsidR="00CF2FD7" w:rsidRPr="00277761">
        <w:rPr>
          <w:rFonts w:ascii="Santander Text" w:hAnsi="Santander Text"/>
          <w:szCs w:val="18"/>
          <w:lang w:val="pt-PT"/>
        </w:rPr>
        <w:t>.</w:t>
      </w:r>
    </w:p>
    <w:bookmarkEnd w:id="23"/>
    <w:p w14:paraId="10547849" w14:textId="53A46722" w:rsidR="006B59AF" w:rsidRPr="00CF2FD7" w:rsidRDefault="00E502AC" w:rsidP="006B59AF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Tabelas e </w:t>
      </w:r>
      <w:r w:rsidR="000B2F34">
        <w:rPr>
          <w:lang w:val="pt-PT"/>
        </w:rPr>
        <w:t>c</w:t>
      </w:r>
      <w:r>
        <w:rPr>
          <w:lang w:val="pt-PT"/>
        </w:rPr>
        <w:t>ampos utilizados</w:t>
      </w:r>
    </w:p>
    <w:p w14:paraId="6CA1F21D" w14:textId="5F8E21E2" w:rsidR="00032614" w:rsidRPr="007B7E1E" w:rsidRDefault="00032614" w:rsidP="0003261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7B7E1E">
        <w:rPr>
          <w:rFonts w:ascii="Santander Text" w:hAnsi="Santander Text" w:cs="Arial"/>
          <w:lang w:val="pt-PT"/>
        </w:rPr>
        <w:t>No âmbito do processo de cálculo e consolidação das emissões financiadas</w:t>
      </w:r>
      <w:r w:rsidR="00492914">
        <w:rPr>
          <w:rFonts w:ascii="Santander Text" w:hAnsi="Santander Text" w:cs="Arial"/>
          <w:lang w:val="pt-PT"/>
        </w:rPr>
        <w:t xml:space="preserve"> do imóvel</w:t>
      </w:r>
      <w:r w:rsidRPr="007B7E1E">
        <w:rPr>
          <w:rFonts w:ascii="Santander Text" w:hAnsi="Santander Text" w:cs="Arial"/>
          <w:lang w:val="pt-PT"/>
        </w:rPr>
        <w:t xml:space="preserve">, diversas tabelas do Modelo de Dados </w:t>
      </w:r>
      <w:r w:rsidR="00C7078F">
        <w:rPr>
          <w:rFonts w:ascii="Santander Text" w:hAnsi="Santander Text" w:cs="Arial"/>
          <w:lang w:val="pt-PT"/>
        </w:rPr>
        <w:t xml:space="preserve">ESG </w:t>
      </w:r>
      <w:r w:rsidRPr="007B7E1E">
        <w:rPr>
          <w:rFonts w:ascii="Santander Text" w:hAnsi="Santander Text" w:cs="Arial"/>
          <w:lang w:val="pt-PT"/>
        </w:rPr>
        <w:t xml:space="preserve">são utilizadas como </w:t>
      </w:r>
      <w:r w:rsidRPr="007B7E1E">
        <w:rPr>
          <w:rFonts w:ascii="Santander Text" w:hAnsi="Santander Text" w:cs="Arial"/>
          <w:i/>
          <w:iCs/>
          <w:lang w:val="pt-PT"/>
        </w:rPr>
        <w:t>inputs</w:t>
      </w:r>
      <w:r w:rsidRPr="007B7E1E">
        <w:rPr>
          <w:rFonts w:ascii="Santander Text" w:hAnsi="Santander Text" w:cs="Arial"/>
          <w:lang w:val="pt-PT"/>
        </w:rPr>
        <w:t xml:space="preserve"> e </w:t>
      </w:r>
      <w:r w:rsidRPr="007B7E1E">
        <w:rPr>
          <w:rFonts w:ascii="Santander Text" w:hAnsi="Santander Text" w:cs="Arial"/>
          <w:i/>
          <w:iCs/>
          <w:lang w:val="pt-PT"/>
        </w:rPr>
        <w:t>outputs</w:t>
      </w:r>
      <w:r w:rsidRPr="007B7E1E">
        <w:rPr>
          <w:rFonts w:ascii="Santander Text" w:hAnsi="Santander Text" w:cs="Arial"/>
          <w:lang w:val="pt-PT"/>
        </w:rPr>
        <w:t>. Estas tabelas contêm</w:t>
      </w:r>
      <w:r>
        <w:rPr>
          <w:rFonts w:ascii="Santander Text" w:hAnsi="Santander Text" w:cs="Arial"/>
          <w:lang w:val="pt-PT"/>
        </w:rPr>
        <w:t>,</w:t>
      </w:r>
      <w:r w:rsidRPr="007B7E1E">
        <w:rPr>
          <w:rFonts w:ascii="Santander Text" w:hAnsi="Santander Text" w:cs="Arial"/>
          <w:lang w:val="pt-PT"/>
        </w:rPr>
        <w:t xml:space="preserve"> não apenas os dados essenciais para o cálculo das emissões, mas também informação descritiva, classificações e informações metodológicas que suportam a rastreabilidade e a consistência dos resultados. Informações adicionais detalhadas podem encontrar-se no presente documento, bem como no documento de Pilar III - </w:t>
      </w:r>
      <w:r w:rsidRPr="007B7E1E">
        <w:rPr>
          <w:rFonts w:ascii="Santander Text" w:hAnsi="Santander Text" w:cs="Arial"/>
          <w:i/>
          <w:iCs/>
          <w:lang w:val="pt-PT"/>
        </w:rPr>
        <w:t>ESG Functional Guidelines</w:t>
      </w:r>
      <w:r w:rsidRPr="007B7E1E">
        <w:rPr>
          <w:rFonts w:ascii="Santander Text" w:hAnsi="Santander Text" w:cs="Arial"/>
          <w:lang w:val="pt-PT"/>
        </w:rPr>
        <w:t xml:space="preserve"> e no Modelo de Dados e Aprovisionamento ESG.</w:t>
      </w:r>
    </w:p>
    <w:p w14:paraId="7AC0D4E9" w14:textId="6306ADAB" w:rsidR="000F14A9" w:rsidRDefault="000F14A9" w:rsidP="00EE5287">
      <w:pPr>
        <w:spacing w:line="360" w:lineRule="auto"/>
        <w:jc w:val="both"/>
        <w:rPr>
          <w:rFonts w:ascii="Santander Text" w:hAnsi="Santander Text" w:cs="Arial"/>
          <w:b/>
          <w:bCs/>
          <w:lang w:val="pt-PT"/>
        </w:rPr>
      </w:pPr>
      <w:r>
        <w:rPr>
          <w:rFonts w:ascii="Santander Text" w:hAnsi="Santander Text" w:cs="Arial"/>
          <w:lang w:val="pt-PT"/>
        </w:rPr>
        <w:t xml:space="preserve">As principais tabelas utilizadas no exercício do </w:t>
      </w:r>
      <w:r w:rsidRPr="00301693">
        <w:rPr>
          <w:rFonts w:ascii="Santander Text" w:hAnsi="Santander Text" w:cs="Arial"/>
          <w:lang w:val="pt-PT"/>
        </w:rPr>
        <w:t xml:space="preserve">cálculo de emissões </w:t>
      </w:r>
      <w:r w:rsidR="00904131" w:rsidRPr="00904131">
        <w:rPr>
          <w:rFonts w:ascii="Santander Text" w:hAnsi="Santander Text" w:cs="Arial"/>
          <w:i/>
          <w:iCs/>
          <w:lang w:val="pt-PT"/>
        </w:rPr>
        <w:t>Mortgage</w:t>
      </w:r>
      <w:r w:rsidRPr="00301693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são</w:t>
      </w:r>
      <w:r w:rsidRPr="00301693">
        <w:rPr>
          <w:rFonts w:ascii="Santander Text" w:hAnsi="Santander Text" w:cs="Arial"/>
          <w:lang w:val="pt-PT"/>
        </w:rPr>
        <w:t>:</w:t>
      </w:r>
      <w:r w:rsidRPr="00EE5287">
        <w:rPr>
          <w:rFonts w:ascii="Santander Text" w:hAnsi="Santander Text" w:cs="Arial"/>
          <w:b/>
          <w:bCs/>
          <w:lang w:val="pt-PT"/>
        </w:rPr>
        <w:t xml:space="preserve"> </w:t>
      </w:r>
    </w:p>
    <w:p w14:paraId="6A794853" w14:textId="77777777" w:rsidR="00CF2FD7" w:rsidRPr="001D34C7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i/>
          <w:lang w:val="pt-PT"/>
        </w:rPr>
        <w:t>modesg_inp_emss_bens_imoveis</w:t>
      </w:r>
      <w:r w:rsidRPr="002252BD">
        <w:rPr>
          <w:rFonts w:ascii="Santander Text" w:hAnsi="Santander Text" w:cs="Arial"/>
          <w:b/>
          <w:bCs/>
          <w:lang w:val="pt-PT"/>
        </w:rPr>
        <w:t>:</w:t>
      </w:r>
      <w:r w:rsidRPr="002252BD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tabela de </w:t>
      </w:r>
      <w:r w:rsidRPr="009F12A6">
        <w:rPr>
          <w:rFonts w:ascii="Santander Text" w:hAnsi="Santander Text" w:cs="Arial"/>
          <w:i/>
          <w:iCs/>
          <w:lang w:val="pt-PT"/>
        </w:rPr>
        <w:t>input</w:t>
      </w:r>
      <w:r>
        <w:rPr>
          <w:rFonts w:ascii="Santander Text" w:hAnsi="Santander Text" w:cs="Arial"/>
          <w:lang w:val="pt-PT"/>
        </w:rPr>
        <w:t xml:space="preserve"> que possui detalhe acerca das emissões dos imóveis de </w:t>
      </w:r>
      <w:r w:rsidRPr="001D34C7">
        <w:rPr>
          <w:rFonts w:ascii="Santander Text" w:hAnsi="Santander Text" w:cs="Arial"/>
          <w:i/>
          <w:iCs/>
          <w:lang w:val="pt-PT"/>
        </w:rPr>
        <w:t>Scope</w:t>
      </w:r>
      <w:r>
        <w:rPr>
          <w:rFonts w:ascii="Santander Text" w:hAnsi="Santander Text" w:cs="Arial"/>
          <w:lang w:val="pt-PT"/>
        </w:rPr>
        <w:t xml:space="preserve"> 1 e </w:t>
      </w:r>
      <w:r w:rsidRPr="001D34C7">
        <w:rPr>
          <w:rFonts w:ascii="Santander Text" w:hAnsi="Santander Text" w:cs="Arial"/>
          <w:i/>
          <w:iCs/>
          <w:lang w:val="pt-PT"/>
        </w:rPr>
        <w:t>Scope</w:t>
      </w:r>
      <w:r>
        <w:rPr>
          <w:rFonts w:ascii="Santander Text" w:hAnsi="Santander Text" w:cs="Arial"/>
          <w:lang w:val="pt-PT"/>
        </w:rPr>
        <w:t xml:space="preserve"> 2, segmentados </w:t>
      </w:r>
      <w:r w:rsidRPr="001D34C7">
        <w:rPr>
          <w:rFonts w:ascii="Santander Text" w:hAnsi="Santander Text" w:cs="Arial"/>
          <w:lang w:val="pt-PT"/>
        </w:rPr>
        <w:t>por país, estado e tipologia e finalidade do bem;</w:t>
      </w:r>
    </w:p>
    <w:p w14:paraId="49D89881" w14:textId="77777777" w:rsidR="00CF2FD7" w:rsidRPr="001D34C7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1D34C7">
        <w:rPr>
          <w:rFonts w:ascii="Santander Text" w:hAnsi="Santander Text" w:cs="Arial"/>
          <w:b/>
          <w:i/>
          <w:lang w:val="pt-PT"/>
        </w:rPr>
        <w:t>property</w:t>
      </w:r>
      <w:r w:rsidRPr="001D34C7">
        <w:rPr>
          <w:rFonts w:ascii="Santander Text" w:hAnsi="Santander Text" w:cs="Arial"/>
          <w:b/>
          <w:bCs/>
          <w:lang w:val="pt-PT"/>
        </w:rPr>
        <w:t>:</w:t>
      </w:r>
      <w:r w:rsidRPr="001D34C7">
        <w:rPr>
          <w:rFonts w:ascii="Santander Text" w:hAnsi="Santander Text" w:cs="Arial"/>
          <w:lang w:val="pt-PT"/>
        </w:rPr>
        <w:t xml:space="preserve"> tabela que contém informações descritivas dos bens móveis e imóveis como, por exemplo, tipologia, área útil e localização;</w:t>
      </w:r>
    </w:p>
    <w:p w14:paraId="155F7ADC" w14:textId="77777777" w:rsidR="00CF2FD7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1D34C7">
        <w:rPr>
          <w:rFonts w:ascii="Santander Text" w:hAnsi="Santander Text" w:cs="Arial"/>
          <w:b/>
          <w:i/>
          <w:lang w:val="pt-PT"/>
        </w:rPr>
        <w:t>property_energy_certificate</w:t>
      </w:r>
      <w:r w:rsidRPr="001D34C7">
        <w:rPr>
          <w:rFonts w:ascii="Santander Text" w:hAnsi="Santander Text" w:cs="Arial"/>
          <w:b/>
          <w:bCs/>
          <w:lang w:val="pt-PT"/>
        </w:rPr>
        <w:t>:</w:t>
      </w:r>
      <w:r w:rsidRPr="001D34C7">
        <w:rPr>
          <w:rFonts w:ascii="Santander Text" w:hAnsi="Santander Text" w:cs="Arial"/>
          <w:lang w:val="pt-PT"/>
        </w:rPr>
        <w:t xml:space="preserve"> tabela que contém informação de certificados energéticos (EPC) e respetiv</w:t>
      </w:r>
      <w:r>
        <w:rPr>
          <w:rFonts w:ascii="Santander Text" w:hAnsi="Santander Text" w:cs="Arial"/>
          <w:lang w:val="pt-PT"/>
        </w:rPr>
        <w:t>a</w:t>
      </w:r>
      <w:r w:rsidRPr="001D34C7">
        <w:rPr>
          <w:rFonts w:ascii="Santander Text" w:hAnsi="Santander Text" w:cs="Arial"/>
          <w:lang w:val="pt-PT"/>
        </w:rPr>
        <w:t xml:space="preserve">s </w:t>
      </w:r>
      <w:r>
        <w:rPr>
          <w:rFonts w:ascii="Santander Text" w:hAnsi="Santander Text" w:cs="Arial"/>
          <w:lang w:val="pt-PT"/>
        </w:rPr>
        <w:t>emissões dos imóveis</w:t>
      </w:r>
      <w:r w:rsidRPr="001D34C7">
        <w:rPr>
          <w:rFonts w:ascii="Santander Text" w:hAnsi="Santander Text" w:cs="Arial"/>
          <w:lang w:val="pt-PT"/>
        </w:rPr>
        <w:t>;</w:t>
      </w:r>
    </w:p>
    <w:p w14:paraId="7D0BE1E8" w14:textId="77777777" w:rsidR="00CF2FD7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Pr="00FA34CE">
        <w:rPr>
          <w:rFonts w:ascii="Santander Text" w:hAnsi="Santander Text" w:cs="Arial"/>
          <w:b/>
          <w:i/>
          <w:lang w:val="pt-PT"/>
        </w:rPr>
        <w:t>_out_bens_imoveis</w:t>
      </w:r>
      <w:r w:rsidRPr="002252BD">
        <w:rPr>
          <w:rFonts w:ascii="Santander Text" w:hAnsi="Santander Text" w:cs="Arial"/>
          <w:b/>
          <w:bCs/>
          <w:lang w:val="pt-PT"/>
        </w:rPr>
        <w:t>:</w:t>
      </w:r>
      <w:r w:rsidRPr="002252BD">
        <w:rPr>
          <w:rFonts w:ascii="Santander Text" w:hAnsi="Santander Text" w:cs="Arial"/>
          <w:lang w:val="pt-PT"/>
        </w:rPr>
        <w:t xml:space="preserve"> tabela de </w:t>
      </w:r>
      <w:r w:rsidRPr="00FA34CE">
        <w:rPr>
          <w:rFonts w:ascii="Santander Text" w:hAnsi="Santander Text" w:cs="Arial"/>
          <w:i/>
          <w:lang w:val="pt-PT"/>
        </w:rPr>
        <w:t>output</w:t>
      </w:r>
      <w:r>
        <w:rPr>
          <w:rFonts w:ascii="Santander Text" w:hAnsi="Santander Text" w:cs="Arial"/>
          <w:lang w:val="pt-PT"/>
        </w:rPr>
        <w:t xml:space="preserve">, gerada em âmbito da solução tática do presente exercício, </w:t>
      </w:r>
      <w:r w:rsidRPr="002252BD">
        <w:rPr>
          <w:rFonts w:ascii="Santander Text" w:hAnsi="Santander Text" w:cs="Arial"/>
          <w:lang w:val="pt-PT"/>
        </w:rPr>
        <w:t>que consolida emissões por imóvel, com campos essenciais como a chave do bem</w:t>
      </w:r>
      <w:r>
        <w:rPr>
          <w:rFonts w:ascii="Santander Text" w:hAnsi="Santander Text" w:cs="Arial"/>
          <w:lang w:val="pt-PT"/>
        </w:rPr>
        <w:t xml:space="preserve"> e</w:t>
      </w:r>
      <w:r w:rsidRPr="002252BD">
        <w:rPr>
          <w:rFonts w:ascii="Santander Text" w:hAnsi="Santander Text" w:cs="Arial"/>
          <w:lang w:val="pt-PT"/>
        </w:rPr>
        <w:t xml:space="preserve"> o </w:t>
      </w:r>
      <w:r w:rsidRPr="00555B46">
        <w:rPr>
          <w:rFonts w:ascii="Santander Text" w:hAnsi="Santander Text" w:cs="Arial"/>
          <w:i/>
          <w:iCs/>
          <w:lang w:val="pt-PT"/>
        </w:rPr>
        <w:t>scope</w:t>
      </w:r>
      <w:r w:rsidRPr="002252BD">
        <w:rPr>
          <w:rFonts w:ascii="Santander Text" w:hAnsi="Santander Text" w:cs="Arial"/>
          <w:lang w:val="pt-PT"/>
        </w:rPr>
        <w:t xml:space="preserve"> de emissões</w:t>
      </w:r>
      <w:r>
        <w:rPr>
          <w:rFonts w:ascii="Santander Text" w:hAnsi="Santander Text" w:cs="Arial"/>
          <w:lang w:val="pt-PT"/>
        </w:rPr>
        <w:t>;</w:t>
      </w:r>
    </w:p>
    <w:p w14:paraId="4BE6877A" w14:textId="08F0FDC3" w:rsidR="00CF2FD7" w:rsidRPr="00555B46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b/>
          <w:bCs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Pr="00FA34CE">
        <w:rPr>
          <w:rFonts w:ascii="Santander Text" w:hAnsi="Santander Text" w:cs="Arial"/>
          <w:b/>
          <w:i/>
          <w:lang w:val="pt-PT"/>
        </w:rPr>
        <w:t>_out_emss_fncd</w:t>
      </w:r>
      <w:r w:rsidRPr="00FE789B">
        <w:rPr>
          <w:rFonts w:ascii="Santander Text" w:hAnsi="Santander Text" w:cs="Arial"/>
          <w:b/>
          <w:bCs/>
          <w:lang w:val="pt-PT"/>
        </w:rPr>
        <w:t xml:space="preserve">: </w:t>
      </w:r>
      <w:r>
        <w:rPr>
          <w:rFonts w:ascii="Santander Text" w:hAnsi="Santander Text" w:cs="Arial"/>
          <w:lang w:val="pt-PT"/>
        </w:rPr>
        <w:t xml:space="preserve">tabela de </w:t>
      </w:r>
      <w:r w:rsidRPr="005171F4">
        <w:rPr>
          <w:rFonts w:ascii="Santander Text" w:hAnsi="Santander Text" w:cs="Arial"/>
          <w:i/>
          <w:iCs/>
          <w:lang w:val="pt-PT"/>
        </w:rPr>
        <w:t>output</w:t>
      </w:r>
      <w:r>
        <w:rPr>
          <w:rFonts w:ascii="Santander Text" w:hAnsi="Santander Text" w:cs="Arial"/>
          <w:i/>
          <w:iCs/>
          <w:lang w:val="pt-PT"/>
        </w:rPr>
        <w:t xml:space="preserve">, </w:t>
      </w:r>
      <w:r>
        <w:rPr>
          <w:rFonts w:ascii="Santander Text" w:hAnsi="Santander Text" w:cs="Arial"/>
          <w:lang w:val="pt-PT"/>
        </w:rPr>
        <w:t>gerada em âmbito da solução tática do presente exercício, que consolida a i</w:t>
      </w:r>
      <w:r w:rsidRPr="00804982">
        <w:rPr>
          <w:rFonts w:ascii="Santander Text" w:hAnsi="Santander Text" w:cs="Arial"/>
          <w:lang w:val="pt-PT"/>
        </w:rPr>
        <w:t>nformação relativa às emissões financiadas de contrapartes, bens imóveis, incluindo</w:t>
      </w:r>
      <w:r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i/>
          <w:lang w:val="pt-PT"/>
        </w:rPr>
        <w:t>S</w:t>
      </w:r>
      <w:r w:rsidRPr="00FA34CE">
        <w:rPr>
          <w:rFonts w:ascii="Santander Text" w:hAnsi="Santander Text" w:cs="Arial"/>
          <w:i/>
          <w:lang w:val="pt-PT"/>
        </w:rPr>
        <w:t>copes</w:t>
      </w:r>
      <w:r w:rsidRPr="00804982">
        <w:rPr>
          <w:rFonts w:ascii="Santander Text" w:hAnsi="Santander Text" w:cs="Arial"/>
          <w:lang w:val="pt-PT"/>
        </w:rPr>
        <w:t xml:space="preserve"> 1</w:t>
      </w:r>
      <w:r>
        <w:rPr>
          <w:rFonts w:ascii="Santander Text" w:hAnsi="Santander Text" w:cs="Arial"/>
          <w:lang w:val="pt-PT"/>
        </w:rPr>
        <w:t xml:space="preserve"> e </w:t>
      </w:r>
      <w:r w:rsidRPr="00804982">
        <w:rPr>
          <w:rFonts w:ascii="Santander Text" w:hAnsi="Santander Text" w:cs="Arial"/>
          <w:lang w:val="pt-PT"/>
        </w:rPr>
        <w:t>2 e respetivas metodologias de cálculo</w:t>
      </w:r>
      <w:r w:rsidR="003200F8">
        <w:rPr>
          <w:rFonts w:ascii="Santander Text" w:hAnsi="Santander Text" w:cs="Arial"/>
          <w:lang w:val="pt-PT"/>
        </w:rPr>
        <w:t>;</w:t>
      </w:r>
      <w:r>
        <w:rPr>
          <w:rFonts w:ascii="Santander Text" w:hAnsi="Santander Text" w:cs="Arial"/>
          <w:b/>
          <w:bCs/>
          <w:lang w:val="pt-PT"/>
        </w:rPr>
        <w:t xml:space="preserve"> </w:t>
      </w:r>
    </w:p>
    <w:p w14:paraId="4D4A1667" w14:textId="5FDB14B4" w:rsidR="00EA5A9D" w:rsidRPr="00EA5A9D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b/>
          <w:bCs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Pr="008756AC">
        <w:rPr>
          <w:rFonts w:ascii="Santander Text" w:hAnsi="Santander Text" w:cs="Arial"/>
          <w:b/>
          <w:i/>
          <w:lang w:val="pt-PT"/>
        </w:rPr>
        <w:t xml:space="preserve">_out_emss_fncd_re: </w:t>
      </w:r>
      <w:r w:rsidRPr="008756AC">
        <w:rPr>
          <w:rFonts w:ascii="Santander Text" w:hAnsi="Santander Text" w:cs="Arial"/>
          <w:bCs/>
          <w:iCs/>
          <w:lang w:val="pt-PT"/>
        </w:rPr>
        <w:t>tabela de</w:t>
      </w:r>
      <w:r>
        <w:rPr>
          <w:rFonts w:ascii="Santander Text" w:hAnsi="Santander Text" w:cs="Arial"/>
          <w:bCs/>
          <w:iCs/>
          <w:lang w:val="pt-PT"/>
        </w:rPr>
        <w:t xml:space="preserve"> </w:t>
      </w:r>
      <w:r w:rsidRPr="008756AC">
        <w:rPr>
          <w:rFonts w:ascii="Santander Text" w:hAnsi="Santander Text" w:cs="Arial"/>
          <w:bCs/>
          <w:i/>
          <w:lang w:val="pt-PT"/>
        </w:rPr>
        <w:t>output</w:t>
      </w:r>
      <w:r>
        <w:rPr>
          <w:rFonts w:ascii="Santander Text" w:hAnsi="Santander Text" w:cs="Arial"/>
          <w:bCs/>
          <w:i/>
          <w:lang w:val="pt-PT"/>
        </w:rPr>
        <w:t xml:space="preserve"> </w:t>
      </w:r>
      <w:r>
        <w:rPr>
          <w:rFonts w:ascii="Santander Text" w:hAnsi="Santander Text" w:cs="Arial"/>
          <w:bCs/>
          <w:iCs/>
          <w:lang w:val="pt-PT"/>
        </w:rPr>
        <w:t xml:space="preserve">que consolida a informação relativa às emissões financiadas dos bens imóveis, incluindo </w:t>
      </w:r>
      <w:r w:rsidRPr="00555B46">
        <w:rPr>
          <w:rFonts w:ascii="Santander Text" w:hAnsi="Santander Text" w:cs="Arial"/>
          <w:bCs/>
          <w:i/>
          <w:lang w:val="pt-PT"/>
        </w:rPr>
        <w:t>scopes</w:t>
      </w:r>
      <w:r>
        <w:rPr>
          <w:rFonts w:ascii="Santander Text" w:hAnsi="Santander Text" w:cs="Arial"/>
          <w:bCs/>
          <w:iCs/>
          <w:lang w:val="pt-PT"/>
        </w:rPr>
        <w:t xml:space="preserve"> 1 e 2, para o universo de Real </w:t>
      </w:r>
      <w:r w:rsidRPr="00555B46">
        <w:rPr>
          <w:rFonts w:ascii="Santander Text" w:hAnsi="Santander Text" w:cs="Arial"/>
          <w:bCs/>
          <w:i/>
          <w:lang w:val="pt-PT"/>
        </w:rPr>
        <w:t>Estate</w:t>
      </w:r>
      <w:r>
        <w:rPr>
          <w:rFonts w:ascii="Santander Text" w:hAnsi="Santander Text" w:cs="Arial"/>
          <w:bCs/>
          <w:iCs/>
          <w:lang w:val="pt-PT"/>
        </w:rPr>
        <w:t xml:space="preserve"> (CRE e </w:t>
      </w:r>
      <w:r w:rsidRPr="00555B46">
        <w:rPr>
          <w:rFonts w:ascii="Santander Text" w:hAnsi="Santander Text" w:cs="Arial"/>
          <w:bCs/>
          <w:i/>
          <w:lang w:val="pt-PT"/>
        </w:rPr>
        <w:t>Mortagges)</w:t>
      </w:r>
      <w:r>
        <w:rPr>
          <w:rFonts w:ascii="Santander Text" w:hAnsi="Santander Text" w:cs="Arial"/>
          <w:bCs/>
          <w:iCs/>
          <w:lang w:val="pt-PT"/>
        </w:rPr>
        <w:t>. Esta tabela</w:t>
      </w:r>
      <w:r>
        <w:rPr>
          <w:rFonts w:ascii="Santander Text" w:hAnsi="Santander Text" w:cs="Arial"/>
          <w:lang w:val="pt-PT"/>
        </w:rPr>
        <w:t xml:space="preserve"> é aprovisionada pelas tabelas táticas geradas no âmbito do presente exercício</w:t>
      </w:r>
      <w:r w:rsidR="003200F8">
        <w:rPr>
          <w:rFonts w:ascii="Santander Text" w:hAnsi="Santander Text" w:cs="Arial"/>
          <w:lang w:val="pt-PT"/>
        </w:rPr>
        <w:t>.</w:t>
      </w:r>
    </w:p>
    <w:p w14:paraId="5C9C7E72" w14:textId="539D2F42" w:rsidR="007B7BAD" w:rsidRPr="00C34D36" w:rsidRDefault="007B7BAD" w:rsidP="00C34D36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C34D36">
        <w:rPr>
          <w:rFonts w:ascii="Santander Text" w:hAnsi="Santander Text" w:cs="Arial"/>
          <w:lang w:val="pt-PT"/>
        </w:rPr>
        <w:t>Informações adicionais detalhadas</w:t>
      </w:r>
      <w:r w:rsidR="008151C8">
        <w:rPr>
          <w:rFonts w:ascii="Santander Text" w:hAnsi="Santander Text" w:cs="Arial"/>
          <w:lang w:val="pt-PT"/>
        </w:rPr>
        <w:t xml:space="preserve"> </w:t>
      </w:r>
      <w:r w:rsidRPr="00C34D36">
        <w:rPr>
          <w:rFonts w:ascii="Santander Text" w:hAnsi="Santander Text" w:cs="Arial"/>
          <w:lang w:val="pt-PT"/>
        </w:rPr>
        <w:t xml:space="preserve">sobre a solução tática desenvolvida para dar resposta ao presente exercício, incluindo o detalhe e aprovisionamento das várias tabelas, podem ser encontradas no capítulo 4.2. do presente documento. </w:t>
      </w:r>
    </w:p>
    <w:p w14:paraId="6B60F4D5" w14:textId="7B20086A" w:rsidR="00811B96" w:rsidRDefault="00811B9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br w:type="page"/>
      </w:r>
    </w:p>
    <w:p w14:paraId="5CA2EACE" w14:textId="60E463E2" w:rsidR="006274D5" w:rsidRPr="00EA11D4" w:rsidRDefault="00C211B0" w:rsidP="006274D5">
      <w:pPr>
        <w:pStyle w:val="MyHeading1"/>
        <w:spacing w:after="120"/>
        <w:rPr>
          <w:lang w:val="pt-PT"/>
        </w:rPr>
      </w:pPr>
      <w:bookmarkStart w:id="24" w:name="_Toc192760818"/>
      <w:bookmarkStart w:id="25" w:name="_Toc192777743"/>
      <w:bookmarkStart w:id="26" w:name="_Toc192777859"/>
      <w:bookmarkStart w:id="27" w:name="_Toc219826070"/>
      <w:bookmarkEnd w:id="24"/>
      <w:bookmarkEnd w:id="25"/>
      <w:bookmarkEnd w:id="26"/>
      <w:r>
        <w:rPr>
          <w:lang w:val="pt-PT"/>
        </w:rPr>
        <w:lastRenderedPageBreak/>
        <w:t>Solução T</w:t>
      </w:r>
      <w:r w:rsidR="00E732A2">
        <w:rPr>
          <w:lang w:val="pt-PT"/>
        </w:rPr>
        <w:t>át</w:t>
      </w:r>
      <w:r>
        <w:rPr>
          <w:lang w:val="pt-PT"/>
        </w:rPr>
        <w:t>ica</w:t>
      </w:r>
      <w:bookmarkEnd w:id="27"/>
    </w:p>
    <w:p w14:paraId="3A6A40FA" w14:textId="2477F3F7" w:rsidR="006274D5" w:rsidRPr="00EA11D4" w:rsidRDefault="00F91763" w:rsidP="006274D5">
      <w:pPr>
        <w:pStyle w:val="MyHeading2"/>
        <w:spacing w:after="120"/>
        <w:rPr>
          <w:i/>
          <w:iCs/>
          <w:lang w:val="pt-PT"/>
        </w:rPr>
      </w:pPr>
      <w:bookmarkStart w:id="28" w:name="_Toc219826071"/>
      <w:r>
        <w:rPr>
          <w:lang w:val="pt-PT"/>
        </w:rPr>
        <w:t xml:space="preserve">Tabela </w:t>
      </w:r>
      <w:r w:rsidR="00B31D21" w:rsidRPr="00A344FE">
        <w:rPr>
          <w:i/>
          <w:iCs/>
          <w:lang w:val="pt-PT"/>
        </w:rPr>
        <w:t>pa_out_</w:t>
      </w:r>
      <w:r w:rsidR="00A344FE" w:rsidRPr="00A344FE">
        <w:rPr>
          <w:i/>
          <w:iCs/>
          <w:lang w:val="pt-PT"/>
        </w:rPr>
        <w:t>bens_imoveis</w:t>
      </w:r>
      <w:bookmarkEnd w:id="28"/>
    </w:p>
    <w:p w14:paraId="7579E77B" w14:textId="656D1342" w:rsidR="001706F8" w:rsidRPr="00EA11D4" w:rsidRDefault="00347B3D" w:rsidP="001706F8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Visão </w:t>
      </w:r>
      <w:r w:rsidR="001855E3">
        <w:rPr>
          <w:lang w:val="pt-PT"/>
        </w:rPr>
        <w:t>g</w:t>
      </w:r>
      <w:r>
        <w:rPr>
          <w:lang w:val="pt-PT"/>
        </w:rPr>
        <w:t>eral</w:t>
      </w:r>
    </w:p>
    <w:p w14:paraId="3E96C564" w14:textId="5D2DBD80" w:rsidR="007B7DCD" w:rsidRDefault="002301F4" w:rsidP="002301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301F4">
        <w:rPr>
          <w:rFonts w:ascii="Santander Text" w:hAnsi="Santander Text"/>
          <w:szCs w:val="18"/>
          <w:lang w:val="pt-PT"/>
        </w:rPr>
        <w:t xml:space="preserve">A tabela </w:t>
      </w:r>
      <w:r w:rsidRPr="002301F4">
        <w:rPr>
          <w:rFonts w:ascii="Santander Text" w:hAnsi="Santander Text"/>
          <w:b/>
          <w:bCs/>
          <w:i/>
          <w:iCs/>
          <w:szCs w:val="18"/>
          <w:lang w:val="pt-PT"/>
        </w:rPr>
        <w:t>pa_out_bens_imoveis</w:t>
      </w:r>
      <w:r w:rsidRPr="002301F4">
        <w:rPr>
          <w:rFonts w:ascii="Santander Text" w:hAnsi="Santander Text"/>
          <w:szCs w:val="18"/>
          <w:lang w:val="pt-PT"/>
        </w:rPr>
        <w:t xml:space="preserve"> consolida a informação relativa a todos os bens imóveis presentes no universo do Banco, com o objetivo de calcular as emissões absolutas de </w:t>
      </w:r>
      <w:r w:rsidRPr="002301F4">
        <w:rPr>
          <w:rFonts w:ascii="Santander Text" w:hAnsi="Santander Text"/>
          <w:i/>
          <w:iCs/>
          <w:szCs w:val="18"/>
          <w:lang w:val="pt-PT"/>
        </w:rPr>
        <w:t>scope</w:t>
      </w:r>
      <w:r w:rsidRPr="002301F4">
        <w:rPr>
          <w:rFonts w:ascii="Santander Text" w:hAnsi="Santander Text"/>
          <w:szCs w:val="18"/>
          <w:lang w:val="pt-PT"/>
        </w:rPr>
        <w:t xml:space="preserve"> 1 e </w:t>
      </w:r>
      <w:r w:rsidRPr="002301F4">
        <w:rPr>
          <w:rFonts w:ascii="Santander Text" w:hAnsi="Santander Text"/>
          <w:i/>
          <w:iCs/>
          <w:szCs w:val="18"/>
          <w:lang w:val="pt-PT"/>
        </w:rPr>
        <w:t>scope</w:t>
      </w:r>
      <w:r w:rsidRPr="002301F4">
        <w:rPr>
          <w:rFonts w:ascii="Santander Text" w:hAnsi="Santander Text"/>
          <w:szCs w:val="18"/>
          <w:lang w:val="pt-PT"/>
        </w:rPr>
        <w:t xml:space="preserve"> 2, constituindo a base técnica para a posterior atribuição de emissões financiadas às exposições de crédito imobiliário. A tabela integra informações para cada bem imóvel, incluindo os valores de emissões calculadas por </w:t>
      </w:r>
      <w:r w:rsidRPr="002301F4">
        <w:rPr>
          <w:rFonts w:ascii="Santander Text" w:hAnsi="Santander Text"/>
          <w:i/>
          <w:iCs/>
          <w:szCs w:val="18"/>
          <w:lang w:val="pt-PT"/>
        </w:rPr>
        <w:t>scope</w:t>
      </w:r>
      <w:r w:rsidRPr="002301F4">
        <w:rPr>
          <w:rFonts w:ascii="Santander Text" w:hAnsi="Santander Text"/>
          <w:szCs w:val="18"/>
          <w:lang w:val="pt-PT"/>
        </w:rPr>
        <w:t xml:space="preserve"> (‘</w:t>
      </w:r>
      <w:r w:rsidRPr="002301F4">
        <w:rPr>
          <w:rFonts w:ascii="Santander Text" w:hAnsi="Santander Text"/>
          <w:i/>
          <w:iCs/>
          <w:szCs w:val="18"/>
          <w:lang w:val="pt-PT"/>
        </w:rPr>
        <w:t>scp1_emss’</w:t>
      </w:r>
      <w:r w:rsidRPr="002301F4">
        <w:rPr>
          <w:rFonts w:ascii="Santander Text" w:hAnsi="Santander Text"/>
          <w:szCs w:val="18"/>
          <w:lang w:val="pt-PT"/>
        </w:rPr>
        <w:t xml:space="preserve">, </w:t>
      </w:r>
      <w:r w:rsidRPr="002301F4">
        <w:rPr>
          <w:rFonts w:ascii="Santander Text" w:hAnsi="Santander Text"/>
          <w:i/>
          <w:iCs/>
          <w:szCs w:val="18"/>
          <w:lang w:val="pt-PT"/>
        </w:rPr>
        <w:t>‘scp2_emss’</w:t>
      </w:r>
      <w:r w:rsidRPr="002301F4">
        <w:rPr>
          <w:rFonts w:ascii="Santander Text" w:hAnsi="Santander Text"/>
          <w:szCs w:val="18"/>
          <w:lang w:val="pt-PT"/>
        </w:rPr>
        <w:t>), as unidades funcionais das emissões (‘</w:t>
      </w:r>
      <w:r w:rsidRPr="002301F4">
        <w:rPr>
          <w:rFonts w:ascii="Santander Text" w:hAnsi="Santander Text"/>
          <w:i/>
          <w:iCs/>
          <w:szCs w:val="18"/>
          <w:lang w:val="pt-PT"/>
        </w:rPr>
        <w:t>unidade_funcional_scp1_emss’</w:t>
      </w:r>
      <w:r w:rsidRPr="002301F4">
        <w:rPr>
          <w:rFonts w:ascii="Santander Text" w:hAnsi="Santander Text"/>
          <w:szCs w:val="18"/>
          <w:lang w:val="pt-PT"/>
        </w:rPr>
        <w:t>, ‘</w:t>
      </w:r>
      <w:r w:rsidRPr="002301F4">
        <w:rPr>
          <w:rFonts w:ascii="Santander Text" w:hAnsi="Santander Text"/>
          <w:i/>
          <w:iCs/>
          <w:szCs w:val="18"/>
          <w:lang w:val="pt-PT"/>
        </w:rPr>
        <w:t>unidade_funcional_scp2_emss’</w:t>
      </w:r>
      <w:r w:rsidRPr="002301F4">
        <w:rPr>
          <w:rFonts w:ascii="Santander Text" w:hAnsi="Santander Text"/>
          <w:szCs w:val="18"/>
          <w:lang w:val="pt-PT"/>
        </w:rPr>
        <w:t xml:space="preserve">) e a origem das emissões do imóvel por </w:t>
      </w:r>
      <w:r w:rsidRPr="002301F4">
        <w:rPr>
          <w:rFonts w:ascii="Santander Text" w:hAnsi="Santander Text"/>
          <w:i/>
          <w:iCs/>
          <w:szCs w:val="18"/>
          <w:lang w:val="pt-PT"/>
        </w:rPr>
        <w:t>scope</w:t>
      </w:r>
      <w:r w:rsidRPr="002301F4">
        <w:rPr>
          <w:rFonts w:ascii="Santander Text" w:hAnsi="Santander Text"/>
          <w:szCs w:val="18"/>
          <w:lang w:val="pt-PT"/>
        </w:rPr>
        <w:t xml:space="preserve"> (‘</w:t>
      </w:r>
      <w:r w:rsidRPr="002301F4">
        <w:rPr>
          <w:rFonts w:ascii="Santander Text" w:hAnsi="Santander Text"/>
          <w:i/>
          <w:iCs/>
          <w:szCs w:val="18"/>
          <w:lang w:val="pt-PT"/>
        </w:rPr>
        <w:t>origem_scp1_emss’</w:t>
      </w:r>
      <w:r w:rsidRPr="002301F4">
        <w:rPr>
          <w:rFonts w:ascii="Santander Text" w:hAnsi="Santander Text"/>
          <w:szCs w:val="18"/>
          <w:lang w:val="pt-PT"/>
        </w:rPr>
        <w:t>, ‘</w:t>
      </w:r>
      <w:r w:rsidRPr="002301F4">
        <w:rPr>
          <w:rFonts w:ascii="Santander Text" w:hAnsi="Santander Text"/>
          <w:i/>
          <w:iCs/>
          <w:szCs w:val="18"/>
          <w:lang w:val="pt-PT"/>
        </w:rPr>
        <w:t>origem_scp2_emss’</w:t>
      </w:r>
      <w:r w:rsidRPr="002301F4">
        <w:rPr>
          <w:rFonts w:ascii="Santander Text" w:hAnsi="Santander Text"/>
          <w:szCs w:val="18"/>
          <w:lang w:val="pt-PT"/>
        </w:rPr>
        <w:t>).</w:t>
      </w:r>
    </w:p>
    <w:p w14:paraId="593F2715" w14:textId="509CD48F" w:rsidR="002D0307" w:rsidRPr="007036C9" w:rsidRDefault="007B7DCD" w:rsidP="002D0307">
      <w:pPr>
        <w:pStyle w:val="MyHeading3"/>
        <w:spacing w:after="120"/>
        <w:rPr>
          <w:lang w:val="pt-PT"/>
        </w:rPr>
      </w:pPr>
      <w:r>
        <w:rPr>
          <w:lang w:val="pt-PT"/>
        </w:rPr>
        <w:t>Granularidade</w:t>
      </w:r>
    </w:p>
    <w:p w14:paraId="529728F3" w14:textId="77777777" w:rsidR="002D0307" w:rsidRPr="002D0307" w:rsidRDefault="002D0307" w:rsidP="002D030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D0307">
        <w:rPr>
          <w:rFonts w:ascii="Santander Text" w:hAnsi="Santander Text"/>
          <w:szCs w:val="18"/>
          <w:lang w:val="pt-PT"/>
        </w:rPr>
        <w:t>Cada registo da tabela representa um bem imóvel, identificado de forma única pela combinação dos campos ‘</w:t>
      </w:r>
      <w:r w:rsidRPr="002D0307">
        <w:rPr>
          <w:rFonts w:ascii="Santander Text" w:hAnsi="Santander Text"/>
          <w:i/>
          <w:iCs/>
          <w:szCs w:val="18"/>
          <w:lang w:val="pt-PT"/>
        </w:rPr>
        <w:t>cempbem’, ‘ckbalbem’, ‘ckctabem’ e ‘ckrefbem’</w:t>
      </w:r>
      <w:r w:rsidRPr="002D0307">
        <w:rPr>
          <w:rFonts w:ascii="Santander Text" w:hAnsi="Santander Text"/>
          <w:szCs w:val="18"/>
          <w:lang w:val="pt-PT"/>
        </w:rPr>
        <w:t xml:space="preserve"> e data de referência da informação (‘</w:t>
      </w:r>
      <w:r w:rsidRPr="002D0307">
        <w:rPr>
          <w:rFonts w:ascii="Santander Text" w:hAnsi="Santander Text"/>
          <w:i/>
          <w:iCs/>
          <w:szCs w:val="18"/>
          <w:lang w:val="pt-PT"/>
        </w:rPr>
        <w:t>ref_date’</w:t>
      </w:r>
      <w:r w:rsidRPr="002D0307">
        <w:rPr>
          <w:rFonts w:ascii="Santander Text" w:hAnsi="Santander Text"/>
          <w:szCs w:val="18"/>
          <w:lang w:val="pt-PT"/>
        </w:rPr>
        <w:t>), permitindo consolidar informação a nível da carteira por categoria de cálculo de emissões.</w:t>
      </w:r>
    </w:p>
    <w:p w14:paraId="4A30BFE8" w14:textId="67473817" w:rsidR="003E3CDA" w:rsidRPr="007036C9" w:rsidRDefault="006424BA" w:rsidP="00C15389">
      <w:pPr>
        <w:pStyle w:val="MyHeading3"/>
        <w:spacing w:after="120"/>
        <w:rPr>
          <w:lang w:val="pt-PT"/>
        </w:rPr>
      </w:pPr>
      <w:bookmarkStart w:id="29" w:name="_Ref219202673"/>
      <w:r w:rsidRPr="007036C9">
        <w:rPr>
          <w:lang w:val="pt-PT"/>
        </w:rPr>
        <w:t>Aprovisionamento</w:t>
      </w:r>
      <w:bookmarkEnd w:id="29"/>
    </w:p>
    <w:p w14:paraId="352E11FC" w14:textId="77777777" w:rsidR="003E3CDA" w:rsidRPr="003E3CDA" w:rsidRDefault="003E3CDA" w:rsidP="003E3CDA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3E3CDA">
        <w:rPr>
          <w:rFonts w:ascii="Santander Text" w:hAnsi="Santander Text"/>
          <w:szCs w:val="18"/>
          <w:lang w:val="pt-PT"/>
        </w:rPr>
        <w:t xml:space="preserve">O aprovisionamento dos dados inicia-se com a identificação do universo de bens imóveis a partir da tabela </w:t>
      </w:r>
      <w:r w:rsidRPr="003E3CDA">
        <w:rPr>
          <w:rFonts w:ascii="Santander Text" w:hAnsi="Santander Text"/>
          <w:b/>
          <w:bCs/>
          <w:i/>
          <w:iCs/>
          <w:szCs w:val="18"/>
          <w:lang w:val="pt-PT"/>
        </w:rPr>
        <w:t>property</w:t>
      </w:r>
      <w:r w:rsidRPr="003E3CDA">
        <w:rPr>
          <w:rFonts w:ascii="Santander Text" w:hAnsi="Santander Text"/>
          <w:szCs w:val="18"/>
          <w:lang w:val="pt-PT"/>
        </w:rPr>
        <w:t>, filtrando imóveis ativos na data de referência (‘</w:t>
      </w:r>
      <w:r w:rsidRPr="003E3CDA">
        <w:rPr>
          <w:rFonts w:ascii="Santander Text" w:hAnsi="Santander Text"/>
          <w:i/>
          <w:iCs/>
          <w:szCs w:val="18"/>
          <w:lang w:val="pt-PT"/>
        </w:rPr>
        <w:t>ref_date</w:t>
      </w:r>
      <w:r w:rsidRPr="003E3CDA">
        <w:rPr>
          <w:rFonts w:ascii="Santander Text" w:hAnsi="Santander Text"/>
          <w:szCs w:val="18"/>
          <w:lang w:val="pt-PT"/>
        </w:rPr>
        <w:t>’).</w:t>
      </w:r>
    </w:p>
    <w:p w14:paraId="4374BF12" w14:textId="6876BDD4" w:rsidR="003E3CDA" w:rsidRPr="003E3CDA" w:rsidRDefault="003E3CDA" w:rsidP="003E3CDA">
      <w:pPr>
        <w:tabs>
          <w:tab w:val="left" w:pos="1400"/>
        </w:tabs>
        <w:spacing w:before="240" w:after="0" w:line="360" w:lineRule="auto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  <w:r w:rsidRPr="003E3CDA">
        <w:rPr>
          <w:rFonts w:ascii="Santander Text" w:hAnsi="Santander Text"/>
          <w:szCs w:val="18"/>
          <w:lang w:val="pt-PT"/>
        </w:rPr>
        <w:t>A informação relativa ao certificado energético é obtida através dos campos de identificação da classe energética (‘</w:t>
      </w:r>
      <w:r w:rsidRPr="003E3CDA">
        <w:rPr>
          <w:rFonts w:ascii="Santander Text" w:hAnsi="Santander Text"/>
          <w:i/>
          <w:iCs/>
          <w:szCs w:val="18"/>
          <w:lang w:val="pt-PT"/>
        </w:rPr>
        <w:t>epc’</w:t>
      </w:r>
      <w:r w:rsidRPr="003E3CDA">
        <w:rPr>
          <w:rFonts w:ascii="Santander Text" w:hAnsi="Santander Text"/>
          <w:szCs w:val="18"/>
          <w:lang w:val="pt-PT"/>
        </w:rPr>
        <w:t>) e da qualidade do certificado (‘</w:t>
      </w:r>
      <w:r w:rsidRPr="003E3CDA">
        <w:rPr>
          <w:rFonts w:ascii="Santander Text" w:hAnsi="Santander Text"/>
          <w:i/>
          <w:iCs/>
          <w:szCs w:val="18"/>
          <w:lang w:val="pt-PT"/>
        </w:rPr>
        <w:t>quality_score</w:t>
      </w:r>
      <w:r w:rsidRPr="003E3CDA">
        <w:rPr>
          <w:rFonts w:ascii="Santander Text" w:hAnsi="Santander Text"/>
          <w:szCs w:val="18"/>
          <w:lang w:val="pt-PT"/>
        </w:rPr>
        <w:t xml:space="preserve">’), provenientes da tabela </w:t>
      </w:r>
      <w:r w:rsidRPr="003E3CDA">
        <w:rPr>
          <w:rFonts w:ascii="Santander Text" w:hAnsi="Santander Text"/>
          <w:b/>
          <w:bCs/>
          <w:i/>
          <w:iCs/>
          <w:szCs w:val="18"/>
          <w:lang w:val="pt-PT"/>
        </w:rPr>
        <w:t>property_energy_certificate</w:t>
      </w:r>
      <w:r w:rsidRPr="003E3CDA">
        <w:rPr>
          <w:rFonts w:ascii="Santander Text" w:hAnsi="Santander Text"/>
          <w:szCs w:val="18"/>
          <w:lang w:val="pt-PT"/>
        </w:rPr>
        <w:t>, sendo apenas considerados os certificados reais</w:t>
      </w:r>
      <w:r>
        <w:rPr>
          <w:rStyle w:val="FootnoteReference"/>
          <w:rFonts w:ascii="Santander Text" w:hAnsi="Santander Text"/>
          <w:szCs w:val="18"/>
        </w:rPr>
        <w:footnoteReference w:id="8"/>
      </w:r>
      <w:r w:rsidRPr="003E3CDA">
        <w:rPr>
          <w:rFonts w:ascii="Santander Text" w:hAnsi="Santander Text"/>
          <w:szCs w:val="18"/>
          <w:lang w:val="pt-PT"/>
        </w:rPr>
        <w:t xml:space="preserve"> (‘</w:t>
      </w:r>
      <w:r w:rsidRPr="003E3CDA">
        <w:rPr>
          <w:rFonts w:ascii="Santander Text" w:hAnsi="Santander Text"/>
          <w:i/>
          <w:iCs/>
          <w:szCs w:val="18"/>
          <w:lang w:val="pt-PT"/>
        </w:rPr>
        <w:t>quality_score</w:t>
      </w:r>
      <w:r w:rsidRPr="003E3CDA">
        <w:rPr>
          <w:rFonts w:ascii="Santander Text" w:hAnsi="Santander Text"/>
          <w:szCs w:val="18"/>
          <w:lang w:val="pt-PT"/>
        </w:rPr>
        <w:t xml:space="preserve">’ = ‘1-REAL’ ou ‘SANTANDER’). O cruzamento da tabela é efetuado através da </w:t>
      </w:r>
      <w:r w:rsidRPr="003E3CD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chave do </w:t>
      </w:r>
      <w:r w:rsidRPr="00A71517">
        <w:rPr>
          <w:rFonts w:ascii="Santander Text" w:hAnsi="Santander Text" w:cs="Arial"/>
          <w:szCs w:val="18"/>
          <w:shd w:val="clear" w:color="auto" w:fill="FFFFFF"/>
          <w:lang w:val="pt-PT"/>
        </w:rPr>
        <w:t>bem</w:t>
      </w:r>
      <w:r w:rsidR="0074686E" w:rsidRPr="00A71517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imóvel</w:t>
      </w:r>
      <w:r w:rsidRPr="003E3CD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</w:t>
      </w:r>
      <w:r w:rsidRPr="003E3CDA">
        <w:rPr>
          <w:rFonts w:ascii="Santander Text" w:hAnsi="Santander Text" w:cs="Arial"/>
          <w:szCs w:val="18"/>
          <w:lang w:val="pt-PT"/>
        </w:rPr>
        <w:t xml:space="preserve">campos </w:t>
      </w:r>
      <w:r w:rsidRPr="003E3CDA">
        <w:rPr>
          <w:rFonts w:ascii="Santander Text" w:hAnsi="Santander Text" w:cs="Arial"/>
          <w:i/>
          <w:iCs/>
          <w:szCs w:val="18"/>
          <w:lang w:val="pt-PT"/>
        </w:rPr>
        <w:t>'property_bank_id', 'property_branch_code', 'property_contract_id', 'property_reference_code')</w:t>
      </w:r>
      <w:r w:rsidRPr="003E3CD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. </w:t>
      </w:r>
    </w:p>
    <w:p w14:paraId="524A0397" w14:textId="65FC0232" w:rsidR="00B6338D" w:rsidRDefault="003E3CDA" w:rsidP="003E3CDA">
      <w:pPr>
        <w:tabs>
          <w:tab w:val="left" w:pos="1400"/>
        </w:tabs>
        <w:spacing w:before="240"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3E3CDA">
        <w:rPr>
          <w:rFonts w:ascii="Santander Text" w:hAnsi="Santander Text"/>
          <w:szCs w:val="18"/>
          <w:lang w:val="pt-PT"/>
        </w:rPr>
        <w:t>A finalidade do bem imóvel (‘</w:t>
      </w:r>
      <w:r w:rsidRPr="003E3CDA">
        <w:rPr>
          <w:rFonts w:ascii="Santander Text" w:hAnsi="Santander Text"/>
          <w:i/>
          <w:iCs/>
          <w:szCs w:val="18"/>
          <w:lang w:val="pt-PT"/>
        </w:rPr>
        <w:t>tipo_finalidade_bem’</w:t>
      </w:r>
      <w:r w:rsidRPr="003E3CDA">
        <w:rPr>
          <w:rFonts w:ascii="Santander Text" w:hAnsi="Santander Text"/>
          <w:szCs w:val="18"/>
          <w:lang w:val="pt-PT"/>
        </w:rPr>
        <w:t xml:space="preserve">) permite classificar os bens imóveis em categorias compatíveis com as tipologias previstas nas tabelas de fatores de emissão, de acordo com o PCAF. Este campo resulta do mapeamento do código de finalidade do imóvel </w:t>
      </w:r>
      <w:r w:rsidRPr="003E3CDA">
        <w:rPr>
          <w:rFonts w:ascii="Santander Text" w:hAnsi="Santander Text"/>
          <w:i/>
          <w:iCs/>
          <w:szCs w:val="18"/>
          <w:lang w:val="pt-PT"/>
        </w:rPr>
        <w:t>(‘property_purpose_code’</w:t>
      </w:r>
      <w:r w:rsidRPr="003E3CDA">
        <w:rPr>
          <w:rFonts w:ascii="Santander Text" w:hAnsi="Santander Text"/>
          <w:szCs w:val="18"/>
          <w:lang w:val="pt-PT"/>
        </w:rPr>
        <w:t>), ajustado em função da existência de certificado energético válido (‘</w:t>
      </w:r>
      <w:r w:rsidRPr="003E3CDA">
        <w:rPr>
          <w:rFonts w:ascii="Santander Text" w:hAnsi="Santander Text"/>
          <w:i/>
          <w:iCs/>
          <w:szCs w:val="18"/>
          <w:lang w:val="pt-PT"/>
        </w:rPr>
        <w:t>epc’</w:t>
      </w:r>
      <w:r w:rsidRPr="003E3CDA">
        <w:rPr>
          <w:rFonts w:ascii="Santander Text" w:hAnsi="Santander Text"/>
          <w:szCs w:val="18"/>
          <w:lang w:val="pt-PT"/>
        </w:rPr>
        <w:t>) e do tipo de garantia associada ao bem imóvel (‘</w:t>
      </w:r>
      <w:r w:rsidRPr="003E3CDA">
        <w:rPr>
          <w:rFonts w:ascii="Santander Text" w:hAnsi="Santander Text"/>
          <w:i/>
          <w:iCs/>
          <w:szCs w:val="18"/>
          <w:lang w:val="pt-PT"/>
        </w:rPr>
        <w:t>cgarant_bem’</w:t>
      </w:r>
      <w:r w:rsidRPr="003E3CDA">
        <w:rPr>
          <w:rFonts w:ascii="Santander Text" w:hAnsi="Santander Text"/>
          <w:szCs w:val="18"/>
          <w:lang w:val="pt-PT"/>
        </w:rPr>
        <w:t>), envolvendo três níveis de cruzamento de informação:</w:t>
      </w:r>
    </w:p>
    <w:p w14:paraId="459520CC" w14:textId="011461E9" w:rsidR="007E022E" w:rsidRDefault="007E022E" w:rsidP="002C67E7">
      <w:pPr>
        <w:pStyle w:val="ListParagraph"/>
        <w:numPr>
          <w:ilvl w:val="0"/>
          <w:numId w:val="12"/>
        </w:numPr>
        <w:spacing w:before="200" w:line="360" w:lineRule="auto"/>
        <w:ind w:hanging="210"/>
        <w:contextualSpacing w:val="0"/>
        <w:jc w:val="both"/>
        <w:rPr>
          <w:rFonts w:ascii="Santander Text" w:hAnsi="Santander Text"/>
          <w:szCs w:val="18"/>
          <w:lang w:val="pt-PT"/>
        </w:rPr>
      </w:pPr>
      <w:r w:rsidRPr="007E022E">
        <w:rPr>
          <w:rFonts w:ascii="Santander Text" w:hAnsi="Santander Text"/>
          <w:szCs w:val="18"/>
          <w:lang w:val="pt-PT"/>
        </w:rPr>
        <w:t xml:space="preserve">Cruzamento com a tabela </w:t>
      </w:r>
      <w:r w:rsidRPr="007E022E">
        <w:rPr>
          <w:rFonts w:ascii="Santander Text" w:hAnsi="Santander Text"/>
          <w:b/>
          <w:bCs/>
          <w:i/>
          <w:iCs/>
          <w:szCs w:val="18"/>
          <w:lang w:val="pt-PT"/>
        </w:rPr>
        <w:t>property</w:t>
      </w:r>
      <w:r w:rsidRPr="007E022E">
        <w:rPr>
          <w:rFonts w:ascii="Santander Text" w:hAnsi="Santander Text"/>
          <w:szCs w:val="18"/>
          <w:lang w:val="pt-PT"/>
        </w:rPr>
        <w:t xml:space="preserve"> para obtenção do código de finalidade do imóvel (‘</w:t>
      </w:r>
      <w:r w:rsidRPr="007E022E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Pr="007E022E">
        <w:rPr>
          <w:rFonts w:ascii="Santander Text" w:hAnsi="Santander Text"/>
          <w:szCs w:val="18"/>
          <w:lang w:val="pt-PT"/>
        </w:rPr>
        <w:t>)</w:t>
      </w:r>
      <w:r w:rsidR="00C671DC">
        <w:rPr>
          <w:rFonts w:ascii="Santander Text" w:hAnsi="Santander Text"/>
          <w:szCs w:val="18"/>
          <w:lang w:val="pt-PT"/>
        </w:rPr>
        <w:t xml:space="preserve"> </w:t>
      </w:r>
      <w:r w:rsidR="00C671DC" w:rsidRPr="00A71517">
        <w:rPr>
          <w:rFonts w:ascii="Santander Text" w:hAnsi="Santander Text"/>
          <w:szCs w:val="18"/>
          <w:lang w:val="pt-PT"/>
        </w:rPr>
        <w:t>e obtenção do valor da área útil (‘</w:t>
      </w:r>
      <w:r w:rsidR="00C671DC" w:rsidRPr="00A71517">
        <w:rPr>
          <w:rFonts w:ascii="Santander Text" w:hAnsi="Santander Text"/>
          <w:i/>
          <w:szCs w:val="18"/>
          <w:lang w:val="pt-PT"/>
        </w:rPr>
        <w:t>net</w:t>
      </w:r>
      <w:r w:rsidR="00E62958" w:rsidRPr="00A71517">
        <w:rPr>
          <w:rFonts w:ascii="Santander Text" w:hAnsi="Santander Text"/>
          <w:i/>
          <w:szCs w:val="18"/>
          <w:lang w:val="pt-PT"/>
        </w:rPr>
        <w:t>_floor_area</w:t>
      </w:r>
      <w:r w:rsidR="00C671DC" w:rsidRPr="00A71517">
        <w:rPr>
          <w:rFonts w:ascii="Santander Text" w:hAnsi="Santander Text"/>
          <w:i/>
          <w:szCs w:val="18"/>
          <w:lang w:val="pt-PT"/>
        </w:rPr>
        <w:t>’</w:t>
      </w:r>
      <w:r w:rsidR="00C671DC" w:rsidRPr="00A71517">
        <w:rPr>
          <w:rFonts w:ascii="Santander Text" w:hAnsi="Santander Text"/>
          <w:szCs w:val="18"/>
          <w:lang w:val="pt-PT"/>
        </w:rPr>
        <w:t>)</w:t>
      </w:r>
      <w:r w:rsidR="00E62958" w:rsidRPr="00A71517">
        <w:rPr>
          <w:rFonts w:ascii="Santander Text" w:hAnsi="Santander Text"/>
          <w:szCs w:val="18"/>
          <w:lang w:val="pt-PT"/>
        </w:rPr>
        <w:t>. Denote-se que caso o valor da área seja zero</w:t>
      </w:r>
      <w:r w:rsidR="00741488" w:rsidRPr="00A71517">
        <w:rPr>
          <w:rFonts w:ascii="Santander Text" w:hAnsi="Santander Text"/>
          <w:szCs w:val="18"/>
          <w:lang w:val="pt-PT"/>
        </w:rPr>
        <w:t xml:space="preserve"> é assumindo que o imóvel não apresenta informação relativo a esta variável</w:t>
      </w:r>
      <w:r w:rsidRPr="007E022E">
        <w:rPr>
          <w:rFonts w:ascii="Santander Text" w:hAnsi="Santander Text"/>
          <w:szCs w:val="18"/>
          <w:lang w:val="pt-PT"/>
        </w:rPr>
        <w:t xml:space="preserve">; </w:t>
      </w:r>
    </w:p>
    <w:p w14:paraId="1903B835" w14:textId="669480D5" w:rsidR="00B6338D" w:rsidRDefault="007E022E" w:rsidP="002C67E7">
      <w:pPr>
        <w:pStyle w:val="ListParagraph"/>
        <w:numPr>
          <w:ilvl w:val="0"/>
          <w:numId w:val="12"/>
        </w:numPr>
        <w:spacing w:line="360" w:lineRule="auto"/>
        <w:ind w:hanging="210"/>
        <w:contextualSpacing w:val="0"/>
        <w:jc w:val="both"/>
        <w:rPr>
          <w:rFonts w:ascii="Santander Text" w:hAnsi="Santander Text"/>
          <w:szCs w:val="18"/>
          <w:lang w:val="pt-PT"/>
        </w:rPr>
      </w:pPr>
      <w:r w:rsidRPr="00B6338D">
        <w:rPr>
          <w:rFonts w:ascii="Santander Text" w:hAnsi="Santander Text"/>
          <w:szCs w:val="18"/>
          <w:lang w:val="pt-PT"/>
        </w:rPr>
        <w:lastRenderedPageBreak/>
        <w:t xml:space="preserve">Cruzamento com a tabela do modelo de garantias </w:t>
      </w:r>
      <w:r w:rsidRPr="00B6338D">
        <w:rPr>
          <w:rFonts w:ascii="Santander Text" w:hAnsi="Santander Text"/>
          <w:b/>
          <w:bCs/>
          <w:i/>
          <w:iCs/>
          <w:szCs w:val="18"/>
          <w:lang w:val="pt-PT"/>
        </w:rPr>
        <w:t>gt018_rateio_aval</w:t>
      </w:r>
      <w:r w:rsidRPr="00B6338D">
        <w:rPr>
          <w:rFonts w:ascii="Santander Text" w:hAnsi="Santander Text"/>
          <w:szCs w:val="18"/>
          <w:lang w:val="pt-PT"/>
        </w:rPr>
        <w:t xml:space="preserve">, para o universo de bens com tipologia imóvel (‘tipologia’ = IMO), para identificar a garantia associada a cada bem imóvel </w:t>
      </w:r>
      <w:r w:rsidRPr="00B6338D">
        <w:rPr>
          <w:rFonts w:ascii="Santander Text" w:hAnsi="Santander Text"/>
          <w:i/>
          <w:iCs/>
          <w:szCs w:val="18"/>
          <w:lang w:val="pt-PT"/>
        </w:rPr>
        <w:t>(‘cgarant_bem’</w:t>
      </w:r>
      <w:r w:rsidRPr="00B6338D">
        <w:rPr>
          <w:rFonts w:ascii="Santander Text" w:hAnsi="Santander Text"/>
          <w:szCs w:val="18"/>
          <w:lang w:val="pt-PT"/>
        </w:rPr>
        <w:t xml:space="preserve">). Esta informação é utilizada para reclassificação específica quando o código de finalidade do imóvel é </w:t>
      </w:r>
      <w:r w:rsidR="00DA4CF8">
        <w:rPr>
          <w:rFonts w:ascii="Santander Text" w:hAnsi="Santander Text"/>
          <w:szCs w:val="18"/>
          <w:lang w:val="pt-PT"/>
        </w:rPr>
        <w:t>‘08’</w:t>
      </w:r>
      <w:r w:rsidR="004E704B">
        <w:rPr>
          <w:rFonts w:ascii="Santander Text" w:hAnsi="Santander Text"/>
          <w:szCs w:val="18"/>
          <w:lang w:val="pt-PT"/>
        </w:rPr>
        <w:t xml:space="preserve"> (que corresponde a ‘</w:t>
      </w:r>
      <w:r w:rsidR="006C2E63">
        <w:rPr>
          <w:rFonts w:ascii="Santander Text" w:hAnsi="Santander Text"/>
          <w:szCs w:val="18"/>
          <w:lang w:val="pt-PT"/>
        </w:rPr>
        <w:t>Outros’)</w:t>
      </w:r>
      <w:r w:rsidRPr="00B6338D">
        <w:rPr>
          <w:rFonts w:ascii="Santander Text" w:hAnsi="Santander Text"/>
          <w:szCs w:val="18"/>
          <w:lang w:val="pt-PT"/>
        </w:rPr>
        <w:t>, o que permite aumentar o nível de detalhe da tipologia do imóvel quando o código de finalidade original é insuficientemente específico</w:t>
      </w:r>
      <w:r w:rsidR="00C726F4">
        <w:rPr>
          <w:rFonts w:ascii="Santander Text" w:hAnsi="Santander Text"/>
          <w:szCs w:val="18"/>
          <w:lang w:val="pt-PT"/>
        </w:rPr>
        <w:t>. Neste sentido, nestas situação o código de finalidade do imóvel é reajustado para os seguinte</w:t>
      </w:r>
      <w:r w:rsidR="004E36F7">
        <w:rPr>
          <w:rFonts w:ascii="Santander Text" w:hAnsi="Santander Text"/>
          <w:szCs w:val="18"/>
          <w:lang w:val="pt-PT"/>
        </w:rPr>
        <w:t>s</w:t>
      </w:r>
      <w:r w:rsidR="00C726F4">
        <w:rPr>
          <w:rFonts w:ascii="Santander Text" w:hAnsi="Santander Text"/>
          <w:szCs w:val="18"/>
          <w:lang w:val="pt-PT"/>
        </w:rPr>
        <w:t>:</w:t>
      </w:r>
    </w:p>
    <w:p w14:paraId="763A3290" w14:textId="2703707C" w:rsidR="00C726F4" w:rsidRDefault="0040259E" w:rsidP="00C726F4">
      <w:pPr>
        <w:pStyle w:val="ListParagraph"/>
        <w:numPr>
          <w:ilvl w:val="1"/>
          <w:numId w:val="12"/>
        </w:numPr>
        <w:spacing w:line="360" w:lineRule="auto"/>
        <w:contextualSpacing w:val="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‘01’ (que corresponde a </w:t>
      </w:r>
      <w:r w:rsidR="00FB485E">
        <w:rPr>
          <w:rFonts w:ascii="Santander Text" w:hAnsi="Santander Text"/>
          <w:szCs w:val="18"/>
          <w:lang w:val="pt-PT"/>
        </w:rPr>
        <w:t xml:space="preserve">Habitação) se o código </w:t>
      </w:r>
      <w:r w:rsidR="00143FED">
        <w:rPr>
          <w:rFonts w:ascii="Santander Text" w:hAnsi="Santander Text"/>
          <w:szCs w:val="18"/>
          <w:lang w:val="pt-PT"/>
        </w:rPr>
        <w:t>‘</w:t>
      </w:r>
      <w:r w:rsidR="00FB485E" w:rsidRPr="00143FED">
        <w:rPr>
          <w:rFonts w:ascii="Santander Text" w:hAnsi="Santander Text"/>
          <w:i/>
          <w:iCs/>
          <w:szCs w:val="18"/>
          <w:lang w:val="pt-PT"/>
        </w:rPr>
        <w:t>cgarant_bem</w:t>
      </w:r>
      <w:r w:rsidR="00143FED">
        <w:rPr>
          <w:rFonts w:ascii="Santander Text" w:hAnsi="Santander Text"/>
          <w:szCs w:val="18"/>
          <w:lang w:val="pt-PT"/>
        </w:rPr>
        <w:t>’</w:t>
      </w:r>
      <w:r w:rsidR="00FB485E">
        <w:rPr>
          <w:rFonts w:ascii="Santander Text" w:hAnsi="Santander Text"/>
          <w:szCs w:val="18"/>
          <w:lang w:val="pt-PT"/>
        </w:rPr>
        <w:t xml:space="preserve"> in (‘5101’,</w:t>
      </w:r>
      <w:r w:rsidR="00143FED" w:rsidRPr="00143FED">
        <w:rPr>
          <w:rFonts w:ascii="Santander Text" w:hAnsi="Santander Text"/>
          <w:szCs w:val="18"/>
          <w:lang w:val="pt-PT"/>
        </w:rPr>
        <w:t xml:space="preserve"> </w:t>
      </w:r>
      <w:r w:rsidR="00143FED">
        <w:rPr>
          <w:rFonts w:ascii="Santander Text" w:hAnsi="Santander Text"/>
          <w:szCs w:val="18"/>
          <w:lang w:val="pt-PT"/>
        </w:rPr>
        <w:t>‘5102’</w:t>
      </w:r>
      <w:r w:rsidR="00FB485E">
        <w:rPr>
          <w:rFonts w:ascii="Santander Text" w:hAnsi="Santander Text"/>
          <w:szCs w:val="18"/>
          <w:lang w:val="pt-PT"/>
        </w:rPr>
        <w:t>)</w:t>
      </w:r>
      <w:r w:rsidR="00143FED">
        <w:rPr>
          <w:rFonts w:ascii="Santander Text" w:hAnsi="Santander Text"/>
          <w:szCs w:val="18"/>
          <w:lang w:val="pt-PT"/>
        </w:rPr>
        <w:t>;</w:t>
      </w:r>
    </w:p>
    <w:p w14:paraId="08E0FBEB" w14:textId="4724A926" w:rsidR="00143FED" w:rsidRDefault="00143FED" w:rsidP="00C726F4">
      <w:pPr>
        <w:pStyle w:val="ListParagraph"/>
        <w:numPr>
          <w:ilvl w:val="1"/>
          <w:numId w:val="12"/>
        </w:numPr>
        <w:spacing w:line="360" w:lineRule="auto"/>
        <w:contextualSpacing w:val="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‘02’ (que corresponde a </w:t>
      </w:r>
      <w:r w:rsidR="00563CB9">
        <w:rPr>
          <w:rFonts w:ascii="Santander Text" w:hAnsi="Santander Text"/>
          <w:szCs w:val="18"/>
          <w:lang w:val="pt-PT"/>
        </w:rPr>
        <w:t>Comércio</w:t>
      </w:r>
      <w:r>
        <w:rPr>
          <w:rFonts w:ascii="Santander Text" w:hAnsi="Santander Text"/>
          <w:szCs w:val="18"/>
          <w:lang w:val="pt-PT"/>
        </w:rPr>
        <w:t>) se o código ‘</w:t>
      </w:r>
      <w:r w:rsidRPr="00143FED">
        <w:rPr>
          <w:rFonts w:ascii="Santander Text" w:hAnsi="Santander Text"/>
          <w:i/>
          <w:iCs/>
          <w:szCs w:val="18"/>
          <w:lang w:val="pt-PT"/>
        </w:rPr>
        <w:t>cgarant_bem</w:t>
      </w:r>
      <w:r>
        <w:rPr>
          <w:rFonts w:ascii="Santander Text" w:hAnsi="Santander Text"/>
          <w:szCs w:val="18"/>
          <w:lang w:val="pt-PT"/>
        </w:rPr>
        <w:t>’ in (‘5201’,</w:t>
      </w:r>
      <w:r w:rsidRPr="00143FE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‘5202’);</w:t>
      </w:r>
    </w:p>
    <w:p w14:paraId="411D944B" w14:textId="71F96363" w:rsidR="00143FED" w:rsidRDefault="00143FED" w:rsidP="00C726F4">
      <w:pPr>
        <w:pStyle w:val="ListParagraph"/>
        <w:numPr>
          <w:ilvl w:val="1"/>
          <w:numId w:val="12"/>
        </w:numPr>
        <w:spacing w:line="360" w:lineRule="auto"/>
        <w:contextualSpacing w:val="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‘10’ (que corresponde a </w:t>
      </w:r>
      <w:r w:rsidR="00563CB9">
        <w:rPr>
          <w:rFonts w:ascii="Santander Text" w:hAnsi="Santander Text"/>
          <w:szCs w:val="18"/>
          <w:lang w:val="pt-PT"/>
        </w:rPr>
        <w:t>Educação</w:t>
      </w:r>
      <w:r>
        <w:rPr>
          <w:rFonts w:ascii="Santander Text" w:hAnsi="Santander Text"/>
          <w:szCs w:val="18"/>
          <w:lang w:val="pt-PT"/>
        </w:rPr>
        <w:t>) se o código ‘</w:t>
      </w:r>
      <w:r w:rsidRPr="00143FED">
        <w:rPr>
          <w:rFonts w:ascii="Santander Text" w:hAnsi="Santander Text"/>
          <w:i/>
          <w:iCs/>
          <w:szCs w:val="18"/>
          <w:lang w:val="pt-PT"/>
        </w:rPr>
        <w:t>cgarant_bem</w:t>
      </w:r>
      <w:r>
        <w:rPr>
          <w:rFonts w:ascii="Santander Text" w:hAnsi="Santander Text"/>
          <w:szCs w:val="18"/>
          <w:lang w:val="pt-PT"/>
        </w:rPr>
        <w:t>’</w:t>
      </w:r>
      <w:r w:rsidR="00563CB9">
        <w:rPr>
          <w:rFonts w:ascii="Santander Text" w:hAnsi="Santander Text"/>
          <w:szCs w:val="18"/>
          <w:lang w:val="pt-PT"/>
        </w:rPr>
        <w:t>=</w:t>
      </w:r>
      <w:r>
        <w:rPr>
          <w:rFonts w:ascii="Santander Text" w:hAnsi="Santander Text"/>
          <w:szCs w:val="18"/>
          <w:lang w:val="pt-PT"/>
        </w:rPr>
        <w:t>‘5213’;</w:t>
      </w:r>
    </w:p>
    <w:p w14:paraId="3C3E95C4" w14:textId="4ED5C203" w:rsidR="00143FED" w:rsidRDefault="00143FED" w:rsidP="00C726F4">
      <w:pPr>
        <w:pStyle w:val="ListParagraph"/>
        <w:numPr>
          <w:ilvl w:val="1"/>
          <w:numId w:val="12"/>
        </w:numPr>
        <w:spacing w:line="360" w:lineRule="auto"/>
        <w:contextualSpacing w:val="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‘11’ (que corresponde a </w:t>
      </w:r>
      <w:r w:rsidR="00563CB9">
        <w:rPr>
          <w:rFonts w:ascii="Santander Text" w:hAnsi="Santander Text"/>
          <w:szCs w:val="18"/>
          <w:lang w:val="pt-PT"/>
        </w:rPr>
        <w:t>Saúde</w:t>
      </w:r>
      <w:r>
        <w:rPr>
          <w:rFonts w:ascii="Santander Text" w:hAnsi="Santander Text"/>
          <w:szCs w:val="18"/>
          <w:lang w:val="pt-PT"/>
        </w:rPr>
        <w:t>) se o código ‘</w:t>
      </w:r>
      <w:r w:rsidRPr="00143FED">
        <w:rPr>
          <w:rFonts w:ascii="Santander Text" w:hAnsi="Santander Text"/>
          <w:i/>
          <w:iCs/>
          <w:szCs w:val="18"/>
          <w:lang w:val="pt-PT"/>
        </w:rPr>
        <w:t>cgarant_bem</w:t>
      </w:r>
      <w:r>
        <w:rPr>
          <w:rFonts w:ascii="Santander Text" w:hAnsi="Santander Text"/>
          <w:szCs w:val="18"/>
          <w:lang w:val="pt-PT"/>
        </w:rPr>
        <w:t>’</w:t>
      </w:r>
      <w:r w:rsidR="00563CB9">
        <w:rPr>
          <w:rFonts w:ascii="Santander Text" w:hAnsi="Santander Text"/>
          <w:szCs w:val="18"/>
          <w:lang w:val="pt-PT"/>
        </w:rPr>
        <w:t>=</w:t>
      </w:r>
      <w:r>
        <w:rPr>
          <w:rFonts w:ascii="Santander Text" w:hAnsi="Santander Text"/>
          <w:szCs w:val="18"/>
          <w:lang w:val="pt-PT"/>
        </w:rPr>
        <w:t>‘5215’;</w:t>
      </w:r>
    </w:p>
    <w:p w14:paraId="09639A5D" w14:textId="47336057" w:rsidR="007E022E" w:rsidRPr="00B6338D" w:rsidRDefault="007E022E" w:rsidP="002C67E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B6338D">
        <w:rPr>
          <w:rFonts w:ascii="Santander Text" w:hAnsi="Santander Text"/>
          <w:szCs w:val="18"/>
          <w:lang w:val="pt-PT"/>
        </w:rPr>
        <w:t xml:space="preserve">Cruzamento com a tabela </w:t>
      </w:r>
      <w:r w:rsidRPr="00B6338D">
        <w:rPr>
          <w:rFonts w:ascii="Santander Text" w:hAnsi="Santander Text"/>
          <w:b/>
          <w:bCs/>
          <w:i/>
          <w:iCs/>
          <w:szCs w:val="18"/>
          <w:lang w:val="pt-PT"/>
        </w:rPr>
        <w:t>property_energy_certificate</w:t>
      </w:r>
      <w:r w:rsidRPr="00B6338D">
        <w:rPr>
          <w:rFonts w:ascii="Santander Text" w:hAnsi="Santander Text"/>
          <w:szCs w:val="18"/>
          <w:lang w:val="pt-PT"/>
        </w:rPr>
        <w:t xml:space="preserve"> para obtenção dos imóveis que possuem EPC real (‘</w:t>
      </w:r>
      <w:r w:rsidRPr="00B6338D">
        <w:rPr>
          <w:rFonts w:ascii="Santander Text" w:hAnsi="Santander Text"/>
          <w:i/>
          <w:iCs/>
          <w:szCs w:val="18"/>
          <w:lang w:val="pt-PT"/>
        </w:rPr>
        <w:t>quality_score</w:t>
      </w:r>
      <w:r w:rsidRPr="00B6338D">
        <w:rPr>
          <w:rFonts w:ascii="Santander Text" w:hAnsi="Santander Text"/>
          <w:szCs w:val="18"/>
          <w:lang w:val="pt-PT"/>
        </w:rPr>
        <w:t xml:space="preserve">’ = ‘1-REAL’ ou ‘SANTANDER’). </w:t>
      </w:r>
    </w:p>
    <w:p w14:paraId="43D987E9" w14:textId="34FB898A" w:rsidR="0006383C" w:rsidRPr="007E022E" w:rsidRDefault="007E022E" w:rsidP="007E022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E022E">
        <w:rPr>
          <w:rFonts w:ascii="Santander Text" w:hAnsi="Santander Text"/>
          <w:szCs w:val="18"/>
          <w:lang w:val="pt-PT"/>
        </w:rPr>
        <w:t>Após o cruzamento é efetuada a reclassificação final para o campo ‘</w:t>
      </w:r>
      <w:r w:rsidRPr="007E022E">
        <w:rPr>
          <w:rFonts w:ascii="Santander Text" w:hAnsi="Santander Text"/>
          <w:i/>
          <w:iCs/>
          <w:szCs w:val="18"/>
          <w:lang w:val="pt-PT"/>
        </w:rPr>
        <w:t>tipo_finalidade_bem</w:t>
      </w:r>
      <w:r w:rsidRPr="007E022E">
        <w:rPr>
          <w:rFonts w:ascii="Santander Text" w:hAnsi="Santander Text"/>
          <w:szCs w:val="18"/>
          <w:lang w:val="pt-PT"/>
        </w:rPr>
        <w:t>’ através da concatenação do indicador EPC (1 ou 0), com "_", com o código de finalidade ajustado, sendo que o prefixo 1_ indica a existência de EPC real associado ao bem imóvel, enquanto 0_ indica ausência de EPC real. Esta distinção é relevante para efeitos de seleção de fatores de emissão e respetivo nível de qualidade dos dados (</w:t>
      </w:r>
      <w:r w:rsidRPr="007E022E">
        <w:rPr>
          <w:rFonts w:ascii="Santander Text" w:hAnsi="Santander Text"/>
          <w:i/>
          <w:iCs/>
          <w:szCs w:val="18"/>
          <w:lang w:val="pt-PT"/>
        </w:rPr>
        <w:t>Data Quality Score</w:t>
      </w:r>
      <w:r w:rsidRPr="007E022E">
        <w:rPr>
          <w:rFonts w:ascii="Santander Text" w:hAnsi="Santander Text"/>
          <w:szCs w:val="18"/>
          <w:lang w:val="pt-PT"/>
        </w:rPr>
        <w:t>).</w:t>
      </w:r>
    </w:p>
    <w:p w14:paraId="74EDBF9E" w14:textId="7918B02A" w:rsidR="001F5315" w:rsidRPr="001F5315" w:rsidRDefault="001F5315" w:rsidP="001F5315">
      <w:pPr>
        <w:pStyle w:val="Caption"/>
        <w:jc w:val="center"/>
        <w:rPr>
          <w:rFonts w:ascii="Santander Text" w:hAnsi="Santander Text"/>
          <w:szCs w:val="17"/>
          <w:lang w:val="pt-PT"/>
        </w:rPr>
      </w:pPr>
      <w:r w:rsidRPr="001F5315">
        <w:rPr>
          <w:rFonts w:ascii="Santander Text" w:hAnsi="Santander Text"/>
          <w:szCs w:val="17"/>
          <w:lang w:val="pt-PT"/>
        </w:rPr>
        <w:t>Tab</w:t>
      </w:r>
      <w:r>
        <w:rPr>
          <w:rFonts w:ascii="Santander Text" w:hAnsi="Santander Text"/>
          <w:szCs w:val="17"/>
          <w:lang w:val="pt-PT"/>
        </w:rPr>
        <w:t>e</w:t>
      </w:r>
      <w:r w:rsidRPr="001F5315">
        <w:rPr>
          <w:rFonts w:ascii="Santander Text" w:hAnsi="Santander Text"/>
          <w:szCs w:val="17"/>
          <w:lang w:val="pt-PT"/>
        </w:rPr>
        <w:t>l</w:t>
      </w:r>
      <w:r>
        <w:rPr>
          <w:rFonts w:ascii="Santander Text" w:hAnsi="Santander Text"/>
          <w:szCs w:val="17"/>
          <w:lang w:val="pt-PT"/>
        </w:rPr>
        <w:t>a</w:t>
      </w:r>
      <w:r w:rsidRPr="001F5315">
        <w:rPr>
          <w:rFonts w:ascii="Santander Text" w:hAnsi="Santander Text"/>
          <w:szCs w:val="17"/>
          <w:lang w:val="pt-PT"/>
        </w:rPr>
        <w:t xml:space="preserve"> 4 - Mapeamento finalidade do bem de acordo com o EPC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77"/>
        <w:gridCol w:w="3318"/>
        <w:gridCol w:w="13"/>
        <w:gridCol w:w="1296"/>
        <w:gridCol w:w="3213"/>
      </w:tblGrid>
      <w:tr w:rsidR="001F5315" w:rsidRPr="00137A27" w14:paraId="34BCA79D" w14:textId="77777777" w:rsidTr="001F5315">
        <w:trPr>
          <w:cantSplit/>
          <w:trHeight w:val="170"/>
        </w:trPr>
        <w:tc>
          <w:tcPr>
            <w:tcW w:w="4508" w:type="dxa"/>
            <w:gridSpan w:val="3"/>
            <w:shd w:val="clear" w:color="auto" w:fill="C00000"/>
            <w:vAlign w:val="center"/>
          </w:tcPr>
          <w:p w14:paraId="5CA9E194" w14:textId="77777777" w:rsidR="001F5315" w:rsidRPr="00137A27" w:rsidRDefault="001F5315" w:rsidP="001F5315">
            <w:pPr>
              <w:keepNext/>
              <w:keepLines/>
              <w:spacing w:after="4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 w:rsidRPr="00137A27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  <w:t>EPC Real</w:t>
            </w:r>
          </w:p>
        </w:tc>
        <w:tc>
          <w:tcPr>
            <w:tcW w:w="4509" w:type="dxa"/>
            <w:gridSpan w:val="2"/>
            <w:shd w:val="clear" w:color="auto" w:fill="C00000"/>
            <w:vAlign w:val="center"/>
          </w:tcPr>
          <w:p w14:paraId="7C3FC02E" w14:textId="77777777" w:rsidR="001F5315" w:rsidRPr="00137A27" w:rsidRDefault="001F5315" w:rsidP="001F5315">
            <w:pPr>
              <w:keepNext/>
              <w:keepLines/>
              <w:spacing w:after="4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 w:rsidRPr="00137A27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  <w:t>EPC Estimado</w:t>
            </w:r>
          </w:p>
        </w:tc>
      </w:tr>
      <w:tr w:rsidR="001F5315" w:rsidRPr="00137A27" w14:paraId="6F2AB9A3" w14:textId="77777777" w:rsidTr="001F5315">
        <w:trPr>
          <w:cantSplit/>
          <w:trHeight w:val="170"/>
        </w:trPr>
        <w:tc>
          <w:tcPr>
            <w:tcW w:w="1176" w:type="dxa"/>
            <w:shd w:val="clear" w:color="auto" w:fill="FF0000"/>
            <w:vAlign w:val="center"/>
          </w:tcPr>
          <w:p w14:paraId="4476F219" w14:textId="24B8BDDD" w:rsidR="001F5315" w:rsidRPr="00137A27" w:rsidRDefault="00D620BF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v</w:t>
            </w:r>
            <w:r w:rsidR="001F5315"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alor</w:t>
            </w:r>
            <w:r w:rsidR="0007476E"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_original</w:t>
            </w:r>
          </w:p>
        </w:tc>
        <w:tc>
          <w:tcPr>
            <w:tcW w:w="3319" w:type="dxa"/>
            <w:shd w:val="clear" w:color="auto" w:fill="FF0000"/>
            <w:vAlign w:val="center"/>
          </w:tcPr>
          <w:p w14:paraId="22328E89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tipo_finalidade_bem</w:t>
            </w:r>
          </w:p>
        </w:tc>
        <w:tc>
          <w:tcPr>
            <w:tcW w:w="1309" w:type="dxa"/>
            <w:gridSpan w:val="2"/>
            <w:shd w:val="clear" w:color="auto" w:fill="FF0000"/>
            <w:vAlign w:val="center"/>
          </w:tcPr>
          <w:p w14:paraId="0892F55D" w14:textId="4AAA7B02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v</w:t>
            </w:r>
            <w:r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alor</w:t>
            </w:r>
            <w:r w:rsidR="0007476E"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_original</w:t>
            </w:r>
          </w:p>
        </w:tc>
        <w:tc>
          <w:tcPr>
            <w:tcW w:w="3213" w:type="dxa"/>
            <w:shd w:val="clear" w:color="auto" w:fill="FF0000"/>
            <w:vAlign w:val="center"/>
          </w:tcPr>
          <w:p w14:paraId="08DBB13A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tipo_finalidade_bem</w:t>
            </w:r>
          </w:p>
        </w:tc>
      </w:tr>
      <w:tr w:rsidR="001F5315" w:rsidRPr="00137A27" w14:paraId="6D29FDEA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55208B90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1_01</w:t>
            </w:r>
          </w:p>
        </w:tc>
        <w:tc>
          <w:tcPr>
            <w:tcW w:w="3319" w:type="dxa"/>
            <w:vAlign w:val="center"/>
          </w:tcPr>
          <w:p w14:paraId="5C96FC23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2753A8FA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0_01</w:t>
            </w:r>
          </w:p>
        </w:tc>
        <w:tc>
          <w:tcPr>
            <w:tcW w:w="3213" w:type="dxa"/>
            <w:vAlign w:val="center"/>
          </w:tcPr>
          <w:p w14:paraId="4F8645A0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Residential Total</w:t>
            </w:r>
          </w:p>
        </w:tc>
      </w:tr>
      <w:tr w:rsidR="001F5315" w:rsidRPr="00137A27" w14:paraId="26C4139D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7EFEDE55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1_02</w:t>
            </w:r>
          </w:p>
        </w:tc>
        <w:tc>
          <w:tcPr>
            <w:tcW w:w="3319" w:type="dxa"/>
            <w:vAlign w:val="center"/>
          </w:tcPr>
          <w:p w14:paraId="12A46B7A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high street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48BBDFE4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0_02</w:t>
            </w:r>
          </w:p>
        </w:tc>
        <w:tc>
          <w:tcPr>
            <w:tcW w:w="3213" w:type="dxa"/>
            <w:vAlign w:val="center"/>
          </w:tcPr>
          <w:p w14:paraId="6A890CFC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high street</w:t>
            </w:r>
          </w:p>
        </w:tc>
      </w:tr>
      <w:tr w:rsidR="001F5315" w:rsidRPr="00137A27" w14:paraId="4C0802E9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B312F5F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1_03</w:t>
            </w:r>
          </w:p>
        </w:tc>
        <w:tc>
          <w:tcPr>
            <w:tcW w:w="3319" w:type="dxa"/>
            <w:vAlign w:val="center"/>
          </w:tcPr>
          <w:p w14:paraId="38F33856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Office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65C51980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0_03</w:t>
            </w:r>
          </w:p>
        </w:tc>
        <w:tc>
          <w:tcPr>
            <w:tcW w:w="3213" w:type="dxa"/>
            <w:vAlign w:val="center"/>
          </w:tcPr>
          <w:p w14:paraId="557030AB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Office</w:t>
            </w:r>
          </w:p>
        </w:tc>
      </w:tr>
      <w:tr w:rsidR="001F5315" w:rsidRPr="00137A27" w14:paraId="38B93D98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6A6488F9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1_04</w:t>
            </w:r>
          </w:p>
        </w:tc>
        <w:tc>
          <w:tcPr>
            <w:tcW w:w="3319" w:type="dxa"/>
            <w:vAlign w:val="center"/>
          </w:tcPr>
          <w:p w14:paraId="2DE79A9D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warehouse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292350EE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0_04</w:t>
            </w:r>
          </w:p>
        </w:tc>
        <w:tc>
          <w:tcPr>
            <w:tcW w:w="3213" w:type="dxa"/>
            <w:vAlign w:val="center"/>
          </w:tcPr>
          <w:p w14:paraId="4AE47069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warehouse</w:t>
            </w:r>
          </w:p>
        </w:tc>
      </w:tr>
      <w:tr w:rsidR="001F5315" w:rsidRPr="00137A27" w14:paraId="50D189C8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357CB4B4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1_05</w:t>
            </w:r>
          </w:p>
        </w:tc>
        <w:tc>
          <w:tcPr>
            <w:tcW w:w="3319" w:type="dxa"/>
            <w:vAlign w:val="center"/>
          </w:tcPr>
          <w:p w14:paraId="0C2D37FB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3DC962D0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0_05</w:t>
            </w:r>
          </w:p>
        </w:tc>
        <w:tc>
          <w:tcPr>
            <w:tcW w:w="3213" w:type="dxa"/>
            <w:vAlign w:val="center"/>
          </w:tcPr>
          <w:p w14:paraId="71E09C1A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  <w:tr w:rsidR="001F5315" w:rsidRPr="00137A27" w14:paraId="1679F140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119F8CB5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1_06</w:t>
            </w:r>
          </w:p>
        </w:tc>
        <w:tc>
          <w:tcPr>
            <w:tcW w:w="3319" w:type="dxa"/>
            <w:vAlign w:val="center"/>
          </w:tcPr>
          <w:p w14:paraId="30E5C76F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Not applicable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7A20B254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0_06</w:t>
            </w:r>
          </w:p>
        </w:tc>
        <w:tc>
          <w:tcPr>
            <w:tcW w:w="3213" w:type="dxa"/>
            <w:vAlign w:val="center"/>
          </w:tcPr>
          <w:p w14:paraId="53664BE2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Not applicable</w:t>
            </w:r>
          </w:p>
        </w:tc>
      </w:tr>
      <w:tr w:rsidR="001F5315" w:rsidRPr="00137A27" w14:paraId="4810B13A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5F28D70D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1_07</w:t>
            </w:r>
          </w:p>
        </w:tc>
        <w:tc>
          <w:tcPr>
            <w:tcW w:w="3319" w:type="dxa"/>
            <w:vAlign w:val="center"/>
          </w:tcPr>
          <w:p w14:paraId="3CCEED68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Not applicable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697686E5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0_07</w:t>
            </w:r>
          </w:p>
        </w:tc>
        <w:tc>
          <w:tcPr>
            <w:tcW w:w="3213" w:type="dxa"/>
            <w:vAlign w:val="center"/>
          </w:tcPr>
          <w:p w14:paraId="0321F069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Not applicable</w:t>
            </w:r>
          </w:p>
        </w:tc>
      </w:tr>
      <w:tr w:rsidR="001F5315" w:rsidRPr="00137A27" w14:paraId="116E1878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36BEA0B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1_08</w:t>
            </w:r>
          </w:p>
        </w:tc>
        <w:tc>
          <w:tcPr>
            <w:tcW w:w="3319" w:type="dxa"/>
            <w:vAlign w:val="center"/>
          </w:tcPr>
          <w:p w14:paraId="1DFE8F06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49C1A9A7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0_08</w:t>
            </w:r>
          </w:p>
        </w:tc>
        <w:tc>
          <w:tcPr>
            <w:tcW w:w="3213" w:type="dxa"/>
            <w:vAlign w:val="center"/>
          </w:tcPr>
          <w:p w14:paraId="259648A8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  <w:tr w:rsidR="001F5315" w:rsidRPr="00137A27" w14:paraId="55EAF86D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7AD795A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1_09</w:t>
            </w:r>
          </w:p>
        </w:tc>
        <w:tc>
          <w:tcPr>
            <w:tcW w:w="3319" w:type="dxa"/>
            <w:vAlign w:val="center"/>
          </w:tcPr>
          <w:p w14:paraId="65154FA7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Hotel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7D9DB153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0_09</w:t>
            </w:r>
          </w:p>
        </w:tc>
        <w:tc>
          <w:tcPr>
            <w:tcW w:w="3213" w:type="dxa"/>
            <w:vAlign w:val="center"/>
          </w:tcPr>
          <w:p w14:paraId="25A8C06E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Hotel</w:t>
            </w:r>
          </w:p>
        </w:tc>
      </w:tr>
      <w:tr w:rsidR="001F5315" w:rsidRPr="00137A27" w14:paraId="0DC13C78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32495DD7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1_10</w:t>
            </w:r>
          </w:p>
        </w:tc>
        <w:tc>
          <w:tcPr>
            <w:tcW w:w="3319" w:type="dxa"/>
            <w:vAlign w:val="center"/>
          </w:tcPr>
          <w:p w14:paraId="43A1DEB1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33E9011F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0_10</w:t>
            </w:r>
          </w:p>
        </w:tc>
        <w:tc>
          <w:tcPr>
            <w:tcW w:w="3213" w:type="dxa"/>
            <w:vAlign w:val="center"/>
          </w:tcPr>
          <w:p w14:paraId="0CDCCD6B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  <w:tr w:rsidR="001F5315" w:rsidRPr="00137A27" w14:paraId="35D88883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9397CB8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1_11</w:t>
            </w:r>
          </w:p>
        </w:tc>
        <w:tc>
          <w:tcPr>
            <w:tcW w:w="3319" w:type="dxa"/>
            <w:vAlign w:val="center"/>
          </w:tcPr>
          <w:p w14:paraId="3D72705E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Healthcare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6A4D9199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0_11</w:t>
            </w:r>
          </w:p>
        </w:tc>
        <w:tc>
          <w:tcPr>
            <w:tcW w:w="3213" w:type="dxa"/>
            <w:vAlign w:val="center"/>
          </w:tcPr>
          <w:p w14:paraId="3CD7976A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Healthcare</w:t>
            </w:r>
          </w:p>
        </w:tc>
      </w:tr>
      <w:tr w:rsidR="001F5315" w:rsidRPr="00137A27" w14:paraId="3E6BAF00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EF9DC9C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1_12</w:t>
            </w:r>
          </w:p>
        </w:tc>
        <w:tc>
          <w:tcPr>
            <w:tcW w:w="3319" w:type="dxa"/>
            <w:vAlign w:val="center"/>
          </w:tcPr>
          <w:p w14:paraId="62913066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Leisure / Lodging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76FAB030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0_12</w:t>
            </w:r>
          </w:p>
        </w:tc>
        <w:tc>
          <w:tcPr>
            <w:tcW w:w="3213" w:type="dxa"/>
            <w:vAlign w:val="center"/>
          </w:tcPr>
          <w:p w14:paraId="0A461A4D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Lodge / Leisure</w:t>
            </w:r>
          </w:p>
        </w:tc>
      </w:tr>
      <w:tr w:rsidR="001F5315" w:rsidRPr="00137A27" w14:paraId="7CAA4507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425613A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1_13</w:t>
            </w:r>
          </w:p>
        </w:tc>
        <w:tc>
          <w:tcPr>
            <w:tcW w:w="3319" w:type="dxa"/>
            <w:vAlign w:val="center"/>
          </w:tcPr>
          <w:p w14:paraId="690FB9D2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1B589FA2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0_13</w:t>
            </w:r>
          </w:p>
        </w:tc>
        <w:tc>
          <w:tcPr>
            <w:tcW w:w="3213" w:type="dxa"/>
            <w:vAlign w:val="center"/>
          </w:tcPr>
          <w:p w14:paraId="31F0C45F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  <w:tr w:rsidR="001F5315" w:rsidRPr="00137A27" w14:paraId="27B8A42C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2B27198D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1_14</w:t>
            </w:r>
          </w:p>
        </w:tc>
        <w:tc>
          <w:tcPr>
            <w:tcW w:w="3319" w:type="dxa"/>
            <w:vAlign w:val="center"/>
          </w:tcPr>
          <w:p w14:paraId="160C0161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shopping center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659DA0D5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0_14</w:t>
            </w:r>
          </w:p>
        </w:tc>
        <w:tc>
          <w:tcPr>
            <w:tcW w:w="3213" w:type="dxa"/>
            <w:vAlign w:val="center"/>
          </w:tcPr>
          <w:p w14:paraId="6B2FE6DD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Shopping Center</w:t>
            </w:r>
          </w:p>
        </w:tc>
      </w:tr>
      <w:tr w:rsidR="001F5315" w:rsidRPr="00137A27" w14:paraId="342B420B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717EF76F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 (vazio)</w:t>
            </w:r>
          </w:p>
        </w:tc>
        <w:tc>
          <w:tcPr>
            <w:tcW w:w="3319" w:type="dxa"/>
            <w:vAlign w:val="center"/>
          </w:tcPr>
          <w:p w14:paraId="2EE75A28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7C7A7BAE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 (vazio)</w:t>
            </w:r>
          </w:p>
        </w:tc>
        <w:tc>
          <w:tcPr>
            <w:tcW w:w="3213" w:type="dxa"/>
            <w:vAlign w:val="center"/>
          </w:tcPr>
          <w:p w14:paraId="01E7C989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</w:tbl>
    <w:p w14:paraId="262C2E7B" w14:textId="77777777" w:rsidR="001F5315" w:rsidRDefault="001F5315" w:rsidP="003C2A2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1D97EC47" w14:textId="0FED85A1" w:rsidR="003C2A21" w:rsidRPr="003C2A21" w:rsidRDefault="003C2A21" w:rsidP="003C2A2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lang w:val="pt-PT"/>
        </w:rPr>
        <w:t xml:space="preserve">Para os casos em que não é possível obter informação relativa ao código da finalidade é utilizado como </w:t>
      </w:r>
      <w:r w:rsidRPr="003C2A21">
        <w:rPr>
          <w:rFonts w:ascii="Santander Text" w:hAnsi="Santander Text"/>
          <w:i/>
          <w:iCs/>
          <w:szCs w:val="18"/>
          <w:lang w:val="pt-PT"/>
        </w:rPr>
        <w:t>default</w:t>
      </w:r>
      <w:r w:rsidRPr="003C2A21">
        <w:rPr>
          <w:rFonts w:ascii="Santander Text" w:hAnsi="Santander Text"/>
          <w:szCs w:val="18"/>
          <w:lang w:val="pt-PT"/>
        </w:rPr>
        <w:t xml:space="preserve"> a descrição de </w:t>
      </w:r>
      <w:r w:rsidRPr="003C2A21">
        <w:rPr>
          <w:rFonts w:ascii="Santander Text" w:hAnsi="Santander Text"/>
          <w:i/>
          <w:iCs/>
          <w:szCs w:val="18"/>
          <w:lang w:val="pt-PT"/>
        </w:rPr>
        <w:t>non_residential_building</w:t>
      </w:r>
      <w:r w:rsidRPr="003C2A21">
        <w:rPr>
          <w:rFonts w:ascii="Santander Text" w:hAnsi="Santander Text"/>
          <w:szCs w:val="18"/>
          <w:lang w:val="pt-PT"/>
        </w:rPr>
        <w:t>.</w:t>
      </w:r>
    </w:p>
    <w:p w14:paraId="68501717" w14:textId="77777777" w:rsidR="003C2A21" w:rsidRPr="003C2A21" w:rsidRDefault="003C2A21" w:rsidP="003C2A21">
      <w:pPr>
        <w:tabs>
          <w:tab w:val="left" w:pos="1400"/>
        </w:tabs>
        <w:spacing w:before="240"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lang w:val="pt-PT"/>
        </w:rPr>
        <w:lastRenderedPageBreak/>
        <w:t xml:space="preserve">Após obter as informações supramencionadas é realizado o cruzamento com 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Pr="003C2A21">
        <w:rPr>
          <w:rFonts w:ascii="Santander Text" w:hAnsi="Santander Text"/>
          <w:szCs w:val="18"/>
          <w:lang w:val="pt-PT"/>
        </w:rPr>
        <w:t xml:space="preserve"> para obtenção dos fatores de emissão por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>, considerando o epc, a finalidade do bem imóvel e o país.  Para obtenção dos valores são aplicadas, de forma supletiva, as seguintes metodologias:</w:t>
      </w:r>
    </w:p>
    <w:p w14:paraId="6392A924" w14:textId="77777777" w:rsidR="003C2A21" w:rsidRPr="003C2A21" w:rsidRDefault="003C2A21" w:rsidP="002C67E7">
      <w:pPr>
        <w:pStyle w:val="ListParagraph"/>
        <w:numPr>
          <w:ilvl w:val="0"/>
          <w:numId w:val="24"/>
        </w:numPr>
        <w:tabs>
          <w:tab w:val="left" w:pos="1400"/>
        </w:tabs>
        <w:spacing w:before="20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u w:val="single"/>
          <w:lang w:val="pt-PT"/>
        </w:rPr>
        <w:t>Área útil conhecida e EPC real disponível</w:t>
      </w:r>
      <w:r w:rsidRPr="003C2A21">
        <w:rPr>
          <w:rFonts w:ascii="Santander Text" w:hAnsi="Santander Text"/>
          <w:szCs w:val="18"/>
          <w:lang w:val="pt-PT"/>
        </w:rPr>
        <w:t xml:space="preserve">: cruzar com 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Pr="003C2A21">
        <w:rPr>
          <w:rFonts w:ascii="Santander Text" w:hAnsi="Santander Text"/>
          <w:szCs w:val="18"/>
          <w:lang w:val="pt-PT"/>
        </w:rPr>
        <w:t xml:space="preserve"> (filtrado por </w:t>
      </w:r>
      <w:r w:rsidRPr="003C2A21">
        <w:rPr>
          <w:rFonts w:ascii="Santander Text" w:hAnsi="Santander Text"/>
          <w:i/>
          <w:iCs/>
          <w:szCs w:val="18"/>
          <w:lang w:val="pt-PT"/>
        </w:rPr>
        <w:t>‘nome_unidade_funcional’</w:t>
      </w:r>
      <w:r w:rsidRPr="003C2A21">
        <w:rPr>
          <w:rFonts w:ascii="Santander Text" w:hAnsi="Santander Text"/>
          <w:szCs w:val="18"/>
          <w:lang w:val="pt-PT"/>
        </w:rPr>
        <w:t xml:space="preserve"> = ‘FLOOR AREA’) através do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nome_pais’</w:t>
      </w:r>
      <w:r w:rsidRPr="003C2A21">
        <w:rPr>
          <w:rFonts w:ascii="Santander Text" w:hAnsi="Santander Text"/>
          <w:szCs w:val="18"/>
          <w:lang w:val="pt-PT"/>
        </w:rPr>
        <w:t xml:space="preserve"> = ‘Portugal’, com 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tipo_finalidade_bem’ </w:t>
      </w:r>
      <w:r w:rsidRPr="003C2A21">
        <w:rPr>
          <w:rFonts w:ascii="Santander Text" w:hAnsi="Santander Text"/>
          <w:szCs w:val="18"/>
          <w:lang w:val="pt-PT"/>
        </w:rPr>
        <w:t xml:space="preserve">e do campo </w:t>
      </w:r>
      <w:r w:rsidRPr="003C2A21">
        <w:rPr>
          <w:rFonts w:ascii="Santander Text" w:hAnsi="Santander Text"/>
          <w:i/>
          <w:iCs/>
          <w:szCs w:val="18"/>
          <w:lang w:val="pt-PT"/>
        </w:rPr>
        <w:t>‘epc’,</w:t>
      </w:r>
      <w:r w:rsidRPr="003C2A21">
        <w:rPr>
          <w:rFonts w:ascii="Santander Text" w:hAnsi="Santander Text"/>
          <w:szCs w:val="18"/>
          <w:lang w:val="pt-PT"/>
        </w:rPr>
        <w:t xml:space="preserve"> para obter as variáveis dos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‘</w:t>
      </w:r>
      <w:r w:rsidRPr="003C2A21">
        <w:rPr>
          <w:rFonts w:ascii="Santander Text" w:hAnsi="Santander Text"/>
          <w:i/>
          <w:iCs/>
          <w:szCs w:val="18"/>
          <w:lang w:val="pt-PT"/>
        </w:rPr>
        <w:t>scp2_ftr_emss’)</w:t>
      </w:r>
      <w:r w:rsidRPr="003C2A21">
        <w:rPr>
          <w:rFonts w:ascii="Santander Text" w:hAnsi="Santander Text"/>
          <w:szCs w:val="18"/>
          <w:lang w:val="pt-PT"/>
        </w:rPr>
        <w:t xml:space="preserve"> do </w:t>
      </w:r>
      <w:r w:rsidRPr="003C2A21">
        <w:rPr>
          <w:rFonts w:ascii="Santander Text" w:hAnsi="Santander Text"/>
          <w:i/>
          <w:iCs/>
          <w:szCs w:val="18"/>
          <w:lang w:val="pt-PT"/>
        </w:rPr>
        <w:t>input</w:t>
      </w:r>
      <w:r w:rsidRPr="003C2A21">
        <w:rPr>
          <w:rFonts w:ascii="Santander Text" w:hAnsi="Santander Text"/>
          <w:szCs w:val="18"/>
          <w:lang w:val="pt-PT"/>
        </w:rPr>
        <w:t xml:space="preserve">.  Adicionalmente obter a área útil do imóvel </w:t>
      </w:r>
      <w:r w:rsidRPr="003C2A21">
        <w:rPr>
          <w:rFonts w:ascii="Santander Text" w:hAnsi="Santander Text"/>
          <w:i/>
          <w:iCs/>
          <w:szCs w:val="18"/>
          <w:lang w:val="pt-PT"/>
        </w:rPr>
        <w:t>(‘net_floor_area’</w:t>
      </w:r>
      <w:r w:rsidRPr="003C2A21">
        <w:rPr>
          <w:rFonts w:ascii="Santander Text" w:hAnsi="Santander Text"/>
          <w:szCs w:val="18"/>
          <w:lang w:val="pt-PT"/>
        </w:rPr>
        <w:t xml:space="preserve">) da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property</w:t>
      </w:r>
      <w:r w:rsidRPr="003C2A21">
        <w:rPr>
          <w:rFonts w:ascii="Santander Text" w:hAnsi="Santander Text"/>
          <w:szCs w:val="18"/>
          <w:lang w:val="pt-PT"/>
        </w:rPr>
        <w:t xml:space="preserve"> e multiplicar pelos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</w:t>
      </w:r>
      <w:r w:rsidRPr="003C2A21">
        <w:rPr>
          <w:rFonts w:ascii="Santander Text" w:hAnsi="Santander Text"/>
          <w:i/>
          <w:iCs/>
          <w:szCs w:val="18"/>
          <w:lang w:val="pt-PT"/>
        </w:rPr>
        <w:t>‘scp2_ftr_emss’</w:t>
      </w:r>
      <w:r w:rsidRPr="003C2A21">
        <w:rPr>
          <w:rFonts w:ascii="Santander Text" w:hAnsi="Santander Text"/>
          <w:szCs w:val="18"/>
          <w:lang w:val="pt-PT"/>
        </w:rPr>
        <w:t xml:space="preserve">) obtidos na alínea anterior, para obter os respetivos scopes de emissão: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1 (‘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scp1_emss’) </w:t>
      </w:r>
      <w:r w:rsidRPr="003C2A21">
        <w:rPr>
          <w:rFonts w:ascii="Santander Text" w:hAnsi="Santander Text"/>
          <w:szCs w:val="18"/>
          <w:lang w:val="pt-PT"/>
        </w:rPr>
        <w:t xml:space="preserve">e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2 (</w:t>
      </w:r>
      <w:r w:rsidRPr="003C2A21">
        <w:rPr>
          <w:rFonts w:ascii="Santander Text" w:hAnsi="Santander Text"/>
          <w:i/>
          <w:iCs/>
          <w:szCs w:val="18"/>
          <w:lang w:val="pt-PT"/>
        </w:rPr>
        <w:t>‘scp2_emss’);</w:t>
      </w:r>
    </w:p>
    <w:p w14:paraId="0C6FB77A" w14:textId="77777777" w:rsidR="003C2A21" w:rsidRPr="003C2A21" w:rsidRDefault="003C2A21" w:rsidP="003C2A21">
      <w:pPr>
        <w:pStyle w:val="ListParagraph"/>
        <w:tabs>
          <w:tab w:val="left" w:pos="1400"/>
        </w:tabs>
        <w:spacing w:before="240" w:after="0"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34DE7E4A" w14:textId="69DC6AD5" w:rsidR="003C2A21" w:rsidRPr="003C2A21" w:rsidRDefault="003C2A21" w:rsidP="002C67E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u w:val="single"/>
          <w:lang w:val="pt-PT"/>
        </w:rPr>
        <w:t>Área útil conhecida e EPC desconhecido:</w:t>
      </w:r>
      <w:r w:rsidRPr="003C2A21">
        <w:rPr>
          <w:rFonts w:ascii="Santander Text" w:hAnsi="Santander Text"/>
          <w:szCs w:val="18"/>
          <w:lang w:val="pt-PT"/>
        </w:rPr>
        <w:t xml:space="preserve"> cruzar com 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Pr="003C2A21">
        <w:rPr>
          <w:rFonts w:ascii="Santander Text" w:hAnsi="Santander Text"/>
          <w:szCs w:val="18"/>
          <w:lang w:val="pt-PT"/>
        </w:rPr>
        <w:t xml:space="preserve"> (filtrado por </w:t>
      </w:r>
      <w:r w:rsidRPr="003C2A21">
        <w:rPr>
          <w:rFonts w:ascii="Santander Text" w:hAnsi="Santander Text"/>
          <w:i/>
          <w:iCs/>
          <w:szCs w:val="18"/>
          <w:lang w:val="pt-PT"/>
        </w:rPr>
        <w:t>‘nome_unidade_funcional’</w:t>
      </w:r>
      <w:r w:rsidRPr="003C2A21">
        <w:rPr>
          <w:rFonts w:ascii="Santander Text" w:hAnsi="Santander Text"/>
          <w:szCs w:val="18"/>
          <w:lang w:val="pt-PT"/>
        </w:rPr>
        <w:t xml:space="preserve"> = ‘FLOOR AREA’ e </w:t>
      </w:r>
      <w:r w:rsidRPr="003C2A21">
        <w:rPr>
          <w:rFonts w:ascii="Santander Text" w:hAnsi="Santander Text"/>
          <w:i/>
          <w:iCs/>
          <w:szCs w:val="18"/>
          <w:lang w:val="pt-PT"/>
        </w:rPr>
        <w:t>‘epc’</w:t>
      </w:r>
      <w:r w:rsidRPr="003C2A21">
        <w:rPr>
          <w:rFonts w:ascii="Santander Text" w:hAnsi="Santander Text"/>
          <w:szCs w:val="18"/>
          <w:lang w:val="pt-PT"/>
        </w:rPr>
        <w:t xml:space="preserve"> </w:t>
      </w:r>
      <w:r w:rsidR="0007476E" w:rsidRPr="003C2A21">
        <w:rPr>
          <w:rFonts w:ascii="Santander Text" w:hAnsi="Santander Text"/>
          <w:szCs w:val="18"/>
          <w:lang w:val="pt-PT"/>
        </w:rPr>
        <w:t>=</w:t>
      </w:r>
      <w:r w:rsidR="0007476E" w:rsidRPr="003C2A21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Pr="003C2A21">
        <w:rPr>
          <w:rFonts w:ascii="Santander Text" w:hAnsi="Santander Text"/>
          <w:szCs w:val="18"/>
          <w:lang w:val="pt-PT"/>
        </w:rPr>
        <w:t>’) através do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nome_pais’</w:t>
      </w:r>
      <w:r w:rsidRPr="003C2A21">
        <w:rPr>
          <w:rFonts w:ascii="Santander Text" w:hAnsi="Santander Text"/>
          <w:szCs w:val="18"/>
          <w:lang w:val="pt-PT"/>
        </w:rPr>
        <w:t xml:space="preserve"> = ‘Portugal’, com 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tipo_finalidade_bem’,</w:t>
      </w:r>
      <w:r w:rsidRPr="003C2A21">
        <w:rPr>
          <w:rFonts w:ascii="Santander Text" w:hAnsi="Santander Text"/>
          <w:szCs w:val="18"/>
          <w:lang w:val="pt-PT"/>
        </w:rPr>
        <w:t xml:space="preserve"> para obter as variáveis dos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‘</w:t>
      </w:r>
      <w:r w:rsidRPr="003C2A21">
        <w:rPr>
          <w:rFonts w:ascii="Santander Text" w:hAnsi="Santander Text"/>
          <w:i/>
          <w:iCs/>
          <w:szCs w:val="18"/>
          <w:lang w:val="pt-PT"/>
        </w:rPr>
        <w:t>scp2_ftr_emss’)</w:t>
      </w:r>
      <w:r w:rsidRPr="003C2A21">
        <w:rPr>
          <w:rFonts w:ascii="Santander Text" w:hAnsi="Santander Text"/>
          <w:szCs w:val="18"/>
          <w:lang w:val="pt-PT"/>
        </w:rPr>
        <w:t xml:space="preserve"> do </w:t>
      </w:r>
      <w:r w:rsidRPr="003C2A21">
        <w:rPr>
          <w:rFonts w:ascii="Santander Text" w:hAnsi="Santander Text"/>
          <w:i/>
          <w:iCs/>
          <w:szCs w:val="18"/>
          <w:lang w:val="pt-PT"/>
        </w:rPr>
        <w:t>input</w:t>
      </w:r>
      <w:r w:rsidRPr="003C2A21">
        <w:rPr>
          <w:rFonts w:ascii="Santander Text" w:hAnsi="Santander Text"/>
          <w:szCs w:val="18"/>
          <w:lang w:val="pt-PT"/>
        </w:rPr>
        <w:t xml:space="preserve">.  Adicionalmente obter a área útil do imóvel </w:t>
      </w:r>
      <w:r w:rsidRPr="003C2A21">
        <w:rPr>
          <w:rFonts w:ascii="Santander Text" w:hAnsi="Santander Text"/>
          <w:i/>
          <w:iCs/>
          <w:szCs w:val="18"/>
          <w:lang w:val="pt-PT"/>
        </w:rPr>
        <w:t>(‘net_floor_area’</w:t>
      </w:r>
      <w:r w:rsidRPr="003C2A21">
        <w:rPr>
          <w:rFonts w:ascii="Santander Text" w:hAnsi="Santander Text"/>
          <w:szCs w:val="18"/>
          <w:lang w:val="pt-PT"/>
        </w:rPr>
        <w:t xml:space="preserve">) da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property</w:t>
      </w:r>
      <w:r w:rsidRPr="003C2A21">
        <w:rPr>
          <w:rFonts w:ascii="Santander Text" w:hAnsi="Santander Text"/>
          <w:szCs w:val="18"/>
          <w:lang w:val="pt-PT"/>
        </w:rPr>
        <w:t xml:space="preserve"> e multiplicar pelos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</w:t>
      </w:r>
      <w:r w:rsidRPr="003C2A21">
        <w:rPr>
          <w:rFonts w:ascii="Santander Text" w:hAnsi="Santander Text"/>
          <w:i/>
          <w:iCs/>
          <w:szCs w:val="18"/>
          <w:lang w:val="pt-PT"/>
        </w:rPr>
        <w:t>‘scp2_ftr_emss’</w:t>
      </w:r>
      <w:r w:rsidRPr="003C2A21">
        <w:rPr>
          <w:rFonts w:ascii="Santander Text" w:hAnsi="Santander Text"/>
          <w:szCs w:val="18"/>
          <w:lang w:val="pt-PT"/>
        </w:rPr>
        <w:t xml:space="preserve">) obtidos na alínea anterior, para obter os respetivos scopes de emissão: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1 (‘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scp1_emss’) </w:t>
      </w:r>
      <w:r w:rsidRPr="003C2A21">
        <w:rPr>
          <w:rFonts w:ascii="Santander Text" w:hAnsi="Santander Text"/>
          <w:szCs w:val="18"/>
          <w:lang w:val="pt-PT"/>
        </w:rPr>
        <w:t xml:space="preserve">e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2 (</w:t>
      </w:r>
      <w:r w:rsidRPr="003C2A21">
        <w:rPr>
          <w:rFonts w:ascii="Santander Text" w:hAnsi="Santander Text"/>
          <w:i/>
          <w:iCs/>
          <w:szCs w:val="18"/>
          <w:lang w:val="pt-PT"/>
        </w:rPr>
        <w:t>‘scp2_emss’);</w:t>
      </w:r>
    </w:p>
    <w:p w14:paraId="569FB4D9" w14:textId="77777777" w:rsidR="003C2A21" w:rsidRPr="003C2A21" w:rsidRDefault="003C2A21" w:rsidP="003C2A21">
      <w:pPr>
        <w:pStyle w:val="ListParagraph"/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5CA31FB7" w14:textId="426FE831" w:rsidR="005D5BC0" w:rsidRDefault="003C2A21" w:rsidP="002C67E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u w:val="single"/>
          <w:lang w:val="pt-PT"/>
        </w:rPr>
        <w:t>Área útil desconhecida:</w:t>
      </w:r>
      <w:r w:rsidRPr="003C2A21">
        <w:rPr>
          <w:rFonts w:ascii="Santander Text" w:hAnsi="Santander Text"/>
          <w:szCs w:val="18"/>
          <w:lang w:val="pt-PT"/>
        </w:rPr>
        <w:t xml:space="preserve"> cruzar com 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Pr="003C2A21">
        <w:rPr>
          <w:rFonts w:ascii="Santander Text" w:hAnsi="Santander Text"/>
          <w:szCs w:val="18"/>
          <w:lang w:val="pt-PT"/>
        </w:rPr>
        <w:t xml:space="preserve"> (filtrado por </w:t>
      </w:r>
      <w:r w:rsidRPr="003C2A21">
        <w:rPr>
          <w:rFonts w:ascii="Santander Text" w:hAnsi="Santander Text"/>
          <w:i/>
          <w:iCs/>
          <w:szCs w:val="18"/>
          <w:lang w:val="pt-PT"/>
        </w:rPr>
        <w:t>‘nome_unidade_funcional’</w:t>
      </w:r>
      <w:r w:rsidRPr="003C2A21">
        <w:rPr>
          <w:rFonts w:ascii="Santander Text" w:hAnsi="Santander Text"/>
          <w:szCs w:val="18"/>
          <w:lang w:val="pt-PT"/>
        </w:rPr>
        <w:t xml:space="preserve"> = ‘DWELLING’</w:t>
      </w:r>
      <w:r>
        <w:rPr>
          <w:rStyle w:val="FootnoteReference"/>
          <w:rFonts w:ascii="Santander Text" w:hAnsi="Santander Text"/>
          <w:szCs w:val="18"/>
          <w:lang w:val="pt-PT"/>
        </w:rPr>
        <w:footnoteReference w:id="9"/>
      </w:r>
      <w:r w:rsidRPr="003C2A21">
        <w:rPr>
          <w:rFonts w:ascii="Santander Text" w:hAnsi="Santander Text"/>
          <w:szCs w:val="18"/>
          <w:lang w:val="pt-PT"/>
        </w:rPr>
        <w:t xml:space="preserve"> e </w:t>
      </w:r>
      <w:r w:rsidRPr="003C2A21">
        <w:rPr>
          <w:rFonts w:ascii="Santander Text" w:hAnsi="Santander Text"/>
          <w:i/>
          <w:iCs/>
          <w:szCs w:val="18"/>
          <w:lang w:val="pt-PT"/>
        </w:rPr>
        <w:t>‘epc’</w:t>
      </w:r>
      <w:r w:rsidRPr="003C2A21">
        <w:rPr>
          <w:rFonts w:ascii="Santander Text" w:hAnsi="Santander Text"/>
          <w:szCs w:val="18"/>
          <w:lang w:val="pt-PT"/>
        </w:rPr>
        <w:t xml:space="preserve"> </w:t>
      </w:r>
      <w:r w:rsidR="0007476E" w:rsidRPr="003C2A21">
        <w:rPr>
          <w:rFonts w:ascii="Santander Text" w:hAnsi="Santander Text"/>
          <w:szCs w:val="18"/>
          <w:lang w:val="pt-PT"/>
        </w:rPr>
        <w:t>=</w:t>
      </w:r>
      <w:r w:rsidR="0007476E" w:rsidRPr="003C2A21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Pr="003C2A21">
        <w:rPr>
          <w:rFonts w:ascii="Santander Text" w:hAnsi="Santander Text"/>
          <w:szCs w:val="18"/>
          <w:lang w:val="pt-PT"/>
        </w:rPr>
        <w:t>’) através do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nome_pais’</w:t>
      </w:r>
      <w:r w:rsidRPr="003C2A21">
        <w:rPr>
          <w:rFonts w:ascii="Santander Text" w:hAnsi="Santander Text"/>
          <w:szCs w:val="18"/>
          <w:lang w:val="pt-PT"/>
        </w:rPr>
        <w:t xml:space="preserve"> = ‘Portugal’, com 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tipo_finalidade_bem’,</w:t>
      </w:r>
      <w:r w:rsidRPr="003C2A21">
        <w:rPr>
          <w:rFonts w:ascii="Santander Text" w:hAnsi="Santander Text"/>
          <w:szCs w:val="18"/>
          <w:lang w:val="pt-PT"/>
        </w:rPr>
        <w:t xml:space="preserve"> para obter as variáveis dos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‘</w:t>
      </w:r>
      <w:r w:rsidRPr="003C2A21">
        <w:rPr>
          <w:rFonts w:ascii="Santander Text" w:hAnsi="Santander Text"/>
          <w:i/>
          <w:iCs/>
          <w:szCs w:val="18"/>
          <w:lang w:val="pt-PT"/>
        </w:rPr>
        <w:t>scp2_ftr_emss’)</w:t>
      </w:r>
      <w:r w:rsidRPr="003C2A21">
        <w:rPr>
          <w:rFonts w:ascii="Santander Text" w:hAnsi="Santander Text"/>
          <w:szCs w:val="18"/>
          <w:lang w:val="pt-PT"/>
        </w:rPr>
        <w:t xml:space="preserve"> do </w:t>
      </w:r>
      <w:r w:rsidRPr="003C2A21">
        <w:rPr>
          <w:rFonts w:ascii="Santander Text" w:hAnsi="Santander Text"/>
          <w:i/>
          <w:iCs/>
          <w:szCs w:val="18"/>
          <w:lang w:val="pt-PT"/>
        </w:rPr>
        <w:t>input</w:t>
      </w:r>
      <w:r w:rsidRPr="003C2A21">
        <w:rPr>
          <w:rFonts w:ascii="Santander Text" w:hAnsi="Santander Text"/>
          <w:szCs w:val="18"/>
          <w:lang w:val="pt-PT"/>
        </w:rPr>
        <w:t xml:space="preserve"> - que correspondem aos respetivos scopes de emissão: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1 (‘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scp1_emss’) </w:t>
      </w:r>
      <w:r w:rsidRPr="003C2A21">
        <w:rPr>
          <w:rFonts w:ascii="Santander Text" w:hAnsi="Santander Text"/>
          <w:szCs w:val="18"/>
          <w:lang w:val="pt-PT"/>
        </w:rPr>
        <w:t xml:space="preserve">e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2 (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‘scp2_emss’). </w:t>
      </w:r>
      <w:r w:rsidRPr="003C2A21">
        <w:rPr>
          <w:rFonts w:ascii="Santander Text" w:hAnsi="Santander Text"/>
          <w:szCs w:val="18"/>
          <w:lang w:val="pt-PT"/>
        </w:rPr>
        <w:t>Quando o cruzamento não é possível ser efetuado pela finalidade do bem imóvel, então assumir ‘</w:t>
      </w:r>
      <w:r w:rsidRPr="003C2A21">
        <w:rPr>
          <w:rFonts w:ascii="Santander Text" w:hAnsi="Santander Text"/>
          <w:i/>
          <w:iCs/>
          <w:szCs w:val="18"/>
          <w:lang w:val="pt-PT"/>
        </w:rPr>
        <w:t>tipo_finalidade_bem’</w:t>
      </w:r>
      <w:r w:rsidRPr="003C2A21">
        <w:rPr>
          <w:rFonts w:ascii="Santander Text" w:hAnsi="Santander Text"/>
          <w:szCs w:val="18"/>
          <w:lang w:val="pt-PT"/>
        </w:rPr>
        <w:t xml:space="preserve"> = </w:t>
      </w:r>
      <w:r w:rsidRPr="003C2A21">
        <w:rPr>
          <w:rFonts w:ascii="Santander Text" w:hAnsi="Santander Text"/>
          <w:i/>
          <w:iCs/>
          <w:szCs w:val="18"/>
          <w:lang w:val="pt-PT"/>
        </w:rPr>
        <w:t>‘Non-residential buildings’</w:t>
      </w:r>
      <w:r w:rsidRPr="003C2A21">
        <w:rPr>
          <w:rFonts w:ascii="Santander Text" w:hAnsi="Santander Text"/>
          <w:szCs w:val="18"/>
          <w:lang w:val="pt-PT"/>
        </w:rPr>
        <w:t>.</w:t>
      </w:r>
    </w:p>
    <w:p w14:paraId="656BD505" w14:textId="5312A8A3" w:rsidR="00C778FF" w:rsidRPr="0024776C" w:rsidRDefault="0024776C" w:rsidP="0024776C">
      <w:pPr>
        <w:rPr>
          <w:rFonts w:ascii="Santander Text" w:hAnsi="Santander Text"/>
          <w:szCs w:val="18"/>
          <w:lang w:val="pt-PT"/>
        </w:rPr>
      </w:pPr>
      <w:r w:rsidRPr="00A71517">
        <w:rPr>
          <w:rFonts w:ascii="Santander Text" w:hAnsi="Santander Text"/>
          <w:szCs w:val="18"/>
          <w:lang w:val="pt-PT"/>
        </w:rPr>
        <w:t xml:space="preserve">Denote-se que nos cruzamentos supramencionados </w:t>
      </w:r>
      <w:r w:rsidR="009C3611" w:rsidRPr="00A71517">
        <w:rPr>
          <w:rFonts w:ascii="Santander Text" w:hAnsi="Santander Text"/>
          <w:szCs w:val="18"/>
          <w:lang w:val="pt-PT"/>
        </w:rPr>
        <w:t>são obtidos os fatores de emissão mais recentes</w:t>
      </w:r>
      <w:r w:rsidR="005A0A5E" w:rsidRPr="00A71517">
        <w:rPr>
          <w:rFonts w:ascii="Santander Text" w:hAnsi="Santander Text"/>
          <w:szCs w:val="18"/>
          <w:lang w:val="pt-PT"/>
        </w:rPr>
        <w:t xml:space="preserve"> </w:t>
      </w:r>
      <w:r w:rsidR="0030085F" w:rsidRPr="00A71517">
        <w:rPr>
          <w:rFonts w:ascii="Santander Text" w:hAnsi="Santander Text"/>
          <w:szCs w:val="18"/>
          <w:lang w:val="pt-PT"/>
        </w:rPr>
        <w:t>em função do</w:t>
      </w:r>
      <w:r w:rsidR="005A0A5E" w:rsidRPr="00A71517">
        <w:rPr>
          <w:rFonts w:ascii="Santander Text" w:hAnsi="Santander Text"/>
          <w:szCs w:val="18"/>
          <w:lang w:val="pt-PT"/>
        </w:rPr>
        <w:t xml:space="preserve"> ano</w:t>
      </w:r>
      <w:r w:rsidR="008740D0" w:rsidRPr="00A71517">
        <w:rPr>
          <w:rFonts w:ascii="Santander Text" w:hAnsi="Santander Text"/>
          <w:szCs w:val="18"/>
          <w:lang w:val="pt-PT"/>
        </w:rPr>
        <w:t xml:space="preserve"> variável </w:t>
      </w:r>
      <w:r w:rsidR="00646B0D" w:rsidRPr="00A71517">
        <w:rPr>
          <w:rFonts w:ascii="Santander Text" w:hAnsi="Santander Text"/>
          <w:szCs w:val="18"/>
          <w:lang w:val="pt-PT"/>
        </w:rPr>
        <w:t>(‘</w:t>
      </w:r>
      <w:r w:rsidR="000829CD" w:rsidRPr="00A71517">
        <w:rPr>
          <w:rFonts w:ascii="Santander Text" w:hAnsi="Santander Text"/>
          <w:i/>
          <w:szCs w:val="18"/>
          <w:lang w:val="pt-PT"/>
        </w:rPr>
        <w:t>ano_fator_emissao</w:t>
      </w:r>
      <w:r w:rsidR="00646B0D" w:rsidRPr="00A71517">
        <w:rPr>
          <w:rFonts w:ascii="Santander Text" w:hAnsi="Santander Text"/>
          <w:szCs w:val="18"/>
          <w:lang w:val="pt-PT"/>
        </w:rPr>
        <w:t>’)</w:t>
      </w:r>
      <w:r w:rsidR="005A0A5E" w:rsidRPr="00A71517">
        <w:rPr>
          <w:rFonts w:ascii="Santander Text" w:hAnsi="Santander Text"/>
          <w:szCs w:val="18"/>
          <w:lang w:val="pt-PT"/>
        </w:rPr>
        <w:t>.</w:t>
      </w:r>
      <w:r w:rsidR="005A0A5E">
        <w:rPr>
          <w:rFonts w:ascii="Santander Text" w:hAnsi="Santander Text"/>
          <w:szCs w:val="18"/>
          <w:lang w:val="pt-PT"/>
        </w:rPr>
        <w:t xml:space="preserve"> </w:t>
      </w:r>
    </w:p>
    <w:p w14:paraId="0FBF4B4B" w14:textId="63023D32" w:rsidR="00C778FF" w:rsidRPr="00D424E5" w:rsidRDefault="00C778FF" w:rsidP="00C778F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lastRenderedPageBreak/>
        <w:t xml:space="preserve">Se não for possível o cálculo das emissões (por falta de informação dos </w:t>
      </w:r>
      <w:r w:rsidRPr="00D424E5">
        <w:rPr>
          <w:rFonts w:ascii="Santander Text" w:hAnsi="Santander Text"/>
          <w:i/>
          <w:iCs/>
          <w:szCs w:val="18"/>
          <w:lang w:val="pt-PT"/>
        </w:rPr>
        <w:t>inputs</w:t>
      </w:r>
      <w:r w:rsidRPr="00D424E5">
        <w:rPr>
          <w:rFonts w:ascii="Santander Text" w:hAnsi="Santander Text"/>
          <w:szCs w:val="18"/>
          <w:lang w:val="pt-PT"/>
        </w:rPr>
        <w:t xml:space="preserve">), deve-se avançar para a próxima metodologia. Se não for possível aplicar nenhuma das metodologias anteriores, os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‘scp1_emss’</w:t>
      </w:r>
      <w:r w:rsidRPr="00D424E5">
        <w:rPr>
          <w:rFonts w:ascii="Santander Text" w:hAnsi="Santander Text"/>
          <w:szCs w:val="18"/>
          <w:lang w:val="pt-PT"/>
        </w:rPr>
        <w:t xml:space="preserve"> e </w:t>
      </w:r>
      <w:r w:rsidRPr="00D424E5">
        <w:rPr>
          <w:rFonts w:ascii="Santander Text" w:hAnsi="Santander Text"/>
          <w:i/>
          <w:iCs/>
          <w:szCs w:val="18"/>
          <w:lang w:val="pt-PT"/>
        </w:rPr>
        <w:t>‘scp2_emss’</w:t>
      </w:r>
      <w:r w:rsidRPr="00D424E5">
        <w:rPr>
          <w:rFonts w:ascii="Santander Text" w:hAnsi="Santander Text"/>
          <w:szCs w:val="18"/>
          <w:lang w:val="pt-PT"/>
        </w:rPr>
        <w:t xml:space="preserve"> devem ser aprovisionados a NULL.</w:t>
      </w:r>
      <w:r w:rsidR="002025B2">
        <w:rPr>
          <w:rStyle w:val="FootnoteReference"/>
          <w:rFonts w:ascii="Santander Text" w:hAnsi="Santander Text"/>
          <w:szCs w:val="18"/>
          <w:lang w:val="pt-PT"/>
        </w:rPr>
        <w:footnoteReference w:id="10"/>
      </w:r>
    </w:p>
    <w:p w14:paraId="5488C160" w14:textId="77777777" w:rsidR="00D424E5" w:rsidRPr="00025829" w:rsidRDefault="00D424E5" w:rsidP="00D424E5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/>
          <w:sz w:val="18"/>
          <w:szCs w:val="18"/>
        </w:rPr>
      </w:pPr>
      <w:r w:rsidRPr="000B375B">
        <w:rPr>
          <w:rFonts w:ascii="Santander Text" w:hAnsi="Santander Text"/>
          <w:sz w:val="18"/>
          <w:szCs w:val="18"/>
        </w:rPr>
        <w:t xml:space="preserve">A origem </w:t>
      </w:r>
      <w:r>
        <w:rPr>
          <w:rFonts w:ascii="Santander Text" w:hAnsi="Santander Text"/>
          <w:sz w:val="18"/>
          <w:szCs w:val="18"/>
        </w:rPr>
        <w:t xml:space="preserve">das emissões dos imóveis por </w:t>
      </w:r>
      <w:r w:rsidRPr="00D57B18">
        <w:rPr>
          <w:rFonts w:ascii="Santander Text" w:hAnsi="Santander Text"/>
          <w:i/>
          <w:iCs/>
          <w:sz w:val="18"/>
          <w:szCs w:val="18"/>
        </w:rPr>
        <w:t>scope</w:t>
      </w:r>
      <w:r>
        <w:rPr>
          <w:rFonts w:ascii="Santander Text" w:hAnsi="Santander Text" w:cstheme="minorBidi"/>
          <w:sz w:val="18"/>
          <w:szCs w:val="18"/>
        </w:rPr>
        <w:t xml:space="preserve"> </w:t>
      </w:r>
      <w:r w:rsidRPr="000B375B">
        <w:rPr>
          <w:rFonts w:ascii="Santander Text" w:hAnsi="Santander Text"/>
          <w:sz w:val="18"/>
          <w:szCs w:val="18"/>
        </w:rPr>
        <w:t xml:space="preserve">é </w:t>
      </w:r>
      <w:r>
        <w:rPr>
          <w:rFonts w:ascii="Santander Text" w:hAnsi="Santander Text"/>
          <w:sz w:val="18"/>
          <w:szCs w:val="18"/>
        </w:rPr>
        <w:t xml:space="preserve">aprovisionada com os seguintes valores: </w:t>
      </w:r>
    </w:p>
    <w:p w14:paraId="55F97A52" w14:textId="7EC1D3DF" w:rsidR="00D424E5" w:rsidRDefault="00D424E5" w:rsidP="002C67E7">
      <w:pPr>
        <w:pStyle w:val="ListParagraph"/>
        <w:numPr>
          <w:ilvl w:val="0"/>
          <w:numId w:val="25"/>
        </w:numPr>
        <w:spacing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>Caso não seja possível seguir nenhuma das abordagens (‘</w:t>
      </w:r>
      <w:r w:rsidRPr="00D424E5">
        <w:rPr>
          <w:rFonts w:ascii="Santander Text" w:hAnsi="Santander Text"/>
          <w:i/>
          <w:iCs/>
          <w:szCs w:val="18"/>
          <w:lang w:val="pt-PT"/>
        </w:rPr>
        <w:t>scp1_emss’</w:t>
      </w:r>
      <w:r w:rsidRPr="00D424E5">
        <w:rPr>
          <w:rFonts w:ascii="Santander Text" w:hAnsi="Santander Text"/>
          <w:szCs w:val="18"/>
          <w:lang w:val="pt-PT"/>
        </w:rPr>
        <w:t xml:space="preserve"> e ‘</w:t>
      </w:r>
      <w:r w:rsidRPr="00D424E5">
        <w:rPr>
          <w:rFonts w:ascii="Santander Text" w:hAnsi="Santander Text"/>
          <w:i/>
          <w:iCs/>
          <w:szCs w:val="18"/>
          <w:lang w:val="pt-PT"/>
        </w:rPr>
        <w:t xml:space="preserve">scp2_emss’ </w:t>
      </w:r>
      <w:r w:rsidRPr="00D424E5">
        <w:rPr>
          <w:rFonts w:ascii="Santander Text" w:hAnsi="Santander Text"/>
          <w:szCs w:val="18"/>
          <w:lang w:val="pt-PT"/>
        </w:rPr>
        <w:t>= NULL e ‘</w:t>
      </w:r>
      <w:r w:rsidRPr="00D424E5">
        <w:rPr>
          <w:rFonts w:ascii="Santander Text" w:hAnsi="Santander Text"/>
          <w:i/>
          <w:iCs/>
          <w:szCs w:val="18"/>
          <w:lang w:val="pt-PT"/>
        </w:rPr>
        <w:t>tipo_finalidade_bem’</w:t>
      </w:r>
      <w:r w:rsidRPr="00D424E5">
        <w:rPr>
          <w:rFonts w:ascii="Santander Text" w:hAnsi="Santander Text"/>
          <w:szCs w:val="18"/>
          <w:lang w:val="pt-PT"/>
        </w:rPr>
        <w:t xml:space="preserve"> &lt;&gt; ‘Not applicable’), os campos ‘</w:t>
      </w:r>
      <w:r w:rsidRPr="00D424E5">
        <w:rPr>
          <w:rFonts w:ascii="Santander Text" w:hAnsi="Santander Text"/>
          <w:i/>
          <w:iCs/>
          <w:szCs w:val="18"/>
          <w:lang w:val="pt-PT"/>
        </w:rPr>
        <w:t>origem_scp1_emss’</w:t>
      </w:r>
      <w:r w:rsidRPr="00D424E5">
        <w:rPr>
          <w:rFonts w:ascii="Santander Text" w:hAnsi="Santander Text"/>
          <w:szCs w:val="18"/>
          <w:lang w:val="pt-PT"/>
        </w:rPr>
        <w:t xml:space="preserve"> e ‘</w:t>
      </w:r>
      <w:r w:rsidRPr="00D424E5">
        <w:rPr>
          <w:rFonts w:ascii="Santander Text" w:hAnsi="Santander Text"/>
          <w:i/>
          <w:iCs/>
          <w:szCs w:val="18"/>
          <w:lang w:val="pt-PT"/>
        </w:rPr>
        <w:t>origem_scp2_emss’</w:t>
      </w:r>
      <w:r w:rsidRPr="00D424E5">
        <w:rPr>
          <w:rFonts w:ascii="Santander Text" w:hAnsi="Santander Text"/>
          <w:szCs w:val="18"/>
          <w:lang w:val="pt-PT"/>
        </w:rPr>
        <w:t xml:space="preserve"> devem ser aprovisionados com ‘MISS’;</w:t>
      </w:r>
    </w:p>
    <w:p w14:paraId="149DC55C" w14:textId="77777777" w:rsidR="00744C66" w:rsidRPr="00744C66" w:rsidRDefault="00744C66" w:rsidP="00744C66">
      <w:pPr>
        <w:pStyle w:val="ListParagraph"/>
        <w:spacing w:line="360" w:lineRule="auto"/>
        <w:ind w:left="567"/>
        <w:jc w:val="both"/>
        <w:rPr>
          <w:rFonts w:ascii="Santander Text" w:hAnsi="Santander Text"/>
          <w:szCs w:val="18"/>
          <w:lang w:val="pt-PT"/>
        </w:rPr>
      </w:pPr>
    </w:p>
    <w:p w14:paraId="66821B1A" w14:textId="2CFCD43D" w:rsidR="00D424E5" w:rsidRPr="00744C66" w:rsidRDefault="00D424E5" w:rsidP="002C67E7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Caso ‘scp1_emss’ e </w:t>
      </w:r>
      <w:r w:rsidRPr="00D424E5">
        <w:rPr>
          <w:rFonts w:ascii="Santander Text" w:hAnsi="Santander Text"/>
          <w:i/>
          <w:iCs/>
          <w:szCs w:val="18"/>
          <w:lang w:val="pt-PT"/>
        </w:rPr>
        <w:t>‘scp2_emss’</w:t>
      </w:r>
      <w:r w:rsidRPr="00D424E5">
        <w:rPr>
          <w:rFonts w:ascii="Santander Text" w:hAnsi="Santander Text"/>
          <w:szCs w:val="18"/>
          <w:lang w:val="pt-PT"/>
        </w:rPr>
        <w:t xml:space="preserve"> = NULL e </w:t>
      </w:r>
      <w:r w:rsidRPr="00D424E5">
        <w:rPr>
          <w:rFonts w:ascii="Santander Text" w:hAnsi="Santander Text"/>
          <w:i/>
          <w:iCs/>
          <w:szCs w:val="18"/>
          <w:lang w:val="pt-PT"/>
        </w:rPr>
        <w:t>‘tipo_finalidade_bem’</w:t>
      </w:r>
      <w:r w:rsidRPr="00D424E5">
        <w:rPr>
          <w:rFonts w:ascii="Santander Text" w:hAnsi="Santander Text"/>
          <w:szCs w:val="18"/>
          <w:lang w:val="pt-PT"/>
        </w:rPr>
        <w:t xml:space="preserve"> = ‘Not applicable’, os campos ‘</w:t>
      </w:r>
      <w:r w:rsidRPr="00D424E5">
        <w:rPr>
          <w:rFonts w:ascii="Santander Text" w:hAnsi="Santander Text"/>
          <w:i/>
          <w:iCs/>
          <w:szCs w:val="18"/>
          <w:lang w:val="pt-PT"/>
        </w:rPr>
        <w:t>origem_scp1_emss’</w:t>
      </w:r>
      <w:r w:rsidRPr="00D424E5">
        <w:rPr>
          <w:rFonts w:ascii="Santander Text" w:hAnsi="Santander Text"/>
          <w:szCs w:val="18"/>
          <w:lang w:val="pt-PT"/>
        </w:rPr>
        <w:t xml:space="preserve"> e ‘</w:t>
      </w:r>
      <w:r w:rsidRPr="00D424E5">
        <w:rPr>
          <w:rFonts w:ascii="Santander Text" w:hAnsi="Santander Text"/>
          <w:i/>
          <w:iCs/>
          <w:szCs w:val="18"/>
          <w:lang w:val="pt-PT"/>
        </w:rPr>
        <w:t>origem_scp2_emss’</w:t>
      </w:r>
      <w:r w:rsidRPr="00D424E5">
        <w:rPr>
          <w:rFonts w:ascii="Santander Text" w:hAnsi="Santander Text"/>
          <w:szCs w:val="18"/>
          <w:lang w:val="pt-PT"/>
        </w:rPr>
        <w:t xml:space="preserve"> devem ser aprovisionados com ‘Nao Aplicavel’;</w:t>
      </w:r>
    </w:p>
    <w:p w14:paraId="2856B4F3" w14:textId="77777777" w:rsidR="00D424E5" w:rsidRPr="00D424E5" w:rsidRDefault="00D424E5" w:rsidP="00D424E5">
      <w:pPr>
        <w:pStyle w:val="ListParagraph"/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21689576" w14:textId="77777777" w:rsidR="00D424E5" w:rsidRPr="00D424E5" w:rsidRDefault="00D424E5" w:rsidP="002C67E7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Caso os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‘scp1_emss’</w:t>
      </w:r>
      <w:r w:rsidRPr="00D424E5">
        <w:rPr>
          <w:rFonts w:ascii="Santander Text" w:hAnsi="Santander Text"/>
          <w:szCs w:val="18"/>
          <w:lang w:val="pt-PT"/>
        </w:rPr>
        <w:t xml:space="preserve"> e ‘</w:t>
      </w:r>
      <w:r w:rsidRPr="00D424E5">
        <w:rPr>
          <w:rFonts w:ascii="Santander Text" w:hAnsi="Santander Text"/>
          <w:i/>
          <w:iCs/>
          <w:szCs w:val="18"/>
          <w:lang w:val="pt-PT"/>
        </w:rPr>
        <w:t>scp2_emss’</w:t>
      </w:r>
      <w:r w:rsidRPr="00D424E5">
        <w:rPr>
          <w:rFonts w:ascii="Santander Text" w:hAnsi="Santander Text"/>
          <w:szCs w:val="18"/>
          <w:lang w:val="pt-PT"/>
        </w:rPr>
        <w:t xml:space="preserve"> estejam aprovisionados com valor, os respetivos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‘origem_scp1_emss’</w:t>
      </w:r>
      <w:r w:rsidRPr="00D424E5">
        <w:rPr>
          <w:rFonts w:ascii="Santander Text" w:hAnsi="Santander Text"/>
          <w:szCs w:val="18"/>
          <w:lang w:val="pt-PT"/>
        </w:rPr>
        <w:t xml:space="preserve"> e </w:t>
      </w:r>
      <w:r w:rsidRPr="00D424E5">
        <w:rPr>
          <w:rFonts w:ascii="Santander Text" w:hAnsi="Santander Text"/>
          <w:i/>
          <w:iCs/>
          <w:szCs w:val="18"/>
          <w:lang w:val="pt-PT"/>
        </w:rPr>
        <w:t>‘origem_scp2_emss’</w:t>
      </w:r>
      <w:r w:rsidRPr="00D424E5">
        <w:rPr>
          <w:rFonts w:ascii="Santander Text" w:hAnsi="Santander Text"/>
          <w:szCs w:val="18"/>
          <w:lang w:val="pt-PT"/>
        </w:rPr>
        <w:t xml:space="preserve"> deverão ser aprovisionados de acordo com a metodologia aplicada:</w:t>
      </w:r>
    </w:p>
    <w:p w14:paraId="1703B3A8" w14:textId="77777777" w:rsidR="00D424E5" w:rsidRPr="00025829" w:rsidRDefault="00D424E5" w:rsidP="00837684">
      <w:pPr>
        <w:pStyle w:val="NormalWeb"/>
        <w:numPr>
          <w:ilvl w:val="0"/>
          <w:numId w:val="40"/>
        </w:numPr>
        <w:spacing w:before="0" w:beforeAutospacing="0" w:after="240" w:afterAutospacing="0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‘RE_DQS3_2A’, caso seja possível aplicar a abordagem descrita aquando da </w:t>
      </w:r>
      <w:r w:rsidRPr="00025829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á</w:t>
      </w:r>
      <w:r w:rsidRPr="00025829">
        <w:rPr>
          <w:rFonts w:ascii="Santander Text" w:hAnsi="Santander Text"/>
          <w:sz w:val="18"/>
          <w:szCs w:val="18"/>
        </w:rPr>
        <w:t>rea útil é conhecida e o EPC real se encontra disponível</w:t>
      </w:r>
      <w:r>
        <w:rPr>
          <w:rFonts w:ascii="Santander Text" w:hAnsi="Santander Text"/>
          <w:sz w:val="18"/>
          <w:szCs w:val="18"/>
        </w:rPr>
        <w:t>;</w:t>
      </w:r>
    </w:p>
    <w:p w14:paraId="040FF1B4" w14:textId="77777777" w:rsidR="00D424E5" w:rsidRPr="00025829" w:rsidRDefault="00D424E5" w:rsidP="00837684">
      <w:pPr>
        <w:pStyle w:val="NormalWeb"/>
        <w:numPr>
          <w:ilvl w:val="0"/>
          <w:numId w:val="40"/>
        </w:numPr>
        <w:spacing w:before="0" w:beforeAutospacing="0" w:after="240" w:afterAutospacing="0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‘RE_DQS4_2B’, caso seja possível aplicar a abordagem descrita aquando da </w:t>
      </w:r>
      <w:r w:rsidRPr="00025829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á</w:t>
      </w:r>
      <w:r w:rsidRPr="00025829">
        <w:rPr>
          <w:rFonts w:ascii="Santander Text" w:hAnsi="Santander Text"/>
          <w:sz w:val="18"/>
          <w:szCs w:val="18"/>
        </w:rPr>
        <w:t xml:space="preserve">rea útil é conhecida e o EPC </w:t>
      </w:r>
      <w:r>
        <w:rPr>
          <w:rFonts w:ascii="Santander Text" w:hAnsi="Santander Text"/>
          <w:sz w:val="18"/>
          <w:szCs w:val="18"/>
        </w:rPr>
        <w:t>desconhecido;</w:t>
      </w:r>
    </w:p>
    <w:p w14:paraId="72B8264F" w14:textId="1AC9111D" w:rsidR="00D424E5" w:rsidRPr="00025829" w:rsidRDefault="00D424E5" w:rsidP="00837684">
      <w:pPr>
        <w:pStyle w:val="NormalWeb"/>
        <w:numPr>
          <w:ilvl w:val="0"/>
          <w:numId w:val="40"/>
        </w:numPr>
        <w:spacing w:before="0" w:beforeAutospacing="0" w:after="240" w:afterAutospacing="0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‘RE_DQS5_3’, caso seja possível aplicar a abordagem descrita aquando da </w:t>
      </w:r>
      <w:r w:rsidRPr="00025829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á</w:t>
      </w:r>
      <w:r w:rsidRPr="00025829">
        <w:rPr>
          <w:rFonts w:ascii="Santander Text" w:hAnsi="Santander Text"/>
          <w:sz w:val="18"/>
          <w:szCs w:val="18"/>
        </w:rPr>
        <w:t xml:space="preserve">rea útil </w:t>
      </w:r>
      <w:r>
        <w:rPr>
          <w:rFonts w:ascii="Santander Text" w:hAnsi="Santander Text"/>
          <w:sz w:val="18"/>
          <w:szCs w:val="18"/>
        </w:rPr>
        <w:t>e EPC desconhecidos</w:t>
      </w:r>
      <w:r w:rsidR="00837684">
        <w:rPr>
          <w:rFonts w:ascii="Santander Text" w:hAnsi="Santander Text"/>
          <w:sz w:val="18"/>
          <w:szCs w:val="18"/>
        </w:rPr>
        <w:t>.</w:t>
      </w:r>
    </w:p>
    <w:p w14:paraId="1DA28D14" w14:textId="2CFA4FAE" w:rsidR="00D424E5" w:rsidRPr="00D424E5" w:rsidRDefault="00D424E5" w:rsidP="00D424E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Os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‘unidade_funcional_scp1_</w:t>
      </w:r>
      <w:r w:rsidR="00D620BF" w:rsidRPr="00D424E5">
        <w:rPr>
          <w:rFonts w:ascii="Santander Text" w:hAnsi="Santander Text"/>
          <w:i/>
          <w:iCs/>
          <w:szCs w:val="18"/>
          <w:lang w:val="pt-PT"/>
        </w:rPr>
        <w:t>emss ‘e</w:t>
      </w:r>
      <w:r w:rsidRPr="00D424E5">
        <w:rPr>
          <w:rFonts w:ascii="Santander Text" w:hAnsi="Santander Text"/>
          <w:szCs w:val="18"/>
          <w:lang w:val="pt-PT"/>
        </w:rPr>
        <w:t xml:space="preserve"> </w:t>
      </w:r>
      <w:r w:rsidRPr="00D424E5">
        <w:rPr>
          <w:rFonts w:ascii="Santander Text" w:hAnsi="Santander Text"/>
          <w:i/>
          <w:iCs/>
          <w:szCs w:val="18"/>
          <w:lang w:val="pt-PT"/>
        </w:rPr>
        <w:t>‘unidade_funcional_scp2_emss</w:t>
      </w:r>
      <w:r w:rsidRPr="00D424E5">
        <w:rPr>
          <w:rFonts w:ascii="Santander Text" w:hAnsi="Santander Text"/>
          <w:szCs w:val="18"/>
          <w:lang w:val="pt-PT"/>
        </w:rPr>
        <w:t xml:space="preserve">’ </w:t>
      </w:r>
      <w:r w:rsidR="004D4AB8">
        <w:rPr>
          <w:rFonts w:ascii="Santander Text" w:hAnsi="Santander Text"/>
          <w:szCs w:val="18"/>
          <w:lang w:val="pt-PT"/>
        </w:rPr>
        <w:t xml:space="preserve">com o valor da unidade </w:t>
      </w:r>
      <w:r w:rsidR="006F1F50">
        <w:rPr>
          <w:rFonts w:ascii="Santander Text" w:hAnsi="Santander Text"/>
          <w:szCs w:val="18"/>
          <w:lang w:val="pt-PT"/>
        </w:rPr>
        <w:t xml:space="preserve">funcional da emissão </w:t>
      </w:r>
      <w:r w:rsidR="0073354B" w:rsidRPr="00DA7765">
        <w:rPr>
          <w:rFonts w:ascii="Santander Text" w:hAnsi="Santander Text"/>
          <w:szCs w:val="18"/>
          <w:lang w:val="pt-PT"/>
        </w:rPr>
        <w:t>d</w:t>
      </w:r>
      <w:r w:rsidR="00494E03" w:rsidRPr="00DA7765">
        <w:rPr>
          <w:rFonts w:ascii="Santander Text" w:hAnsi="Santander Text"/>
          <w:szCs w:val="18"/>
          <w:lang w:val="pt-PT"/>
        </w:rPr>
        <w:t>o input proveniente</w:t>
      </w:r>
      <w:r w:rsidR="00494E03" w:rsidRPr="00494E03">
        <w:rPr>
          <w:rFonts w:ascii="Santander Text" w:hAnsi="Santander Text"/>
          <w:szCs w:val="18"/>
          <w:lang w:val="pt-PT"/>
        </w:rPr>
        <w:t xml:space="preserve"> da </w:t>
      </w:r>
      <w:r w:rsidR="0073354B" w:rsidRPr="00494E03">
        <w:rPr>
          <w:rFonts w:ascii="Santander Text" w:hAnsi="Santander Text"/>
          <w:szCs w:val="18"/>
          <w:lang w:val="pt-PT"/>
        </w:rPr>
        <w:t xml:space="preserve">tabela </w:t>
      </w:r>
      <w:r w:rsidR="0073354B" w:rsidRPr="00494E03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="006F1F50">
        <w:rPr>
          <w:rFonts w:ascii="Santander Text" w:hAnsi="Santander Text"/>
          <w:szCs w:val="18"/>
          <w:lang w:val="pt-PT"/>
        </w:rPr>
        <w:t xml:space="preserve">, sendo apenas </w:t>
      </w:r>
      <w:r w:rsidR="00F63D5A">
        <w:rPr>
          <w:rFonts w:ascii="Santander Text" w:hAnsi="Santander Text"/>
          <w:szCs w:val="18"/>
          <w:lang w:val="pt-PT"/>
        </w:rPr>
        <w:t xml:space="preserve">aprovisionados </w:t>
      </w:r>
      <w:r w:rsidR="00F24088">
        <w:rPr>
          <w:rFonts w:ascii="Santander Text" w:hAnsi="Santander Text"/>
          <w:szCs w:val="18"/>
          <w:lang w:val="pt-PT"/>
        </w:rPr>
        <w:t>aquando da possibilidade de associar um valor aos</w:t>
      </w:r>
      <w:r w:rsidRPr="00D424E5">
        <w:rPr>
          <w:rFonts w:ascii="Santander Text" w:hAnsi="Santander Text"/>
          <w:szCs w:val="18"/>
          <w:lang w:val="pt-PT"/>
        </w:rPr>
        <w:t xml:space="preserve">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‘scp1_</w:t>
      </w:r>
      <w:r w:rsidR="0007476E" w:rsidRPr="00D424E5">
        <w:rPr>
          <w:rFonts w:ascii="Santander Text" w:hAnsi="Santander Text"/>
          <w:i/>
          <w:iCs/>
          <w:szCs w:val="18"/>
          <w:lang w:val="pt-PT"/>
        </w:rPr>
        <w:t>emss ‘</w:t>
      </w:r>
      <w:r w:rsidRPr="00D424E5">
        <w:rPr>
          <w:rFonts w:ascii="Santander Text" w:hAnsi="Santander Text"/>
          <w:i/>
          <w:iCs/>
          <w:szCs w:val="18"/>
          <w:lang w:val="pt-PT"/>
        </w:rPr>
        <w:t>,</w:t>
      </w:r>
      <w:r w:rsidRPr="00D424E5">
        <w:rPr>
          <w:rFonts w:ascii="Santander Text" w:hAnsi="Santander Text"/>
          <w:szCs w:val="18"/>
          <w:lang w:val="pt-PT"/>
        </w:rPr>
        <w:t xml:space="preserve"> e</w:t>
      </w:r>
      <w:r w:rsidRPr="00D424E5">
        <w:rPr>
          <w:rFonts w:ascii="Santander Text" w:hAnsi="Santander Text"/>
          <w:i/>
          <w:iCs/>
          <w:szCs w:val="18"/>
          <w:lang w:val="pt-PT"/>
        </w:rPr>
        <w:t xml:space="preserve"> ‘scp2_</w:t>
      </w:r>
      <w:r w:rsidR="00D620BF" w:rsidRPr="00D424E5">
        <w:rPr>
          <w:rFonts w:ascii="Santander Text" w:hAnsi="Santander Text"/>
          <w:i/>
          <w:iCs/>
          <w:szCs w:val="18"/>
          <w:lang w:val="pt-PT"/>
        </w:rPr>
        <w:t>emss ‘</w:t>
      </w:r>
      <w:r w:rsidRPr="00D424E5">
        <w:rPr>
          <w:rFonts w:ascii="Santander Text" w:hAnsi="Santander Text"/>
          <w:szCs w:val="18"/>
          <w:lang w:val="pt-PT"/>
        </w:rPr>
        <w:t>(respetivamente</w:t>
      </w:r>
      <w:r w:rsidR="00F24088">
        <w:rPr>
          <w:rFonts w:ascii="Santander Text" w:hAnsi="Santander Text"/>
          <w:szCs w:val="18"/>
          <w:lang w:val="pt-PT"/>
        </w:rPr>
        <w:t>)</w:t>
      </w:r>
      <w:r w:rsidRPr="00D424E5">
        <w:rPr>
          <w:rFonts w:ascii="Santander Text" w:hAnsi="Santander Text"/>
          <w:szCs w:val="18"/>
          <w:lang w:val="pt-PT"/>
        </w:rPr>
        <w:t>.</w:t>
      </w:r>
    </w:p>
    <w:p w14:paraId="100AD3FC" w14:textId="0C839769" w:rsidR="00D424E5" w:rsidRPr="00744C66" w:rsidRDefault="00D424E5" w:rsidP="00744C66">
      <w:pPr>
        <w:pStyle w:val="MyHeading3"/>
        <w:spacing w:after="120"/>
        <w:rPr>
          <w:lang w:val="pt-PT"/>
        </w:rPr>
      </w:pPr>
      <w:r>
        <w:rPr>
          <w:lang w:val="pt-PT"/>
        </w:rPr>
        <w:t>Detalhe dos campos</w:t>
      </w:r>
    </w:p>
    <w:p w14:paraId="52084DAE" w14:textId="4F3FBD71" w:rsidR="00D424E5" w:rsidRPr="00D424E5" w:rsidRDefault="00D424E5" w:rsidP="001706F8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</w:t>
      </w:r>
      <w:r w:rsidR="00F554AB">
        <w:rPr>
          <w:rFonts w:ascii="Santander Text" w:hAnsi="Santander Text"/>
          <w:szCs w:val="18"/>
          <w:lang w:val="pt-PT"/>
        </w:rPr>
        <w:t>, bem como uma breve descrição do seu significado:</w:t>
      </w:r>
    </w:p>
    <w:p w14:paraId="1F8BFEBB" w14:textId="5A685C84" w:rsidR="00744C66" w:rsidRPr="00744C66" w:rsidRDefault="00744C66" w:rsidP="00744C66">
      <w:pPr>
        <w:pStyle w:val="Caption"/>
        <w:jc w:val="center"/>
        <w:rPr>
          <w:rFonts w:ascii="Santander Text" w:hAnsi="Santander Text"/>
          <w:lang w:val="pt-PT"/>
        </w:rPr>
      </w:pPr>
      <w:r w:rsidRPr="00744C66">
        <w:rPr>
          <w:rFonts w:ascii="Santander Text" w:hAnsi="Santander Text"/>
          <w:lang w:val="pt-PT"/>
        </w:rPr>
        <w:lastRenderedPageBreak/>
        <w:t xml:space="preserve">Tabela </w:t>
      </w:r>
      <w:r>
        <w:rPr>
          <w:rFonts w:ascii="Santander Text" w:hAnsi="Santander Text"/>
          <w:lang w:val="pt-PT"/>
        </w:rPr>
        <w:t>5</w:t>
      </w:r>
      <w:r w:rsidRPr="00744C66">
        <w:rPr>
          <w:rFonts w:ascii="Santander Text" w:hAnsi="Santander Text"/>
          <w:lang w:val="pt-PT"/>
        </w:rPr>
        <w:t xml:space="preserve"> - Detalhe dos campos da tabela </w:t>
      </w:r>
      <w:r w:rsidRPr="00744C66">
        <w:rPr>
          <w:rFonts w:ascii="Santander Text" w:hAnsi="Santander Text"/>
          <w:i/>
          <w:iCs w:val="0"/>
          <w:lang w:val="pt-PT"/>
        </w:rPr>
        <w:t>pa_out_bens_imoveis</w:t>
      </w:r>
    </w:p>
    <w:tbl>
      <w:tblPr>
        <w:tblW w:w="890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5"/>
        <w:gridCol w:w="6385"/>
      </w:tblGrid>
      <w:tr w:rsidR="00621192" w:rsidRPr="00F57D5A" w14:paraId="79D1446B" w14:textId="77777777" w:rsidTr="00744C66">
        <w:trPr>
          <w:cantSplit/>
          <w:trHeight w:val="256"/>
          <w:tblHeader/>
          <w:jc w:val="center"/>
        </w:trPr>
        <w:tc>
          <w:tcPr>
            <w:tcW w:w="2515" w:type="dxa"/>
            <w:shd w:val="clear" w:color="000000" w:fill="FF0000"/>
            <w:noWrap/>
            <w:vAlign w:val="center"/>
            <w:hideMark/>
          </w:tcPr>
          <w:p w14:paraId="028BD691" w14:textId="77777777" w:rsidR="00621192" w:rsidRPr="00F57D5A" w:rsidRDefault="00621192" w:rsidP="00744C66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tabela</w:t>
            </w:r>
          </w:p>
        </w:tc>
        <w:tc>
          <w:tcPr>
            <w:tcW w:w="6385" w:type="dxa"/>
            <w:shd w:val="clear" w:color="000000" w:fill="FF0000"/>
            <w:noWrap/>
            <w:vAlign w:val="center"/>
            <w:hideMark/>
          </w:tcPr>
          <w:p w14:paraId="49B32CFA" w14:textId="77777777" w:rsidR="00621192" w:rsidRPr="00F57D5A" w:rsidRDefault="00621192" w:rsidP="00744C66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 do campo</w:t>
            </w:r>
          </w:p>
        </w:tc>
      </w:tr>
      <w:tr w:rsidR="00621192" w:rsidRPr="007B7562" w14:paraId="24CE4A21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6C3AA64B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cempbem</w:t>
            </w:r>
          </w:p>
        </w:tc>
        <w:tc>
          <w:tcPr>
            <w:tcW w:w="6385" w:type="dxa"/>
          </w:tcPr>
          <w:p w14:paraId="210A7AF7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de empresa do bem:</w:t>
            </w:r>
          </w:p>
          <w:p w14:paraId="155CD118" w14:textId="46495B7F" w:rsidR="00621192" w:rsidRPr="000E3720" w:rsidRDefault="00621192" w:rsidP="000E3720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‘ckbalbem’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621192" w:rsidRPr="007B7562" w14:paraId="5E9070E4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18FEA79C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ckbalbem</w:t>
            </w:r>
          </w:p>
        </w:tc>
        <w:tc>
          <w:tcPr>
            <w:tcW w:w="6385" w:type="dxa"/>
          </w:tcPr>
          <w:p w14:paraId="7C70DA6B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do bem:</w:t>
            </w:r>
          </w:p>
          <w:p w14:paraId="6EF2400F" w14:textId="5A0BB2A1" w:rsidR="00621192" w:rsidRPr="00621192" w:rsidRDefault="00621192" w:rsidP="000E3720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 </w:t>
            </w:r>
          </w:p>
        </w:tc>
      </w:tr>
      <w:tr w:rsidR="00621192" w:rsidRPr="007B7562" w14:paraId="07F2F8C8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6647B4F7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ckctabem</w:t>
            </w:r>
          </w:p>
        </w:tc>
        <w:tc>
          <w:tcPr>
            <w:tcW w:w="6385" w:type="dxa"/>
          </w:tcPr>
          <w:p w14:paraId="67F65546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conta do bem:</w:t>
            </w:r>
          </w:p>
          <w:p w14:paraId="54DB9BC0" w14:textId="510A5139" w:rsidR="00621192" w:rsidRPr="00621192" w:rsidRDefault="00621192" w:rsidP="000E3720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‘cempbem’, ‘ckbalbem’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 </w:t>
            </w:r>
          </w:p>
        </w:tc>
      </w:tr>
      <w:tr w:rsidR="00621192" w:rsidRPr="007B7562" w14:paraId="186F4614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0F3ED6F1" w14:textId="77777777" w:rsidR="00621192" w:rsidRPr="00400827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400827">
              <w:rPr>
                <w:rFonts w:ascii="Santander Text" w:hAnsi="Santander Text"/>
                <w:sz w:val="16"/>
                <w:szCs w:val="16"/>
              </w:rPr>
              <w:t>ckrefbem</w:t>
            </w:r>
          </w:p>
        </w:tc>
        <w:tc>
          <w:tcPr>
            <w:tcW w:w="6385" w:type="dxa"/>
          </w:tcPr>
          <w:p w14:paraId="78C89D8F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do bem:</w:t>
            </w:r>
          </w:p>
          <w:p w14:paraId="277A4329" w14:textId="01D25AC5" w:rsidR="00621192" w:rsidRPr="00621192" w:rsidRDefault="00621192" w:rsidP="000E3720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‘cempbem’, ‘ckbalbem’ e ‘ckctabem’ 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constituem a chave única do bem. </w:t>
            </w:r>
          </w:p>
        </w:tc>
      </w:tr>
      <w:tr w:rsidR="00621192" w:rsidRPr="007B7562" w14:paraId="2AE81D10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7FE019FF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scp1_emss</w:t>
            </w:r>
          </w:p>
        </w:tc>
        <w:tc>
          <w:tcPr>
            <w:tcW w:w="6385" w:type="dxa"/>
          </w:tcPr>
          <w:p w14:paraId="53523655" w14:textId="431FAD60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</w:t>
            </w:r>
            <w:r w:rsidR="00A664B9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calculadas 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de </w:t>
            </w:r>
            <w:r w:rsidRPr="00F14207">
              <w:rPr>
                <w:rFonts w:ascii="Santander Text" w:eastAsia="Times New Roman" w:hAnsi="Santander Text" w:cs="Calibri"/>
                <w:i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</w:t>
            </w:r>
            <w:r w:rsidR="00A664B9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imóvel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13FB4DE6" w14:textId="09B9001C" w:rsidR="00621192" w:rsidRPr="00621192" w:rsidRDefault="00621192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Informação </w:t>
            </w:r>
            <w:r w:rsidR="00B56D72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calculada através</w:t>
            </w:r>
            <w:r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d</w:t>
            </w:r>
            <w:r w:rsidR="00027083"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>os fatores de emissão provenientes da</w:t>
            </w:r>
            <w:r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tabela </w:t>
            </w:r>
            <w:r w:rsidR="00DD2887" w:rsidRPr="00F14207">
              <w:rPr>
                <w:rFonts w:ascii="Santander Text" w:hAnsi="Santander Text"/>
                <w:b/>
                <w:i/>
                <w:sz w:val="16"/>
                <w:szCs w:val="16"/>
                <w:lang w:val="pt-PT"/>
              </w:rPr>
              <w:t>modesg_inp_emss_bens_imoveis</w:t>
            </w:r>
            <w:r w:rsidR="008018AF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="0071571B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 </w:t>
            </w:r>
            <w:r w:rsidR="00027083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o valor do imóvel do bem imóvel </w:t>
            </w:r>
            <w:r w:rsidR="00001AEB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da tabela </w:t>
            </w:r>
            <w:r w:rsidR="00001AEB" w:rsidRPr="00F14207">
              <w:rPr>
                <w:rFonts w:ascii="Santander Text" w:eastAsia="Times New Roman" w:hAnsi="Santander Text" w:cs="Calibri"/>
                <w:b/>
                <w:i/>
                <w:color w:val="000000"/>
                <w:sz w:val="16"/>
                <w:szCs w:val="16"/>
                <w:lang w:val="pt-PT" w:eastAsia="pt-PT"/>
              </w:rPr>
              <w:t>property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621192" w:rsidRPr="007B7562" w14:paraId="6AEAB3E9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25AFC49B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scp2_emss</w:t>
            </w:r>
          </w:p>
        </w:tc>
        <w:tc>
          <w:tcPr>
            <w:tcW w:w="6385" w:type="dxa"/>
          </w:tcPr>
          <w:p w14:paraId="36AA83FF" w14:textId="4668ACF0" w:rsidR="008F5CD3" w:rsidRPr="00621192" w:rsidRDefault="008F5CD3" w:rsidP="008F5CD3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calculadas de </w:t>
            </w:r>
            <w:r w:rsidRPr="00F14207">
              <w:rPr>
                <w:rFonts w:ascii="Santander Text" w:eastAsia="Times New Roman" w:hAnsi="Santander Text" w:cs="Calibri"/>
                <w:i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="00733A8F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2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associadas ao bem imóvel:</w:t>
            </w:r>
          </w:p>
          <w:p w14:paraId="68BB0CE6" w14:textId="4696AA2C" w:rsidR="00621192" w:rsidRPr="00CB686E" w:rsidRDefault="008F5CD3" w:rsidP="008F5CD3">
            <w:pPr>
              <w:pStyle w:val="ListParagraph"/>
              <w:keepNext/>
              <w:keepLines/>
              <w:numPr>
                <w:ilvl w:val="0"/>
                <w:numId w:val="39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calculada através</w:t>
            </w:r>
            <w:r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dos fatores de emissão provenientes da tabela </w:t>
            </w:r>
            <w:r w:rsidRPr="00F14207">
              <w:rPr>
                <w:rFonts w:ascii="Santander Text" w:hAnsi="Santander Text"/>
                <w:b/>
                <w:i/>
                <w:sz w:val="16"/>
                <w:szCs w:val="16"/>
                <w:lang w:val="pt-PT"/>
              </w:rPr>
              <w:t>modesg_inp_emss_bens_imoveis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o valor do imóvel do bem imóvel da tabela </w:t>
            </w:r>
            <w:r w:rsidRPr="00F14207">
              <w:rPr>
                <w:rFonts w:ascii="Santander Text" w:eastAsia="Times New Roman" w:hAnsi="Santander Text" w:cs="Calibri"/>
                <w:b/>
                <w:i/>
                <w:color w:val="000000"/>
                <w:sz w:val="16"/>
                <w:szCs w:val="16"/>
                <w:lang w:val="pt-PT" w:eastAsia="pt-PT"/>
              </w:rPr>
              <w:t>property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621192" w:rsidRPr="007B7562" w14:paraId="5BBF1C26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4904E21D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unidade_funcional_scp1_emss</w:t>
            </w:r>
          </w:p>
        </w:tc>
        <w:tc>
          <w:tcPr>
            <w:tcW w:w="6385" w:type="dxa"/>
          </w:tcPr>
          <w:p w14:paraId="5B633EBC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Unidade funcional associada às emissões absolutas de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096AA816" w14:textId="15CD8CCE" w:rsidR="00621192" w:rsidRPr="00621192" w:rsidRDefault="00621192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621192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</w:t>
            </w:r>
            <w:r w:rsidR="00733A8F"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da tabela </w:t>
            </w:r>
            <w:r w:rsidR="00733A8F" w:rsidRPr="00F14207">
              <w:rPr>
                <w:rFonts w:ascii="Santander Text" w:hAnsi="Santander Text"/>
                <w:b/>
                <w:i/>
                <w:sz w:val="16"/>
                <w:szCs w:val="16"/>
                <w:lang w:val="pt-PT"/>
              </w:rPr>
              <w:t>modesg_inp_emss_bens_imoveis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621192" w:rsidRPr="007B7562" w14:paraId="73B2E182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4DA7B492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unidade_funcional_scp2_emss</w:t>
            </w:r>
          </w:p>
        </w:tc>
        <w:tc>
          <w:tcPr>
            <w:tcW w:w="6385" w:type="dxa"/>
          </w:tcPr>
          <w:p w14:paraId="35C72BEB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Unidade funcional associada às emissões absolutas de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34EC98E9" w14:textId="2ED7EBDB" w:rsidR="00621192" w:rsidRPr="00621192" w:rsidRDefault="00733A8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621192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</w:t>
            </w:r>
            <w:r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da tabela </w:t>
            </w:r>
            <w:r w:rsidRPr="00F14207">
              <w:rPr>
                <w:rFonts w:ascii="Santander Text" w:hAnsi="Santander Text"/>
                <w:b/>
                <w:i/>
                <w:sz w:val="16"/>
                <w:szCs w:val="16"/>
                <w:lang w:val="pt-PT"/>
              </w:rPr>
              <w:t>modesg_inp_emss_bens_imoveis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621192" w:rsidRPr="007B7562" w14:paraId="10E84AE1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30822147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origem_scp1_emss</w:t>
            </w:r>
          </w:p>
        </w:tc>
        <w:tc>
          <w:tcPr>
            <w:tcW w:w="6385" w:type="dxa"/>
          </w:tcPr>
          <w:p w14:paraId="0B436DBF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34D600C5" w14:textId="5B3D4266" w:rsidR="00621192" w:rsidRPr="00621192" w:rsidRDefault="00140D9E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Atribuição de um valor de acordo com a i</w:t>
            </w:r>
            <w:r w:rsidR="00621192"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nformação p</w:t>
            </w:r>
            <w:r w:rsidR="00621192" w:rsidRPr="00621192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="00621192" w:rsidRPr="00621192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modesg_inp_emss_bens_imoveis.</w:t>
            </w:r>
          </w:p>
        </w:tc>
      </w:tr>
      <w:tr w:rsidR="00621192" w:rsidRPr="007B7562" w14:paraId="35468780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3A8D4DE4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origem_scp2_emss</w:t>
            </w:r>
          </w:p>
        </w:tc>
        <w:tc>
          <w:tcPr>
            <w:tcW w:w="6385" w:type="dxa"/>
          </w:tcPr>
          <w:p w14:paraId="59F1E77D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304A8113" w14:textId="69B986BA" w:rsidR="00621192" w:rsidRPr="00621192" w:rsidRDefault="00140D9E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Atribuição de um valor de acordo com a i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nformação p</w:t>
            </w:r>
            <w:r w:rsidRPr="00621192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Pr="00621192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modesg_inp_emss_bens_imoveis.</w:t>
            </w:r>
          </w:p>
        </w:tc>
      </w:tr>
      <w:tr w:rsidR="00621192" w:rsidRPr="007B7562" w14:paraId="506B7018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6DC90BEB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ref_date</w:t>
            </w:r>
          </w:p>
        </w:tc>
        <w:tc>
          <w:tcPr>
            <w:tcW w:w="6385" w:type="dxa"/>
          </w:tcPr>
          <w:p w14:paraId="54DB2F14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14:paraId="77AA0414" w14:textId="77777777" w:rsidR="00621192" w:rsidRPr="00B7059D" w:rsidRDefault="00621192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B7059D">
              <w:rPr>
                <w:rFonts w:ascii="Santander Text" w:hAnsi="Santander Text"/>
                <w:sz w:val="16"/>
                <w:szCs w:val="16"/>
                <w:lang w:val="pt-PT"/>
              </w:rPr>
              <w:t>Todas as datas respeitam o formato ‘aaaa-mm-dd’.</w:t>
            </w:r>
          </w:p>
        </w:tc>
      </w:tr>
    </w:tbl>
    <w:p w14:paraId="1B2EF075" w14:textId="77777777" w:rsidR="00621192" w:rsidRDefault="00621192" w:rsidP="001706F8">
      <w:pPr>
        <w:rPr>
          <w:lang w:val="pt-PT"/>
        </w:rPr>
      </w:pPr>
    </w:p>
    <w:p w14:paraId="0E1F4283" w14:textId="63B14E89" w:rsidR="00744C66" w:rsidRPr="00744C66" w:rsidRDefault="00621192" w:rsidP="00744C66">
      <w:pPr>
        <w:pStyle w:val="MyHeading2"/>
        <w:spacing w:after="120"/>
        <w:rPr>
          <w:i/>
          <w:iCs/>
          <w:lang w:val="pt-PT"/>
        </w:rPr>
      </w:pPr>
      <w:bookmarkStart w:id="30" w:name="_Toc219826072"/>
      <w:r>
        <w:rPr>
          <w:lang w:val="pt-PT"/>
        </w:rPr>
        <w:t xml:space="preserve">Tabela </w:t>
      </w:r>
      <w:r w:rsidR="00B7059D" w:rsidRPr="00794669">
        <w:rPr>
          <w:i/>
          <w:iCs/>
          <w:lang w:val="pt-PT"/>
        </w:rPr>
        <w:t>modesg_inp_</w:t>
      </w:r>
      <w:r w:rsidR="00794669" w:rsidRPr="00794669">
        <w:rPr>
          <w:i/>
          <w:iCs/>
          <w:lang w:val="pt-PT"/>
        </w:rPr>
        <w:t>emss_bens_imoveis</w:t>
      </w:r>
      <w:bookmarkEnd w:id="30"/>
    </w:p>
    <w:p w14:paraId="39D9BF30" w14:textId="7D8CE2BD" w:rsidR="004B760E" w:rsidRPr="004B760E" w:rsidRDefault="004B760E" w:rsidP="004B760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B760E">
        <w:rPr>
          <w:rFonts w:ascii="Santander Text" w:hAnsi="Santander Text"/>
          <w:szCs w:val="18"/>
          <w:lang w:val="pt-PT"/>
        </w:rPr>
        <w:t xml:space="preserve">Este </w:t>
      </w:r>
      <w:r w:rsidRPr="004B760E">
        <w:rPr>
          <w:rFonts w:ascii="Santander Text" w:hAnsi="Santander Text"/>
          <w:i/>
          <w:iCs/>
          <w:szCs w:val="18"/>
          <w:lang w:val="pt-PT"/>
        </w:rPr>
        <w:t>input</w:t>
      </w:r>
      <w:r w:rsidRPr="004B760E">
        <w:rPr>
          <w:rFonts w:ascii="Santander Text" w:hAnsi="Santander Text"/>
          <w:szCs w:val="18"/>
          <w:lang w:val="pt-PT"/>
        </w:rPr>
        <w:t xml:space="preserve"> permite aos utilizadores de negócio carregar os fatores de emissão de </w:t>
      </w:r>
      <w:r w:rsidRPr="004B760E">
        <w:rPr>
          <w:rFonts w:ascii="Santander Text" w:hAnsi="Santander Text"/>
          <w:i/>
          <w:iCs/>
          <w:szCs w:val="18"/>
          <w:lang w:val="pt-PT"/>
        </w:rPr>
        <w:t>scopes</w:t>
      </w:r>
      <w:r w:rsidRPr="004B760E">
        <w:rPr>
          <w:rFonts w:ascii="Santander Text" w:hAnsi="Santander Text"/>
          <w:szCs w:val="18"/>
          <w:lang w:val="pt-PT"/>
        </w:rPr>
        <w:t xml:space="preserve"> 1 e 2 por país, estado, tipo de bem e finalidade do bem. Esta informação é disponibilizada pelo PCAF. Tratando-se de um </w:t>
      </w:r>
      <w:r w:rsidRPr="004B760E">
        <w:rPr>
          <w:rFonts w:ascii="Santander Text" w:hAnsi="Santander Text"/>
          <w:i/>
          <w:iCs/>
          <w:szCs w:val="18"/>
          <w:lang w:val="pt-PT"/>
        </w:rPr>
        <w:t>input</w:t>
      </w:r>
      <w:r w:rsidRPr="004B760E">
        <w:rPr>
          <w:rFonts w:ascii="Santander Text" w:hAnsi="Santander Text"/>
          <w:szCs w:val="18"/>
          <w:lang w:val="pt-PT"/>
        </w:rPr>
        <w:t xml:space="preserve">, este deverá ser atualizado tirando partido das funcionalidades do </w:t>
      </w:r>
      <w:r w:rsidRPr="004B760E">
        <w:rPr>
          <w:rFonts w:ascii="Santander Text" w:hAnsi="Santander Text"/>
          <w:i/>
          <w:iCs/>
          <w:szCs w:val="18"/>
          <w:lang w:val="pt-PT"/>
        </w:rPr>
        <w:t>front</w:t>
      </w:r>
      <w:r w:rsidRPr="004B760E">
        <w:rPr>
          <w:rFonts w:ascii="Santander Text" w:hAnsi="Santander Text"/>
          <w:szCs w:val="18"/>
          <w:lang w:val="pt-PT"/>
        </w:rPr>
        <w:t xml:space="preserve"> do</w:t>
      </w:r>
      <w:r w:rsidRPr="004B760E">
        <w:rPr>
          <w:rFonts w:ascii="Santander Text" w:hAnsi="Santander Text"/>
          <w:i/>
          <w:iCs/>
          <w:szCs w:val="18"/>
          <w:lang w:val="pt-PT"/>
        </w:rPr>
        <w:t xml:space="preserve"> Data Lake</w:t>
      </w:r>
      <w:r w:rsidRPr="004B760E">
        <w:rPr>
          <w:rFonts w:ascii="Santander Text" w:hAnsi="Santander Text"/>
          <w:szCs w:val="18"/>
          <w:lang w:val="pt-PT"/>
        </w:rPr>
        <w:t xml:space="preserve">. O seu Modelo de Dados encontra-se detalhado no ficheiro “BST ESG Modelo de dados.xlsx”.  Adicionalmente, informação relativa à respetiva atualização da tabela pode ser encontrada no ficheiro “Requisitos Modelo de Dados e Aprovisionamento </w:t>
      </w:r>
      <w:r w:rsidRPr="00F14207">
        <w:rPr>
          <w:rFonts w:ascii="Santander Text" w:hAnsi="Santander Text"/>
          <w:szCs w:val="18"/>
          <w:lang w:val="pt-PT"/>
        </w:rPr>
        <w:t>ESG V1</w:t>
      </w:r>
      <w:r w:rsidR="00B65D7E">
        <w:rPr>
          <w:rFonts w:ascii="Santander Text" w:hAnsi="Santander Text"/>
          <w:szCs w:val="18"/>
          <w:lang w:val="pt-PT"/>
        </w:rPr>
        <w:t>7</w:t>
      </w:r>
      <w:r w:rsidR="00556C05" w:rsidRPr="00F14207">
        <w:rPr>
          <w:rFonts w:ascii="Santander Text" w:hAnsi="Santander Text"/>
          <w:szCs w:val="18"/>
          <w:lang w:val="pt-PT"/>
        </w:rPr>
        <w:t>.0</w:t>
      </w:r>
      <w:r w:rsidRPr="00F14207">
        <w:rPr>
          <w:rFonts w:ascii="Santander Text" w:hAnsi="Santander Text"/>
          <w:szCs w:val="18"/>
          <w:lang w:val="pt-PT"/>
        </w:rPr>
        <w:t>.</w:t>
      </w:r>
      <w:r w:rsidRPr="004B760E">
        <w:rPr>
          <w:rFonts w:ascii="Santander Text" w:hAnsi="Santander Text"/>
          <w:szCs w:val="18"/>
          <w:lang w:val="pt-PT"/>
        </w:rPr>
        <w:t xml:space="preserve">docx” do Pilar III. </w:t>
      </w:r>
    </w:p>
    <w:p w14:paraId="67128745" w14:textId="487110CF" w:rsidR="00794669" w:rsidRDefault="004B760E" w:rsidP="00744C66">
      <w:pPr>
        <w:pStyle w:val="MyHeading2"/>
        <w:spacing w:after="120"/>
        <w:rPr>
          <w:i/>
          <w:iCs/>
          <w:lang w:val="pt-PT"/>
        </w:rPr>
      </w:pPr>
      <w:bookmarkStart w:id="31" w:name="_Toc219826073"/>
      <w:r>
        <w:rPr>
          <w:lang w:val="pt-PT"/>
        </w:rPr>
        <w:t xml:space="preserve">Tabela </w:t>
      </w:r>
      <w:r w:rsidRPr="004B760E">
        <w:rPr>
          <w:i/>
          <w:iCs/>
          <w:lang w:val="pt-PT"/>
        </w:rPr>
        <w:t>pa_out_emss_fncd</w:t>
      </w:r>
      <w:bookmarkEnd w:id="31"/>
    </w:p>
    <w:p w14:paraId="07892EC9" w14:textId="0190532A" w:rsidR="00C7495A" w:rsidRPr="00A344FE" w:rsidRDefault="00C7495A" w:rsidP="00744C66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Visão </w:t>
      </w:r>
      <w:r w:rsidR="001855E3">
        <w:rPr>
          <w:lang w:val="pt-PT"/>
        </w:rPr>
        <w:t>g</w:t>
      </w:r>
      <w:r>
        <w:rPr>
          <w:lang w:val="pt-PT"/>
        </w:rPr>
        <w:t>eral</w:t>
      </w:r>
    </w:p>
    <w:p w14:paraId="304C949D" w14:textId="5A151AB9" w:rsidR="004733DF" w:rsidRDefault="004733DF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733DF">
        <w:rPr>
          <w:rFonts w:ascii="Santander Text" w:hAnsi="Santander Text"/>
          <w:szCs w:val="18"/>
          <w:lang w:val="pt-PT"/>
        </w:rPr>
        <w:t xml:space="preserve">A tabela </w:t>
      </w:r>
      <w:r w:rsidRPr="004733DF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Pr="004733DF">
        <w:rPr>
          <w:rFonts w:ascii="Santander Text" w:hAnsi="Santander Text"/>
          <w:szCs w:val="18"/>
          <w:lang w:val="pt-PT"/>
        </w:rPr>
        <w:t xml:space="preserve"> tem como objetivo calcular as emissões financiadas de </w:t>
      </w:r>
      <w:r w:rsidRPr="004733DF">
        <w:rPr>
          <w:rFonts w:ascii="Santander Text" w:hAnsi="Santander Text"/>
          <w:i/>
          <w:iCs/>
          <w:szCs w:val="18"/>
          <w:lang w:val="pt-PT"/>
        </w:rPr>
        <w:t>scope</w:t>
      </w:r>
      <w:r w:rsidRPr="004733DF">
        <w:rPr>
          <w:rFonts w:ascii="Santander Text" w:hAnsi="Santander Text"/>
          <w:szCs w:val="18"/>
          <w:lang w:val="pt-PT"/>
        </w:rPr>
        <w:t xml:space="preserve"> 1 e </w:t>
      </w:r>
      <w:r w:rsidRPr="004733DF">
        <w:rPr>
          <w:rFonts w:ascii="Santander Text" w:hAnsi="Santander Text"/>
          <w:i/>
          <w:iCs/>
          <w:szCs w:val="18"/>
          <w:lang w:val="pt-PT"/>
        </w:rPr>
        <w:t>scope</w:t>
      </w:r>
      <w:r w:rsidRPr="004733DF">
        <w:rPr>
          <w:rFonts w:ascii="Santander Text" w:hAnsi="Santander Text"/>
          <w:szCs w:val="18"/>
          <w:lang w:val="pt-PT"/>
        </w:rPr>
        <w:t xml:space="preserve"> 2 por contrato e por bem imóvel, através da aplicação da metodologia definida pelo PCAF. Esta tabela permite garantir rastreabilidade, consistência e auditabilidade dos dados, assegurando que cada registo contém informação detalhada sobre o empréstimo, o ativo imobiliário subjacente e as emissões dos imóveis aplicáveis. Os principais elementos incluídos são: o montante de exposição financeira (‘</w:t>
      </w:r>
      <w:r w:rsidRPr="004733DF">
        <w:rPr>
          <w:rFonts w:ascii="Santander Text" w:hAnsi="Santander Text"/>
          <w:i/>
          <w:iCs/>
          <w:szCs w:val="18"/>
          <w:lang w:val="pt-PT"/>
        </w:rPr>
        <w:t>amount’</w:t>
      </w:r>
      <w:r w:rsidRPr="004733DF">
        <w:rPr>
          <w:rFonts w:ascii="Santander Text" w:hAnsi="Santander Text"/>
          <w:szCs w:val="18"/>
          <w:lang w:val="pt-PT"/>
        </w:rPr>
        <w:t>), os valores de emissões financiadas por scope (‘</w:t>
      </w:r>
      <w:r w:rsidRPr="004733DF">
        <w:rPr>
          <w:rFonts w:ascii="Santander Text" w:hAnsi="Santander Text"/>
          <w:i/>
          <w:iCs/>
          <w:szCs w:val="18"/>
          <w:lang w:val="pt-PT"/>
        </w:rPr>
        <w:t xml:space="preserve">scp1_emss_fncd’, </w:t>
      </w:r>
      <w:r w:rsidRPr="004733DF">
        <w:rPr>
          <w:rFonts w:ascii="Santander Text" w:hAnsi="Santander Text"/>
          <w:i/>
          <w:iCs/>
          <w:szCs w:val="18"/>
          <w:lang w:val="pt-PT"/>
        </w:rPr>
        <w:lastRenderedPageBreak/>
        <w:t>‘scp2_emss_fncd’</w:t>
      </w:r>
      <w:r w:rsidRPr="004733DF">
        <w:rPr>
          <w:rFonts w:ascii="Santander Text" w:hAnsi="Santander Text"/>
          <w:szCs w:val="18"/>
          <w:lang w:val="pt-PT"/>
        </w:rPr>
        <w:t>), origem das emissões do imóvel (‘</w:t>
      </w:r>
      <w:r w:rsidRPr="004733DF">
        <w:rPr>
          <w:rFonts w:ascii="Santander Text" w:hAnsi="Santander Text"/>
          <w:i/>
          <w:iCs/>
          <w:szCs w:val="18"/>
          <w:lang w:val="pt-PT"/>
        </w:rPr>
        <w:t>origem_scp1_emss’, ‘origem_scp2_emss’</w:t>
      </w:r>
      <w:r w:rsidRPr="004733DF">
        <w:rPr>
          <w:rFonts w:ascii="Santander Text" w:hAnsi="Santander Text"/>
          <w:szCs w:val="18"/>
          <w:lang w:val="pt-PT"/>
        </w:rPr>
        <w:t>) e identificação do perímetro contabilístico de reporte (‘</w:t>
      </w:r>
      <w:r w:rsidRPr="004733DF">
        <w:rPr>
          <w:rFonts w:ascii="Santander Text" w:hAnsi="Santander Text"/>
          <w:i/>
          <w:iCs/>
          <w:szCs w:val="18"/>
          <w:lang w:val="pt-PT"/>
        </w:rPr>
        <w:t>nome_perimetro’</w:t>
      </w:r>
      <w:r w:rsidRPr="004733DF">
        <w:rPr>
          <w:rFonts w:ascii="Santander Text" w:hAnsi="Santander Text"/>
          <w:szCs w:val="18"/>
          <w:lang w:val="pt-PT"/>
        </w:rPr>
        <w:t>).</w:t>
      </w:r>
    </w:p>
    <w:p w14:paraId="2957E815" w14:textId="77777777" w:rsidR="004733DF" w:rsidRPr="004733DF" w:rsidRDefault="004733DF" w:rsidP="00C7495A">
      <w:pPr>
        <w:rPr>
          <w:rFonts w:ascii="Santander Text" w:hAnsi="Santander Text"/>
          <w:szCs w:val="18"/>
          <w:lang w:val="pt-PT"/>
        </w:rPr>
      </w:pPr>
    </w:p>
    <w:p w14:paraId="74E58829" w14:textId="3809F63E" w:rsidR="00C7495A" w:rsidRPr="00744C66" w:rsidRDefault="00C7495A" w:rsidP="00C7495A">
      <w:pPr>
        <w:pStyle w:val="MyHeading3"/>
        <w:spacing w:after="120"/>
        <w:rPr>
          <w:lang w:val="pt-PT"/>
        </w:rPr>
      </w:pPr>
      <w:r>
        <w:rPr>
          <w:lang w:val="pt-PT"/>
        </w:rPr>
        <w:t>Granularidade</w:t>
      </w:r>
    </w:p>
    <w:p w14:paraId="00EFAA68" w14:textId="1504E782" w:rsidR="009A1E7F" w:rsidRPr="00744C66" w:rsidRDefault="009A1E7F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EE37FD">
        <w:rPr>
          <w:rFonts w:ascii="Santander Text" w:hAnsi="Santander Text"/>
          <w:szCs w:val="18"/>
          <w:lang w:val="pt-PT"/>
        </w:rPr>
        <w:t xml:space="preserve">Cada registo da tabela representa um contrato desagregado por bem imóvel, financiado e/ou dado como colateral, identificado de forma única pela combinação dos campos </w:t>
      </w:r>
      <w:r w:rsidRPr="00EE37FD">
        <w:rPr>
          <w:rFonts w:ascii="Santander Text" w:hAnsi="Santander Text"/>
          <w:i/>
          <w:iCs/>
          <w:szCs w:val="18"/>
          <w:lang w:val="pt-PT"/>
        </w:rPr>
        <w:t xml:space="preserve">‘cempresa’, ‘cbalcao’, ‘cnumecta’, ‘zdeposit’ - </w:t>
      </w:r>
      <w:r w:rsidRPr="00EE37FD">
        <w:rPr>
          <w:rFonts w:ascii="Santander Text" w:hAnsi="Santander Text"/>
          <w:szCs w:val="18"/>
          <w:lang w:val="pt-PT"/>
        </w:rPr>
        <w:t>chave única do contrato</w:t>
      </w:r>
      <w:r w:rsidRPr="00EE37FD">
        <w:rPr>
          <w:rFonts w:ascii="Santander Text" w:hAnsi="Santander Text"/>
          <w:i/>
          <w:iCs/>
          <w:szCs w:val="18"/>
          <w:lang w:val="pt-PT"/>
        </w:rPr>
        <w:t xml:space="preserve">), ‘ckrefbem’ ‘cempbem’, ‘ckbalbem’, ‘ckctabem’ e ‘ckrefbem’ </w:t>
      </w:r>
      <w:r w:rsidRPr="00EE37FD">
        <w:rPr>
          <w:rFonts w:ascii="Santander Text" w:hAnsi="Santander Text"/>
          <w:szCs w:val="18"/>
          <w:lang w:val="pt-PT"/>
        </w:rPr>
        <w:t>- chave única do bem.</w:t>
      </w:r>
      <w:r w:rsidRPr="00EE37F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EE37FD">
        <w:rPr>
          <w:rFonts w:ascii="Santander Text" w:hAnsi="Santander Text"/>
          <w:szCs w:val="18"/>
          <w:lang w:val="pt-PT"/>
        </w:rPr>
        <w:t>A chave da tabela é complementada pelo código do cliente (‘</w:t>
      </w:r>
      <w:r w:rsidRPr="00EE37FD">
        <w:rPr>
          <w:rFonts w:ascii="Santander Text" w:hAnsi="Santander Text"/>
          <w:i/>
          <w:iCs/>
          <w:szCs w:val="18"/>
          <w:lang w:val="pt-PT"/>
        </w:rPr>
        <w:t>zcliente’</w:t>
      </w:r>
      <w:r w:rsidRPr="00EE37FD">
        <w:rPr>
          <w:rFonts w:ascii="Santander Text" w:hAnsi="Santander Text"/>
          <w:szCs w:val="18"/>
          <w:lang w:val="pt-PT"/>
        </w:rPr>
        <w:t>) e pela data de referência da informação (‘</w:t>
      </w:r>
      <w:r w:rsidRPr="00EE37FD">
        <w:rPr>
          <w:rFonts w:ascii="Santander Text" w:hAnsi="Santander Text"/>
          <w:i/>
          <w:iCs/>
          <w:szCs w:val="18"/>
          <w:lang w:val="pt-PT"/>
        </w:rPr>
        <w:t>ref_date’</w:t>
      </w:r>
      <w:r w:rsidRPr="00EE37FD">
        <w:rPr>
          <w:rFonts w:ascii="Santander Text" w:hAnsi="Santander Text"/>
          <w:szCs w:val="18"/>
          <w:lang w:val="pt-PT"/>
        </w:rPr>
        <w:t>).</w:t>
      </w:r>
    </w:p>
    <w:p w14:paraId="27977987" w14:textId="07C51B16" w:rsidR="00C7495A" w:rsidRPr="00744C66" w:rsidRDefault="00C7495A" w:rsidP="00C7495A">
      <w:pPr>
        <w:pStyle w:val="MyHeading3"/>
        <w:spacing w:after="120"/>
        <w:rPr>
          <w:lang w:val="pt-PT"/>
        </w:rPr>
      </w:pPr>
      <w:r>
        <w:rPr>
          <w:lang w:val="pt-PT"/>
        </w:rPr>
        <w:t>Aprovisionamento</w:t>
      </w:r>
    </w:p>
    <w:p w14:paraId="5D027374" w14:textId="77777777" w:rsidR="00EE37FD" w:rsidRPr="0073031D" w:rsidRDefault="00EE37FD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 xml:space="preserve">O processo de aprovisionamento da tabela inicia-se com a identificação do universo elegível através da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ct004_univ_cto</w:t>
      </w:r>
      <w:r w:rsidRPr="0073031D">
        <w:rPr>
          <w:rFonts w:ascii="Santander Text" w:hAnsi="Santander Text"/>
          <w:szCs w:val="18"/>
          <w:lang w:val="pt-PT"/>
        </w:rPr>
        <w:t>, onde são filtrados os códigos de identificação da classificação do contrato (‘</w:t>
      </w:r>
      <w:r w:rsidRPr="0073031D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73031D">
        <w:rPr>
          <w:rFonts w:ascii="Santander Text" w:hAnsi="Santander Text"/>
          <w:szCs w:val="18"/>
          <w:lang w:val="pt-PT"/>
        </w:rPr>
        <w:t xml:space="preserve">) para obtenção apenas dos registos que dizem respeito a operações de </w:t>
      </w:r>
      <w:r w:rsidRPr="0073031D">
        <w:rPr>
          <w:rFonts w:ascii="Santander Text" w:hAnsi="Santander Text"/>
          <w:i/>
          <w:iCs/>
          <w:szCs w:val="18"/>
          <w:lang w:val="pt-PT"/>
        </w:rPr>
        <w:t>Real Estate</w:t>
      </w:r>
      <w:r w:rsidRPr="0073031D">
        <w:rPr>
          <w:rFonts w:ascii="Santander Text" w:hAnsi="Santander Text"/>
          <w:szCs w:val="18"/>
          <w:lang w:val="pt-PT"/>
        </w:rPr>
        <w:t xml:space="preserve"> (</w:t>
      </w:r>
      <w:r w:rsidRPr="0073031D">
        <w:rPr>
          <w:rFonts w:ascii="Santander Text" w:hAnsi="Santander Text"/>
          <w:i/>
          <w:iCs/>
          <w:szCs w:val="18"/>
          <w:lang w:val="pt-PT"/>
        </w:rPr>
        <w:t>purpose_code</w:t>
      </w:r>
      <w:r w:rsidRPr="0073031D">
        <w:rPr>
          <w:rFonts w:ascii="Santander Text" w:hAnsi="Santander Text"/>
          <w:szCs w:val="18"/>
          <w:lang w:val="pt-PT"/>
        </w:rPr>
        <w:t xml:space="preserve"> in (‘CRE_OUTRO’, ‘Habitacao’, ‘CRE_FC’).  </w:t>
      </w:r>
    </w:p>
    <w:p w14:paraId="421407ED" w14:textId="7DF31DC0" w:rsidR="00EE37FD" w:rsidRPr="0073031D" w:rsidRDefault="00EE37FD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 xml:space="preserve">Posteriormente é efetuado o cruzamento com as tabelas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responsibility_process_rel</w:t>
      </w:r>
      <w:r w:rsidRPr="0073031D">
        <w:rPr>
          <w:rFonts w:ascii="Santander Text" w:hAnsi="Santander Text"/>
          <w:szCs w:val="18"/>
          <w:lang w:val="pt-PT"/>
        </w:rPr>
        <w:t xml:space="preserve"> e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process_property_rel </w:t>
      </w:r>
      <w:r w:rsidRPr="0073031D">
        <w:rPr>
          <w:rFonts w:ascii="Santander Text" w:hAnsi="Santander Text"/>
          <w:szCs w:val="18"/>
          <w:lang w:val="pt-PT"/>
        </w:rPr>
        <w:t>para obtenção de todas as relações entre contratos e bens associados:</w:t>
      </w:r>
    </w:p>
    <w:p w14:paraId="1580E053" w14:textId="77777777" w:rsidR="00EE37FD" w:rsidRDefault="00EE37FD" w:rsidP="002C67E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>Cruzar a chave do contrato (</w:t>
      </w:r>
      <w:r w:rsidRPr="0073031D">
        <w:rPr>
          <w:rFonts w:ascii="Santander Text" w:hAnsi="Santander Text"/>
          <w:i/>
          <w:iCs/>
          <w:szCs w:val="18"/>
          <w:lang w:val="pt-PT"/>
        </w:rPr>
        <w:t>'cempresa','cbalcao','cnumecta','zdeposit'</w:t>
      </w:r>
      <w:r w:rsidRPr="0073031D">
        <w:rPr>
          <w:rFonts w:ascii="Santander Text" w:hAnsi="Santander Text"/>
          <w:szCs w:val="18"/>
          <w:lang w:val="pt-PT"/>
        </w:rPr>
        <w:t xml:space="preserve">) da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ct004_univ_cto</w:t>
      </w:r>
      <w:r w:rsidRPr="0073031D">
        <w:rPr>
          <w:rFonts w:ascii="Santander Text" w:hAnsi="Santander Text"/>
          <w:szCs w:val="18"/>
          <w:lang w:val="pt-PT"/>
        </w:rPr>
        <w:t xml:space="preserve"> com a chave do contrato (‘</w:t>
      </w:r>
      <w:r w:rsidRPr="0073031D">
        <w:rPr>
          <w:rFonts w:ascii="Santander Text" w:hAnsi="Santander Text"/>
          <w:i/>
          <w:iCs/>
          <w:szCs w:val="18"/>
          <w:lang w:val="pt-PT"/>
        </w:rPr>
        <w:t>bank_id</w:t>
      </w:r>
      <w:r w:rsidRPr="0073031D">
        <w:rPr>
          <w:rFonts w:ascii="Santander Text" w:hAnsi="Santander Text"/>
          <w:szCs w:val="18"/>
          <w:lang w:val="pt-PT"/>
        </w:rPr>
        <w:t>’,</w:t>
      </w:r>
      <w:r w:rsidRPr="0073031D">
        <w:rPr>
          <w:lang w:val="pt-PT"/>
        </w:rPr>
        <w:t xml:space="preserve"> ‘</w:t>
      </w:r>
      <w:r w:rsidRPr="0073031D">
        <w:rPr>
          <w:rFonts w:ascii="Santander Text" w:hAnsi="Santander Text"/>
          <w:i/>
          <w:iCs/>
          <w:szCs w:val="18"/>
          <w:lang w:val="pt-PT"/>
        </w:rPr>
        <w:t>branch_code’, ‘contract_id’, ‘reference_code’</w:t>
      </w:r>
      <w:r w:rsidRPr="0073031D">
        <w:rPr>
          <w:rFonts w:ascii="Santander Text" w:hAnsi="Santander Text"/>
          <w:szCs w:val="18"/>
          <w:lang w:val="pt-PT"/>
        </w:rPr>
        <w:t xml:space="preserve">) da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responsibility_process_rel</w:t>
      </w:r>
      <w:r w:rsidRPr="0073031D">
        <w:rPr>
          <w:rFonts w:ascii="Santander Text" w:hAnsi="Santander Text"/>
          <w:szCs w:val="18"/>
          <w:lang w:val="pt-PT"/>
        </w:rPr>
        <w:t xml:space="preserve"> e obter a chave do processo (</w:t>
      </w:r>
      <w:r w:rsidRPr="0073031D">
        <w:rPr>
          <w:rFonts w:ascii="Santander Text" w:hAnsi="Santander Text"/>
          <w:i/>
          <w:iCs/>
          <w:szCs w:val="18"/>
          <w:lang w:val="pt-PT"/>
        </w:rPr>
        <w:t>‘process_bank_id’, ‘process_branch_code’, ‘process_account_id’, ‘process_reference_code’</w:t>
      </w:r>
      <w:r w:rsidRPr="0073031D">
        <w:rPr>
          <w:rFonts w:ascii="Santander Text" w:hAnsi="Santander Text"/>
          <w:szCs w:val="18"/>
          <w:lang w:val="pt-PT"/>
        </w:rPr>
        <w:t>);</w:t>
      </w:r>
    </w:p>
    <w:p w14:paraId="4B801F36" w14:textId="77777777" w:rsidR="00744C66" w:rsidRPr="0073031D" w:rsidRDefault="00744C66" w:rsidP="00744C66">
      <w:pPr>
        <w:pStyle w:val="ListParagraph"/>
        <w:spacing w:line="360" w:lineRule="auto"/>
        <w:ind w:left="567"/>
        <w:jc w:val="both"/>
        <w:rPr>
          <w:rFonts w:ascii="Santander Text" w:hAnsi="Santander Text"/>
          <w:szCs w:val="18"/>
          <w:lang w:val="pt-PT"/>
        </w:rPr>
      </w:pPr>
    </w:p>
    <w:p w14:paraId="0C2A7FBC" w14:textId="77777777" w:rsidR="00EE37FD" w:rsidRPr="0073031D" w:rsidRDefault="00EE37FD" w:rsidP="002C67E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>Posteriormente, cruzar a chave do processo obtida com a chave do processo (</w:t>
      </w:r>
      <w:r w:rsidRPr="0073031D">
        <w:rPr>
          <w:rFonts w:ascii="Santander Text" w:hAnsi="Santander Text"/>
          <w:i/>
          <w:iCs/>
          <w:szCs w:val="18"/>
          <w:lang w:val="pt-PT"/>
        </w:rPr>
        <w:t>‘process_bank_id’, ‘process_branch_code’, ‘process_account_id’, ‘process_reference_code’</w:t>
      </w:r>
      <w:r w:rsidRPr="0073031D">
        <w:rPr>
          <w:rFonts w:ascii="Santander Text" w:hAnsi="Santander Text"/>
          <w:szCs w:val="18"/>
          <w:lang w:val="pt-PT"/>
        </w:rPr>
        <w:t xml:space="preserve">) da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process_property_rel, </w:t>
      </w:r>
      <w:r w:rsidRPr="0073031D">
        <w:rPr>
          <w:rFonts w:ascii="Santander Text" w:hAnsi="Santander Text"/>
          <w:szCs w:val="18"/>
          <w:lang w:val="pt-PT"/>
        </w:rPr>
        <w:t xml:space="preserve">filtrar o campo </w:t>
      </w:r>
      <w:r w:rsidRPr="0073031D">
        <w:rPr>
          <w:rFonts w:ascii="Santander Text" w:hAnsi="Santander Text"/>
          <w:i/>
          <w:iCs/>
          <w:szCs w:val="18"/>
          <w:lang w:val="pt-PT"/>
        </w:rPr>
        <w:t>‘collateral_property_ind’</w:t>
      </w:r>
      <w:r w:rsidRPr="0073031D">
        <w:rPr>
          <w:rFonts w:ascii="Santander Text" w:hAnsi="Santander Text"/>
          <w:szCs w:val="18"/>
          <w:lang w:val="pt-PT"/>
        </w:rPr>
        <w:t xml:space="preserve"> = 1 e obter a chave do bem (</w:t>
      </w:r>
      <w:r w:rsidRPr="0073031D">
        <w:rPr>
          <w:rFonts w:ascii="Santander Text" w:hAnsi="Santander Text"/>
          <w:i/>
          <w:iCs/>
          <w:szCs w:val="18"/>
          <w:lang w:val="pt-PT"/>
        </w:rPr>
        <w:t>'property_bank_id','property_branch_code','property_contract_id','property_reference_code'</w:t>
      </w:r>
      <w:r w:rsidRPr="0073031D">
        <w:rPr>
          <w:rFonts w:ascii="Santander Text" w:hAnsi="Santander Text"/>
          <w:szCs w:val="18"/>
          <w:lang w:val="pt-PT"/>
        </w:rPr>
        <w:t>).</w:t>
      </w:r>
    </w:p>
    <w:p w14:paraId="6D170C32" w14:textId="5AB1317E" w:rsidR="0091429E" w:rsidRPr="00744C66" w:rsidRDefault="00EE37FD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>Em seguida, para obter o valor bruto (‘</w:t>
      </w:r>
      <w:r w:rsidRPr="0073031D">
        <w:rPr>
          <w:rFonts w:ascii="Santander Text" w:hAnsi="Santander Text"/>
          <w:i/>
          <w:iCs/>
          <w:szCs w:val="18"/>
          <w:lang w:val="pt-PT"/>
        </w:rPr>
        <w:t>amount’</w:t>
      </w:r>
      <w:r w:rsidRPr="0073031D">
        <w:rPr>
          <w:rFonts w:ascii="Santander Text" w:hAnsi="Santander Text"/>
          <w:szCs w:val="18"/>
          <w:lang w:val="pt-PT"/>
        </w:rPr>
        <w:t>) de cada contrato, deverá proceder-se ao somatório dos saldos (‘</w:t>
      </w:r>
      <w:r w:rsidRPr="0073031D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73031D">
        <w:rPr>
          <w:rFonts w:ascii="Santander Text" w:hAnsi="Santander Text"/>
          <w:szCs w:val="18"/>
          <w:lang w:val="pt-PT"/>
        </w:rPr>
        <w:t xml:space="preserve">) na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ct001_univ_saldo</w:t>
      </w:r>
      <w:r w:rsidRPr="0073031D">
        <w:rPr>
          <w:rFonts w:ascii="Santander Text" w:hAnsi="Santander Text"/>
          <w:szCs w:val="18"/>
          <w:lang w:val="pt-PT"/>
        </w:rPr>
        <w:t xml:space="preserve">, considerando apenas as contas contabilísticas </w:t>
      </w:r>
      <w:r w:rsidR="001109E2">
        <w:rPr>
          <w:rFonts w:ascii="Santander Text" w:hAnsi="Santander Text"/>
          <w:szCs w:val="18"/>
          <w:lang w:val="pt-PT"/>
        </w:rPr>
        <w:t>aplicáveis</w:t>
      </w:r>
      <w:r w:rsidRPr="0073031D">
        <w:rPr>
          <w:rFonts w:ascii="Santander Text" w:hAnsi="Santander Text"/>
          <w:szCs w:val="18"/>
          <w:lang w:val="pt-PT"/>
        </w:rPr>
        <w:t xml:space="preserve"> e que respeitem um dos seguintes conjuntos de atributos</w:t>
      </w:r>
      <w:r w:rsidR="0073031D">
        <w:rPr>
          <w:rStyle w:val="FootnoteReference"/>
          <w:rFonts w:ascii="Santander Text" w:hAnsi="Santander Text"/>
          <w:szCs w:val="18"/>
          <w:lang w:val="pt-PT"/>
        </w:rPr>
        <w:footnoteReference w:id="11"/>
      </w:r>
      <w:r w:rsidRPr="0073031D">
        <w:rPr>
          <w:rFonts w:ascii="Santander Text" w:hAnsi="Santander Text"/>
          <w:szCs w:val="18"/>
          <w:lang w:val="pt-PT"/>
        </w:rPr>
        <w:t xml:space="preserve">: </w:t>
      </w:r>
    </w:p>
    <w:p w14:paraId="283BC3BD" w14:textId="77777777" w:rsidR="0091429E" w:rsidRDefault="0091429E" w:rsidP="002C67E7">
      <w:pPr>
        <w:pStyle w:val="NormalWeb"/>
        <w:numPr>
          <w:ilvl w:val="0"/>
          <w:numId w:val="28"/>
        </w:numPr>
        <w:spacing w:before="0" w:beforeAutospacing="0" w:after="240" w:afterAutospacing="0" w:line="360" w:lineRule="auto"/>
        <w:ind w:left="641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hAnsi="Santander Text"/>
          <w:sz w:val="18"/>
          <w:szCs w:val="18"/>
        </w:rPr>
        <w:lastRenderedPageBreak/>
        <w:t>‘</w:t>
      </w:r>
      <w:r w:rsidRPr="00F944C1">
        <w:rPr>
          <w:rFonts w:ascii="Santander Text" w:hAnsi="Santander Text"/>
          <w:i/>
          <w:iCs/>
          <w:sz w:val="18"/>
          <w:szCs w:val="18"/>
        </w:rPr>
        <w:t>tipo_conta’</w:t>
      </w:r>
      <w:r w:rsidRPr="007168B1">
        <w:rPr>
          <w:rFonts w:ascii="Santander Text" w:hAnsi="Santander Text"/>
          <w:sz w:val="18"/>
          <w:szCs w:val="18"/>
        </w:rPr>
        <w:t xml:space="preserve"> = ‘A’</w:t>
      </w:r>
      <w:r>
        <w:rPr>
          <w:rFonts w:ascii="Santander Text" w:hAnsi="Santander Text"/>
          <w:sz w:val="18"/>
          <w:szCs w:val="18"/>
        </w:rPr>
        <w:t xml:space="preserve">, </w:t>
      </w:r>
      <w:r w:rsidRPr="003A0324">
        <w:rPr>
          <w:rFonts w:ascii="Santander Text" w:hAnsi="Santander Text"/>
          <w:i/>
          <w:iCs/>
          <w:sz w:val="18"/>
          <w:szCs w:val="18"/>
        </w:rPr>
        <w:t>‘carteira_contabilistica</w:t>
      </w:r>
      <w:r>
        <w:rPr>
          <w:rFonts w:ascii="Santander Text" w:hAnsi="Santander Text"/>
          <w:i/>
          <w:iCs/>
          <w:sz w:val="18"/>
          <w:szCs w:val="18"/>
        </w:rPr>
        <w:t>’</w:t>
      </w:r>
      <w:r w:rsidRPr="007168B1">
        <w:rPr>
          <w:rFonts w:ascii="Santander Text" w:hAnsi="Santander Text"/>
          <w:sz w:val="18"/>
          <w:szCs w:val="18"/>
        </w:rPr>
        <w:t xml:space="preserve"> </w:t>
      </w:r>
      <w:r w:rsidRPr="003A0324">
        <w:rPr>
          <w:rFonts w:ascii="Santander Text" w:hAnsi="Santander Text"/>
          <w:i/>
          <w:iCs/>
          <w:sz w:val="18"/>
          <w:szCs w:val="18"/>
        </w:rPr>
        <w:t>not in</w:t>
      </w:r>
      <w:r w:rsidRPr="007168B1">
        <w:rPr>
          <w:rFonts w:ascii="Santander Text" w:hAnsi="Santander Text"/>
          <w:sz w:val="18"/>
          <w:szCs w:val="18"/>
        </w:rPr>
        <w:t xml:space="preserve"> ('outros ativos - resto'),</w:t>
      </w:r>
      <w:r>
        <w:rPr>
          <w:rFonts w:ascii="Santander Text" w:hAnsi="Santander Text"/>
          <w:sz w:val="18"/>
          <w:szCs w:val="18"/>
        </w:rPr>
        <w:t xml:space="preserve"> ‘conta &lt;&gt; ‘’,</w:t>
      </w:r>
      <w:r w:rsidRPr="007168B1">
        <w:rPr>
          <w:rFonts w:ascii="Santander Text" w:hAnsi="Santander Text"/>
          <w:sz w:val="18"/>
          <w:szCs w:val="18"/>
        </w:rPr>
        <w:t xml:space="preserve"> </w:t>
      </w:r>
      <w:r w:rsidRPr="00E14193">
        <w:rPr>
          <w:rFonts w:ascii="Santander Text" w:hAnsi="Santander Text"/>
          <w:i/>
          <w:iCs/>
          <w:sz w:val="18"/>
          <w:szCs w:val="18"/>
        </w:rPr>
        <w:t>‘composição_valor</w:t>
      </w:r>
      <w:r>
        <w:rPr>
          <w:rFonts w:ascii="Santander Text" w:hAnsi="Santander Text"/>
          <w:sz w:val="18"/>
          <w:szCs w:val="18"/>
        </w:rPr>
        <w:t>’</w:t>
      </w:r>
      <w:r w:rsidRPr="00E14193">
        <w:rPr>
          <w:rFonts w:ascii="Santander Text" w:hAnsi="Santander Text"/>
          <w:sz w:val="18"/>
          <w:szCs w:val="18"/>
        </w:rPr>
        <w:t xml:space="preserve"> </w:t>
      </w:r>
      <w:r w:rsidRPr="00E14193">
        <w:rPr>
          <w:rFonts w:ascii="Santander Text" w:hAnsi="Santander Text"/>
          <w:i/>
          <w:iCs/>
          <w:sz w:val="18"/>
          <w:szCs w:val="18"/>
        </w:rPr>
        <w:t>not in</w:t>
      </w:r>
      <w:r w:rsidRPr="00E14193">
        <w:rPr>
          <w:rFonts w:ascii="Santander Text" w:hAnsi="Santander Text"/>
          <w:sz w:val="18"/>
          <w:szCs w:val="18"/>
        </w:rPr>
        <w:t xml:space="preserve"> ('juros/rendimentos a receber', 'juros/encargos a pagar', 'capital/nocional/custo de aquisicao')</w:t>
      </w:r>
      <w:r>
        <w:rPr>
          <w:rFonts w:ascii="Santander Text" w:hAnsi="Santander Text"/>
          <w:szCs w:val="18"/>
        </w:rPr>
        <w:t xml:space="preserve"> 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e </w:t>
      </w: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‘</w:t>
      </w:r>
      <w:r w:rsidRPr="00BB0D55">
        <w:rPr>
          <w:rFonts w:ascii="Santander Text" w:eastAsiaTheme="minorHAnsi" w:hAnsi="Santander Text" w:cstheme="minorBidi"/>
          <w:i/>
          <w:iCs/>
          <w:kern w:val="2"/>
          <w:sz w:val="18"/>
          <w:szCs w:val="18"/>
          <w:lang w:eastAsia="en-US"/>
          <w14:ligatures w14:val="standardContextual"/>
        </w:rPr>
        <w:t>bruto_imparidade’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 </w:t>
      </w:r>
      <w:r w:rsidRPr="00BB0D55">
        <w:rPr>
          <w:rFonts w:ascii="Santander Text" w:eastAsiaTheme="minorHAnsi" w:hAnsi="Santander Text" w:cstheme="minorBidi"/>
          <w:i/>
          <w:iCs/>
          <w:kern w:val="2"/>
          <w:sz w:val="18"/>
          <w:szCs w:val="18"/>
          <w:lang w:eastAsia="en-US"/>
          <w14:ligatures w14:val="standardContextual"/>
        </w:rPr>
        <w:t>not in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 ('imparidade');</w:t>
      </w:r>
    </w:p>
    <w:p w14:paraId="17D100F4" w14:textId="76EFB769" w:rsidR="0091429E" w:rsidRPr="004C1476" w:rsidRDefault="0091429E" w:rsidP="002C67E7">
      <w:pPr>
        <w:pStyle w:val="NormalWeb"/>
        <w:numPr>
          <w:ilvl w:val="0"/>
          <w:numId w:val="28"/>
        </w:numPr>
        <w:spacing w:before="0" w:beforeAutospacing="0" w:after="240" w:afterAutospacing="0" w:line="360" w:lineRule="auto"/>
        <w:ind w:left="641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hAnsi="Santander Text"/>
          <w:sz w:val="18"/>
          <w:szCs w:val="18"/>
        </w:rPr>
        <w:t>‘</w:t>
      </w:r>
      <w:r w:rsidRPr="00F944C1">
        <w:rPr>
          <w:rFonts w:ascii="Santander Text" w:hAnsi="Santander Text"/>
          <w:i/>
          <w:iCs/>
          <w:sz w:val="18"/>
          <w:szCs w:val="18"/>
        </w:rPr>
        <w:t>tipo_conta’</w:t>
      </w:r>
      <w:r w:rsidRPr="007168B1">
        <w:rPr>
          <w:rFonts w:ascii="Santander Text" w:hAnsi="Santander Text"/>
          <w:sz w:val="18"/>
          <w:szCs w:val="18"/>
        </w:rPr>
        <w:t xml:space="preserve"> = ‘A’, </w:t>
      </w:r>
      <w:r w:rsidRPr="003A0324">
        <w:rPr>
          <w:rFonts w:ascii="Santander Text" w:hAnsi="Santander Text"/>
          <w:i/>
          <w:iCs/>
          <w:sz w:val="18"/>
          <w:szCs w:val="18"/>
        </w:rPr>
        <w:t>‘carteira_contabilistica</w:t>
      </w:r>
      <w:r>
        <w:rPr>
          <w:rFonts w:ascii="Santander Text" w:hAnsi="Santander Text"/>
          <w:i/>
          <w:iCs/>
          <w:sz w:val="18"/>
          <w:szCs w:val="18"/>
        </w:rPr>
        <w:t>’</w:t>
      </w:r>
      <w:r w:rsidRPr="007168B1">
        <w:rPr>
          <w:rFonts w:ascii="Santander Text" w:hAnsi="Santander Text"/>
          <w:sz w:val="18"/>
          <w:szCs w:val="18"/>
        </w:rPr>
        <w:t xml:space="preserve"> </w:t>
      </w:r>
      <w:r w:rsidRPr="003A0324">
        <w:rPr>
          <w:rFonts w:ascii="Santander Text" w:hAnsi="Santander Text"/>
          <w:i/>
          <w:iCs/>
          <w:sz w:val="18"/>
          <w:szCs w:val="18"/>
        </w:rPr>
        <w:t>not in</w:t>
      </w:r>
      <w:r w:rsidRPr="007168B1">
        <w:rPr>
          <w:rFonts w:ascii="Santander Text" w:hAnsi="Santander Text"/>
          <w:sz w:val="18"/>
          <w:szCs w:val="18"/>
        </w:rPr>
        <w:t xml:space="preserve"> ('outros ativos - resto'),</w:t>
      </w:r>
      <w:r>
        <w:rPr>
          <w:rFonts w:ascii="Santander Text" w:hAnsi="Santander Text"/>
          <w:sz w:val="18"/>
          <w:szCs w:val="18"/>
        </w:rPr>
        <w:t xml:space="preserve"> ‘conta &lt;&gt; ‘’, </w:t>
      </w:r>
      <w:r w:rsidRPr="00E14193">
        <w:rPr>
          <w:rFonts w:ascii="Santander Text" w:hAnsi="Santander Text"/>
          <w:i/>
          <w:iCs/>
          <w:sz w:val="18"/>
          <w:szCs w:val="18"/>
        </w:rPr>
        <w:t>‘composição_valor</w:t>
      </w:r>
      <w:r>
        <w:rPr>
          <w:rFonts w:ascii="Santander Text" w:hAnsi="Santander Text"/>
          <w:sz w:val="18"/>
          <w:szCs w:val="18"/>
        </w:rPr>
        <w:t xml:space="preserve">’ </w:t>
      </w:r>
      <w:r w:rsidRPr="00E14193">
        <w:rPr>
          <w:rFonts w:ascii="Santander Text" w:hAnsi="Santander Text"/>
          <w:i/>
          <w:iCs/>
          <w:sz w:val="18"/>
          <w:szCs w:val="18"/>
        </w:rPr>
        <w:t>in</w:t>
      </w:r>
      <w:r w:rsidRPr="00E14193">
        <w:rPr>
          <w:rFonts w:ascii="Santander Text" w:hAnsi="Santander Text"/>
          <w:sz w:val="18"/>
          <w:szCs w:val="18"/>
        </w:rPr>
        <w:t xml:space="preserve"> ('juros/rendimentos a receber', 'juros/encargos a pagar', 'capital/nocional/custo de aquisicao')</w:t>
      </w:r>
      <w:r>
        <w:rPr>
          <w:rFonts w:ascii="Santander Text" w:hAnsi="Santander Text"/>
          <w:szCs w:val="18"/>
        </w:rPr>
        <w:t xml:space="preserve"> </w:t>
      </w:r>
      <w:r w:rsidRPr="004C1476">
        <w:rPr>
          <w:rFonts w:ascii="Santander Text" w:hAnsi="Santander Text"/>
          <w:sz w:val="18"/>
          <w:szCs w:val="18"/>
        </w:rPr>
        <w:t xml:space="preserve">e </w:t>
      </w: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‘</w:t>
      </w:r>
      <w:r w:rsidRPr="00BB0D55">
        <w:rPr>
          <w:rFonts w:ascii="Santander Text" w:eastAsiaTheme="minorHAnsi" w:hAnsi="Santander Text" w:cstheme="minorBidi"/>
          <w:i/>
          <w:iCs/>
          <w:kern w:val="2"/>
          <w:sz w:val="18"/>
          <w:szCs w:val="18"/>
          <w:lang w:eastAsia="en-US"/>
          <w14:ligatures w14:val="standardContextual"/>
        </w:rPr>
        <w:t>bruto_imparidade’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 </w:t>
      </w:r>
      <w:r w:rsidRPr="00BB0D55">
        <w:rPr>
          <w:rFonts w:ascii="Santander Text" w:eastAsiaTheme="minorHAnsi" w:hAnsi="Santander Text" w:cstheme="minorBidi"/>
          <w:i/>
          <w:iCs/>
          <w:kern w:val="2"/>
          <w:sz w:val="18"/>
          <w:szCs w:val="18"/>
          <w:lang w:eastAsia="en-US"/>
          <w14:ligatures w14:val="standardContextual"/>
        </w:rPr>
        <w:t>not in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 </w:t>
      </w:r>
      <w:r w:rsidRPr="004C1476">
        <w:rPr>
          <w:rFonts w:ascii="Santander Text" w:hAnsi="Santander Text"/>
          <w:sz w:val="18"/>
          <w:szCs w:val="18"/>
        </w:rPr>
        <w:t>('imparidade').</w:t>
      </w:r>
    </w:p>
    <w:p w14:paraId="4FABBC17" w14:textId="2F9334A4" w:rsidR="0091429E" w:rsidRPr="0091429E" w:rsidRDefault="00B051AA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Denote-se que o</w:t>
      </w:r>
      <w:r w:rsidR="00E807B4">
        <w:rPr>
          <w:rFonts w:ascii="Santander Text" w:hAnsi="Santander Text"/>
          <w:szCs w:val="18"/>
          <w:lang w:val="pt-PT"/>
        </w:rPr>
        <w:t xml:space="preserve">s </w:t>
      </w:r>
      <w:r w:rsidR="00BB43EE">
        <w:rPr>
          <w:rFonts w:ascii="Santander Text" w:hAnsi="Santander Text"/>
          <w:szCs w:val="18"/>
          <w:lang w:val="pt-PT"/>
        </w:rPr>
        <w:t>a</w:t>
      </w:r>
      <w:r w:rsidR="00E807B4">
        <w:rPr>
          <w:rFonts w:ascii="Santander Text" w:hAnsi="Santander Text"/>
          <w:szCs w:val="18"/>
          <w:lang w:val="pt-PT"/>
        </w:rPr>
        <w:t xml:space="preserve">tributos </w:t>
      </w:r>
      <w:r>
        <w:rPr>
          <w:rFonts w:ascii="Santander Text" w:hAnsi="Santander Text"/>
          <w:szCs w:val="18"/>
          <w:lang w:val="pt-PT"/>
        </w:rPr>
        <w:t xml:space="preserve">supramencionados estão de acordo </w:t>
      </w:r>
      <w:r w:rsidR="00D72F19">
        <w:rPr>
          <w:rFonts w:ascii="Santander Text" w:hAnsi="Santander Text"/>
          <w:szCs w:val="18"/>
          <w:lang w:val="pt-PT"/>
        </w:rPr>
        <w:t xml:space="preserve">com </w:t>
      </w:r>
      <w:r w:rsidR="005C7D3A">
        <w:rPr>
          <w:rFonts w:ascii="Santander Text" w:hAnsi="Santander Text"/>
          <w:szCs w:val="18"/>
          <w:lang w:val="pt-PT"/>
        </w:rPr>
        <w:t xml:space="preserve">as regras presentes na tabela </w:t>
      </w:r>
      <w:r w:rsidR="005C7D3A" w:rsidRPr="0091429E">
        <w:rPr>
          <w:rFonts w:ascii="Santander Text" w:hAnsi="Santander Text"/>
          <w:b/>
          <w:bCs/>
          <w:i/>
          <w:iCs/>
          <w:szCs w:val="18"/>
          <w:lang w:val="pt-PT"/>
        </w:rPr>
        <w:t>ct872_reg_conct</w:t>
      </w:r>
      <w:r w:rsidR="005C7D3A" w:rsidRPr="0091429E">
        <w:rPr>
          <w:rFonts w:ascii="Santander Text" w:hAnsi="Santander Text"/>
          <w:szCs w:val="18"/>
          <w:lang w:val="pt-PT"/>
        </w:rPr>
        <w:t xml:space="preserve"> (aplicando o filtro ‘</w:t>
      </w:r>
      <w:r w:rsidR="005C7D3A" w:rsidRPr="0091429E">
        <w:rPr>
          <w:rFonts w:ascii="Santander Text" w:hAnsi="Santander Text"/>
          <w:i/>
          <w:iCs/>
          <w:szCs w:val="18"/>
          <w:lang w:val="pt-PT"/>
        </w:rPr>
        <w:t>conceito_saldo’</w:t>
      </w:r>
      <w:r w:rsidR="005C7D3A" w:rsidRPr="0091429E">
        <w:rPr>
          <w:rFonts w:ascii="Santander Text" w:hAnsi="Santander Text"/>
          <w:szCs w:val="18"/>
          <w:lang w:val="pt-PT"/>
        </w:rPr>
        <w:t xml:space="preserve"> in ('EXP_ON_A_CJ','EXP_ON_A_RESTO'))</w:t>
      </w:r>
      <w:r w:rsidR="00F924F9">
        <w:rPr>
          <w:rFonts w:ascii="Santander Text" w:hAnsi="Santander Text"/>
          <w:szCs w:val="18"/>
          <w:lang w:val="pt-PT"/>
        </w:rPr>
        <w:t xml:space="preserve"> para obter o saldo </w:t>
      </w:r>
      <w:r w:rsidR="00C37E74">
        <w:rPr>
          <w:rFonts w:ascii="Santander Text" w:hAnsi="Santander Text"/>
          <w:szCs w:val="18"/>
          <w:lang w:val="pt-PT"/>
        </w:rPr>
        <w:t>de valor bruto associado a cada operação</w:t>
      </w:r>
      <w:r w:rsidR="005C7D3A">
        <w:rPr>
          <w:rFonts w:ascii="Santander Text" w:hAnsi="Santander Text"/>
          <w:szCs w:val="18"/>
          <w:lang w:val="pt-PT"/>
        </w:rPr>
        <w:t xml:space="preserve">. </w:t>
      </w:r>
    </w:p>
    <w:p w14:paraId="0A5BA636" w14:textId="61F2BCA9" w:rsidR="0091429E" w:rsidRPr="0091429E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1429E">
        <w:rPr>
          <w:rFonts w:ascii="Santander Text" w:hAnsi="Santander Text"/>
          <w:szCs w:val="18"/>
          <w:lang w:val="pt-PT"/>
        </w:rPr>
        <w:t>A obtenção do montante do imóvel à data de originação é obtido através do preço de aquisição (‘</w:t>
      </w:r>
      <w:r w:rsidRPr="0091429E">
        <w:rPr>
          <w:rFonts w:ascii="Santander Text" w:hAnsi="Santander Text"/>
          <w:i/>
          <w:iCs/>
          <w:szCs w:val="18"/>
          <w:lang w:val="pt-PT"/>
        </w:rPr>
        <w:t>preco_aquisicao’</w:t>
      </w:r>
      <w:r w:rsidRPr="0091429E">
        <w:rPr>
          <w:rFonts w:ascii="Santander Text" w:hAnsi="Santander Text"/>
          <w:szCs w:val="18"/>
          <w:lang w:val="pt-PT"/>
        </w:rPr>
        <w:t xml:space="preserve">) proveniente da tabela </w:t>
      </w:r>
      <w:r w:rsidRPr="0091429E">
        <w:rPr>
          <w:rFonts w:ascii="Santander Text" w:hAnsi="Santander Text"/>
          <w:b/>
          <w:bCs/>
          <w:i/>
          <w:iCs/>
          <w:szCs w:val="18"/>
          <w:lang w:val="pt-PT"/>
        </w:rPr>
        <w:t>gt018_rateio_aval</w:t>
      </w:r>
      <w:r w:rsidRPr="0091429E">
        <w:rPr>
          <w:rFonts w:ascii="Santander Text" w:hAnsi="Santander Text"/>
          <w:szCs w:val="18"/>
          <w:lang w:val="pt-PT"/>
        </w:rPr>
        <w:t xml:space="preserve"> ou, em alternativa, através do montante da última avaliação disponível (‘</w:t>
      </w:r>
      <w:r w:rsidRPr="0091429E">
        <w:rPr>
          <w:rFonts w:ascii="Santander Text" w:hAnsi="Santander Text"/>
          <w:i/>
          <w:iCs/>
          <w:szCs w:val="18"/>
          <w:lang w:val="pt-PT"/>
        </w:rPr>
        <w:t>mavalia’</w:t>
      </w:r>
      <w:r w:rsidRPr="0091429E">
        <w:rPr>
          <w:rFonts w:ascii="Santander Text" w:hAnsi="Santander Text"/>
          <w:szCs w:val="18"/>
          <w:lang w:val="pt-PT"/>
        </w:rPr>
        <w:t>) ou do montante da avaliação repartido de cada bem (‘</w:t>
      </w:r>
      <w:r w:rsidRPr="0091429E">
        <w:rPr>
          <w:rFonts w:ascii="Santander Text" w:hAnsi="Santander Text"/>
          <w:i/>
          <w:iCs/>
          <w:szCs w:val="18"/>
          <w:lang w:val="pt-PT"/>
        </w:rPr>
        <w:t>mavaliaa’</w:t>
      </w:r>
      <w:r w:rsidRPr="0091429E">
        <w:rPr>
          <w:rFonts w:ascii="Santander Text" w:hAnsi="Santander Text"/>
          <w:szCs w:val="18"/>
          <w:lang w:val="pt-PT"/>
        </w:rPr>
        <w:t xml:space="preserve">). O cruzamento com a esta tabela é efetuado </w:t>
      </w:r>
      <w:r w:rsidR="00BA1823">
        <w:rPr>
          <w:rFonts w:ascii="Santander Text" w:hAnsi="Santander Text"/>
          <w:szCs w:val="18"/>
          <w:lang w:val="pt-PT"/>
        </w:rPr>
        <w:t xml:space="preserve">através da </w:t>
      </w:r>
      <w:r w:rsidRPr="0091429E">
        <w:rPr>
          <w:rFonts w:ascii="Santander Text" w:hAnsi="Santander Text"/>
          <w:szCs w:val="18"/>
          <w:lang w:val="pt-PT"/>
        </w:rPr>
        <w:t>chave</w:t>
      </w:r>
      <w:r w:rsidR="00E561FC">
        <w:rPr>
          <w:rFonts w:ascii="Santander Text" w:hAnsi="Santander Text"/>
          <w:szCs w:val="18"/>
          <w:lang w:val="pt-PT"/>
        </w:rPr>
        <w:t xml:space="preserve"> do bem para </w:t>
      </w:r>
      <w:r w:rsidR="008F37C1">
        <w:rPr>
          <w:rFonts w:ascii="Santander Text" w:hAnsi="Santander Text"/>
          <w:szCs w:val="18"/>
          <w:lang w:val="pt-PT"/>
        </w:rPr>
        <w:t>obter o preço de aquisição e as restantes</w:t>
      </w:r>
      <w:r w:rsidR="00BA1823">
        <w:rPr>
          <w:rFonts w:ascii="Santander Text" w:hAnsi="Santander Text"/>
          <w:szCs w:val="18"/>
          <w:lang w:val="pt-PT"/>
        </w:rPr>
        <w:t xml:space="preserve"> variáveis</w:t>
      </w:r>
      <w:r w:rsidR="008F37C1">
        <w:rPr>
          <w:rFonts w:ascii="Santander Text" w:hAnsi="Santander Text"/>
          <w:szCs w:val="18"/>
          <w:lang w:val="pt-PT"/>
        </w:rPr>
        <w:t xml:space="preserve"> através da chave</w:t>
      </w:r>
      <w:r w:rsidRPr="0091429E">
        <w:rPr>
          <w:rFonts w:ascii="Santander Text" w:hAnsi="Santander Text"/>
          <w:szCs w:val="18"/>
          <w:lang w:val="pt-PT"/>
        </w:rPr>
        <w:t xml:space="preserve"> contrato-bem. </w:t>
      </w:r>
    </w:p>
    <w:p w14:paraId="79040FA6" w14:textId="77777777" w:rsidR="0091429E" w:rsidRPr="0091429E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1429E">
        <w:rPr>
          <w:rFonts w:ascii="Santander Text" w:hAnsi="Santander Text"/>
          <w:szCs w:val="18"/>
          <w:lang w:val="pt-PT"/>
        </w:rPr>
        <w:t>Numa fase posterior, proceder-se-á ao cálculo do peso do valor de cada bem (‘</w:t>
      </w:r>
      <w:r w:rsidRPr="0091429E">
        <w:rPr>
          <w:rFonts w:ascii="Santander Text" w:hAnsi="Santander Text"/>
          <w:i/>
          <w:iCs/>
          <w:szCs w:val="18"/>
          <w:lang w:val="pt-PT"/>
        </w:rPr>
        <w:t>amount’</w:t>
      </w:r>
      <w:r w:rsidRPr="0091429E">
        <w:rPr>
          <w:rFonts w:ascii="Santander Text" w:hAnsi="Santander Text"/>
          <w:szCs w:val="18"/>
          <w:lang w:val="pt-PT"/>
        </w:rPr>
        <w:t>) no valor total do contrato. Para tal, para cada combinação contrato/bem deverá ser dividido o valor de avaliação do respetivo bem pela soma dos montantes de todos os colaterais associados a este mesmo contrato. Após obtenção dos pesos, é feita a multiplicação do valor do contrato por cada peso de modo a proceder à obtenção do montante que cada bem cobre o contrato (ou contratos) aos quais se encontra associado.</w:t>
      </w:r>
    </w:p>
    <w:p w14:paraId="2BD94FB0" w14:textId="77777777" w:rsidR="0091429E" w:rsidRPr="0091429E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1429E">
        <w:rPr>
          <w:rFonts w:ascii="Santander Text" w:hAnsi="Santander Text"/>
          <w:szCs w:val="18"/>
          <w:lang w:val="pt-PT"/>
        </w:rPr>
        <w:t>Caso um contrato se encontre associado a mais do que um bem, o seu montante deverá ser repartido por todos os bens aos quais se encontra associado. Se o montante total de avaliação dos bens não cobrir a totalidade de montante em divida, deverá ser criada uma linha do contrato não coberta, sendo que esta linha assumirá o valor remanescente e não possuirá chave de bem associada ao contrato.</w:t>
      </w:r>
    </w:p>
    <w:p w14:paraId="4AD2DA7E" w14:textId="77777777" w:rsidR="0091429E" w:rsidRDefault="0091429E" w:rsidP="00744C66">
      <w:pPr>
        <w:spacing w:line="360" w:lineRule="auto"/>
        <w:jc w:val="both"/>
        <w:rPr>
          <w:rFonts w:ascii="Santander Text" w:hAnsi="Santander Text"/>
          <w:szCs w:val="18"/>
        </w:rPr>
      </w:pPr>
      <w:r w:rsidRPr="0091429E">
        <w:rPr>
          <w:rFonts w:ascii="Santander Text" w:hAnsi="Santander Text"/>
          <w:szCs w:val="18"/>
          <w:lang w:val="pt-PT"/>
        </w:rPr>
        <w:t xml:space="preserve">A variável </w:t>
      </w:r>
      <w:r w:rsidRPr="0091429E">
        <w:rPr>
          <w:rFonts w:ascii="Santander Text" w:hAnsi="Santander Text"/>
          <w:i/>
          <w:iCs/>
          <w:szCs w:val="18"/>
          <w:lang w:val="pt-PT"/>
        </w:rPr>
        <w:t xml:space="preserve">‘nome_perimetro’ </w:t>
      </w:r>
      <w:r w:rsidRPr="0091429E">
        <w:rPr>
          <w:rFonts w:ascii="Santander Text" w:hAnsi="Santander Text"/>
          <w:szCs w:val="18"/>
          <w:lang w:val="pt-PT"/>
        </w:rPr>
        <w:t xml:space="preserve">deverá ser resultante do método de obtenção da variável ‘amount’. </w:t>
      </w:r>
      <w:r w:rsidRPr="00124E75">
        <w:rPr>
          <w:rFonts w:ascii="Santander Text" w:hAnsi="Santander Text"/>
          <w:szCs w:val="18"/>
        </w:rPr>
        <w:t xml:space="preserve">O valor de aprovisionamento </w:t>
      </w:r>
      <w:proofErr w:type="spellStart"/>
      <w:r w:rsidRPr="00124E75">
        <w:rPr>
          <w:rFonts w:ascii="Santander Text" w:hAnsi="Santander Text"/>
          <w:szCs w:val="18"/>
        </w:rPr>
        <w:t>deverá</w:t>
      </w:r>
      <w:proofErr w:type="spellEnd"/>
      <w:r w:rsidRPr="00124E75">
        <w:rPr>
          <w:rFonts w:ascii="Santander Text" w:hAnsi="Santander Text"/>
          <w:szCs w:val="18"/>
        </w:rPr>
        <w:t xml:space="preserve"> </w:t>
      </w:r>
      <w:proofErr w:type="spellStart"/>
      <w:r w:rsidRPr="00124E75">
        <w:rPr>
          <w:rFonts w:ascii="Santander Text" w:hAnsi="Santander Text"/>
          <w:szCs w:val="18"/>
        </w:rPr>
        <w:t>respeitar</w:t>
      </w:r>
      <w:proofErr w:type="spellEnd"/>
      <w:r w:rsidRPr="00124E75">
        <w:rPr>
          <w:rFonts w:ascii="Santander Text" w:hAnsi="Santander Text"/>
          <w:szCs w:val="18"/>
        </w:rPr>
        <w:t xml:space="preserve"> as </w:t>
      </w:r>
      <w:proofErr w:type="spellStart"/>
      <w:r w:rsidRPr="00124E75">
        <w:rPr>
          <w:rFonts w:ascii="Santander Text" w:hAnsi="Santander Text"/>
          <w:szCs w:val="18"/>
        </w:rPr>
        <w:t>seguintes</w:t>
      </w:r>
      <w:proofErr w:type="spellEnd"/>
      <w:r w:rsidRPr="00124E75">
        <w:rPr>
          <w:rFonts w:ascii="Santander Text" w:hAnsi="Santander Text"/>
          <w:szCs w:val="18"/>
        </w:rPr>
        <w:t xml:space="preserve"> </w:t>
      </w:r>
      <w:proofErr w:type="spellStart"/>
      <w:r w:rsidRPr="00124E75">
        <w:rPr>
          <w:rFonts w:ascii="Santander Text" w:hAnsi="Santander Text"/>
          <w:szCs w:val="18"/>
        </w:rPr>
        <w:t>condições</w:t>
      </w:r>
      <w:proofErr w:type="spellEnd"/>
      <w:r w:rsidRPr="00124E75">
        <w:rPr>
          <w:rFonts w:ascii="Santander Text" w:hAnsi="Santander Text"/>
          <w:szCs w:val="18"/>
        </w:rPr>
        <w:t>:</w:t>
      </w:r>
    </w:p>
    <w:p w14:paraId="1614FF86" w14:textId="77777777" w:rsidR="0091429E" w:rsidRPr="00886015" w:rsidRDefault="0091429E" w:rsidP="002C67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 xml:space="preserve">Caso o montante seja correspondente a valor bruto e alvo de reporte no perímetro local deverá ser aprovisionado o valor ‘ST SGPS </w:t>
      </w:r>
      <w:proofErr w:type="spellStart"/>
      <w:r w:rsidRPr="00886015">
        <w:rPr>
          <w:rFonts w:ascii="Santander Text" w:hAnsi="Santander Text"/>
          <w:szCs w:val="18"/>
          <w:lang w:val="pt-PT"/>
        </w:rPr>
        <w:t>Cons</w:t>
      </w:r>
      <w:proofErr w:type="spellEnd"/>
      <w:r w:rsidRPr="00886015">
        <w:rPr>
          <w:rFonts w:ascii="Santander Text" w:hAnsi="Santander Text"/>
          <w:szCs w:val="18"/>
          <w:lang w:val="pt-PT"/>
        </w:rPr>
        <w:t>’;</w:t>
      </w:r>
    </w:p>
    <w:p w14:paraId="3E9B72CC" w14:textId="77777777" w:rsidR="0091429E" w:rsidRPr="00886015" w:rsidRDefault="0091429E" w:rsidP="002C67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 xml:space="preserve">Caso o montante seja correspondente a valor bruto e alvo de reporte no perímetro corporativo deverá ser aprovisionado o valor ‘Individual </w:t>
      </w:r>
      <w:proofErr w:type="spellStart"/>
      <w:r w:rsidRPr="00886015">
        <w:rPr>
          <w:rFonts w:ascii="Santander Text" w:hAnsi="Santander Text"/>
          <w:szCs w:val="18"/>
          <w:lang w:val="pt-PT"/>
        </w:rPr>
        <w:t>Idcomb</w:t>
      </w:r>
      <w:proofErr w:type="spellEnd"/>
      <w:r w:rsidRPr="00886015">
        <w:rPr>
          <w:rFonts w:ascii="Santander Text" w:hAnsi="Santander Text"/>
          <w:szCs w:val="18"/>
          <w:lang w:val="pt-PT"/>
        </w:rPr>
        <w:t>’;</w:t>
      </w:r>
    </w:p>
    <w:p w14:paraId="6C8FE202" w14:textId="77777777" w:rsidR="0091429E" w:rsidRPr="00886015" w:rsidRDefault="0091429E" w:rsidP="002C67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 xml:space="preserve">Caso o montante seja correspondente a valor bruto e alvo de reporte no perímetro corporativo e no perímetro local deverá ser aprovisionado o valor ‘ST SGPS </w:t>
      </w:r>
      <w:proofErr w:type="spellStart"/>
      <w:r w:rsidRPr="00886015">
        <w:rPr>
          <w:rFonts w:ascii="Santander Text" w:hAnsi="Santander Text"/>
          <w:szCs w:val="18"/>
          <w:lang w:val="pt-PT"/>
        </w:rPr>
        <w:t>Cons</w:t>
      </w:r>
      <w:proofErr w:type="spellEnd"/>
      <w:r w:rsidRPr="00886015">
        <w:rPr>
          <w:rFonts w:ascii="Santander Text" w:hAnsi="Santander Text"/>
          <w:szCs w:val="18"/>
          <w:lang w:val="pt-PT"/>
        </w:rPr>
        <w:t xml:space="preserve">; Individual </w:t>
      </w:r>
      <w:proofErr w:type="spellStart"/>
      <w:r w:rsidRPr="00886015">
        <w:rPr>
          <w:rFonts w:ascii="Santander Text" w:hAnsi="Santander Text"/>
          <w:szCs w:val="18"/>
          <w:lang w:val="pt-PT"/>
        </w:rPr>
        <w:t>Idcomb</w:t>
      </w:r>
      <w:proofErr w:type="spellEnd"/>
      <w:r w:rsidRPr="00886015">
        <w:rPr>
          <w:rFonts w:ascii="Santander Text" w:hAnsi="Santander Text"/>
          <w:szCs w:val="18"/>
          <w:lang w:val="pt-PT"/>
        </w:rPr>
        <w:t>’;</w:t>
      </w:r>
    </w:p>
    <w:p w14:paraId="66DE6820" w14:textId="77777777" w:rsidR="0091429E" w:rsidRPr="00886015" w:rsidRDefault="0091429E" w:rsidP="002C67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Caso contrário, deverá ser aprovisionado o valor ‘Nao Aplicavel’.</w:t>
      </w:r>
    </w:p>
    <w:p w14:paraId="7D4D8823" w14:textId="461A366C" w:rsidR="0091429E" w:rsidRPr="00886015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lastRenderedPageBreak/>
        <w:t xml:space="preserve">Denote-se que caso o valor bruto e alvo de reporte no perímetro local seja diferente do valor bruto alvo de reporte no perímetro corporativo e o contrato esteja associado a pelo menos um bem imóvel então deverá constar na tabela as relações contrato/bens referente a cada perímetro de forma isolada. </w:t>
      </w:r>
    </w:p>
    <w:p w14:paraId="226C91DD" w14:textId="67E47046" w:rsidR="0091429E" w:rsidRPr="00886015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No que respeita à informação associada aos bens imóveis, nomeadamente a origem das emissões do imóvel (‘</w:t>
      </w:r>
      <w:r w:rsidRPr="00886015">
        <w:rPr>
          <w:rFonts w:ascii="Santander Text" w:hAnsi="Santander Text"/>
          <w:i/>
          <w:iCs/>
          <w:szCs w:val="18"/>
          <w:lang w:val="pt-PT"/>
        </w:rPr>
        <w:t>origem_scp1_emss’</w:t>
      </w:r>
      <w:r w:rsidRPr="00886015">
        <w:rPr>
          <w:rFonts w:ascii="Santander Text" w:hAnsi="Santander Text"/>
          <w:szCs w:val="18"/>
          <w:lang w:val="pt-PT"/>
        </w:rPr>
        <w:t>, ‘</w:t>
      </w:r>
      <w:r w:rsidRPr="00886015">
        <w:rPr>
          <w:rFonts w:ascii="Santander Text" w:hAnsi="Santander Text"/>
          <w:i/>
          <w:iCs/>
          <w:szCs w:val="18"/>
          <w:lang w:val="pt-PT"/>
        </w:rPr>
        <w:t>origem_scp2_emss’</w:t>
      </w:r>
      <w:r w:rsidRPr="00886015">
        <w:rPr>
          <w:rFonts w:ascii="Santander Text" w:hAnsi="Santander Text"/>
          <w:szCs w:val="18"/>
          <w:lang w:val="pt-PT"/>
        </w:rPr>
        <w:t xml:space="preserve">) e as emissões dos imóveis de </w:t>
      </w:r>
      <w:r w:rsidRPr="00886015">
        <w:rPr>
          <w:rFonts w:ascii="Santander Text" w:hAnsi="Santander Text"/>
          <w:i/>
          <w:iCs/>
          <w:szCs w:val="18"/>
          <w:lang w:val="pt-PT"/>
        </w:rPr>
        <w:t>scope</w:t>
      </w:r>
      <w:r w:rsidRPr="00886015">
        <w:rPr>
          <w:rFonts w:ascii="Santander Text" w:hAnsi="Santander Text"/>
          <w:szCs w:val="18"/>
          <w:lang w:val="pt-PT"/>
        </w:rPr>
        <w:t xml:space="preserve"> 1 e 2 (</w:t>
      </w:r>
      <w:r w:rsidRPr="00886015">
        <w:rPr>
          <w:rFonts w:ascii="Santander Text" w:hAnsi="Santander Text"/>
          <w:i/>
          <w:iCs/>
          <w:szCs w:val="18"/>
          <w:lang w:val="pt-PT"/>
        </w:rPr>
        <w:t>‘scp1_emss’, ‘scp2_emss’</w:t>
      </w:r>
      <w:r w:rsidRPr="00886015">
        <w:rPr>
          <w:rFonts w:ascii="Santander Text" w:hAnsi="Santander Text"/>
          <w:szCs w:val="18"/>
          <w:lang w:val="pt-PT"/>
        </w:rPr>
        <w:t xml:space="preserve">) é efetuada a ligação à tabela </w:t>
      </w:r>
      <w:r w:rsidRPr="00886015">
        <w:rPr>
          <w:rFonts w:ascii="Santander Text" w:hAnsi="Santander Text"/>
          <w:b/>
          <w:bCs/>
          <w:i/>
          <w:iCs/>
          <w:szCs w:val="18"/>
          <w:lang w:val="pt-PT"/>
        </w:rPr>
        <w:t>pa_</w:t>
      </w:r>
      <w:r w:rsidR="00627B6D">
        <w:rPr>
          <w:rFonts w:ascii="Santander Text" w:hAnsi="Santander Text"/>
          <w:b/>
          <w:bCs/>
          <w:i/>
          <w:iCs/>
          <w:szCs w:val="18"/>
          <w:lang w:val="pt-PT"/>
        </w:rPr>
        <w:t>out_</w:t>
      </w:r>
      <w:r w:rsidRPr="00886015">
        <w:rPr>
          <w:rFonts w:ascii="Santander Text" w:hAnsi="Santander Text"/>
          <w:b/>
          <w:bCs/>
          <w:i/>
          <w:iCs/>
          <w:szCs w:val="18"/>
          <w:lang w:val="pt-PT"/>
        </w:rPr>
        <w:t>bens_imoveis</w:t>
      </w:r>
      <w:r w:rsidRPr="00886015">
        <w:rPr>
          <w:rFonts w:ascii="Santander Text" w:hAnsi="Santander Text"/>
          <w:szCs w:val="18"/>
          <w:lang w:val="pt-PT"/>
        </w:rPr>
        <w:t xml:space="preserve">, utilizando como chave de ligação a identificação única do imóvel 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(‘cempbem’, ‘ckbalbem’, ‘ckctabem’ </w:t>
      </w:r>
      <w:r w:rsidRPr="00886015">
        <w:rPr>
          <w:rFonts w:ascii="Santander Text" w:hAnsi="Santander Text"/>
          <w:szCs w:val="18"/>
          <w:lang w:val="pt-PT"/>
        </w:rPr>
        <w:t>e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 ‘ckrefbem’</w:t>
      </w:r>
      <w:r w:rsidRPr="00886015">
        <w:rPr>
          <w:rFonts w:ascii="Santander Text" w:hAnsi="Santander Text"/>
          <w:szCs w:val="18"/>
          <w:lang w:val="pt-PT"/>
        </w:rPr>
        <w:t>). Esta integração permite associar às emissões dos imóveis aplicáveis, a informação necessária ao cálculo das emissões, cujo mapeamento se encontra evidenciado através da origem das emissões do imóvel.</w:t>
      </w:r>
    </w:p>
    <w:p w14:paraId="3A249B89" w14:textId="06222993" w:rsidR="0091429E" w:rsidRPr="00886015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 xml:space="preserve">Denote-se que no caso da linha do contrato não coberta por nenhum bem, ou seja, o montante total de avaliação dos bens não cobrir a totalidade de montante em divida, então as variáveis 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‘origem_scp1_emss’ </w:t>
      </w:r>
      <w:r w:rsidRPr="00886015">
        <w:rPr>
          <w:rFonts w:ascii="Santander Text" w:hAnsi="Santander Text"/>
          <w:szCs w:val="18"/>
          <w:lang w:val="pt-PT"/>
        </w:rPr>
        <w:t>e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 ‘origem_scp2_emss’</w:t>
      </w:r>
      <w:r w:rsidRPr="00886015">
        <w:rPr>
          <w:rFonts w:ascii="Santander Text" w:hAnsi="Santander Text"/>
          <w:szCs w:val="18"/>
          <w:lang w:val="pt-PT"/>
        </w:rPr>
        <w:t xml:space="preserve"> devem ser aprovisionadas com o valor ‘Nao Aplicavel’. Este tratamento deverá somente ser aplicado se nas linhas do contrato cobertas por um bem tenha sido possível efetuar um cruzamento com a tabela </w:t>
      </w:r>
      <w:r w:rsidRPr="00886015">
        <w:rPr>
          <w:rFonts w:ascii="Santander Text" w:hAnsi="Santander Text"/>
          <w:b/>
          <w:bCs/>
          <w:i/>
          <w:iCs/>
          <w:szCs w:val="18"/>
          <w:lang w:val="pt-PT"/>
        </w:rPr>
        <w:t>pa_</w:t>
      </w:r>
      <w:r w:rsidR="00627B6D">
        <w:rPr>
          <w:rFonts w:ascii="Santander Text" w:hAnsi="Santander Text"/>
          <w:b/>
          <w:bCs/>
          <w:i/>
          <w:iCs/>
          <w:szCs w:val="18"/>
          <w:lang w:val="pt-PT"/>
        </w:rPr>
        <w:t>out_</w:t>
      </w:r>
      <w:r w:rsidRPr="00886015">
        <w:rPr>
          <w:rFonts w:ascii="Santander Text" w:hAnsi="Santander Text"/>
          <w:b/>
          <w:bCs/>
          <w:i/>
          <w:iCs/>
          <w:szCs w:val="18"/>
          <w:lang w:val="pt-PT"/>
        </w:rPr>
        <w:t>bens_imoveis</w:t>
      </w:r>
      <w:r w:rsidRPr="00886015">
        <w:rPr>
          <w:rFonts w:ascii="Santander Text" w:hAnsi="Santander Text"/>
          <w:szCs w:val="18"/>
          <w:lang w:val="pt-PT"/>
        </w:rPr>
        <w:t xml:space="preserve">, de acordo com as regras supramencionadas. </w:t>
      </w:r>
    </w:p>
    <w:p w14:paraId="296F9EDA" w14:textId="77777777" w:rsidR="0091429E" w:rsidRPr="00886015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 xml:space="preserve">Adicionalmente, caso a variável </w:t>
      </w:r>
      <w:r w:rsidRPr="00886015">
        <w:rPr>
          <w:rFonts w:ascii="Santander Text" w:hAnsi="Santander Text"/>
          <w:i/>
          <w:iCs/>
          <w:szCs w:val="18"/>
          <w:lang w:val="pt-PT"/>
        </w:rPr>
        <w:t>‘nome_perimetro’</w:t>
      </w:r>
      <w:r w:rsidRPr="00886015">
        <w:rPr>
          <w:rFonts w:ascii="Santander Text" w:hAnsi="Santander Text"/>
          <w:szCs w:val="18"/>
          <w:lang w:val="pt-PT"/>
        </w:rPr>
        <w:t xml:space="preserve"> seja o valor ‘Nao Aplicavel’ então as </w:t>
      </w:r>
      <w:r w:rsidRPr="00AA4866">
        <w:rPr>
          <w:rFonts w:ascii="Santander Text" w:hAnsi="Santander Text"/>
          <w:szCs w:val="18"/>
          <w:lang w:val="pt-PT"/>
        </w:rPr>
        <w:t>variáveis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 ‘origem_scp1_emss’ </w:t>
      </w:r>
      <w:r w:rsidRPr="00886015">
        <w:rPr>
          <w:rFonts w:ascii="Santander Text" w:hAnsi="Santander Text"/>
          <w:szCs w:val="18"/>
          <w:lang w:val="pt-PT"/>
        </w:rPr>
        <w:t>e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 ‘origem_scp2_</w:t>
      </w:r>
      <w:r w:rsidRPr="00886015">
        <w:rPr>
          <w:rFonts w:ascii="Santander Text" w:hAnsi="Santander Text"/>
          <w:szCs w:val="18"/>
          <w:lang w:val="pt-PT"/>
        </w:rPr>
        <w:t xml:space="preserve"> devem ser aprovisionadas com o valor ‘Nao Aplicavel’.</w:t>
      </w:r>
    </w:p>
    <w:p w14:paraId="0D4B8E2B" w14:textId="07BA9231" w:rsidR="00EE37FD" w:rsidRPr="003E3CDA" w:rsidRDefault="0091429E" w:rsidP="00744C66">
      <w:pPr>
        <w:spacing w:line="360" w:lineRule="auto"/>
        <w:jc w:val="both"/>
        <w:rPr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O cálculo das emissões financiadas é realizado através da multiplicação das emissões dos imóveis pelo rácio entre o valor total de exposição associado ao financiamento do contrato (somatório do campo ‘</w:t>
      </w:r>
      <w:r w:rsidRPr="00886015">
        <w:rPr>
          <w:rFonts w:ascii="Santander Text" w:hAnsi="Santander Text"/>
          <w:i/>
          <w:iCs/>
          <w:szCs w:val="18"/>
          <w:lang w:val="pt-PT"/>
        </w:rPr>
        <w:t>amount’</w:t>
      </w:r>
      <w:r w:rsidRPr="00886015">
        <w:rPr>
          <w:rFonts w:ascii="Santander Text" w:hAnsi="Santander Text"/>
          <w:szCs w:val="18"/>
          <w:lang w:val="pt-PT"/>
        </w:rPr>
        <w:t xml:space="preserve">) e o somatório do montante de originação de todos os bens associados ao contrato – como já referido, é utilizado, em primeira instância, o campo </w:t>
      </w:r>
      <w:r w:rsidRPr="00886015">
        <w:rPr>
          <w:rFonts w:ascii="Santander Text" w:hAnsi="Santander Text"/>
          <w:i/>
          <w:iCs/>
          <w:szCs w:val="18"/>
          <w:lang w:val="pt-PT"/>
        </w:rPr>
        <w:t>‘preco_aquisicao’</w:t>
      </w:r>
      <w:r w:rsidRPr="00886015">
        <w:rPr>
          <w:rFonts w:ascii="Santander Text" w:hAnsi="Santander Text"/>
          <w:szCs w:val="18"/>
          <w:lang w:val="pt-PT"/>
        </w:rPr>
        <w:t xml:space="preserve"> e em segunda instância o somatório dos montantes de avaliação (‘</w:t>
      </w:r>
      <w:proofErr w:type="spellStart"/>
      <w:r w:rsidRPr="00886015">
        <w:rPr>
          <w:rFonts w:ascii="Santander Text" w:hAnsi="Santander Text"/>
          <w:szCs w:val="18"/>
          <w:lang w:val="pt-PT"/>
        </w:rPr>
        <w:t>sum_</w:t>
      </w:r>
      <w:r w:rsidRPr="00886015">
        <w:rPr>
          <w:rFonts w:ascii="Santander Text" w:hAnsi="Santander Text"/>
          <w:i/>
          <w:iCs/>
          <w:szCs w:val="18"/>
          <w:lang w:val="pt-PT"/>
        </w:rPr>
        <w:t>mavalia</w:t>
      </w:r>
      <w:proofErr w:type="spellEnd"/>
      <w:r w:rsidRPr="00886015">
        <w:rPr>
          <w:rFonts w:ascii="Santander Text" w:hAnsi="Santander Text"/>
          <w:i/>
          <w:iCs/>
          <w:szCs w:val="18"/>
          <w:lang w:val="pt-PT"/>
        </w:rPr>
        <w:t>’</w:t>
      </w:r>
      <w:r w:rsidRPr="00886015">
        <w:rPr>
          <w:rFonts w:ascii="Santander Text" w:hAnsi="Santander Text"/>
          <w:szCs w:val="18"/>
          <w:lang w:val="pt-PT"/>
        </w:rPr>
        <w:t xml:space="preserve"> ou ‘</w:t>
      </w:r>
      <w:proofErr w:type="spellStart"/>
      <w:r w:rsidRPr="00886015">
        <w:rPr>
          <w:rFonts w:ascii="Santander Text" w:hAnsi="Santander Text"/>
          <w:szCs w:val="18"/>
          <w:lang w:val="pt-PT"/>
        </w:rPr>
        <w:t>sum_</w:t>
      </w:r>
      <w:r w:rsidRPr="00886015">
        <w:rPr>
          <w:rFonts w:ascii="Santander Text" w:hAnsi="Santander Text"/>
          <w:i/>
          <w:iCs/>
          <w:szCs w:val="18"/>
          <w:lang w:val="pt-PT"/>
        </w:rPr>
        <w:t>mavaliaa</w:t>
      </w:r>
      <w:proofErr w:type="spellEnd"/>
      <w:r w:rsidRPr="00886015">
        <w:rPr>
          <w:rFonts w:ascii="Santander Text" w:hAnsi="Santander Text"/>
          <w:szCs w:val="18"/>
          <w:lang w:val="pt-PT"/>
        </w:rPr>
        <w:t xml:space="preserve">’). Adicionalmente, o rácio referido deve ser ajustado, sempre que necessário, de forma a não exceder 100%. </w:t>
      </w:r>
    </w:p>
    <w:p w14:paraId="13ADEF55" w14:textId="7768007B" w:rsidR="00C7495A" w:rsidRDefault="00C7495A" w:rsidP="00744C66">
      <w:pPr>
        <w:pStyle w:val="MyHeading3"/>
        <w:spacing w:after="120"/>
        <w:rPr>
          <w:lang w:val="pt-PT"/>
        </w:rPr>
      </w:pPr>
      <w:r>
        <w:rPr>
          <w:lang w:val="pt-PT"/>
        </w:rPr>
        <w:t>Detalhe dos campos</w:t>
      </w:r>
    </w:p>
    <w:p w14:paraId="449C3FDE" w14:textId="23585C67" w:rsidR="00744C66" w:rsidRPr="00D424E5" w:rsidRDefault="00C7495A" w:rsidP="00C7495A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tabela, bem como uma breve descrição do seu significado:</w:t>
      </w:r>
    </w:p>
    <w:p w14:paraId="759E73CB" w14:textId="3AD95BC3" w:rsidR="00744C66" w:rsidRPr="003E7CCF" w:rsidRDefault="00744C66" w:rsidP="003E7CCF">
      <w:pPr>
        <w:pStyle w:val="Caption"/>
        <w:jc w:val="center"/>
        <w:rPr>
          <w:rFonts w:ascii="Santander Text" w:hAnsi="Santander Text"/>
          <w:lang w:val="pt-PT"/>
        </w:rPr>
      </w:pPr>
      <w:r w:rsidRPr="003E7CCF">
        <w:rPr>
          <w:rFonts w:ascii="Santander Text" w:hAnsi="Santander Text"/>
          <w:lang w:val="pt-PT"/>
        </w:rPr>
        <w:lastRenderedPageBreak/>
        <w:t xml:space="preserve">Tabela 6 - Detalhe dos campos da tabela </w:t>
      </w:r>
      <w:r w:rsidRPr="003E7CCF">
        <w:rPr>
          <w:rFonts w:ascii="Santander Text" w:hAnsi="Santander Text"/>
          <w:i/>
          <w:iCs w:val="0"/>
          <w:lang w:val="pt-PT"/>
        </w:rPr>
        <w:t>pa_out_emss_fncd</w:t>
      </w:r>
    </w:p>
    <w:tbl>
      <w:tblPr>
        <w:tblW w:w="890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7"/>
        <w:gridCol w:w="6384"/>
      </w:tblGrid>
      <w:tr w:rsidR="00886015" w:rsidRPr="00F57D5A" w14:paraId="4C4B64AA" w14:textId="77777777" w:rsidTr="003E7CCF">
        <w:trPr>
          <w:cantSplit/>
          <w:trHeight w:val="256"/>
          <w:tblHeader/>
          <w:jc w:val="center"/>
        </w:trPr>
        <w:tc>
          <w:tcPr>
            <w:tcW w:w="2517" w:type="dxa"/>
            <w:shd w:val="clear" w:color="000000" w:fill="FF0000"/>
            <w:noWrap/>
            <w:vAlign w:val="center"/>
            <w:hideMark/>
          </w:tcPr>
          <w:p w14:paraId="42E47D42" w14:textId="77777777" w:rsidR="00886015" w:rsidRPr="00F57D5A" w:rsidRDefault="00886015" w:rsidP="003E7CCF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tabela</w:t>
            </w:r>
          </w:p>
        </w:tc>
        <w:tc>
          <w:tcPr>
            <w:tcW w:w="6384" w:type="dxa"/>
            <w:shd w:val="clear" w:color="000000" w:fill="FF0000"/>
            <w:noWrap/>
            <w:vAlign w:val="center"/>
            <w:hideMark/>
          </w:tcPr>
          <w:p w14:paraId="52A62E4F" w14:textId="77777777" w:rsidR="00886015" w:rsidRPr="00F57D5A" w:rsidRDefault="00886015" w:rsidP="003E7CCF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 do campo</w:t>
            </w:r>
          </w:p>
        </w:tc>
      </w:tr>
      <w:tr w:rsidR="00886015" w:rsidRPr="007B7562" w14:paraId="0846B21B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361B10B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cempresa</w:t>
            </w:r>
          </w:p>
        </w:tc>
        <w:tc>
          <w:tcPr>
            <w:tcW w:w="6384" w:type="dxa"/>
          </w:tcPr>
          <w:p w14:paraId="55D199F5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empresa associada ao contrato:</w:t>
            </w:r>
          </w:p>
          <w:p w14:paraId="20AF8324" w14:textId="3B017564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‘cbalcao’, ‘cnumecta’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‘zdeposit’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de cada contrato do banco.</w:t>
            </w:r>
          </w:p>
        </w:tc>
      </w:tr>
      <w:tr w:rsidR="00886015" w:rsidRPr="007B7562" w14:paraId="6DD7660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B2B67DD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cbalcao</w:t>
            </w:r>
          </w:p>
        </w:tc>
        <w:tc>
          <w:tcPr>
            <w:tcW w:w="6384" w:type="dxa"/>
          </w:tcPr>
          <w:p w14:paraId="6B3C49A5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associada ao contrato:</w:t>
            </w:r>
          </w:p>
          <w:p w14:paraId="3CC85E53" w14:textId="349CF878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‘cempresa’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‘cnumecta’ 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‘zdeposit’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de cada contrato do banco.</w:t>
            </w:r>
          </w:p>
        </w:tc>
      </w:tr>
      <w:tr w:rsidR="00886015" w:rsidRPr="007B7562" w14:paraId="24B918C5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B71FD25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cnumecta</w:t>
            </w:r>
          </w:p>
        </w:tc>
        <w:tc>
          <w:tcPr>
            <w:tcW w:w="6384" w:type="dxa"/>
          </w:tcPr>
          <w:p w14:paraId="5F097624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conta do contrato:</w:t>
            </w:r>
          </w:p>
          <w:p w14:paraId="4CFD191C" w14:textId="6C9213E0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‘cempresa’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‘cbalcao’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‘zdeposit’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de cada contrato do banco.</w:t>
            </w:r>
          </w:p>
        </w:tc>
      </w:tr>
      <w:tr w:rsidR="00886015" w:rsidRPr="007B7562" w14:paraId="565D62F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BF80FFC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zdeposit</w:t>
            </w:r>
          </w:p>
        </w:tc>
        <w:tc>
          <w:tcPr>
            <w:tcW w:w="6384" w:type="dxa"/>
          </w:tcPr>
          <w:p w14:paraId="268A2F42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associado ao contrato:</w:t>
            </w:r>
          </w:p>
          <w:p w14:paraId="2886CC6E" w14:textId="09F207FE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‘cempresa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‘cbalcao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‘cnumecta’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de cada contrato do banco.</w:t>
            </w:r>
          </w:p>
        </w:tc>
      </w:tr>
      <w:tr w:rsidR="00886015" w:rsidRPr="007B7562" w14:paraId="73211EFF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7AA70C0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zcliente</w:t>
            </w:r>
          </w:p>
        </w:tc>
        <w:tc>
          <w:tcPr>
            <w:tcW w:w="6384" w:type="dxa"/>
          </w:tcPr>
          <w:p w14:paraId="40B4597B" w14:textId="77777777" w:rsid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  <w:t xml:space="preserve">Código do </w:t>
            </w:r>
            <w:proofErr w:type="spellStart"/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  <w:t>cliente</w:t>
            </w:r>
            <w:proofErr w:type="spellEnd"/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  <w:t>:</w:t>
            </w:r>
          </w:p>
          <w:p w14:paraId="61D99474" w14:textId="745FEF3F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F45924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Pr="00F45924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ct003_univ_cli</w:t>
            </w:r>
            <w:r w:rsidR="00323E16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886015" w:rsidRPr="007B7562" w14:paraId="7BDF77B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8AF1C50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cempbem</w:t>
            </w:r>
          </w:p>
        </w:tc>
        <w:tc>
          <w:tcPr>
            <w:tcW w:w="6384" w:type="dxa"/>
          </w:tcPr>
          <w:p w14:paraId="50DE16AF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de empresa do bem:</w:t>
            </w:r>
          </w:p>
          <w:p w14:paraId="223F9262" w14:textId="55F2FAA9" w:rsidR="00886015" w:rsidRPr="00DC242A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‘ckbalbem’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  <w:r w:rsidRPr="00DC242A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</w:p>
        </w:tc>
      </w:tr>
      <w:tr w:rsidR="00886015" w:rsidRPr="007B7562" w14:paraId="7FA57D0C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7009793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ckbalbem</w:t>
            </w:r>
          </w:p>
        </w:tc>
        <w:tc>
          <w:tcPr>
            <w:tcW w:w="6384" w:type="dxa"/>
          </w:tcPr>
          <w:p w14:paraId="7CC3B20C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do bem:</w:t>
            </w:r>
          </w:p>
          <w:p w14:paraId="6056DE92" w14:textId="33F18D91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886015" w:rsidRPr="007B7562" w14:paraId="5354C688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ABB38CA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ckctabem</w:t>
            </w:r>
          </w:p>
        </w:tc>
        <w:tc>
          <w:tcPr>
            <w:tcW w:w="6384" w:type="dxa"/>
          </w:tcPr>
          <w:p w14:paraId="4B7E4193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conta do bem:</w:t>
            </w:r>
          </w:p>
          <w:p w14:paraId="1DBC13EA" w14:textId="40B426D8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‘cempbem’, ‘ckbalbem’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886015" w:rsidRPr="007B7562" w14:paraId="2FB6F3CF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6513707" w14:textId="77777777" w:rsidR="00886015" w:rsidRPr="00400827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400827">
              <w:rPr>
                <w:rFonts w:ascii="Santander Text" w:hAnsi="Santander Text"/>
                <w:sz w:val="16"/>
                <w:szCs w:val="16"/>
              </w:rPr>
              <w:t>ckrefbem</w:t>
            </w:r>
          </w:p>
        </w:tc>
        <w:tc>
          <w:tcPr>
            <w:tcW w:w="6384" w:type="dxa"/>
          </w:tcPr>
          <w:p w14:paraId="24B90FC4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do bem:</w:t>
            </w:r>
          </w:p>
          <w:p w14:paraId="5FC8A6E1" w14:textId="1D7A6080" w:rsidR="00886015" w:rsidRPr="00A638A9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‘cempbem’, ‘ckbalbem’ e ‘ckctabem’ 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constituem a chave única do bem.</w:t>
            </w:r>
            <w:r w:rsidRPr="00A638A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</w:p>
        </w:tc>
      </w:tr>
      <w:tr w:rsidR="00886015" w:rsidRPr="007B7562" w14:paraId="54E3D03D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8B41F86" w14:textId="77777777" w:rsidR="00886015" w:rsidRPr="00400827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amount</w:t>
            </w:r>
          </w:p>
        </w:tc>
        <w:tc>
          <w:tcPr>
            <w:tcW w:w="6384" w:type="dxa"/>
          </w:tcPr>
          <w:p w14:paraId="512A0A8E" w14:textId="5028686F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Valor </w:t>
            </w:r>
            <w:r w:rsidR="00A638A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bruto 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de exposição financeira</w:t>
            </w:r>
            <w:r w:rsidR="00A638A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886015" w:rsidRPr="007B7562" w14:paraId="5B7791C8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2B88828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scp1_emss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3C4C31C3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bem:</w:t>
            </w:r>
          </w:p>
          <w:p w14:paraId="521DC767" w14:textId="00974C44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Este campo é calculado a partir de informação proveniente da</w:t>
            </w:r>
            <w:r w:rsidR="0009188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s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tabela</w:t>
            </w:r>
            <w:r w:rsidR="0009188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s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Pr="00F45924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pa_out_</w:t>
            </w:r>
            <w:r w:rsidR="00B76A25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bens</w:t>
            </w:r>
            <w:r w:rsidRPr="00F45924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_</w:t>
            </w:r>
            <w:r w:rsidR="00ED5460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i</w:t>
            </w:r>
            <w:r w:rsidR="00B76A25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moveis </w:t>
            </w:r>
            <w:r w:rsidRPr="00F45924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gt018_rateio_aval</w:t>
            </w:r>
            <w:r w:rsidR="00E06973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="00E06973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 </w:t>
            </w:r>
            <w:r w:rsidR="00E06973" w:rsidRPr="00365EB2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ct</w:t>
            </w:r>
            <w:r w:rsidR="00365EB2" w:rsidRPr="00365EB2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001_univ_saldo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886015" w:rsidRPr="007B7562" w14:paraId="681F236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5209DEB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scp2_emss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2779E721" w14:textId="77777777" w:rsidR="000C6ED7" w:rsidRPr="00F45924" w:rsidRDefault="000C6ED7" w:rsidP="000C6ED7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bem:</w:t>
            </w:r>
          </w:p>
          <w:p w14:paraId="68E65A32" w14:textId="0AA4AE37" w:rsidR="00886015" w:rsidRPr="00DB3B79" w:rsidRDefault="000C6ED7" w:rsidP="00953A4E">
            <w:pPr>
              <w:pStyle w:val="ListParagraph"/>
              <w:keepNext/>
              <w:keepLines/>
              <w:numPr>
                <w:ilvl w:val="0"/>
                <w:numId w:val="48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DB3B7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das tabelas </w:t>
            </w:r>
            <w:r w:rsidRPr="00DB3B79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pa_out_bens_imoveis gt018_rateio_aval </w:t>
            </w:r>
            <w:r w:rsidRPr="00DB3B7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 </w:t>
            </w:r>
            <w:r w:rsidRPr="00DB3B79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ct001_univ_saldo</w:t>
            </w:r>
            <w:r w:rsidRPr="00DB3B7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886015" w:rsidRPr="007B7562" w14:paraId="3E4F129B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D9E0E32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origem_scp1_emss</w:t>
            </w:r>
          </w:p>
        </w:tc>
        <w:tc>
          <w:tcPr>
            <w:tcW w:w="6384" w:type="dxa"/>
          </w:tcPr>
          <w:p w14:paraId="03935D99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477A6A5B" w14:textId="2A30E399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F45924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Pr="00F45924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modesg_inp_emss_bens_imoveis.</w:t>
            </w:r>
          </w:p>
        </w:tc>
      </w:tr>
      <w:tr w:rsidR="00886015" w:rsidRPr="007B7562" w14:paraId="765E3484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A898D36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origem_scp2_emss</w:t>
            </w:r>
          </w:p>
        </w:tc>
        <w:tc>
          <w:tcPr>
            <w:tcW w:w="6384" w:type="dxa"/>
          </w:tcPr>
          <w:p w14:paraId="09FB46B5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07D44B6C" w14:textId="30983CC6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F45924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Pr="00F45924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modesg_inp_emss_bens_imoveis.</w:t>
            </w:r>
          </w:p>
        </w:tc>
      </w:tr>
      <w:tr w:rsidR="00886015" w:rsidRPr="007B7562" w14:paraId="3D3196EC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7119455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nome_perimetro</w:t>
            </w:r>
          </w:p>
        </w:tc>
        <w:tc>
          <w:tcPr>
            <w:tcW w:w="6384" w:type="dxa"/>
          </w:tcPr>
          <w:p w14:paraId="18743568" w14:textId="44995972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Identificação do perímetro contabilístico de reporte</w:t>
            </w:r>
            <w:r w:rsidR="00DE060E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886015" w:rsidRPr="007B7562" w14:paraId="7DD4E9F0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3277A1CB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ref_date</w:t>
            </w:r>
          </w:p>
        </w:tc>
        <w:tc>
          <w:tcPr>
            <w:tcW w:w="6384" w:type="dxa"/>
          </w:tcPr>
          <w:p w14:paraId="3286BC38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14:paraId="75EF7127" w14:textId="77777777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F45924">
              <w:rPr>
                <w:rFonts w:ascii="Santander Text" w:hAnsi="Santander Text"/>
                <w:sz w:val="16"/>
                <w:szCs w:val="16"/>
                <w:lang w:val="pt-PT"/>
              </w:rPr>
              <w:t>Todas as datas respeitam o formato ‘aaaa-mm-dd’.</w:t>
            </w:r>
          </w:p>
        </w:tc>
      </w:tr>
    </w:tbl>
    <w:p w14:paraId="0DDBABA0" w14:textId="77777777" w:rsidR="001706F8" w:rsidRDefault="001706F8" w:rsidP="001706F8">
      <w:pPr>
        <w:rPr>
          <w:lang w:val="pt-PT"/>
        </w:rPr>
      </w:pPr>
    </w:p>
    <w:p w14:paraId="3A5A140C" w14:textId="5FFADECC" w:rsidR="00E75DCB" w:rsidRPr="003E7CCF" w:rsidRDefault="00F45924" w:rsidP="00E75DCB">
      <w:pPr>
        <w:pStyle w:val="MyHeading2"/>
        <w:spacing w:after="120"/>
        <w:rPr>
          <w:i/>
          <w:iCs/>
          <w:lang w:val="pt-PT"/>
        </w:rPr>
      </w:pPr>
      <w:bookmarkStart w:id="32" w:name="_Toc219826074"/>
      <w:r>
        <w:rPr>
          <w:lang w:val="pt-PT"/>
        </w:rPr>
        <w:t xml:space="preserve">Tabela </w:t>
      </w:r>
      <w:r w:rsidR="001E12F0" w:rsidRPr="001E12F0">
        <w:rPr>
          <w:i/>
          <w:iCs/>
          <w:lang w:val="pt-PT"/>
        </w:rPr>
        <w:t>pa_out_emss_fncd_re</w:t>
      </w:r>
      <w:bookmarkEnd w:id="32"/>
    </w:p>
    <w:p w14:paraId="5AB08AE1" w14:textId="3F04F828" w:rsidR="00E75DCB" w:rsidRPr="003E7CCF" w:rsidRDefault="00E75DCB" w:rsidP="00E75DCB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Visão </w:t>
      </w:r>
      <w:r w:rsidR="001855E3">
        <w:rPr>
          <w:lang w:val="pt-PT"/>
        </w:rPr>
        <w:t>g</w:t>
      </w:r>
      <w:r>
        <w:rPr>
          <w:lang w:val="pt-PT"/>
        </w:rPr>
        <w:t>eral</w:t>
      </w:r>
    </w:p>
    <w:p w14:paraId="6A4581B7" w14:textId="37BD212B" w:rsidR="00F557CC" w:rsidRPr="0090493D" w:rsidRDefault="00F557CC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F557CC">
        <w:rPr>
          <w:rFonts w:ascii="Santander Text" w:hAnsi="Santander Text"/>
          <w:szCs w:val="18"/>
          <w:lang w:val="pt-PT"/>
        </w:rPr>
        <w:t xml:space="preserve">A solução tática para o cálculo das emissões financiadas no Universo de </w:t>
      </w:r>
      <w:r w:rsidRPr="00F557CC">
        <w:rPr>
          <w:rFonts w:ascii="Santander Text" w:hAnsi="Santander Text"/>
          <w:i/>
          <w:iCs/>
          <w:szCs w:val="18"/>
          <w:lang w:val="pt-PT"/>
        </w:rPr>
        <w:t>Real Estate</w:t>
      </w:r>
      <w:r w:rsidRPr="00F557CC">
        <w:rPr>
          <w:rFonts w:ascii="Santander Text" w:hAnsi="Santander Text"/>
          <w:szCs w:val="18"/>
          <w:lang w:val="pt-PT"/>
        </w:rPr>
        <w:t xml:space="preserve"> (CRE e </w:t>
      </w:r>
      <w:r w:rsidRPr="00F557CC">
        <w:rPr>
          <w:rFonts w:ascii="Santander Text" w:hAnsi="Santander Text"/>
          <w:i/>
          <w:iCs/>
          <w:szCs w:val="18"/>
          <w:lang w:val="pt-PT"/>
        </w:rPr>
        <w:t>Mortgages</w:t>
      </w:r>
      <w:r w:rsidRPr="00F557CC">
        <w:rPr>
          <w:rFonts w:ascii="Santander Text" w:hAnsi="Santander Text"/>
          <w:szCs w:val="18"/>
          <w:lang w:val="pt-PT"/>
        </w:rPr>
        <w:t xml:space="preserve">) pressupõe a criação de uma tabela consolidada que integra todos os elementos necessários ao reporte das emissões financiadas associadas a cada bem imóvel. </w:t>
      </w:r>
      <w:r w:rsidRPr="0090493D">
        <w:rPr>
          <w:rFonts w:ascii="Santander Text" w:hAnsi="Santander Text"/>
          <w:szCs w:val="18"/>
          <w:lang w:val="pt-PT"/>
        </w:rPr>
        <w:t xml:space="preserve">Desta forma foi gerada a tabela </w:t>
      </w:r>
      <w:r w:rsidRPr="0090493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pa_out_emss_fncd_re, </w:t>
      </w:r>
      <w:r w:rsidRPr="0090493D">
        <w:rPr>
          <w:rFonts w:ascii="Santander Text" w:hAnsi="Santander Text"/>
          <w:szCs w:val="18"/>
          <w:lang w:val="pt-PT"/>
        </w:rPr>
        <w:t xml:space="preserve">que agrega a informação por imóvel e por finalidade do bem, garantindo a coerência metodológica com os princípios do </w:t>
      </w:r>
      <w:r w:rsidRPr="00EB13C0">
        <w:rPr>
          <w:rFonts w:ascii="Santander Text" w:hAnsi="Santander Text"/>
          <w:i/>
          <w:iCs/>
          <w:szCs w:val="18"/>
          <w:lang w:val="pt-PT"/>
        </w:rPr>
        <w:t xml:space="preserve">Portfolio </w:t>
      </w:r>
      <w:proofErr w:type="spellStart"/>
      <w:r w:rsidRPr="00EB13C0">
        <w:rPr>
          <w:rFonts w:ascii="Santander Text" w:hAnsi="Santander Text"/>
          <w:i/>
          <w:iCs/>
          <w:szCs w:val="18"/>
          <w:lang w:val="pt-PT"/>
        </w:rPr>
        <w:t>Aligment</w:t>
      </w:r>
      <w:proofErr w:type="spellEnd"/>
      <w:r w:rsidRPr="0090493D">
        <w:rPr>
          <w:rFonts w:ascii="Santander Text" w:hAnsi="Santander Text"/>
          <w:szCs w:val="18"/>
          <w:lang w:val="pt-PT"/>
        </w:rPr>
        <w:t xml:space="preserve"> e com os requisitos de reporte do Pilar III, bem como as </w:t>
      </w:r>
      <w:r w:rsidR="00B40D70">
        <w:rPr>
          <w:rFonts w:ascii="Santander Text" w:hAnsi="Santander Text"/>
          <w:szCs w:val="18"/>
          <w:lang w:val="pt-PT"/>
        </w:rPr>
        <w:t>orientações do</w:t>
      </w:r>
      <w:r w:rsidR="00B40D70" w:rsidRPr="0090493D">
        <w:rPr>
          <w:rFonts w:ascii="Santander Text" w:hAnsi="Santander Text"/>
          <w:szCs w:val="18"/>
          <w:lang w:val="pt-PT"/>
        </w:rPr>
        <w:t xml:space="preserve"> </w:t>
      </w:r>
      <w:r w:rsidRPr="0090493D">
        <w:rPr>
          <w:rFonts w:ascii="Santander Text" w:hAnsi="Santander Text"/>
          <w:szCs w:val="18"/>
          <w:lang w:val="pt-PT"/>
        </w:rPr>
        <w:t xml:space="preserve">PCAF. </w:t>
      </w:r>
    </w:p>
    <w:p w14:paraId="64A1EB7B" w14:textId="12A36F82" w:rsidR="00E75DCB" w:rsidRPr="003E7CCF" w:rsidRDefault="00F557CC" w:rsidP="003E7CCF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90493D">
        <w:rPr>
          <w:rFonts w:ascii="Santander Text" w:hAnsi="Santander Text"/>
          <w:szCs w:val="18"/>
          <w:lang w:val="pt-PT"/>
        </w:rPr>
        <w:lastRenderedPageBreak/>
        <w:t>Na presente tabela podemos encontrar os seguintes elementos: finalidade do bem (‘</w:t>
      </w:r>
      <w:r w:rsidRPr="0090493D">
        <w:rPr>
          <w:rFonts w:ascii="Santander Text" w:hAnsi="Santander Text"/>
          <w:i/>
          <w:iCs/>
          <w:szCs w:val="18"/>
          <w:lang w:val="pt-PT"/>
        </w:rPr>
        <w:t>finalidade_bem’</w:t>
      </w:r>
      <w:r w:rsidRPr="0090493D">
        <w:rPr>
          <w:rFonts w:ascii="Santander Text" w:hAnsi="Santander Text"/>
          <w:szCs w:val="18"/>
          <w:lang w:val="pt-PT"/>
        </w:rPr>
        <w:t>), área ponderada do bem imóvel atribuída ao financiamento (‘</w:t>
      </w:r>
      <w:proofErr w:type="spellStart"/>
      <w:r w:rsidRPr="0090493D">
        <w:rPr>
          <w:rFonts w:ascii="Santander Text" w:hAnsi="Santander Text"/>
          <w:i/>
          <w:iCs/>
          <w:szCs w:val="18"/>
          <w:lang w:val="pt-PT"/>
        </w:rPr>
        <w:t>area_ponderada</w:t>
      </w:r>
      <w:proofErr w:type="spellEnd"/>
      <w:r w:rsidRPr="0090493D">
        <w:rPr>
          <w:rFonts w:ascii="Santander Text" w:hAnsi="Santander Text"/>
          <w:i/>
          <w:iCs/>
          <w:szCs w:val="18"/>
          <w:lang w:val="pt-PT"/>
        </w:rPr>
        <w:t>’</w:t>
      </w:r>
      <w:r w:rsidRPr="0090493D">
        <w:rPr>
          <w:rFonts w:ascii="Santander Text" w:hAnsi="Santander Text"/>
          <w:szCs w:val="18"/>
          <w:lang w:val="pt-PT"/>
        </w:rPr>
        <w:t xml:space="preserve">), classificação CRE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90493D">
        <w:rPr>
          <w:rFonts w:ascii="Santander Text" w:hAnsi="Santander Text"/>
          <w:szCs w:val="18"/>
          <w:lang w:val="pt-PT"/>
        </w:rPr>
        <w:t xml:space="preserve"> (‘</w:t>
      </w:r>
      <w:proofErr w:type="spellStart"/>
      <w:r w:rsidRPr="0090493D">
        <w:rPr>
          <w:rFonts w:ascii="Santander Text" w:hAnsi="Santander Text"/>
          <w:i/>
          <w:iCs/>
          <w:szCs w:val="18"/>
          <w:lang w:val="pt-PT"/>
        </w:rPr>
        <w:t>cre_rre</w:t>
      </w:r>
      <w:proofErr w:type="spellEnd"/>
      <w:r w:rsidRPr="0090493D">
        <w:rPr>
          <w:rFonts w:ascii="Santander Text" w:hAnsi="Santander Text"/>
          <w:i/>
          <w:iCs/>
          <w:szCs w:val="18"/>
          <w:lang w:val="pt-PT"/>
        </w:rPr>
        <w:t>’</w:t>
      </w:r>
      <w:r w:rsidRPr="0090493D">
        <w:rPr>
          <w:rFonts w:ascii="Santander Text" w:hAnsi="Santander Text"/>
          <w:szCs w:val="18"/>
          <w:lang w:val="pt-PT"/>
        </w:rPr>
        <w:t xml:space="preserve">), </w:t>
      </w:r>
      <w:r w:rsidR="001B118E">
        <w:rPr>
          <w:rFonts w:ascii="Santander Text" w:hAnsi="Santander Text"/>
          <w:szCs w:val="18"/>
          <w:lang w:val="pt-PT"/>
        </w:rPr>
        <w:t>montante de exposição (</w:t>
      </w:r>
      <w:r w:rsidR="004458D1" w:rsidRPr="0090493D">
        <w:rPr>
          <w:rFonts w:ascii="Santander Text" w:hAnsi="Santander Text"/>
          <w:i/>
          <w:iCs/>
          <w:szCs w:val="18"/>
          <w:lang w:val="pt-PT"/>
        </w:rPr>
        <w:t>‘</w:t>
      </w:r>
      <w:r w:rsidR="004458D1">
        <w:rPr>
          <w:rFonts w:ascii="Santander Text" w:hAnsi="Santander Text"/>
          <w:i/>
          <w:iCs/>
          <w:szCs w:val="18"/>
          <w:lang w:val="pt-PT"/>
        </w:rPr>
        <w:t>amount</w:t>
      </w:r>
      <w:r w:rsidR="004458D1" w:rsidRPr="0090493D">
        <w:rPr>
          <w:rFonts w:ascii="Santander Text" w:hAnsi="Santander Text"/>
          <w:i/>
          <w:iCs/>
          <w:szCs w:val="18"/>
          <w:lang w:val="pt-PT"/>
        </w:rPr>
        <w:t>’</w:t>
      </w:r>
      <w:r w:rsidR="001B118E">
        <w:rPr>
          <w:rFonts w:ascii="Santander Text" w:hAnsi="Santander Text"/>
          <w:szCs w:val="18"/>
          <w:lang w:val="pt-PT"/>
        </w:rPr>
        <w:t>)</w:t>
      </w:r>
      <w:r w:rsidR="004458D1">
        <w:rPr>
          <w:rFonts w:ascii="Santander Text" w:hAnsi="Santander Text"/>
          <w:szCs w:val="18"/>
          <w:lang w:val="pt-PT"/>
        </w:rPr>
        <w:t xml:space="preserve">, </w:t>
      </w:r>
      <w:r w:rsidRPr="0090493D">
        <w:rPr>
          <w:rFonts w:ascii="Santander Text" w:hAnsi="Santander Text"/>
          <w:szCs w:val="18"/>
          <w:lang w:val="pt-PT"/>
        </w:rPr>
        <w:t xml:space="preserve">valores de emissões financiadas por </w:t>
      </w:r>
      <w:r w:rsidRPr="0090493D">
        <w:rPr>
          <w:rFonts w:ascii="Santander Text" w:hAnsi="Santander Text"/>
          <w:i/>
          <w:iCs/>
          <w:szCs w:val="18"/>
          <w:lang w:val="pt-PT"/>
        </w:rPr>
        <w:t xml:space="preserve">scope </w:t>
      </w:r>
      <w:r w:rsidRPr="0090493D">
        <w:rPr>
          <w:rFonts w:ascii="Santander Text" w:hAnsi="Santander Text"/>
          <w:szCs w:val="18"/>
          <w:lang w:val="pt-PT"/>
        </w:rPr>
        <w:t>(</w:t>
      </w:r>
      <w:r w:rsidRPr="0090493D">
        <w:rPr>
          <w:rFonts w:ascii="Santander Text" w:hAnsi="Santander Text"/>
          <w:i/>
          <w:iCs/>
          <w:szCs w:val="18"/>
          <w:lang w:val="pt-PT"/>
        </w:rPr>
        <w:t>‘scp1_emss_fncd_re’, ‘scp2_emss_fncd_re’)</w:t>
      </w:r>
      <w:r w:rsidRPr="0090493D">
        <w:rPr>
          <w:rFonts w:ascii="Santander Text" w:hAnsi="Santander Text"/>
          <w:szCs w:val="18"/>
          <w:lang w:val="pt-PT"/>
        </w:rPr>
        <w:t xml:space="preserve"> e a origem da metodologia utilizada para o cálculo das emissões (‘</w:t>
      </w:r>
      <w:r w:rsidRPr="0090493D">
        <w:rPr>
          <w:rFonts w:ascii="Santander Text" w:hAnsi="Santander Text"/>
          <w:i/>
          <w:iCs/>
          <w:szCs w:val="18"/>
          <w:lang w:val="pt-PT"/>
        </w:rPr>
        <w:t>origem_scp1_emss’, ‘origem_scp2_emss’).</w:t>
      </w:r>
    </w:p>
    <w:p w14:paraId="7DD42594" w14:textId="50989540" w:rsidR="00E75DCB" w:rsidRPr="003E7CCF" w:rsidRDefault="00E75DCB" w:rsidP="00E75DCB">
      <w:pPr>
        <w:pStyle w:val="MyHeading3"/>
        <w:spacing w:after="120"/>
        <w:rPr>
          <w:lang w:val="pt-PT"/>
        </w:rPr>
      </w:pPr>
      <w:r>
        <w:rPr>
          <w:lang w:val="pt-PT"/>
        </w:rPr>
        <w:t>Granularidade</w:t>
      </w:r>
    </w:p>
    <w:p w14:paraId="36C2B3AC" w14:textId="415F66A4" w:rsidR="00E75DCB" w:rsidRPr="003E7CCF" w:rsidRDefault="0090493D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0493D">
        <w:rPr>
          <w:rFonts w:ascii="Santander Text" w:hAnsi="Santander Text"/>
          <w:szCs w:val="18"/>
          <w:lang w:val="pt-PT"/>
        </w:rPr>
        <w:t xml:space="preserve">Cada registo da tabela representa um bem imóvel, financiado e/ou dado como colateral, identificado de forma única pela combinação dos campos </w:t>
      </w:r>
      <w:r w:rsidRPr="0090493D">
        <w:rPr>
          <w:rFonts w:ascii="Santander Text" w:hAnsi="Santander Text"/>
          <w:i/>
          <w:iCs/>
          <w:szCs w:val="18"/>
          <w:lang w:val="pt-PT"/>
        </w:rPr>
        <w:t xml:space="preserve">‘ckrefbem’ ‘cempbem’, ‘ckbalbem’, ‘ckctabem’ e ‘ckrefbem’ </w:t>
      </w:r>
      <w:r w:rsidRPr="0090493D">
        <w:rPr>
          <w:rFonts w:ascii="Santander Text" w:hAnsi="Santander Text"/>
          <w:szCs w:val="18"/>
          <w:lang w:val="pt-PT"/>
        </w:rPr>
        <w:t>e a data de referência da informação (‘</w:t>
      </w:r>
      <w:r w:rsidRPr="0090493D">
        <w:rPr>
          <w:rFonts w:ascii="Santander Text" w:hAnsi="Santander Text"/>
          <w:i/>
          <w:iCs/>
          <w:szCs w:val="18"/>
          <w:lang w:val="pt-PT"/>
        </w:rPr>
        <w:t>ref_date’</w:t>
      </w:r>
      <w:r w:rsidRPr="0090493D">
        <w:rPr>
          <w:rFonts w:ascii="Santander Text" w:hAnsi="Santander Text"/>
          <w:szCs w:val="18"/>
          <w:lang w:val="pt-PT"/>
        </w:rPr>
        <w:t>).</w:t>
      </w:r>
      <w:r w:rsidR="00F260B8">
        <w:rPr>
          <w:rFonts w:ascii="Santander Text" w:hAnsi="Santander Text"/>
          <w:szCs w:val="18"/>
          <w:lang w:val="pt-PT"/>
        </w:rPr>
        <w:t xml:space="preserve"> </w:t>
      </w:r>
    </w:p>
    <w:p w14:paraId="4505BEF9" w14:textId="4734146A" w:rsidR="00E75DCB" w:rsidRPr="003E7CCF" w:rsidRDefault="00E75DCB" w:rsidP="001E12F0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Aprovisionamento </w:t>
      </w:r>
    </w:p>
    <w:p w14:paraId="7608229A" w14:textId="5328235F" w:rsidR="0050638A" w:rsidRPr="0077697C" w:rsidRDefault="0050638A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77697C">
        <w:rPr>
          <w:rFonts w:ascii="Santander Text" w:hAnsi="Santander Text"/>
          <w:szCs w:val="18"/>
          <w:lang w:val="pt-PT"/>
        </w:rPr>
        <w:t xml:space="preserve">O aprovisionamento da tabela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pa_out_emss_fncd_re</w:t>
      </w:r>
      <w:r w:rsidRPr="0077697C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szCs w:val="18"/>
          <w:lang w:val="pt-PT"/>
        </w:rPr>
        <w:t xml:space="preserve">é realizado </w:t>
      </w:r>
      <w:r w:rsidRPr="0077697C">
        <w:rPr>
          <w:rFonts w:ascii="Santander Text" w:hAnsi="Santander Text"/>
          <w:szCs w:val="18"/>
          <w:lang w:val="pt-PT"/>
        </w:rPr>
        <w:t xml:space="preserve">a partir da tabela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Pr="0077697C">
        <w:rPr>
          <w:rFonts w:ascii="Santander Text" w:hAnsi="Santander Text"/>
          <w:szCs w:val="18"/>
          <w:lang w:val="pt-PT"/>
        </w:rPr>
        <w:t>, filtrando os registos válidos para a data de referência 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77697C">
        <w:rPr>
          <w:rFonts w:ascii="Santander Text" w:hAnsi="Santander Text"/>
          <w:i/>
          <w:iCs/>
          <w:szCs w:val="18"/>
          <w:lang w:val="pt-PT"/>
        </w:rPr>
        <w:t>ref_date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77697C">
        <w:rPr>
          <w:rFonts w:ascii="Santander Text" w:hAnsi="Santander Text"/>
          <w:szCs w:val="18"/>
          <w:lang w:val="pt-PT"/>
        </w:rPr>
        <w:t>)</w:t>
      </w:r>
      <w:r w:rsidRPr="0050638A">
        <w:rPr>
          <w:rFonts w:ascii="Santander Text" w:hAnsi="Santander Text"/>
          <w:szCs w:val="18"/>
          <w:lang w:val="pt-PT"/>
        </w:rPr>
        <w:t xml:space="preserve"> do exercício</w:t>
      </w:r>
      <w:r w:rsidRPr="0077697C">
        <w:rPr>
          <w:rFonts w:ascii="Santander Text" w:hAnsi="Santander Text"/>
          <w:szCs w:val="18"/>
          <w:lang w:val="pt-PT"/>
        </w:rPr>
        <w:t xml:space="preserve"> e para o perímetro elegível</w:t>
      </w:r>
      <w:r w:rsidR="00A30153">
        <w:rPr>
          <w:rFonts w:ascii="Santander Text" w:hAnsi="Santander Text"/>
          <w:szCs w:val="18"/>
          <w:lang w:val="pt-PT"/>
        </w:rPr>
        <w:t xml:space="preserve"> (variável </w:t>
      </w:r>
      <w:r w:rsidR="00D16F41">
        <w:rPr>
          <w:rFonts w:ascii="Santander Text" w:hAnsi="Santander Text"/>
          <w:szCs w:val="18"/>
          <w:lang w:val="pt-PT"/>
        </w:rPr>
        <w:t>‘</w:t>
      </w:r>
      <w:r w:rsidR="00D16F41" w:rsidRPr="00B375A1">
        <w:rPr>
          <w:rFonts w:ascii="Santander Text" w:hAnsi="Santander Text"/>
          <w:i/>
          <w:iCs/>
          <w:szCs w:val="18"/>
          <w:lang w:val="pt-PT"/>
        </w:rPr>
        <w:t>nome</w:t>
      </w:r>
      <w:r w:rsidR="00BE1CE4" w:rsidRPr="00B375A1">
        <w:rPr>
          <w:rFonts w:ascii="Santander Text" w:hAnsi="Santander Text"/>
          <w:i/>
          <w:iCs/>
          <w:szCs w:val="18"/>
          <w:lang w:val="pt-PT"/>
        </w:rPr>
        <w:t>_p</w:t>
      </w:r>
      <w:r w:rsidR="00905E35" w:rsidRPr="00B375A1">
        <w:rPr>
          <w:rFonts w:ascii="Santander Text" w:hAnsi="Santander Text"/>
          <w:i/>
          <w:iCs/>
          <w:szCs w:val="18"/>
          <w:lang w:val="pt-PT"/>
        </w:rPr>
        <w:t>erimetro</w:t>
      </w:r>
      <w:r w:rsidR="00D16F41">
        <w:rPr>
          <w:rFonts w:ascii="Santander Text" w:hAnsi="Santander Text"/>
          <w:szCs w:val="18"/>
          <w:lang w:val="pt-PT"/>
        </w:rPr>
        <w:t>’</w:t>
      </w:r>
      <w:r w:rsidR="00905E35">
        <w:rPr>
          <w:rFonts w:ascii="Santander Text" w:hAnsi="Santander Text"/>
          <w:szCs w:val="18"/>
          <w:lang w:val="pt-PT"/>
        </w:rPr>
        <w:t>&lt;&gt;‘Nao Aplicavel’</w:t>
      </w:r>
      <w:r w:rsidR="00EA2F89">
        <w:rPr>
          <w:rFonts w:ascii="Santander Text" w:hAnsi="Santander Text"/>
          <w:szCs w:val="18"/>
          <w:lang w:val="pt-PT"/>
        </w:rPr>
        <w:t>.</w:t>
      </w:r>
    </w:p>
    <w:p w14:paraId="31245AE4" w14:textId="6BAB4A01" w:rsidR="0050638A" w:rsidRPr="0050638A" w:rsidRDefault="0050638A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 xml:space="preserve">Primeiramente, e à semelhança do tratamento efetuado na tabela </w:t>
      </w: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Pr="0050638A">
        <w:rPr>
          <w:rFonts w:ascii="Santander Text" w:hAnsi="Santander Text"/>
          <w:szCs w:val="18"/>
          <w:lang w:val="pt-PT"/>
        </w:rPr>
        <w:t xml:space="preserve"> são identificados os bens imóveis associados a cada </w:t>
      </w:r>
      <w:r w:rsidR="0081330D">
        <w:rPr>
          <w:rFonts w:ascii="Santander Text" w:hAnsi="Santander Text"/>
          <w:szCs w:val="18"/>
          <w:lang w:val="pt-PT"/>
        </w:rPr>
        <w:t>financiamento</w:t>
      </w:r>
      <w:r w:rsidRPr="0050638A">
        <w:rPr>
          <w:rFonts w:ascii="Santander Text" w:hAnsi="Santander Text"/>
          <w:szCs w:val="18"/>
          <w:lang w:val="pt-PT"/>
        </w:rPr>
        <w:t xml:space="preserve"> através das tabelas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responsibility_process_rel</w:t>
      </w:r>
      <w:r w:rsidRPr="0077697C">
        <w:rPr>
          <w:rFonts w:ascii="Santander Text" w:hAnsi="Santander Text"/>
          <w:szCs w:val="18"/>
          <w:lang w:val="pt-PT"/>
        </w:rPr>
        <w:t xml:space="preserve"> e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process_property_rel</w:t>
      </w:r>
      <w:r w:rsidRPr="0050638A">
        <w:rPr>
          <w:rFonts w:ascii="Santander Text" w:hAnsi="Santander Text"/>
          <w:szCs w:val="18"/>
          <w:lang w:val="pt-PT"/>
        </w:rPr>
        <w:t>, garantindo que apenas são considerados os imóveis dados como colateral (‘</w:t>
      </w:r>
      <w:r w:rsidRPr="0050638A">
        <w:rPr>
          <w:rFonts w:ascii="Santander Text" w:hAnsi="Santander Text"/>
          <w:i/>
          <w:iCs/>
          <w:szCs w:val="18"/>
          <w:lang w:val="pt-PT"/>
        </w:rPr>
        <w:t>collateral_property_ind’</w:t>
      </w:r>
      <w:r w:rsidRPr="0050638A">
        <w:rPr>
          <w:rFonts w:ascii="Santander Text" w:hAnsi="Santander Text"/>
          <w:szCs w:val="18"/>
          <w:lang w:val="pt-PT"/>
        </w:rPr>
        <w:t xml:space="preserve"> =1).  </w:t>
      </w:r>
    </w:p>
    <w:p w14:paraId="5ABFBADD" w14:textId="77777777" w:rsidR="0050638A" w:rsidRPr="0050638A" w:rsidRDefault="0050638A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Posteriormente é efetuado o cruzamento com as seguintes tabelas, para obtenção dos atributos correspondentes:</w:t>
      </w:r>
    </w:p>
    <w:p w14:paraId="0870888E" w14:textId="2E15CAE8" w:rsidR="0050638A" w:rsidRPr="0050638A" w:rsidRDefault="0050638A" w:rsidP="002C67E7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 xml:space="preserve">ct004_univ_cto: </w:t>
      </w:r>
      <w:r w:rsidRPr="0050638A">
        <w:rPr>
          <w:rFonts w:ascii="Santander Text" w:hAnsi="Santander Text"/>
          <w:szCs w:val="18"/>
          <w:lang w:val="pt-PT"/>
        </w:rPr>
        <w:t xml:space="preserve">são filtrados os códigos de identificação da classificação do </w:t>
      </w:r>
      <w:r w:rsidR="00CF51FF">
        <w:rPr>
          <w:rFonts w:ascii="Santander Text" w:hAnsi="Santander Text"/>
          <w:szCs w:val="18"/>
          <w:lang w:val="pt-PT"/>
        </w:rPr>
        <w:t>financiamento</w:t>
      </w:r>
      <w:r w:rsidRPr="0050638A">
        <w:rPr>
          <w:rFonts w:ascii="Santander Text" w:hAnsi="Santander Text"/>
          <w:szCs w:val="18"/>
          <w:lang w:val="pt-PT"/>
        </w:rPr>
        <w:t xml:space="preserve"> (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‘purpose_code’) </w:t>
      </w:r>
      <w:r w:rsidRPr="0050638A">
        <w:rPr>
          <w:rFonts w:ascii="Santander Text" w:hAnsi="Santander Text"/>
          <w:szCs w:val="18"/>
          <w:lang w:val="pt-PT"/>
        </w:rPr>
        <w:t xml:space="preserve">para obtenção apenas </w:t>
      </w:r>
      <w:r w:rsidR="00A40F74">
        <w:rPr>
          <w:rFonts w:ascii="Santander Text" w:hAnsi="Santander Text"/>
          <w:szCs w:val="18"/>
          <w:lang w:val="pt-PT"/>
        </w:rPr>
        <w:t xml:space="preserve">os financiamentos </w:t>
      </w:r>
      <w:r w:rsidRPr="0050638A">
        <w:rPr>
          <w:rFonts w:ascii="Santander Text" w:hAnsi="Santander Text"/>
          <w:szCs w:val="18"/>
          <w:lang w:val="pt-PT"/>
        </w:rPr>
        <w:t>que</w:t>
      </w:r>
      <w:r w:rsidR="00B42612">
        <w:rPr>
          <w:rFonts w:ascii="Santander Text" w:hAnsi="Santander Text"/>
          <w:szCs w:val="18"/>
          <w:lang w:val="pt-PT"/>
        </w:rPr>
        <w:t xml:space="preserve"> correspondem </w:t>
      </w:r>
      <w:r w:rsidRPr="0050638A">
        <w:rPr>
          <w:rFonts w:ascii="Santander Text" w:hAnsi="Santander Text"/>
          <w:szCs w:val="18"/>
          <w:lang w:val="pt-PT"/>
        </w:rPr>
        <w:t xml:space="preserve">a operações de 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Real Estate </w:t>
      </w:r>
      <w:r w:rsidRPr="0050638A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i/>
          <w:iCs/>
          <w:szCs w:val="18"/>
          <w:lang w:val="pt-PT"/>
        </w:rPr>
        <w:t>purpose_code</w:t>
      </w:r>
      <w:r w:rsidRPr="0050638A">
        <w:rPr>
          <w:rFonts w:ascii="Santander Text" w:hAnsi="Santander Text"/>
          <w:szCs w:val="18"/>
          <w:lang w:val="pt-PT"/>
        </w:rPr>
        <w:t xml:space="preserve"> in (‘CRE_OUTRO’, ‘Habitacao’, ‘CRE_FC’);</w:t>
      </w:r>
    </w:p>
    <w:p w14:paraId="60336203" w14:textId="77777777" w:rsidR="0050638A" w:rsidRPr="0050638A" w:rsidRDefault="0050638A" w:rsidP="003E7CCF">
      <w:pPr>
        <w:pStyle w:val="ListParagraph"/>
        <w:spacing w:line="360" w:lineRule="auto"/>
        <w:ind w:left="357"/>
        <w:jc w:val="both"/>
        <w:rPr>
          <w:rFonts w:ascii="Santander Text" w:hAnsi="Santander Text"/>
          <w:szCs w:val="18"/>
          <w:lang w:val="pt-PT"/>
        </w:rPr>
      </w:pPr>
    </w:p>
    <w:p w14:paraId="2E43F04C" w14:textId="3BC8724C" w:rsidR="0050638A" w:rsidRPr="0050638A" w:rsidRDefault="0050638A" w:rsidP="002C67E7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ct003_univ_cli</w:t>
      </w:r>
      <w:r w:rsidRPr="0050638A">
        <w:rPr>
          <w:rFonts w:ascii="Santander Text" w:hAnsi="Santander Text"/>
          <w:szCs w:val="18"/>
          <w:lang w:val="pt-PT"/>
        </w:rPr>
        <w:t>: é obtida a classificação associada à atividade económica do cliente (´</w:t>
      </w:r>
      <w:proofErr w:type="spellStart"/>
      <w:r w:rsidRPr="0050638A">
        <w:rPr>
          <w:rFonts w:ascii="Santander Text" w:hAnsi="Santander Text"/>
          <w:i/>
          <w:iCs/>
          <w:szCs w:val="18"/>
          <w:lang w:val="pt-PT"/>
        </w:rPr>
        <w:t>ccae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>´</w:t>
      </w:r>
      <w:r w:rsidRPr="0050638A">
        <w:rPr>
          <w:rFonts w:ascii="Santander Text" w:hAnsi="Santander Text"/>
          <w:szCs w:val="18"/>
          <w:lang w:val="pt-PT"/>
        </w:rPr>
        <w:t>), a qual é posteriormente utilizada para efeitos de identificação dos códigos elegíveis ao exercício (‘</w:t>
      </w:r>
      <w:proofErr w:type="spellStart"/>
      <w:r w:rsidRPr="0050638A">
        <w:rPr>
          <w:rFonts w:ascii="Santander Text" w:hAnsi="Santander Text"/>
          <w:i/>
          <w:iCs/>
          <w:szCs w:val="18"/>
          <w:lang w:val="pt-PT"/>
        </w:rPr>
        <w:t>ccae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 xml:space="preserve"> </w:t>
      </w:r>
      <w:proofErr w:type="spellStart"/>
      <w:r w:rsidRPr="0050638A">
        <w:rPr>
          <w:rFonts w:ascii="Santander Text" w:hAnsi="Santander Text"/>
          <w:i/>
          <w:iCs/>
          <w:szCs w:val="18"/>
          <w:lang w:val="pt-PT"/>
        </w:rPr>
        <w:t>like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Pr="0050638A">
        <w:rPr>
          <w:rFonts w:ascii="Santander Text" w:hAnsi="Santander Text"/>
          <w:szCs w:val="18"/>
          <w:lang w:val="pt-PT"/>
        </w:rPr>
        <w:t>41100%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’ </w:t>
      </w:r>
      <w:proofErr w:type="spellStart"/>
      <w:r w:rsidRPr="0050638A">
        <w:rPr>
          <w:rFonts w:ascii="Santander Text" w:hAnsi="Santander Text"/>
          <w:i/>
          <w:iCs/>
          <w:szCs w:val="18"/>
          <w:lang w:val="pt-PT"/>
        </w:rPr>
        <w:t>or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 xml:space="preserve"> </w:t>
      </w:r>
      <w:proofErr w:type="spellStart"/>
      <w:r w:rsidRPr="0050638A">
        <w:rPr>
          <w:rFonts w:ascii="Santander Text" w:hAnsi="Santander Text"/>
          <w:i/>
          <w:iCs/>
          <w:szCs w:val="18"/>
          <w:lang w:val="pt-PT"/>
        </w:rPr>
        <w:t>like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Pr="0050638A">
        <w:rPr>
          <w:rFonts w:ascii="Santander Text" w:hAnsi="Santander Text"/>
          <w:szCs w:val="18"/>
          <w:lang w:val="pt-PT"/>
        </w:rPr>
        <w:t>5511%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’ </w:t>
      </w:r>
      <w:proofErr w:type="spellStart"/>
      <w:r w:rsidRPr="0050638A">
        <w:rPr>
          <w:rFonts w:ascii="Santander Text" w:hAnsi="Santander Text"/>
          <w:i/>
          <w:iCs/>
          <w:szCs w:val="18"/>
          <w:lang w:val="pt-PT"/>
        </w:rPr>
        <w:t>or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 xml:space="preserve"> </w:t>
      </w:r>
      <w:proofErr w:type="spellStart"/>
      <w:r w:rsidRPr="0050638A">
        <w:rPr>
          <w:rFonts w:ascii="Santander Text" w:hAnsi="Santander Text"/>
          <w:i/>
          <w:iCs/>
          <w:szCs w:val="18"/>
          <w:lang w:val="pt-PT"/>
        </w:rPr>
        <w:t>like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Pr="0050638A">
        <w:rPr>
          <w:rFonts w:ascii="Santander Text" w:hAnsi="Santander Text"/>
          <w:szCs w:val="18"/>
          <w:lang w:val="pt-PT"/>
        </w:rPr>
        <w:t>68%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>)</w:t>
      </w:r>
      <w:r w:rsidR="003E7CCF">
        <w:rPr>
          <w:rFonts w:ascii="Santander Text" w:hAnsi="Santander Text"/>
          <w:szCs w:val="18"/>
          <w:lang w:val="pt-PT"/>
        </w:rPr>
        <w:t>;</w:t>
      </w:r>
    </w:p>
    <w:p w14:paraId="7F6659F7" w14:textId="77777777" w:rsidR="0050638A" w:rsidRPr="0050638A" w:rsidRDefault="0050638A" w:rsidP="003E7CCF">
      <w:pPr>
        <w:pStyle w:val="ListParagraph"/>
        <w:spacing w:line="360" w:lineRule="auto"/>
        <w:ind w:left="357"/>
        <w:jc w:val="both"/>
        <w:rPr>
          <w:rFonts w:ascii="Santander Text" w:hAnsi="Santander Text"/>
          <w:szCs w:val="18"/>
          <w:lang w:val="pt-PT"/>
        </w:rPr>
      </w:pPr>
    </w:p>
    <w:p w14:paraId="1FD5FB31" w14:textId="424573CD" w:rsidR="003E7CCF" w:rsidRDefault="0050638A" w:rsidP="002C67E7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gt018_rateio_aval</w:t>
      </w:r>
      <w:r w:rsidRPr="0050638A">
        <w:rPr>
          <w:rFonts w:ascii="Santander Text" w:hAnsi="Santander Text"/>
          <w:szCs w:val="18"/>
          <w:lang w:val="pt-PT"/>
        </w:rPr>
        <w:t>: é obtido o preço de aquisição (‘</w:t>
      </w:r>
      <w:r w:rsidRPr="0050638A">
        <w:rPr>
          <w:rFonts w:ascii="Santander Text" w:hAnsi="Santander Text"/>
          <w:i/>
          <w:iCs/>
          <w:szCs w:val="18"/>
          <w:lang w:val="pt-PT"/>
        </w:rPr>
        <w:t>preco_aquisicao’</w:t>
      </w:r>
      <w:r w:rsidRPr="0050638A">
        <w:rPr>
          <w:rFonts w:ascii="Santander Text" w:hAnsi="Santander Text"/>
          <w:szCs w:val="18"/>
          <w:lang w:val="pt-PT"/>
        </w:rPr>
        <w:t>)</w:t>
      </w:r>
      <w:r w:rsidR="00F73DAA">
        <w:rPr>
          <w:rFonts w:ascii="Santander Text" w:hAnsi="Santander Text"/>
          <w:szCs w:val="18"/>
          <w:lang w:val="pt-PT"/>
        </w:rPr>
        <w:t xml:space="preserve"> através da chave do bem imóvel</w:t>
      </w:r>
      <w:r w:rsidRPr="0050638A">
        <w:rPr>
          <w:rFonts w:ascii="Santander Text" w:hAnsi="Santander Text"/>
          <w:szCs w:val="18"/>
          <w:lang w:val="pt-PT"/>
        </w:rPr>
        <w:t>, o montante das avaliações do bem (‘</w:t>
      </w:r>
      <w:r w:rsidRPr="0050638A">
        <w:rPr>
          <w:rFonts w:ascii="Santander Text" w:hAnsi="Santander Text"/>
          <w:i/>
          <w:iCs/>
          <w:szCs w:val="18"/>
          <w:lang w:val="pt-PT"/>
        </w:rPr>
        <w:t>mavalia’, ‘mavaliaa’</w:t>
      </w:r>
      <w:r w:rsidRPr="0050638A">
        <w:rPr>
          <w:rFonts w:ascii="Santander Text" w:hAnsi="Santander Text"/>
          <w:szCs w:val="18"/>
          <w:lang w:val="pt-PT"/>
        </w:rPr>
        <w:t>) e o código da garantia (‘</w:t>
      </w:r>
      <w:r w:rsidRPr="0050638A">
        <w:rPr>
          <w:rFonts w:ascii="Santander Text" w:hAnsi="Santander Text"/>
          <w:i/>
          <w:iCs/>
          <w:szCs w:val="18"/>
          <w:lang w:val="pt-PT"/>
        </w:rPr>
        <w:t>cgarant_bem’</w:t>
      </w:r>
      <w:r w:rsidRPr="0050638A">
        <w:rPr>
          <w:rFonts w:ascii="Santander Text" w:hAnsi="Santander Text"/>
          <w:szCs w:val="18"/>
          <w:lang w:val="pt-PT"/>
        </w:rPr>
        <w:t>)</w:t>
      </w:r>
      <w:r w:rsidR="00891640">
        <w:rPr>
          <w:rFonts w:ascii="Santander Text" w:hAnsi="Santander Text"/>
          <w:szCs w:val="18"/>
          <w:lang w:val="pt-PT"/>
        </w:rPr>
        <w:t xml:space="preserve"> através da </w:t>
      </w:r>
      <w:r w:rsidR="00F40076">
        <w:rPr>
          <w:rFonts w:ascii="Santander Text" w:hAnsi="Santander Text"/>
          <w:szCs w:val="18"/>
          <w:lang w:val="pt-PT"/>
        </w:rPr>
        <w:t xml:space="preserve">chave </w:t>
      </w:r>
      <w:r w:rsidR="00B411AE">
        <w:rPr>
          <w:rFonts w:ascii="Santander Text" w:hAnsi="Santander Text"/>
          <w:szCs w:val="18"/>
          <w:lang w:val="pt-PT"/>
        </w:rPr>
        <w:t>d</w:t>
      </w:r>
      <w:r w:rsidR="00DD6C8C">
        <w:rPr>
          <w:rFonts w:ascii="Santander Text" w:hAnsi="Santander Text"/>
          <w:szCs w:val="18"/>
          <w:lang w:val="pt-PT"/>
        </w:rPr>
        <w:t>o bem imóvel e do contrato</w:t>
      </w:r>
      <w:r w:rsidR="003E7CCF">
        <w:rPr>
          <w:rFonts w:ascii="Santander Text" w:hAnsi="Santander Text"/>
          <w:szCs w:val="18"/>
          <w:lang w:val="pt-PT"/>
        </w:rPr>
        <w:t>;</w:t>
      </w:r>
    </w:p>
    <w:p w14:paraId="6F123B06" w14:textId="77777777" w:rsidR="003E7CCF" w:rsidRPr="003E7CCF" w:rsidRDefault="003E7CCF" w:rsidP="003E7CCF">
      <w:pPr>
        <w:pStyle w:val="ListParagraph"/>
        <w:ind w:left="357"/>
        <w:rPr>
          <w:rFonts w:ascii="Santander Text" w:hAnsi="Santander Text"/>
          <w:b/>
          <w:bCs/>
          <w:i/>
          <w:iCs/>
          <w:szCs w:val="18"/>
          <w:lang w:val="pt-PT"/>
        </w:rPr>
      </w:pPr>
    </w:p>
    <w:p w14:paraId="18FC81DF" w14:textId="20C747F4" w:rsidR="0050638A" w:rsidRDefault="0050638A" w:rsidP="002C67E7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3E7CCF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property: </w:t>
      </w:r>
      <w:r w:rsidRPr="003E7CCF">
        <w:rPr>
          <w:rFonts w:ascii="Santander Text" w:hAnsi="Santander Text"/>
          <w:szCs w:val="18"/>
          <w:lang w:val="pt-PT"/>
        </w:rPr>
        <w:t>é obtida a área associada ao bem imóvel (‘</w:t>
      </w:r>
      <w:r w:rsidRPr="003E7CCF">
        <w:rPr>
          <w:rFonts w:ascii="Santander Text" w:hAnsi="Santander Text"/>
          <w:i/>
          <w:iCs/>
          <w:szCs w:val="18"/>
          <w:lang w:val="pt-PT"/>
        </w:rPr>
        <w:t>net_floor_area’</w:t>
      </w:r>
      <w:r w:rsidRPr="003E7CCF">
        <w:rPr>
          <w:rFonts w:ascii="Santander Text" w:hAnsi="Santander Text"/>
          <w:szCs w:val="18"/>
          <w:lang w:val="pt-PT"/>
        </w:rPr>
        <w:t>)</w:t>
      </w:r>
      <w:r w:rsidR="009C1B54">
        <w:rPr>
          <w:rFonts w:ascii="Santander Text" w:hAnsi="Santander Text"/>
          <w:szCs w:val="18"/>
          <w:lang w:val="pt-PT"/>
        </w:rPr>
        <w:t xml:space="preserve"> e código de finalidade do </w:t>
      </w:r>
      <w:r w:rsidR="009C1B54" w:rsidRPr="007E022E">
        <w:rPr>
          <w:rFonts w:ascii="Santander Text" w:hAnsi="Santander Text"/>
          <w:szCs w:val="18"/>
          <w:lang w:val="pt-PT"/>
        </w:rPr>
        <w:t>imóvel (‘</w:t>
      </w:r>
      <w:r w:rsidR="009C1B54" w:rsidRPr="007E022E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="009C1B54" w:rsidRPr="007E022E">
        <w:rPr>
          <w:rFonts w:ascii="Santander Text" w:hAnsi="Santander Text"/>
          <w:szCs w:val="18"/>
          <w:lang w:val="pt-PT"/>
        </w:rPr>
        <w:t>)</w:t>
      </w:r>
      <w:r w:rsidRPr="003E7CCF">
        <w:rPr>
          <w:rFonts w:ascii="Santander Text" w:hAnsi="Santander Text"/>
          <w:szCs w:val="18"/>
          <w:lang w:val="pt-PT"/>
        </w:rPr>
        <w:t xml:space="preserve">. </w:t>
      </w:r>
    </w:p>
    <w:p w14:paraId="2A0F066E" w14:textId="720E6BAF" w:rsidR="0050638A" w:rsidRPr="0050638A" w:rsidRDefault="0050638A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 xml:space="preserve">Com base nesta informação </w:t>
      </w:r>
      <w:proofErr w:type="gramStart"/>
      <w:r w:rsidRPr="0050638A">
        <w:rPr>
          <w:rFonts w:ascii="Santander Text" w:hAnsi="Santander Text"/>
          <w:szCs w:val="18"/>
          <w:lang w:val="pt-PT"/>
        </w:rPr>
        <w:t>é</w:t>
      </w:r>
      <w:proofErr w:type="gramEnd"/>
      <w:r w:rsidRPr="0050638A">
        <w:rPr>
          <w:rFonts w:ascii="Santander Text" w:hAnsi="Santander Text"/>
          <w:szCs w:val="18"/>
          <w:lang w:val="pt-PT"/>
        </w:rPr>
        <w:t xml:space="preserve"> determinado o rácio entre a exposição financeir</w:t>
      </w:r>
      <w:r w:rsidR="00FD29C4">
        <w:rPr>
          <w:rFonts w:ascii="Santander Text" w:hAnsi="Santander Text"/>
          <w:szCs w:val="18"/>
          <w:lang w:val="pt-PT"/>
        </w:rPr>
        <w:t>a</w:t>
      </w:r>
      <w:r w:rsidRPr="0050638A">
        <w:rPr>
          <w:rFonts w:ascii="Santander Text" w:hAnsi="Santander Text"/>
          <w:szCs w:val="18"/>
          <w:lang w:val="pt-PT"/>
        </w:rPr>
        <w:t xml:space="preserve"> e o valor do imóvel, à semelhança do tratamento de dados efetuado na tabela</w:t>
      </w: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pa_out_emss_fncd</w:t>
      </w:r>
      <w:r w:rsidRPr="0050638A">
        <w:rPr>
          <w:rFonts w:ascii="Santander Text" w:hAnsi="Santander Text"/>
          <w:szCs w:val="18"/>
          <w:lang w:val="pt-PT"/>
        </w:rPr>
        <w:t>. Este rácio permite ponderar a área útil do imóvel</w:t>
      </w:r>
      <w:r w:rsidR="000768B2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szCs w:val="18"/>
          <w:lang w:val="pt-PT"/>
        </w:rPr>
        <w:lastRenderedPageBreak/>
        <w:t>(‘</w:t>
      </w:r>
      <w:r w:rsidR="003D5285" w:rsidRPr="003E7CCF">
        <w:rPr>
          <w:rFonts w:ascii="Santander Text" w:hAnsi="Santander Text"/>
          <w:i/>
          <w:iCs/>
          <w:szCs w:val="18"/>
          <w:lang w:val="pt-PT"/>
        </w:rPr>
        <w:t>net_floor_area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>) que representa a área do imóvel efetivamente atribuída ao financiamento</w:t>
      </w:r>
      <w:r w:rsidR="001F427E">
        <w:rPr>
          <w:rFonts w:ascii="Santander Text" w:hAnsi="Santander Text"/>
          <w:szCs w:val="18"/>
          <w:lang w:val="pt-PT"/>
        </w:rPr>
        <w:t xml:space="preserve">. Desta forma a </w:t>
      </w:r>
      <w:r w:rsidR="00317362">
        <w:rPr>
          <w:rFonts w:ascii="Santander Text" w:hAnsi="Santander Text"/>
          <w:szCs w:val="18"/>
          <w:lang w:val="pt-PT"/>
        </w:rPr>
        <w:t>variável</w:t>
      </w:r>
      <w:r w:rsidR="003D5285">
        <w:rPr>
          <w:rFonts w:ascii="Santander Text" w:hAnsi="Santander Text"/>
          <w:szCs w:val="18"/>
          <w:lang w:val="pt-PT"/>
        </w:rPr>
        <w:t xml:space="preserve"> </w:t>
      </w:r>
      <w:r w:rsidR="003D5285" w:rsidRPr="0050638A">
        <w:rPr>
          <w:rFonts w:ascii="Santander Text" w:hAnsi="Santander Text"/>
          <w:szCs w:val="18"/>
          <w:lang w:val="pt-PT"/>
        </w:rPr>
        <w:t>‘</w:t>
      </w:r>
      <w:proofErr w:type="spellStart"/>
      <w:r w:rsidR="003D5285" w:rsidRPr="0050638A">
        <w:rPr>
          <w:rFonts w:ascii="Santander Text" w:hAnsi="Santander Text"/>
          <w:i/>
          <w:iCs/>
          <w:szCs w:val="18"/>
          <w:lang w:val="pt-PT"/>
        </w:rPr>
        <w:t>area_ponderada</w:t>
      </w:r>
      <w:proofErr w:type="spellEnd"/>
      <w:r w:rsidR="003D5285"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="00317362">
        <w:rPr>
          <w:rFonts w:ascii="Santander Text" w:hAnsi="Santander Text"/>
          <w:szCs w:val="18"/>
          <w:lang w:val="pt-PT"/>
        </w:rPr>
        <w:t xml:space="preserve"> deverá corresponder ao somatório </w:t>
      </w:r>
      <w:r w:rsidR="005F448A">
        <w:rPr>
          <w:rFonts w:ascii="Santander Text" w:hAnsi="Santander Text"/>
          <w:szCs w:val="18"/>
          <w:lang w:val="pt-PT"/>
        </w:rPr>
        <w:t>d</w:t>
      </w:r>
      <w:r w:rsidR="005A1293">
        <w:rPr>
          <w:rFonts w:ascii="Santander Text" w:hAnsi="Santander Text"/>
          <w:szCs w:val="18"/>
          <w:lang w:val="pt-PT"/>
        </w:rPr>
        <w:t>o resultado anterior por chave de bem imóvel</w:t>
      </w:r>
      <w:r w:rsidRPr="0050638A">
        <w:rPr>
          <w:rFonts w:ascii="Santander Text" w:hAnsi="Santander Text"/>
          <w:szCs w:val="18"/>
          <w:lang w:val="pt-PT"/>
        </w:rPr>
        <w:t>.</w:t>
      </w:r>
    </w:p>
    <w:p w14:paraId="1D766934" w14:textId="0D930D56" w:rsidR="0050638A" w:rsidRPr="0050638A" w:rsidRDefault="0050638A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Adicionalmente, é efetuada a reclassificação da finalidade do bem imóvel, originando o campo ‘</w:t>
      </w:r>
      <w:r w:rsidRPr="0050638A">
        <w:rPr>
          <w:rFonts w:ascii="Santander Text" w:hAnsi="Santander Text"/>
          <w:i/>
          <w:iCs/>
          <w:szCs w:val="18"/>
          <w:lang w:val="pt-PT"/>
        </w:rPr>
        <w:t>finalidade_bem</w:t>
      </w:r>
      <w:r w:rsidRPr="0050638A">
        <w:rPr>
          <w:rFonts w:ascii="Santander Text" w:hAnsi="Santander Text"/>
          <w:szCs w:val="18"/>
          <w:lang w:val="pt-PT"/>
        </w:rPr>
        <w:t>’, a partir do código de finalidade do imóvel (‘</w:t>
      </w:r>
      <w:r w:rsidRPr="0050638A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Pr="0050638A">
        <w:rPr>
          <w:rFonts w:ascii="Santander Text" w:hAnsi="Santander Text"/>
          <w:szCs w:val="18"/>
          <w:lang w:val="pt-PT"/>
        </w:rPr>
        <w:t>) e do código da garantia (‘</w:t>
      </w:r>
      <w:r w:rsidRPr="0050638A">
        <w:rPr>
          <w:rFonts w:ascii="Santander Text" w:hAnsi="Santander Text"/>
          <w:i/>
          <w:iCs/>
          <w:szCs w:val="18"/>
          <w:lang w:val="pt-PT"/>
        </w:rPr>
        <w:t>cgarant_bem</w:t>
      </w:r>
      <w:r w:rsidRPr="0050638A">
        <w:rPr>
          <w:rFonts w:ascii="Santander Text" w:hAnsi="Santander Text"/>
          <w:szCs w:val="18"/>
          <w:lang w:val="pt-PT"/>
        </w:rPr>
        <w:t>’), permitindo detalhar casos em que a finalidade original se encontra classificada como “outros”, assegurando maior granularidade para efeitos de alinhamento com os fatores de emissão e com as tipologias previstas no PCAF.</w:t>
      </w:r>
      <w:r w:rsidR="00F2201A">
        <w:rPr>
          <w:rFonts w:ascii="Santander Text" w:hAnsi="Santander Text"/>
          <w:szCs w:val="18"/>
          <w:lang w:val="pt-PT"/>
        </w:rPr>
        <w:t xml:space="preserve"> Denote-se que este mapeamento deverá corresponder ao valor obtido </w:t>
      </w:r>
      <w:r w:rsidR="00540C30">
        <w:rPr>
          <w:rFonts w:ascii="Santander Text" w:hAnsi="Santander Text"/>
          <w:szCs w:val="18"/>
          <w:lang w:val="pt-PT"/>
        </w:rPr>
        <w:t xml:space="preserve">da finalidade do bem reajustada descrita no capítulo </w:t>
      </w:r>
      <w:r w:rsidR="00BA0B86">
        <w:rPr>
          <w:rFonts w:ascii="Santander Text" w:hAnsi="Santander Text"/>
          <w:szCs w:val="18"/>
          <w:lang w:val="pt-PT"/>
        </w:rPr>
        <w:fldChar w:fldCharType="begin"/>
      </w:r>
      <w:r w:rsidR="00BA0B86">
        <w:rPr>
          <w:rFonts w:ascii="Santander Text" w:hAnsi="Santander Text"/>
          <w:szCs w:val="18"/>
          <w:lang w:val="pt-PT"/>
        </w:rPr>
        <w:instrText xml:space="preserve"> REF _Ref219202673 \r \h </w:instrText>
      </w:r>
      <w:r w:rsidR="00BA0B86">
        <w:rPr>
          <w:rFonts w:ascii="Santander Text" w:hAnsi="Santander Text"/>
          <w:szCs w:val="18"/>
          <w:lang w:val="pt-PT"/>
        </w:rPr>
      </w:r>
      <w:r w:rsidR="00BA0B86">
        <w:rPr>
          <w:rFonts w:ascii="Santander Text" w:hAnsi="Santander Text"/>
          <w:szCs w:val="18"/>
          <w:lang w:val="pt-PT"/>
        </w:rPr>
        <w:fldChar w:fldCharType="separate"/>
      </w:r>
      <w:r w:rsidR="00BA0B86">
        <w:rPr>
          <w:rFonts w:ascii="Santander Text" w:hAnsi="Santander Text"/>
          <w:szCs w:val="18"/>
          <w:lang w:val="pt-PT"/>
        </w:rPr>
        <w:t>4.2.1.3</w:t>
      </w:r>
      <w:r w:rsidR="00BA0B86">
        <w:rPr>
          <w:rFonts w:ascii="Santander Text" w:hAnsi="Santander Text"/>
          <w:szCs w:val="18"/>
          <w:lang w:val="pt-PT"/>
        </w:rPr>
        <w:fldChar w:fldCharType="end"/>
      </w:r>
      <w:r w:rsidR="00C363FB">
        <w:rPr>
          <w:rFonts w:ascii="Santander Text" w:hAnsi="Santander Text"/>
          <w:szCs w:val="18"/>
          <w:lang w:val="pt-PT"/>
        </w:rPr>
        <w:t>.</w:t>
      </w:r>
    </w:p>
    <w:p w14:paraId="36A63AEC" w14:textId="0892FF95" w:rsidR="0015603E" w:rsidRDefault="0050638A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03F74">
        <w:rPr>
          <w:rFonts w:ascii="Santander Text" w:hAnsi="Santander Text"/>
          <w:szCs w:val="18"/>
          <w:lang w:val="pt-PT"/>
        </w:rPr>
        <w:t xml:space="preserve">A classificação </w:t>
      </w:r>
      <w:r w:rsidRPr="0050638A">
        <w:rPr>
          <w:rFonts w:ascii="Santander Text" w:hAnsi="Santander Text"/>
          <w:szCs w:val="18"/>
          <w:lang w:val="pt-PT"/>
        </w:rPr>
        <w:t xml:space="preserve">do universo </w:t>
      </w:r>
      <w:r w:rsidRPr="00A03F74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szCs w:val="18"/>
          <w:lang w:val="pt-PT"/>
        </w:rPr>
        <w:t>‘</w:t>
      </w:r>
      <w:proofErr w:type="spellStart"/>
      <w:r w:rsidRPr="00A03F74">
        <w:rPr>
          <w:rFonts w:ascii="Santander Text" w:hAnsi="Santander Text"/>
          <w:i/>
          <w:iCs/>
          <w:szCs w:val="18"/>
          <w:lang w:val="pt-PT"/>
        </w:rPr>
        <w:t>cre_rre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) resulta da combinação entre a finalidade do contrato 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purpose_code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) e a atividade económica do cliente </w:t>
      </w:r>
      <w:r w:rsidRPr="00A03F74">
        <w:rPr>
          <w:rFonts w:ascii="Santander Text" w:hAnsi="Santander Text"/>
          <w:i/>
          <w:iCs/>
          <w:szCs w:val="18"/>
          <w:lang w:val="pt-PT"/>
        </w:rPr>
        <w:t>(</w:t>
      </w:r>
      <w:r w:rsidRPr="0050638A">
        <w:rPr>
          <w:rFonts w:ascii="Santander Text" w:hAnsi="Santander Text"/>
          <w:i/>
          <w:iCs/>
          <w:szCs w:val="18"/>
          <w:lang w:val="pt-PT"/>
        </w:rPr>
        <w:t>‘</w:t>
      </w:r>
      <w:proofErr w:type="spellStart"/>
      <w:r w:rsidRPr="0050638A">
        <w:rPr>
          <w:rFonts w:ascii="Santander Text" w:hAnsi="Santander Text"/>
          <w:i/>
          <w:iCs/>
          <w:szCs w:val="18"/>
          <w:lang w:val="pt-PT"/>
        </w:rPr>
        <w:t>ccae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), permitindo distinguir situações em que, apesar de a finalidade do contrato ser CRE, a atividade económica não se enquadra nos setores considerados </w:t>
      </w:r>
      <w:r w:rsidR="001109E2">
        <w:rPr>
          <w:rFonts w:ascii="Santander Text" w:hAnsi="Santander Text"/>
          <w:szCs w:val="18"/>
          <w:lang w:val="pt-PT"/>
        </w:rPr>
        <w:t xml:space="preserve">aplicáveis para </w:t>
      </w:r>
      <w:r w:rsidRPr="00A03F74">
        <w:rPr>
          <w:rFonts w:ascii="Santander Text" w:hAnsi="Santander Text"/>
          <w:szCs w:val="18"/>
          <w:lang w:val="pt-PT"/>
        </w:rPr>
        <w:t>efeitos de reporte.</w:t>
      </w:r>
      <w:r w:rsidRPr="0050638A">
        <w:rPr>
          <w:rFonts w:ascii="Santander Text" w:hAnsi="Santander Text"/>
          <w:szCs w:val="18"/>
          <w:lang w:val="pt-PT"/>
        </w:rPr>
        <w:t xml:space="preserve"> Os resultados possíveis para este campo são</w:t>
      </w:r>
      <w:r w:rsidR="0015603E">
        <w:rPr>
          <w:rFonts w:ascii="Santander Text" w:hAnsi="Santander Text"/>
          <w:szCs w:val="18"/>
          <w:lang w:val="pt-PT"/>
        </w:rPr>
        <w:t>:</w:t>
      </w:r>
    </w:p>
    <w:p w14:paraId="5BF161CF" w14:textId="48EF9EEA" w:rsidR="007750BC" w:rsidRPr="00915750" w:rsidRDefault="0015603E" w:rsidP="0015603E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 xml:space="preserve">Valor </w:t>
      </w:r>
      <w:r w:rsidR="0050638A" w:rsidRPr="00915750">
        <w:rPr>
          <w:rFonts w:ascii="Santander Text" w:hAnsi="Santander Text"/>
          <w:szCs w:val="18"/>
          <w:lang w:val="pt-PT"/>
        </w:rPr>
        <w:t>‘CRE_OUTRO</w:t>
      </w:r>
      <w:r w:rsidR="00D16D5B" w:rsidRPr="00915750">
        <w:rPr>
          <w:rFonts w:ascii="Santander Text" w:hAnsi="Santander Text"/>
          <w:szCs w:val="18"/>
          <w:lang w:val="pt-PT"/>
        </w:rPr>
        <w:t xml:space="preserve"> – Nao Aplicavel</w:t>
      </w:r>
      <w:r w:rsidR="0050638A" w:rsidRPr="00915750">
        <w:rPr>
          <w:rFonts w:ascii="Santander Text" w:hAnsi="Santander Text"/>
          <w:szCs w:val="18"/>
          <w:lang w:val="pt-PT"/>
        </w:rPr>
        <w:t>’</w:t>
      </w:r>
      <w:r w:rsidR="00D16D5B" w:rsidRPr="00915750">
        <w:rPr>
          <w:rFonts w:ascii="Santander Text" w:hAnsi="Santander Text"/>
          <w:szCs w:val="18"/>
          <w:lang w:val="pt-PT"/>
        </w:rPr>
        <w:t xml:space="preserve"> – Se </w:t>
      </w:r>
      <w:r w:rsidR="00912593" w:rsidRPr="00915750">
        <w:rPr>
          <w:rFonts w:ascii="Santander Text" w:hAnsi="Santander Text"/>
          <w:szCs w:val="18"/>
          <w:lang w:val="pt-PT"/>
        </w:rPr>
        <w:t xml:space="preserve">a </w:t>
      </w:r>
      <w:r w:rsidR="006328B0" w:rsidRPr="00915750">
        <w:rPr>
          <w:rFonts w:ascii="Santander Text" w:hAnsi="Santander Text"/>
          <w:szCs w:val="18"/>
          <w:lang w:val="pt-PT"/>
        </w:rPr>
        <w:t xml:space="preserve">finalidade do contrato </w:t>
      </w:r>
      <w:r w:rsidR="001B65AF" w:rsidRPr="00915750">
        <w:rPr>
          <w:rFonts w:ascii="Santander Text" w:hAnsi="Santander Text"/>
          <w:szCs w:val="18"/>
          <w:lang w:val="pt-PT"/>
        </w:rPr>
        <w:t>(‘</w:t>
      </w:r>
      <w:r w:rsidR="001B65AF"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="001B65AF" w:rsidRPr="00915750">
        <w:rPr>
          <w:rFonts w:ascii="Santander Text" w:hAnsi="Santander Text"/>
          <w:szCs w:val="18"/>
          <w:lang w:val="pt-PT"/>
        </w:rPr>
        <w:t xml:space="preserve">) </w:t>
      </w:r>
      <w:r w:rsidR="006328B0" w:rsidRPr="00915750">
        <w:rPr>
          <w:rFonts w:ascii="Santander Text" w:hAnsi="Santander Text"/>
          <w:szCs w:val="18"/>
          <w:lang w:val="pt-PT"/>
        </w:rPr>
        <w:t xml:space="preserve">for </w:t>
      </w:r>
      <w:r w:rsidR="001B65AF" w:rsidRPr="00915750">
        <w:rPr>
          <w:rFonts w:ascii="Santander Text" w:hAnsi="Santander Text"/>
          <w:szCs w:val="18"/>
          <w:lang w:val="pt-PT"/>
        </w:rPr>
        <w:t>‘CRE_OUTRO’</w:t>
      </w:r>
      <w:r w:rsidR="00683844" w:rsidRPr="00915750">
        <w:rPr>
          <w:rFonts w:ascii="Santander Text" w:hAnsi="Santander Text"/>
          <w:szCs w:val="18"/>
          <w:lang w:val="pt-PT"/>
        </w:rPr>
        <w:t xml:space="preserve">, mas a atividade económica do cliente </w:t>
      </w:r>
      <w:r w:rsidR="00683844" w:rsidRPr="00915750">
        <w:rPr>
          <w:rFonts w:ascii="Santander Text" w:hAnsi="Santander Text"/>
          <w:i/>
          <w:iCs/>
          <w:szCs w:val="18"/>
          <w:lang w:val="pt-PT"/>
        </w:rPr>
        <w:t>(‘</w:t>
      </w:r>
      <w:proofErr w:type="spellStart"/>
      <w:r w:rsidR="00683844" w:rsidRPr="00915750">
        <w:rPr>
          <w:rFonts w:ascii="Santander Text" w:hAnsi="Santander Text"/>
          <w:i/>
          <w:iCs/>
          <w:szCs w:val="18"/>
          <w:lang w:val="pt-PT"/>
        </w:rPr>
        <w:t>ccae</w:t>
      </w:r>
      <w:proofErr w:type="spellEnd"/>
      <w:r w:rsidR="00683844" w:rsidRPr="00915750">
        <w:rPr>
          <w:rFonts w:ascii="Santander Text" w:hAnsi="Santander Text"/>
          <w:i/>
          <w:iCs/>
          <w:szCs w:val="18"/>
          <w:lang w:val="pt-PT"/>
        </w:rPr>
        <w:t>’</w:t>
      </w:r>
      <w:r w:rsidR="00683844" w:rsidRPr="00915750">
        <w:rPr>
          <w:rFonts w:ascii="Santander Text" w:hAnsi="Santander Text"/>
          <w:szCs w:val="18"/>
          <w:lang w:val="pt-PT"/>
        </w:rPr>
        <w:t xml:space="preserve">) não se enquadra nos setores considerados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="00683844" w:rsidRPr="00915750">
        <w:rPr>
          <w:rFonts w:ascii="Santander Text" w:hAnsi="Santander Text"/>
          <w:szCs w:val="18"/>
          <w:lang w:val="pt-PT"/>
        </w:rPr>
        <w:t xml:space="preserve"> para efeitos de reporte;</w:t>
      </w:r>
    </w:p>
    <w:p w14:paraId="5118C82E" w14:textId="24596F9B" w:rsidR="00683844" w:rsidRPr="00915750" w:rsidRDefault="0071562F" w:rsidP="0015603E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 xml:space="preserve">Junção </w:t>
      </w:r>
      <w:r w:rsidR="00C22E5B" w:rsidRPr="00915750">
        <w:rPr>
          <w:rFonts w:ascii="Santander Text" w:hAnsi="Santander Text"/>
          <w:szCs w:val="18"/>
          <w:lang w:val="pt-PT"/>
        </w:rPr>
        <w:t>da finalidade do contrato (‘</w:t>
      </w:r>
      <w:r w:rsidR="00C22E5B"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="00C22E5B" w:rsidRPr="00915750">
        <w:rPr>
          <w:rFonts w:ascii="Santander Text" w:hAnsi="Santander Text"/>
          <w:szCs w:val="18"/>
          <w:lang w:val="pt-PT"/>
        </w:rPr>
        <w:t>) com o valor ‘MISS’</w:t>
      </w:r>
      <w:r w:rsidR="00697106" w:rsidRPr="00915750">
        <w:rPr>
          <w:rFonts w:ascii="Santander Text" w:hAnsi="Santander Text"/>
          <w:szCs w:val="18"/>
          <w:lang w:val="pt-PT"/>
        </w:rPr>
        <w:t xml:space="preserve"> – Se o bem imóvel estiver unicamente associado a um financiamento onde não </w:t>
      </w:r>
      <w:r w:rsidR="00C27CEE">
        <w:rPr>
          <w:rFonts w:ascii="Santander Text" w:hAnsi="Santander Text"/>
          <w:szCs w:val="18"/>
          <w:lang w:val="pt-PT"/>
        </w:rPr>
        <w:t>é</w:t>
      </w:r>
      <w:r w:rsidR="00697106" w:rsidRPr="00915750">
        <w:rPr>
          <w:rFonts w:ascii="Santander Text" w:hAnsi="Santander Text"/>
          <w:szCs w:val="18"/>
          <w:lang w:val="pt-PT"/>
        </w:rPr>
        <w:t xml:space="preserve"> possível calcular emissões</w:t>
      </w:r>
      <w:r w:rsidR="00695676" w:rsidRPr="00915750">
        <w:rPr>
          <w:rFonts w:ascii="Santander Text" w:hAnsi="Santander Text"/>
          <w:szCs w:val="18"/>
          <w:lang w:val="pt-PT"/>
        </w:rPr>
        <w:t>;</w:t>
      </w:r>
    </w:p>
    <w:p w14:paraId="3FD584EB" w14:textId="08095045" w:rsidR="00695676" w:rsidRPr="00915750" w:rsidRDefault="00695676" w:rsidP="0015603E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>Caso contrário, o valor da finalidade do contrato (‘</w:t>
      </w:r>
      <w:r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915750">
        <w:rPr>
          <w:rFonts w:ascii="Santander Text" w:hAnsi="Santander Text"/>
          <w:szCs w:val="18"/>
          <w:lang w:val="pt-PT"/>
        </w:rPr>
        <w:t>).</w:t>
      </w:r>
    </w:p>
    <w:p w14:paraId="3AB2521F" w14:textId="0C01D843" w:rsidR="00F267A8" w:rsidRDefault="00F267A8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 montante de exposição associado ao bem imóvel (</w:t>
      </w:r>
      <w:r w:rsidR="00F1698C">
        <w:rPr>
          <w:rFonts w:ascii="Santander Text" w:hAnsi="Santander Text"/>
          <w:szCs w:val="18"/>
          <w:lang w:val="pt-PT"/>
        </w:rPr>
        <w:t>‘</w:t>
      </w:r>
      <w:r w:rsidR="00F1698C" w:rsidRPr="00F1698C">
        <w:rPr>
          <w:rFonts w:ascii="Santander Text" w:hAnsi="Santander Text"/>
          <w:i/>
          <w:iCs/>
          <w:szCs w:val="18"/>
          <w:lang w:val="pt-PT"/>
        </w:rPr>
        <w:t>amount</w:t>
      </w:r>
      <w:r w:rsidR="00F1698C">
        <w:rPr>
          <w:rFonts w:ascii="Santander Text" w:hAnsi="Santander Text"/>
          <w:szCs w:val="18"/>
          <w:lang w:val="pt-PT"/>
        </w:rPr>
        <w:t>’</w:t>
      </w:r>
      <w:r w:rsidR="009D3AC1">
        <w:rPr>
          <w:rFonts w:ascii="Santander Text" w:hAnsi="Santander Text"/>
          <w:szCs w:val="18"/>
          <w:lang w:val="pt-PT"/>
        </w:rPr>
        <w:t xml:space="preserve">) deverá corresponder ao somatório </w:t>
      </w:r>
      <w:r w:rsidR="000005CB">
        <w:rPr>
          <w:rFonts w:ascii="Santander Text" w:hAnsi="Santander Text"/>
          <w:szCs w:val="18"/>
          <w:lang w:val="pt-PT"/>
        </w:rPr>
        <w:t xml:space="preserve">da variável </w:t>
      </w:r>
      <w:r w:rsidR="00955F44">
        <w:rPr>
          <w:rFonts w:ascii="Santander Text" w:hAnsi="Santander Text"/>
          <w:szCs w:val="18"/>
          <w:lang w:val="pt-PT"/>
        </w:rPr>
        <w:t>‘</w:t>
      </w:r>
      <w:r w:rsidR="00955F44" w:rsidRPr="005452EC">
        <w:rPr>
          <w:rFonts w:ascii="Santander Text" w:hAnsi="Santander Text"/>
          <w:i/>
          <w:iCs/>
          <w:szCs w:val="18"/>
          <w:lang w:val="pt-PT"/>
        </w:rPr>
        <w:t>amount</w:t>
      </w:r>
      <w:r w:rsidR="00955F44">
        <w:rPr>
          <w:rFonts w:ascii="Santander Text" w:hAnsi="Santander Text"/>
          <w:szCs w:val="18"/>
          <w:lang w:val="pt-PT"/>
        </w:rPr>
        <w:t xml:space="preserve">’ da tabela </w:t>
      </w:r>
      <w:r w:rsidR="00130EEF"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="00130EEF">
        <w:rPr>
          <w:rFonts w:ascii="Santander Text" w:hAnsi="Santander Text"/>
          <w:szCs w:val="18"/>
          <w:lang w:val="pt-PT"/>
        </w:rPr>
        <w:t xml:space="preserve"> </w:t>
      </w:r>
      <w:r w:rsidR="00C43A18">
        <w:rPr>
          <w:rFonts w:ascii="Santander Text" w:hAnsi="Santander Text"/>
          <w:szCs w:val="18"/>
          <w:lang w:val="pt-PT"/>
        </w:rPr>
        <w:t xml:space="preserve">agregado por chave de bem imóvel. </w:t>
      </w:r>
      <w:r w:rsidR="005452EC">
        <w:rPr>
          <w:rFonts w:ascii="Santander Text" w:hAnsi="Santander Text"/>
          <w:szCs w:val="18"/>
          <w:lang w:val="pt-PT"/>
        </w:rPr>
        <w:t xml:space="preserve">No caso </w:t>
      </w:r>
      <w:r w:rsidR="0078681A">
        <w:rPr>
          <w:rFonts w:ascii="Santander Text" w:hAnsi="Santander Text"/>
          <w:szCs w:val="18"/>
          <w:lang w:val="pt-PT"/>
        </w:rPr>
        <w:t xml:space="preserve">do montante não </w:t>
      </w:r>
      <w:r w:rsidR="008D5970">
        <w:rPr>
          <w:rFonts w:ascii="Santander Text" w:hAnsi="Santander Text"/>
          <w:szCs w:val="18"/>
          <w:lang w:val="pt-PT"/>
        </w:rPr>
        <w:t>coberto por nenhum bem imóvel</w:t>
      </w:r>
      <w:r w:rsidR="0078681A">
        <w:rPr>
          <w:rFonts w:ascii="Santander Text" w:hAnsi="Santander Text"/>
          <w:szCs w:val="18"/>
          <w:lang w:val="pt-PT"/>
        </w:rPr>
        <w:t xml:space="preserve"> </w:t>
      </w:r>
      <w:r w:rsidR="00D808CD">
        <w:rPr>
          <w:rFonts w:ascii="Santander Text" w:hAnsi="Santander Text"/>
          <w:szCs w:val="18"/>
          <w:lang w:val="pt-PT"/>
        </w:rPr>
        <w:t xml:space="preserve">(ou seja, na tabela </w:t>
      </w:r>
      <w:r w:rsidR="00D808CD"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="00D808CD">
        <w:rPr>
          <w:rFonts w:ascii="Santander Text" w:hAnsi="Santander Text"/>
          <w:szCs w:val="18"/>
          <w:lang w:val="pt-PT"/>
        </w:rPr>
        <w:t xml:space="preserve"> </w:t>
      </w:r>
      <w:r w:rsidR="00274A30">
        <w:rPr>
          <w:rFonts w:ascii="Santander Text" w:hAnsi="Santander Text"/>
          <w:szCs w:val="18"/>
          <w:lang w:val="pt-PT"/>
        </w:rPr>
        <w:t xml:space="preserve">as </w:t>
      </w:r>
      <w:r w:rsidR="00A70376">
        <w:rPr>
          <w:rFonts w:ascii="Santander Text" w:hAnsi="Santander Text"/>
          <w:szCs w:val="18"/>
          <w:lang w:val="pt-PT"/>
        </w:rPr>
        <w:t>componentes</w:t>
      </w:r>
      <w:r w:rsidR="00274A30">
        <w:rPr>
          <w:rFonts w:ascii="Santander Text" w:hAnsi="Santander Text"/>
          <w:szCs w:val="18"/>
          <w:lang w:val="pt-PT"/>
        </w:rPr>
        <w:t xml:space="preserve"> da chave bem imóvel encontram-se a </w:t>
      </w:r>
      <w:r w:rsidR="00DA7231" w:rsidRPr="00DA7231">
        <w:rPr>
          <w:rFonts w:ascii="Santander Text" w:hAnsi="Santander Text"/>
          <w:i/>
          <w:iCs/>
          <w:szCs w:val="18"/>
          <w:lang w:val="pt-PT"/>
        </w:rPr>
        <w:t>NULL</w:t>
      </w:r>
      <w:r w:rsidR="00DA7231">
        <w:rPr>
          <w:rFonts w:ascii="Santander Text" w:hAnsi="Santander Text"/>
          <w:szCs w:val="18"/>
          <w:lang w:val="pt-PT"/>
        </w:rPr>
        <w:t xml:space="preserve">) </w:t>
      </w:r>
      <w:r w:rsidR="00130EEF">
        <w:rPr>
          <w:rFonts w:ascii="Santander Text" w:hAnsi="Santander Text"/>
          <w:szCs w:val="18"/>
          <w:lang w:val="pt-PT"/>
        </w:rPr>
        <w:t xml:space="preserve">deverá </w:t>
      </w:r>
      <w:r w:rsidR="00B3744B">
        <w:rPr>
          <w:rFonts w:ascii="Santander Text" w:hAnsi="Santander Text"/>
          <w:szCs w:val="18"/>
          <w:lang w:val="pt-PT"/>
        </w:rPr>
        <w:t xml:space="preserve">ser adicionada uma linha agregada deste montante </w:t>
      </w:r>
      <w:r w:rsidR="008D5970">
        <w:rPr>
          <w:rFonts w:ascii="Santander Text" w:hAnsi="Santander Text"/>
          <w:szCs w:val="18"/>
          <w:lang w:val="pt-PT"/>
        </w:rPr>
        <w:t>sem uma chave de bem imóvel atribuída</w:t>
      </w:r>
      <w:r w:rsidR="00D25DC8">
        <w:rPr>
          <w:rFonts w:ascii="Santander Text" w:hAnsi="Santander Text"/>
          <w:szCs w:val="18"/>
          <w:lang w:val="pt-PT"/>
        </w:rPr>
        <w:t xml:space="preserve"> (componentes da chave bem imóvel aprovisionados a </w:t>
      </w:r>
      <w:r w:rsidR="00D25DC8" w:rsidRPr="00DA7231">
        <w:rPr>
          <w:rFonts w:ascii="Santander Text" w:hAnsi="Santander Text"/>
          <w:i/>
          <w:iCs/>
          <w:szCs w:val="18"/>
          <w:lang w:val="pt-PT"/>
        </w:rPr>
        <w:t>NULL</w:t>
      </w:r>
      <w:r w:rsidR="00D25DC8">
        <w:rPr>
          <w:rFonts w:ascii="Santander Text" w:hAnsi="Santander Text"/>
          <w:szCs w:val="18"/>
          <w:lang w:val="pt-PT"/>
        </w:rPr>
        <w:t>)</w:t>
      </w:r>
      <w:r w:rsidR="00706285">
        <w:rPr>
          <w:rFonts w:ascii="Santander Text" w:hAnsi="Santander Text"/>
          <w:szCs w:val="18"/>
          <w:lang w:val="pt-PT"/>
        </w:rPr>
        <w:t xml:space="preserve"> para os registos com a mesma classificação na </w:t>
      </w:r>
      <w:r w:rsidR="00E339B5">
        <w:rPr>
          <w:rFonts w:ascii="Santander Text" w:hAnsi="Santander Text"/>
          <w:szCs w:val="18"/>
          <w:lang w:val="pt-PT"/>
        </w:rPr>
        <w:t xml:space="preserve">variável </w:t>
      </w:r>
      <w:r w:rsidR="00756B36" w:rsidRPr="00A03F74">
        <w:rPr>
          <w:rFonts w:ascii="Santander Text" w:hAnsi="Santander Text"/>
          <w:szCs w:val="18"/>
          <w:lang w:val="pt-PT"/>
        </w:rPr>
        <w:t>(</w:t>
      </w:r>
      <w:r w:rsidR="00756B36" w:rsidRPr="0050638A">
        <w:rPr>
          <w:rFonts w:ascii="Santander Text" w:hAnsi="Santander Text"/>
          <w:szCs w:val="18"/>
          <w:lang w:val="pt-PT"/>
        </w:rPr>
        <w:t>‘</w:t>
      </w:r>
      <w:proofErr w:type="spellStart"/>
      <w:r w:rsidR="00756B36" w:rsidRPr="00A03F74">
        <w:rPr>
          <w:rFonts w:ascii="Santander Text" w:hAnsi="Santander Text"/>
          <w:i/>
          <w:iCs/>
          <w:szCs w:val="18"/>
          <w:lang w:val="pt-PT"/>
        </w:rPr>
        <w:t>cre_rre</w:t>
      </w:r>
      <w:proofErr w:type="spellEnd"/>
      <w:r w:rsidR="00756B36"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="00756B36" w:rsidRPr="00A03F74">
        <w:rPr>
          <w:rFonts w:ascii="Santander Text" w:hAnsi="Santander Text"/>
          <w:szCs w:val="18"/>
          <w:lang w:val="pt-PT"/>
        </w:rPr>
        <w:t>)</w:t>
      </w:r>
      <w:r w:rsidR="00671513">
        <w:rPr>
          <w:rFonts w:ascii="Santander Text" w:hAnsi="Santander Text"/>
          <w:szCs w:val="18"/>
          <w:lang w:val="pt-PT"/>
        </w:rPr>
        <w:t>.</w:t>
      </w:r>
    </w:p>
    <w:p w14:paraId="627E8AA5" w14:textId="26EEC142" w:rsidR="0050638A" w:rsidRPr="00A03F74" w:rsidRDefault="008F13A5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s</w:t>
      </w:r>
      <w:r w:rsidR="0050638A" w:rsidRPr="00A03F74">
        <w:rPr>
          <w:rFonts w:ascii="Santander Text" w:hAnsi="Santander Text"/>
          <w:szCs w:val="18"/>
          <w:lang w:val="pt-PT"/>
        </w:rPr>
        <w:t xml:space="preserve">ão ainda aplicados filtros de consistência para excluir situações em que um mesmo </w:t>
      </w:r>
      <w:r w:rsidR="00822DCE">
        <w:rPr>
          <w:rFonts w:ascii="Santander Text" w:hAnsi="Santander Text"/>
          <w:szCs w:val="18"/>
          <w:lang w:val="pt-PT"/>
        </w:rPr>
        <w:t>financiamento</w:t>
      </w:r>
      <w:r w:rsidR="0050638A" w:rsidRPr="00A03F74">
        <w:rPr>
          <w:rFonts w:ascii="Santander Text" w:hAnsi="Santander Text"/>
          <w:szCs w:val="18"/>
          <w:lang w:val="pt-PT"/>
        </w:rPr>
        <w:t xml:space="preserve"> se encontra associado exclusivamente a imóveis classificados como estacionamento</w:t>
      </w:r>
      <w:r w:rsidR="00C52219">
        <w:rPr>
          <w:rFonts w:ascii="Santander Text" w:hAnsi="Santander Text"/>
          <w:szCs w:val="18"/>
          <w:lang w:val="pt-PT"/>
        </w:rPr>
        <w:t>s</w:t>
      </w:r>
      <w:r w:rsidR="00E54A00">
        <w:rPr>
          <w:rFonts w:ascii="Santander Text" w:hAnsi="Santander Text"/>
          <w:szCs w:val="18"/>
          <w:lang w:val="pt-PT"/>
        </w:rPr>
        <w:t xml:space="preserve"> (</w:t>
      </w:r>
      <w:r w:rsidR="00C52219" w:rsidRPr="007E022E">
        <w:rPr>
          <w:rFonts w:ascii="Santander Text" w:hAnsi="Santander Text"/>
          <w:szCs w:val="18"/>
          <w:lang w:val="pt-PT"/>
        </w:rPr>
        <w:t>‘</w:t>
      </w:r>
      <w:r w:rsidR="00C52219" w:rsidRPr="007E022E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="00C52219">
        <w:rPr>
          <w:rFonts w:ascii="Santander Text" w:hAnsi="Santander Text"/>
          <w:i/>
          <w:iCs/>
          <w:szCs w:val="18"/>
          <w:lang w:val="pt-PT"/>
        </w:rPr>
        <w:t>=</w:t>
      </w:r>
      <w:r w:rsidR="00C261CC">
        <w:rPr>
          <w:rFonts w:ascii="Santander Text" w:hAnsi="Santander Text"/>
          <w:szCs w:val="18"/>
          <w:lang w:val="pt-PT"/>
        </w:rPr>
        <w:t>06)</w:t>
      </w:r>
      <w:r w:rsidR="004A72E0">
        <w:rPr>
          <w:rFonts w:ascii="Santander Text" w:hAnsi="Santander Text"/>
          <w:szCs w:val="18"/>
          <w:lang w:val="pt-PT"/>
        </w:rPr>
        <w:t xml:space="preserve"> ou garagens</w:t>
      </w:r>
      <w:r w:rsidR="00B37814">
        <w:rPr>
          <w:rFonts w:ascii="Santander Text" w:hAnsi="Santander Text"/>
          <w:szCs w:val="18"/>
          <w:lang w:val="pt-PT"/>
        </w:rPr>
        <w:t xml:space="preserve"> (</w:t>
      </w:r>
      <w:r w:rsidR="00B37814" w:rsidRPr="007E022E">
        <w:rPr>
          <w:rFonts w:ascii="Santander Text" w:hAnsi="Santander Text"/>
          <w:szCs w:val="18"/>
          <w:lang w:val="pt-PT"/>
        </w:rPr>
        <w:t>‘</w:t>
      </w:r>
      <w:r w:rsidR="00B37814" w:rsidRPr="007E022E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="00B37814">
        <w:rPr>
          <w:rFonts w:ascii="Santander Text" w:hAnsi="Santander Text"/>
          <w:i/>
          <w:iCs/>
          <w:szCs w:val="18"/>
          <w:lang w:val="pt-PT"/>
        </w:rPr>
        <w:t>=</w:t>
      </w:r>
      <w:r w:rsidR="00B37814">
        <w:rPr>
          <w:rFonts w:ascii="Santander Text" w:hAnsi="Santander Text"/>
          <w:szCs w:val="18"/>
          <w:lang w:val="pt-PT"/>
        </w:rPr>
        <w:t>07)</w:t>
      </w:r>
      <w:r w:rsidR="004E31D4" w:rsidRPr="0050638A">
        <w:rPr>
          <w:rFonts w:ascii="Santander Text" w:hAnsi="Santander Text"/>
          <w:szCs w:val="18"/>
          <w:lang w:val="pt-PT"/>
        </w:rPr>
        <w:t>,</w:t>
      </w:r>
      <w:r w:rsidR="0050638A" w:rsidRPr="00A03F74">
        <w:rPr>
          <w:rFonts w:ascii="Santander Text" w:hAnsi="Santander Text"/>
          <w:szCs w:val="18"/>
          <w:lang w:val="pt-PT"/>
        </w:rPr>
        <w:t xml:space="preserve"> garantindo que apenas são considerados os imóveis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="0050638A" w:rsidRPr="00A03F74">
        <w:rPr>
          <w:rFonts w:ascii="Santander Text" w:hAnsi="Santander Text"/>
          <w:szCs w:val="18"/>
          <w:lang w:val="pt-PT"/>
        </w:rPr>
        <w:t xml:space="preserve"> para efeitos de cálculo de emissões.</w:t>
      </w:r>
      <w:r w:rsidR="00674859">
        <w:rPr>
          <w:rFonts w:ascii="Santander Text" w:hAnsi="Santander Text"/>
          <w:szCs w:val="18"/>
          <w:lang w:val="pt-PT"/>
        </w:rPr>
        <w:t xml:space="preserve"> </w:t>
      </w:r>
    </w:p>
    <w:p w14:paraId="6850775B" w14:textId="50927629" w:rsidR="0050638A" w:rsidRPr="003E7CCF" w:rsidRDefault="0050638A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03F74">
        <w:rPr>
          <w:rFonts w:ascii="Santander Text" w:hAnsi="Santander Text"/>
          <w:szCs w:val="18"/>
          <w:lang w:val="pt-PT"/>
        </w:rPr>
        <w:t xml:space="preserve">Por fim, as emissões financiadas de </w:t>
      </w:r>
      <w:r w:rsidRPr="00A03F74">
        <w:rPr>
          <w:rFonts w:ascii="Santander Text" w:hAnsi="Santander Text"/>
          <w:i/>
          <w:iCs/>
          <w:szCs w:val="18"/>
          <w:lang w:val="pt-PT"/>
        </w:rPr>
        <w:t>scope</w:t>
      </w:r>
      <w:r w:rsidRPr="00A03F74">
        <w:rPr>
          <w:rFonts w:ascii="Santander Text" w:hAnsi="Santander Text"/>
          <w:szCs w:val="18"/>
          <w:lang w:val="pt-PT"/>
        </w:rPr>
        <w:t xml:space="preserve"> 1 e </w:t>
      </w:r>
      <w:r w:rsidRPr="00A03F74">
        <w:rPr>
          <w:rFonts w:ascii="Santander Text" w:hAnsi="Santander Text"/>
          <w:i/>
          <w:iCs/>
          <w:szCs w:val="18"/>
          <w:lang w:val="pt-PT"/>
        </w:rPr>
        <w:t>scope</w:t>
      </w:r>
      <w:r w:rsidRPr="00A03F74">
        <w:rPr>
          <w:rFonts w:ascii="Santander Text" w:hAnsi="Santander Text"/>
          <w:szCs w:val="18"/>
          <w:lang w:val="pt-PT"/>
        </w:rPr>
        <w:t xml:space="preserve"> 2 são agregadas</w:t>
      </w:r>
      <w:r w:rsidRPr="0050638A">
        <w:rPr>
          <w:rFonts w:ascii="Santander Text" w:hAnsi="Santander Text"/>
          <w:szCs w:val="18"/>
          <w:lang w:val="pt-PT"/>
        </w:rPr>
        <w:t xml:space="preserve">, </w:t>
      </w:r>
      <w:r w:rsidRPr="00A03F74">
        <w:rPr>
          <w:rFonts w:ascii="Santander Text" w:hAnsi="Santander Text"/>
          <w:szCs w:val="18"/>
          <w:lang w:val="pt-PT"/>
        </w:rPr>
        <w:t xml:space="preserve">mantendo a rastreabilidade da origem da metodologia aplicada através dos campos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origem_scp1_emss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 e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origem_scp2_emss</w:t>
      </w:r>
      <w:r w:rsidRPr="0050638A">
        <w:rPr>
          <w:rFonts w:ascii="Santander Text" w:hAnsi="Santander Text"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, que refletem a abordagem utilizada no cálculo das emissões do imóvel e, por consequência, das emissões financiadas.</w:t>
      </w:r>
    </w:p>
    <w:p w14:paraId="7C442CF2" w14:textId="776E5A6C" w:rsidR="0050638A" w:rsidRPr="003E7CCF" w:rsidRDefault="0050638A" w:rsidP="0050638A">
      <w:pPr>
        <w:pStyle w:val="MyHeading3"/>
        <w:spacing w:after="120"/>
        <w:rPr>
          <w:lang w:val="pt-PT"/>
        </w:rPr>
      </w:pPr>
      <w:r>
        <w:rPr>
          <w:lang w:val="pt-PT"/>
        </w:rPr>
        <w:t>Detalhe dos campos</w:t>
      </w:r>
    </w:p>
    <w:p w14:paraId="5E7D32ED" w14:textId="77777777" w:rsidR="0050638A" w:rsidRPr="00D424E5" w:rsidRDefault="0050638A" w:rsidP="0050638A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tabela, bem como uma breve descrição do seu significado:</w:t>
      </w:r>
    </w:p>
    <w:p w14:paraId="3B1A5131" w14:textId="2CCD99A0" w:rsidR="003E7CCF" w:rsidRPr="003E7CCF" w:rsidRDefault="003E7CCF" w:rsidP="003E7CCF">
      <w:pPr>
        <w:pStyle w:val="Caption"/>
        <w:jc w:val="center"/>
        <w:rPr>
          <w:rFonts w:ascii="Santander Text" w:hAnsi="Santander Text"/>
          <w:lang w:val="pt-PT"/>
        </w:rPr>
      </w:pPr>
      <w:r w:rsidRPr="003E7CCF">
        <w:rPr>
          <w:rFonts w:ascii="Santander Text" w:hAnsi="Santander Text"/>
          <w:lang w:val="pt-PT"/>
        </w:rPr>
        <w:lastRenderedPageBreak/>
        <w:t xml:space="preserve">Tabela 7 - Detalhe dos campos da tabela </w:t>
      </w:r>
      <w:r w:rsidRPr="003E7CCF">
        <w:rPr>
          <w:rFonts w:ascii="Santander Text" w:hAnsi="Santander Text"/>
          <w:i/>
          <w:iCs w:val="0"/>
          <w:lang w:val="pt-PT"/>
        </w:rPr>
        <w:t>pa_out_emss_fncd_re</w:t>
      </w:r>
    </w:p>
    <w:tbl>
      <w:tblPr>
        <w:tblW w:w="890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7"/>
        <w:gridCol w:w="6384"/>
      </w:tblGrid>
      <w:tr w:rsidR="001D7A5F" w:rsidRPr="00F57D5A" w14:paraId="5463455A" w14:textId="77777777" w:rsidTr="003E7CCF">
        <w:trPr>
          <w:cantSplit/>
          <w:trHeight w:val="256"/>
          <w:tblHeader/>
          <w:jc w:val="center"/>
        </w:trPr>
        <w:tc>
          <w:tcPr>
            <w:tcW w:w="2517" w:type="dxa"/>
            <w:shd w:val="clear" w:color="000000" w:fill="FF0000"/>
            <w:noWrap/>
            <w:vAlign w:val="center"/>
            <w:hideMark/>
          </w:tcPr>
          <w:p w14:paraId="52E9131C" w14:textId="77777777" w:rsidR="001D7A5F" w:rsidRPr="00F57D5A" w:rsidRDefault="001D7A5F" w:rsidP="003E7CCF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tabela</w:t>
            </w:r>
          </w:p>
        </w:tc>
        <w:tc>
          <w:tcPr>
            <w:tcW w:w="6384" w:type="dxa"/>
            <w:shd w:val="clear" w:color="000000" w:fill="FF0000"/>
            <w:noWrap/>
            <w:vAlign w:val="center"/>
            <w:hideMark/>
          </w:tcPr>
          <w:p w14:paraId="528F0944" w14:textId="77777777" w:rsidR="001D7A5F" w:rsidRPr="00F57D5A" w:rsidRDefault="001D7A5F" w:rsidP="003E7CCF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 do campo</w:t>
            </w:r>
          </w:p>
        </w:tc>
      </w:tr>
      <w:tr w:rsidR="001D7A5F" w:rsidRPr="007B7562" w14:paraId="3F238B4E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F686AC1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cempbem</w:t>
            </w:r>
          </w:p>
        </w:tc>
        <w:tc>
          <w:tcPr>
            <w:tcW w:w="6384" w:type="dxa"/>
          </w:tcPr>
          <w:p w14:paraId="63D45EE1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de empresa do bem:</w:t>
            </w:r>
          </w:p>
          <w:p w14:paraId="33D9A1DE" w14:textId="5B51E02E" w:rsidR="001D7A5F" w:rsidRPr="00740396" w:rsidRDefault="001D7A5F" w:rsidP="00DE060E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‘ckbalbem’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1D7A5F" w:rsidRPr="007B7562" w14:paraId="4D303FF0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1A3F804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ckbalbem</w:t>
            </w:r>
          </w:p>
        </w:tc>
        <w:tc>
          <w:tcPr>
            <w:tcW w:w="6384" w:type="dxa"/>
          </w:tcPr>
          <w:p w14:paraId="1A6E92A3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do bem:</w:t>
            </w:r>
          </w:p>
          <w:p w14:paraId="4E5FD30C" w14:textId="71C2EA2E" w:rsidR="001D7A5F" w:rsidRPr="00740396" w:rsidRDefault="001D7A5F" w:rsidP="00DE060E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1D7A5F" w:rsidRPr="007B7562" w14:paraId="28BD7EA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F11A617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ckctabem</w:t>
            </w:r>
          </w:p>
        </w:tc>
        <w:tc>
          <w:tcPr>
            <w:tcW w:w="6384" w:type="dxa"/>
          </w:tcPr>
          <w:p w14:paraId="731D9A44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conta do bem:</w:t>
            </w:r>
          </w:p>
          <w:p w14:paraId="067DF21A" w14:textId="0ADC18E1" w:rsidR="001D7A5F" w:rsidRPr="00740396" w:rsidRDefault="001D7A5F" w:rsidP="00DE060E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‘cempbem’, ‘ckbalbem’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1D7A5F" w:rsidRPr="007B7562" w14:paraId="0A9973C5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8B090C8" w14:textId="77777777" w:rsidR="001D7A5F" w:rsidRPr="00400827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400827">
              <w:rPr>
                <w:rFonts w:ascii="Santander Text" w:hAnsi="Santander Text"/>
                <w:sz w:val="16"/>
                <w:szCs w:val="16"/>
              </w:rPr>
              <w:t>ckrefbem</w:t>
            </w:r>
          </w:p>
        </w:tc>
        <w:tc>
          <w:tcPr>
            <w:tcW w:w="6384" w:type="dxa"/>
          </w:tcPr>
          <w:p w14:paraId="78AF0066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do bem:</w:t>
            </w:r>
          </w:p>
          <w:p w14:paraId="1C69316A" w14:textId="4FC252EB" w:rsidR="001D7A5F" w:rsidRPr="00740396" w:rsidRDefault="001D7A5F" w:rsidP="00DE060E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‘cempbem’, ‘ckbalbem’ e ‘ckctabem’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constituem a chave única do bem.</w:t>
            </w:r>
          </w:p>
        </w:tc>
      </w:tr>
      <w:tr w:rsidR="001D7A5F" w:rsidRPr="0013119C" w14:paraId="28FB37F2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3BFB1240" w14:textId="77777777" w:rsidR="001D7A5F" w:rsidRPr="00400827" w:rsidRDefault="001D7A5F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finalidade_bem</w:t>
            </w:r>
          </w:p>
        </w:tc>
        <w:tc>
          <w:tcPr>
            <w:tcW w:w="6384" w:type="dxa"/>
          </w:tcPr>
          <w:p w14:paraId="29F7F83E" w14:textId="0EE40758" w:rsidR="001D7A5F" w:rsidRPr="0013119C" w:rsidRDefault="0013119C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Finalidade</w:t>
            </w:r>
            <w:r w:rsidR="001D7A5F" w:rsidRPr="0013119C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do bem.</w:t>
            </w:r>
          </w:p>
        </w:tc>
      </w:tr>
      <w:tr w:rsidR="001D7A5F" w:rsidRPr="007B7562" w14:paraId="42EE977E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89DF516" w14:textId="544E9754" w:rsidR="001D7A5F" w:rsidRPr="00400827" w:rsidRDefault="001D7A5F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cre_rrre</w:t>
            </w:r>
            <w:proofErr w:type="spellEnd"/>
          </w:p>
        </w:tc>
        <w:tc>
          <w:tcPr>
            <w:tcW w:w="6384" w:type="dxa"/>
          </w:tcPr>
          <w:p w14:paraId="6ED03357" w14:textId="5BC047BB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</w:t>
            </w:r>
            <w:r w:rsidR="0013119C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lassificação </w:t>
            </w:r>
            <w:r w:rsidR="007367A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CRE do </w:t>
            </w:r>
            <w:r w:rsidR="00BF5020" w:rsidRPr="00BF5020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portefólio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444E9574" w14:textId="09487252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Este campo classifica o universo elegível;</w:t>
            </w:r>
          </w:p>
          <w:p w14:paraId="15C85EEE" w14:textId="4E9E2DD9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Informação proveniente da combinação das tabelas </w:t>
            </w:r>
            <w:r w:rsidRPr="00740396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ct004_univ_cto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Pr="00740396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ct003_univ_cli</w:t>
            </w:r>
            <w:r w:rsidR="007367A7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90212E" w:rsidRPr="007B7562" w14:paraId="398E6393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51B82C1" w14:textId="4FE671CF" w:rsidR="0090212E" w:rsidRDefault="00844A4B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amount</w:t>
            </w:r>
          </w:p>
        </w:tc>
        <w:tc>
          <w:tcPr>
            <w:tcW w:w="6384" w:type="dxa"/>
          </w:tcPr>
          <w:p w14:paraId="4B73EE6B" w14:textId="48BFDA0E" w:rsidR="0090212E" w:rsidRPr="00F70CBD" w:rsidRDefault="00A409F0" w:rsidP="00446938">
            <w:pPr>
              <w:pStyle w:val="ListParagraph"/>
              <w:keepNext/>
              <w:keepLines/>
              <w:spacing w:after="0" w:line="240" w:lineRule="auto"/>
              <w:ind w:left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Valor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bruto 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de exposição financeira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1D7A5F" w:rsidRPr="007B7562" w14:paraId="741F28F1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6369E1B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scp1_emss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085C49C7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bem:</w:t>
            </w:r>
          </w:p>
          <w:p w14:paraId="57871435" w14:textId="46CEAAC6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 tabela </w:t>
            </w:r>
            <w:r w:rsidR="00E6600F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EF5666"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 xml:space="preserve">. </w:t>
            </w:r>
          </w:p>
        </w:tc>
      </w:tr>
      <w:tr w:rsidR="001D7A5F" w:rsidRPr="007B7562" w14:paraId="78CAF17C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A7290C5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scp2_emss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4828D312" w14:textId="523CEEB0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="007367A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2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associadas ao bem:</w:t>
            </w:r>
          </w:p>
          <w:p w14:paraId="61363CE4" w14:textId="502FED9F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 tabela </w:t>
            </w:r>
            <w:r w:rsidR="0078655A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78655A"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1D7A5F" w:rsidRPr="007B7562" w14:paraId="21EDF2ED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C9F0927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origem_scp1_emss</w:t>
            </w:r>
          </w:p>
        </w:tc>
        <w:tc>
          <w:tcPr>
            <w:tcW w:w="6384" w:type="dxa"/>
          </w:tcPr>
          <w:p w14:paraId="1C2ECE40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4AAB1FC0" w14:textId="3F9C411D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="00D94737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D94737"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1D7A5F" w:rsidRPr="007B7562" w14:paraId="750C736A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08D3056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origem_scp2_emss</w:t>
            </w:r>
          </w:p>
        </w:tc>
        <w:tc>
          <w:tcPr>
            <w:tcW w:w="6384" w:type="dxa"/>
          </w:tcPr>
          <w:p w14:paraId="03841C9A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7E49ECC0" w14:textId="48673F15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="00D94737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D94737"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1D7A5F" w:rsidRPr="007B7562" w14:paraId="3C05F748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9B49879" w14:textId="2E3D7B2A" w:rsidR="001D7A5F" w:rsidRPr="00663521" w:rsidRDefault="00FE6C00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a</w:t>
            </w:r>
            <w:r w:rsidR="001D7A5F">
              <w:rPr>
                <w:rFonts w:ascii="Santander Text" w:hAnsi="Santander Text"/>
                <w:sz w:val="16"/>
                <w:szCs w:val="16"/>
              </w:rPr>
              <w:t>rea</w:t>
            </w:r>
            <w:r w:rsidR="00EF7B43">
              <w:rPr>
                <w:rFonts w:ascii="Santander Text" w:hAnsi="Santander Text"/>
                <w:sz w:val="16"/>
                <w:szCs w:val="16"/>
              </w:rPr>
              <w:t>_ponderada</w:t>
            </w:r>
            <w:proofErr w:type="spellEnd"/>
          </w:p>
        </w:tc>
        <w:tc>
          <w:tcPr>
            <w:tcW w:w="6384" w:type="dxa"/>
          </w:tcPr>
          <w:p w14:paraId="74EC04BC" w14:textId="777021F0" w:rsidR="00ED5460" w:rsidRPr="00A36AA4" w:rsidRDefault="001D7A5F" w:rsidP="00ED5460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Área </w:t>
            </w:r>
            <w:r w:rsidR="0068225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ponderada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correspondente </w:t>
            </w:r>
            <w:r w:rsidR="0068225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ao bem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4ABF33C4" w14:textId="5C514AEC" w:rsidR="00ED5460" w:rsidRPr="00ED5460" w:rsidRDefault="00ED5460" w:rsidP="003E7CCF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O valor corresponde </w:t>
            </w:r>
            <w:r w:rsidR="00A66C1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ao somatório da 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área do imóvel</w:t>
            </w:r>
            <w:r w:rsidR="00A66C1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ponderada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, em m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>2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 xml:space="preserve"> </w:t>
            </w:r>
          </w:p>
          <w:p w14:paraId="5F82E7DD" w14:textId="221D6AEB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>roveniente da</w:t>
            </w:r>
            <w:r w:rsidR="009F320B">
              <w:rPr>
                <w:rFonts w:ascii="Santander Text" w:hAnsi="Santander Text" w:cs="Arial"/>
                <w:sz w:val="16"/>
                <w:szCs w:val="16"/>
                <w:lang w:val="pt-PT"/>
              </w:rPr>
              <w:t>s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tabela</w:t>
            </w:r>
            <w:r w:rsidR="009F320B">
              <w:rPr>
                <w:rFonts w:ascii="Santander Text" w:hAnsi="Santander Text" w:cs="Arial"/>
                <w:sz w:val="16"/>
                <w:szCs w:val="16"/>
                <w:lang w:val="pt-PT"/>
              </w:rPr>
              <w:t>s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</w:t>
            </w:r>
            <w:r w:rsidR="009F320B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0011BC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 xml:space="preserve">, </w:t>
            </w:r>
            <w:r w:rsidR="00CC4FF2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 xml:space="preserve">gt018_rateio_aval </w:t>
            </w:r>
            <w:r w:rsidR="00CC4FF2">
              <w:rPr>
                <w:rFonts w:ascii="Santander Text" w:hAnsi="Santander Text"/>
                <w:sz w:val="16"/>
                <w:szCs w:val="16"/>
                <w:lang w:val="pt-PT"/>
              </w:rPr>
              <w:t xml:space="preserve">e </w:t>
            </w:r>
            <w:r w:rsidR="00010D13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property</w:t>
            </w:r>
            <w:r w:rsidRPr="0074039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1D7A5F" w:rsidRPr="007B7562" w14:paraId="6A86EA15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BEC5182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ref_date</w:t>
            </w:r>
          </w:p>
        </w:tc>
        <w:tc>
          <w:tcPr>
            <w:tcW w:w="6384" w:type="dxa"/>
          </w:tcPr>
          <w:p w14:paraId="43FFC596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14:paraId="464BF1C5" w14:textId="77777777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740396">
              <w:rPr>
                <w:rFonts w:ascii="Santander Text" w:hAnsi="Santander Text"/>
                <w:sz w:val="16"/>
                <w:szCs w:val="16"/>
                <w:lang w:val="pt-PT"/>
              </w:rPr>
              <w:t>Todas as datas respeitam o formato ‘aaaa-mm-dd’.</w:t>
            </w:r>
          </w:p>
        </w:tc>
      </w:tr>
    </w:tbl>
    <w:p w14:paraId="2B65EFC3" w14:textId="143782C1" w:rsidR="00DC409A" w:rsidRDefault="00DC409A" w:rsidP="003E7CCF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br w:type="page"/>
      </w:r>
    </w:p>
    <w:p w14:paraId="09072776" w14:textId="2EA3D056" w:rsidR="00305D06" w:rsidRPr="00B35BF4" w:rsidRDefault="00305D06" w:rsidP="003E7CCF">
      <w:pPr>
        <w:pStyle w:val="Contentstitle"/>
        <w:spacing w:after="120"/>
        <w:rPr>
          <w:sz w:val="18"/>
          <w:szCs w:val="18"/>
          <w:lang w:val="pt-PT"/>
        </w:rPr>
      </w:pPr>
      <w:bookmarkStart w:id="33" w:name="_Toc219826075"/>
      <w:r>
        <w:rPr>
          <w:lang w:val="pt-PT"/>
        </w:rPr>
        <w:lastRenderedPageBreak/>
        <w:t>Evolução da Calculadora de Emissões Financiadas</w:t>
      </w:r>
      <w:r w:rsidR="00CA0995">
        <w:rPr>
          <w:lang w:val="pt-PT"/>
        </w:rPr>
        <w:t xml:space="preserve"> (</w:t>
      </w:r>
      <w:r w:rsidR="00CA0995" w:rsidRPr="00CA0995">
        <w:rPr>
          <w:i/>
          <w:iCs/>
          <w:lang w:val="pt-PT"/>
        </w:rPr>
        <w:t>To-Be</w:t>
      </w:r>
      <w:r w:rsidR="00CA0995">
        <w:rPr>
          <w:lang w:val="pt-PT"/>
        </w:rPr>
        <w:t>)</w:t>
      </w:r>
      <w:bookmarkEnd w:id="33"/>
    </w:p>
    <w:p w14:paraId="5A5BB38C" w14:textId="169F6F35" w:rsidR="004E2EA4" w:rsidRPr="003E7CCF" w:rsidRDefault="004E2EA4" w:rsidP="003E7CCF">
      <w:pPr>
        <w:pStyle w:val="MyHeading1"/>
        <w:spacing w:after="120"/>
        <w:rPr>
          <w:lang w:val="pt-PT"/>
        </w:rPr>
      </w:pPr>
      <w:bookmarkStart w:id="34" w:name="_Toc219826076"/>
      <w:r>
        <w:rPr>
          <w:lang w:val="pt-PT"/>
        </w:rPr>
        <w:t>Enquadramento</w:t>
      </w:r>
      <w:bookmarkEnd w:id="34"/>
      <w:r>
        <w:rPr>
          <w:lang w:val="pt-PT"/>
        </w:rPr>
        <w:t xml:space="preserve"> </w:t>
      </w:r>
    </w:p>
    <w:p w14:paraId="5A9AFAD9" w14:textId="4FA54483" w:rsidR="00305D06" w:rsidRPr="004E2EA4" w:rsidRDefault="004E2EA4" w:rsidP="00D8710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4E2EA4">
        <w:rPr>
          <w:rFonts w:ascii="Santander Text" w:hAnsi="Santander Text" w:cs="Arial"/>
          <w:lang w:val="pt-PT"/>
        </w:rPr>
        <w:t xml:space="preserve">A solução </w:t>
      </w:r>
      <w:r w:rsidRPr="004E2EA4">
        <w:rPr>
          <w:rFonts w:ascii="Santander Text" w:hAnsi="Santander Text" w:cs="Arial"/>
          <w:i/>
          <w:iCs/>
          <w:lang w:val="pt-PT"/>
        </w:rPr>
        <w:t>to-be</w:t>
      </w:r>
      <w:r w:rsidRPr="004E2EA4">
        <w:rPr>
          <w:rFonts w:ascii="Santander Text" w:hAnsi="Santander Text" w:cs="Arial"/>
          <w:lang w:val="pt-PT"/>
        </w:rPr>
        <w:t xml:space="preserve"> visa convergir</w:t>
      </w:r>
      <w:r w:rsidR="00E55EA3">
        <w:rPr>
          <w:rFonts w:ascii="Santander Text" w:hAnsi="Santander Text" w:cs="Arial"/>
          <w:lang w:val="pt-PT"/>
        </w:rPr>
        <w:t>, de forma estrutural,</w:t>
      </w:r>
      <w:r w:rsidRPr="004E2EA4">
        <w:rPr>
          <w:rFonts w:ascii="Santander Text" w:hAnsi="Santander Text" w:cs="Arial"/>
          <w:lang w:val="pt-PT"/>
        </w:rPr>
        <w:t xml:space="preserve"> as calculadoras de emissões financiadas do universo de </w:t>
      </w:r>
      <w:r w:rsidRPr="004E2EA4">
        <w:rPr>
          <w:rFonts w:ascii="Santander Text" w:hAnsi="Santander Text" w:cs="Arial"/>
          <w:i/>
          <w:iCs/>
          <w:lang w:val="pt-PT"/>
        </w:rPr>
        <w:t>Real Estate</w:t>
      </w:r>
      <w:r w:rsidRPr="004E2EA4">
        <w:rPr>
          <w:rFonts w:ascii="Santander Text" w:hAnsi="Santander Text" w:cs="Arial"/>
          <w:lang w:val="pt-PT"/>
        </w:rPr>
        <w:t xml:space="preserve"> (CRE e </w:t>
      </w:r>
      <w:r w:rsidRPr="001906AC">
        <w:rPr>
          <w:rFonts w:ascii="Santander Text" w:hAnsi="Santander Text" w:cs="Arial"/>
          <w:i/>
          <w:lang w:val="pt-PT"/>
        </w:rPr>
        <w:t>Mortgages</w:t>
      </w:r>
      <w:r w:rsidRPr="004E2EA4">
        <w:rPr>
          <w:rFonts w:ascii="Santander Text" w:hAnsi="Santander Text" w:cs="Arial"/>
          <w:lang w:val="pt-PT"/>
        </w:rPr>
        <w:t xml:space="preserve">) com as tabelas do Pilar III, mantendo a metodologia da solução tática, garantindo rastreabilidade, consistência e alinhamento regulatório com PCAF e </w:t>
      </w:r>
      <w:r w:rsidRPr="004E2EA4">
        <w:rPr>
          <w:rFonts w:ascii="Santander Text" w:hAnsi="Santander Text" w:cs="Arial"/>
          <w:i/>
          <w:iCs/>
          <w:lang w:val="pt-PT"/>
        </w:rPr>
        <w:t>Portfolio Alignment</w:t>
      </w:r>
      <w:r w:rsidRPr="004E2EA4">
        <w:rPr>
          <w:rFonts w:ascii="Santander Text" w:hAnsi="Santander Text" w:cs="Arial"/>
          <w:lang w:val="pt-PT"/>
        </w:rPr>
        <w:t>.</w:t>
      </w:r>
    </w:p>
    <w:p w14:paraId="3DDA8BBD" w14:textId="155A60C1" w:rsidR="004B3BBA" w:rsidRDefault="006740BF" w:rsidP="00D87102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Na</w:t>
      </w:r>
      <w:r w:rsidR="00D92297">
        <w:rPr>
          <w:rFonts w:ascii="Santander Text" w:hAnsi="Santander Text" w:cs="Arial"/>
          <w:lang w:val="pt-PT"/>
        </w:rPr>
        <w:t xml:space="preserve"> solução tática</w:t>
      </w:r>
      <w:r>
        <w:rPr>
          <w:rFonts w:ascii="Santander Text" w:hAnsi="Santander Text" w:cs="Arial"/>
          <w:lang w:val="pt-PT"/>
        </w:rPr>
        <w:t xml:space="preserve"> (ou</w:t>
      </w:r>
      <w:r w:rsidR="00D92297" w:rsidRPr="004B3BBA">
        <w:rPr>
          <w:rFonts w:ascii="Santander Text" w:hAnsi="Santander Text" w:cs="Arial"/>
          <w:lang w:val="pt-PT"/>
        </w:rPr>
        <w:t xml:space="preserve"> </w:t>
      </w:r>
      <w:r w:rsidR="004B3BBA" w:rsidRPr="004B3BBA">
        <w:rPr>
          <w:rFonts w:ascii="Santander Text" w:hAnsi="Santander Text" w:cs="Arial"/>
          <w:lang w:val="pt-PT"/>
        </w:rPr>
        <w:t xml:space="preserve">processo </w:t>
      </w:r>
      <w:proofErr w:type="spellStart"/>
      <w:r w:rsidR="004B3BBA" w:rsidRPr="004B3BBA">
        <w:rPr>
          <w:rFonts w:ascii="Santander Text" w:hAnsi="Santander Text" w:cs="Arial"/>
          <w:i/>
          <w:iCs/>
          <w:lang w:val="pt-PT"/>
        </w:rPr>
        <w:t>as-is</w:t>
      </w:r>
      <w:proofErr w:type="spellEnd"/>
      <w:r>
        <w:rPr>
          <w:rFonts w:ascii="Santander Text" w:hAnsi="Santander Text" w:cs="Arial"/>
          <w:lang w:val="pt-PT"/>
        </w:rPr>
        <w:t>)</w:t>
      </w:r>
      <w:r w:rsidR="004B3BBA" w:rsidRPr="004B3BBA">
        <w:rPr>
          <w:rFonts w:ascii="Santander Text" w:hAnsi="Santander Text" w:cs="Arial"/>
          <w:i/>
          <w:iCs/>
          <w:lang w:val="pt-PT"/>
        </w:rPr>
        <w:t>,</w:t>
      </w:r>
      <w:r w:rsidR="004B3BBA" w:rsidRPr="004B3BBA">
        <w:rPr>
          <w:rFonts w:ascii="Santander Text" w:hAnsi="Santander Text" w:cs="Arial"/>
          <w:lang w:val="pt-PT"/>
        </w:rPr>
        <w:t xml:space="preserve"> não foi possível utilizar diretamente as tabelas existentes do modelo </w:t>
      </w:r>
      <w:r w:rsidR="00E652F5">
        <w:rPr>
          <w:rFonts w:ascii="Santander Text" w:hAnsi="Santander Text" w:cs="Arial"/>
          <w:lang w:val="pt-PT"/>
        </w:rPr>
        <w:t>Verde</w:t>
      </w:r>
      <w:r w:rsidR="004B3BBA" w:rsidRPr="004B3BBA">
        <w:rPr>
          <w:rFonts w:ascii="Santander Text" w:hAnsi="Santander Text" w:cs="Arial"/>
          <w:lang w:val="pt-PT"/>
        </w:rPr>
        <w:t xml:space="preserve"> do Pilar III </w:t>
      </w:r>
      <w:r w:rsidR="004B3BBA" w:rsidRPr="00E03F3F">
        <w:rPr>
          <w:rFonts w:ascii="Santander Text" w:hAnsi="Santander Text" w:cs="Arial"/>
          <w:b/>
          <w:bCs/>
          <w:i/>
          <w:iCs/>
          <w:lang w:val="pt-PT"/>
        </w:rPr>
        <w:t>modesg_out_bens_imoveis</w:t>
      </w:r>
      <w:r w:rsidR="004B3BBA" w:rsidRPr="004B3BBA">
        <w:rPr>
          <w:rFonts w:ascii="Santander Text" w:hAnsi="Santander Text" w:cs="Arial"/>
          <w:lang w:val="pt-PT"/>
        </w:rPr>
        <w:t xml:space="preserve"> e </w:t>
      </w:r>
      <w:r w:rsidR="004B3BBA" w:rsidRPr="00E03F3F">
        <w:rPr>
          <w:rFonts w:ascii="Santander Text" w:hAnsi="Santander Text" w:cs="Arial"/>
          <w:b/>
          <w:bCs/>
          <w:i/>
          <w:iCs/>
          <w:lang w:val="pt-PT"/>
        </w:rPr>
        <w:t>modesg_out_emss_fncd</w:t>
      </w:r>
      <w:r w:rsidR="004B3BBA" w:rsidRPr="004B3BBA">
        <w:rPr>
          <w:rFonts w:ascii="Santander Text" w:hAnsi="Santander Text" w:cs="Arial"/>
          <w:lang w:val="pt-PT"/>
        </w:rPr>
        <w:t>, uma vez que estas não asseguravam dois requisitos para o exercício:</w:t>
      </w:r>
    </w:p>
    <w:p w14:paraId="3FE5A9E3" w14:textId="6BAF0F76" w:rsidR="00E03F3F" w:rsidRDefault="00E03F3F" w:rsidP="002C67E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E03F3F">
        <w:rPr>
          <w:rFonts w:ascii="Santander Text" w:hAnsi="Santander Text" w:cs="Arial"/>
          <w:b/>
          <w:bCs/>
          <w:lang w:val="pt-PT"/>
        </w:rPr>
        <w:t>Mapeamento de finalidades do bem imóvel</w:t>
      </w:r>
      <w:r w:rsidRPr="00E03F3F">
        <w:rPr>
          <w:rFonts w:ascii="Santander Text" w:hAnsi="Santander Text" w:cs="Arial"/>
          <w:lang w:val="pt-PT"/>
        </w:rPr>
        <w:t xml:space="preserve">: </w:t>
      </w:r>
      <w:r>
        <w:rPr>
          <w:rFonts w:ascii="Santander Text" w:hAnsi="Santander Text" w:cs="Arial"/>
          <w:lang w:val="pt-PT"/>
        </w:rPr>
        <w:t>o</w:t>
      </w:r>
      <w:r w:rsidRPr="00E03F3F">
        <w:rPr>
          <w:rFonts w:ascii="Santander Text" w:hAnsi="Santander Text" w:cs="Arial"/>
          <w:lang w:val="pt-PT"/>
        </w:rPr>
        <w:t xml:space="preserve"> modelo Pilar III não considerava a reclassificação da finalidade do imóvel em função da garantia associada ao bem (‘</w:t>
      </w:r>
      <w:r w:rsidR="00946BE2">
        <w:rPr>
          <w:rFonts w:ascii="Santander Text" w:hAnsi="Santander Text" w:cs="Arial"/>
          <w:i/>
          <w:lang w:val="pt-PT"/>
        </w:rPr>
        <w:t>property_code’</w:t>
      </w:r>
      <w:r w:rsidRPr="00E03F3F">
        <w:rPr>
          <w:rFonts w:ascii="Santander Text" w:hAnsi="Santander Text" w:cs="Arial"/>
          <w:lang w:val="pt-PT"/>
        </w:rPr>
        <w:t>), necessária para aumentar o nível de detalhe das tipologias quando o código de finalidade original é insuficientemente específico (“08 – Outros”);</w:t>
      </w:r>
    </w:p>
    <w:p w14:paraId="61D8DEAE" w14:textId="77777777" w:rsidR="00E03F3F" w:rsidRDefault="00E03F3F" w:rsidP="00D87102">
      <w:pPr>
        <w:pStyle w:val="ListParagraph"/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4A0D45A1" w14:textId="248E281D" w:rsidR="00643578" w:rsidRPr="00643578" w:rsidRDefault="00E03F3F" w:rsidP="00643578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E03F3F">
        <w:rPr>
          <w:rFonts w:ascii="Santander Text" w:hAnsi="Santander Text" w:cs="Arial"/>
          <w:b/>
          <w:bCs/>
          <w:lang w:val="pt-PT"/>
        </w:rPr>
        <w:t>Truncamento do rácio de financiamento a 100%</w:t>
      </w:r>
      <w:r>
        <w:rPr>
          <w:rFonts w:ascii="Santander Text" w:hAnsi="Santander Text" w:cs="Arial"/>
          <w:b/>
          <w:bCs/>
          <w:lang w:val="pt-PT"/>
        </w:rPr>
        <w:t xml:space="preserve">: </w:t>
      </w:r>
      <w:r w:rsidR="00643578">
        <w:rPr>
          <w:rFonts w:ascii="Santander Text" w:hAnsi="Santander Text" w:cs="Arial"/>
          <w:lang w:val="pt-PT"/>
        </w:rPr>
        <w:t>n</w:t>
      </w:r>
      <w:r w:rsidR="00643578" w:rsidRPr="00643578">
        <w:rPr>
          <w:rFonts w:ascii="Santander Text" w:hAnsi="Santander Text" w:cs="Arial"/>
          <w:lang w:val="pt-PT"/>
        </w:rPr>
        <w:t xml:space="preserve">o cálculo das emissões financiadas, o Pilar III não garantia o controlo explícito para que o rácio entre exposição financeira e valor do colateral não excedesse 100%. Na solução tática, este rácio foi truncado a 100% para evitar que valores extremos — por exemplo, exposições financeiras superiores ao valor do imóvel ou colaterais subavaliados — inflacionassem artificialmente as emissões atribuídas a cada imóvel. </w:t>
      </w:r>
    </w:p>
    <w:p w14:paraId="0D2148C0" w14:textId="5BE6B4A8" w:rsidR="003E4CFB" w:rsidRPr="00896DFC" w:rsidRDefault="003E4CFB" w:rsidP="00896DFC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96DFC">
        <w:rPr>
          <w:rFonts w:ascii="Santander Text" w:hAnsi="Santander Text" w:cs="Arial"/>
          <w:lang w:val="pt-PT"/>
        </w:rPr>
        <w:t xml:space="preserve">A solução </w:t>
      </w:r>
      <w:r w:rsidRPr="00896DFC">
        <w:rPr>
          <w:rFonts w:ascii="Santander Text" w:hAnsi="Santander Text" w:cs="Arial"/>
          <w:i/>
          <w:iCs/>
          <w:lang w:val="pt-PT"/>
        </w:rPr>
        <w:t>to-be</w:t>
      </w:r>
      <w:r w:rsidRPr="00896DFC">
        <w:rPr>
          <w:rFonts w:ascii="Santander Text" w:hAnsi="Santander Text" w:cs="Arial"/>
          <w:lang w:val="pt-PT"/>
        </w:rPr>
        <w:t xml:space="preserve"> pressupõe que estas </w:t>
      </w:r>
      <w:r w:rsidR="00C74005" w:rsidRPr="00896DFC">
        <w:rPr>
          <w:rFonts w:ascii="Santander Text" w:hAnsi="Santander Text" w:cs="Arial"/>
          <w:lang w:val="pt-PT"/>
        </w:rPr>
        <w:t xml:space="preserve">melhorias </w:t>
      </w:r>
      <w:r w:rsidR="00515CF1" w:rsidRPr="00896DFC">
        <w:rPr>
          <w:rFonts w:ascii="Santander Text" w:hAnsi="Santander Text" w:cs="Arial"/>
          <w:lang w:val="pt-PT"/>
        </w:rPr>
        <w:t xml:space="preserve">metodológicas </w:t>
      </w:r>
      <w:r w:rsidR="00C74005" w:rsidRPr="00896DFC">
        <w:rPr>
          <w:rFonts w:ascii="Santander Text" w:hAnsi="Santander Text" w:cs="Arial"/>
          <w:lang w:val="pt-PT"/>
        </w:rPr>
        <w:t>são</w:t>
      </w:r>
      <w:r w:rsidRPr="00896DFC">
        <w:rPr>
          <w:rFonts w:ascii="Santander Text" w:hAnsi="Santander Text" w:cs="Arial"/>
          <w:lang w:val="pt-PT"/>
        </w:rPr>
        <w:t xml:space="preserve"> </w:t>
      </w:r>
      <w:r w:rsidR="00515CF1" w:rsidRPr="00896DFC">
        <w:rPr>
          <w:rFonts w:ascii="Santander Text" w:hAnsi="Santander Text" w:cs="Arial"/>
          <w:lang w:val="pt-PT"/>
        </w:rPr>
        <w:t xml:space="preserve">incorporadas </w:t>
      </w:r>
      <w:r w:rsidRPr="00896DFC">
        <w:rPr>
          <w:rFonts w:ascii="Santander Text" w:hAnsi="Santander Text" w:cs="Arial"/>
          <w:lang w:val="pt-PT"/>
        </w:rPr>
        <w:t>nas tabelas do modelo Pilar III</w:t>
      </w:r>
      <w:r w:rsidR="00651957">
        <w:rPr>
          <w:rStyle w:val="FootnoteReference"/>
          <w:rFonts w:ascii="Santander Text" w:hAnsi="Santander Text" w:cs="Arial"/>
          <w:lang w:val="pt-PT"/>
        </w:rPr>
        <w:footnoteReference w:id="12"/>
      </w:r>
      <w:r w:rsidRPr="00896DFC">
        <w:rPr>
          <w:rFonts w:ascii="Santander Text" w:hAnsi="Santander Text" w:cs="Arial"/>
          <w:lang w:val="pt-PT"/>
        </w:rPr>
        <w:t>, através da incorporação das seguintes alterações:</w:t>
      </w:r>
    </w:p>
    <w:p w14:paraId="50F0B4EE" w14:textId="0B303071" w:rsidR="003E4CFB" w:rsidRPr="003E4CFB" w:rsidRDefault="006B3CF9" w:rsidP="002C67E7">
      <w:pPr>
        <w:numPr>
          <w:ilvl w:val="0"/>
          <w:numId w:val="3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Mapeamento da </w:t>
      </w:r>
      <w:r w:rsidR="003E4CFB" w:rsidRPr="003E4CFB">
        <w:rPr>
          <w:rFonts w:ascii="Santander Text" w:hAnsi="Santander Text" w:cs="Arial"/>
          <w:lang w:val="pt-PT"/>
        </w:rPr>
        <w:t xml:space="preserve">finalidade </w:t>
      </w:r>
      <w:r>
        <w:rPr>
          <w:rFonts w:ascii="Santander Text" w:hAnsi="Santander Text" w:cs="Arial"/>
          <w:lang w:val="pt-PT"/>
        </w:rPr>
        <w:t xml:space="preserve">do bem </w:t>
      </w:r>
      <w:r w:rsidR="003E4CFB" w:rsidRPr="003E4CFB">
        <w:rPr>
          <w:rFonts w:ascii="Santander Text" w:hAnsi="Santander Text" w:cs="Arial"/>
          <w:lang w:val="pt-PT"/>
        </w:rPr>
        <w:t>considerando a garantia do bem</w:t>
      </w:r>
      <w:r>
        <w:rPr>
          <w:rFonts w:ascii="Santander Text" w:hAnsi="Santander Text" w:cs="Arial"/>
          <w:lang w:val="pt-PT"/>
        </w:rPr>
        <w:t xml:space="preserve"> (‘</w:t>
      </w:r>
      <w:r w:rsidRPr="006B3CF9">
        <w:rPr>
          <w:rFonts w:ascii="Santander Text" w:hAnsi="Santander Text" w:cs="Arial"/>
          <w:i/>
          <w:iCs/>
          <w:lang w:val="pt-PT"/>
        </w:rPr>
        <w:t>property_code’</w:t>
      </w:r>
      <w:r>
        <w:rPr>
          <w:rFonts w:ascii="Santander Text" w:hAnsi="Santander Text" w:cs="Arial"/>
          <w:lang w:val="pt-PT"/>
        </w:rPr>
        <w:t>), garantindo coerência com diversas fontes de dados do banco utilizadas</w:t>
      </w:r>
      <w:r w:rsidR="003E4CFB" w:rsidRPr="003E4CFB">
        <w:rPr>
          <w:rFonts w:ascii="Santander Text" w:hAnsi="Santander Text" w:cs="Arial"/>
          <w:lang w:val="pt-PT"/>
        </w:rPr>
        <w:t>;</w:t>
      </w:r>
    </w:p>
    <w:p w14:paraId="3D59FDBB" w14:textId="77777777" w:rsidR="003E4CFB" w:rsidRPr="003E4CFB" w:rsidRDefault="003E4CFB" w:rsidP="002C67E7">
      <w:pPr>
        <w:numPr>
          <w:ilvl w:val="0"/>
          <w:numId w:val="3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aplicação explícita do truncamento do rácio de financiamento a 100% no cálculo das emissões financiadas;</w:t>
      </w:r>
    </w:p>
    <w:p w14:paraId="4067BEA8" w14:textId="77777777" w:rsidR="003E4CFB" w:rsidRPr="003E4CFB" w:rsidRDefault="003E4CFB" w:rsidP="002C67E7">
      <w:pPr>
        <w:numPr>
          <w:ilvl w:val="0"/>
          <w:numId w:val="3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alinhamento total da metodologia de cálculo com a solução tática validada.</w:t>
      </w:r>
    </w:p>
    <w:p w14:paraId="03C54F89" w14:textId="5CA84D44" w:rsidR="003E4CFB" w:rsidRPr="003E4CFB" w:rsidRDefault="003E4CFB" w:rsidP="00D87102">
      <w:pPr>
        <w:tabs>
          <w:tab w:val="num" w:pos="720"/>
        </w:tabs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 xml:space="preserve">Com estas </w:t>
      </w:r>
      <w:r w:rsidR="00E9265B">
        <w:rPr>
          <w:rFonts w:ascii="Santander Text" w:hAnsi="Santander Text" w:cs="Arial"/>
          <w:lang w:val="pt-PT"/>
        </w:rPr>
        <w:t>alterações</w:t>
      </w:r>
      <w:r w:rsidRPr="003E4CFB">
        <w:rPr>
          <w:rFonts w:ascii="Santander Text" w:hAnsi="Santander Text" w:cs="Arial"/>
          <w:lang w:val="pt-PT"/>
        </w:rPr>
        <w:t>, as tabelas</w:t>
      </w:r>
      <w:r w:rsidR="003C5C59">
        <w:rPr>
          <w:rFonts w:ascii="Santander Text" w:hAnsi="Santander Text" w:cs="Arial"/>
          <w:lang w:val="pt-PT"/>
        </w:rPr>
        <w:t xml:space="preserve"> </w:t>
      </w:r>
      <w:r w:rsidRPr="003E4CFB">
        <w:rPr>
          <w:rFonts w:ascii="Santander Text" w:hAnsi="Santander Text" w:cs="Arial"/>
          <w:b/>
          <w:bCs/>
          <w:i/>
          <w:iCs/>
          <w:lang w:val="pt-PT"/>
        </w:rPr>
        <w:t>modesg_out_bens_imoveis</w:t>
      </w:r>
      <w:r w:rsidR="003C5C59">
        <w:rPr>
          <w:rFonts w:ascii="Santander Text" w:hAnsi="Santander Text" w:cs="Arial"/>
          <w:b/>
          <w:bCs/>
          <w:i/>
          <w:iCs/>
          <w:lang w:val="pt-PT"/>
        </w:rPr>
        <w:t xml:space="preserve"> </w:t>
      </w:r>
      <w:r w:rsidR="003C5C59" w:rsidRPr="003C5C59">
        <w:rPr>
          <w:rFonts w:ascii="Santander Text" w:hAnsi="Santander Text" w:cs="Arial"/>
          <w:lang w:val="pt-PT"/>
        </w:rPr>
        <w:t>e</w:t>
      </w:r>
      <w:r w:rsidR="003C5C59">
        <w:rPr>
          <w:rFonts w:ascii="Santander Text" w:hAnsi="Santander Text" w:cs="Arial"/>
          <w:b/>
          <w:bCs/>
          <w:i/>
          <w:iCs/>
          <w:lang w:val="pt-PT"/>
        </w:rPr>
        <w:t xml:space="preserve"> </w:t>
      </w:r>
      <w:r w:rsidRPr="003E4CFB">
        <w:rPr>
          <w:rFonts w:ascii="Santander Text" w:hAnsi="Santander Text" w:cs="Arial"/>
          <w:b/>
          <w:bCs/>
          <w:i/>
          <w:iCs/>
          <w:lang w:val="pt-PT"/>
        </w:rPr>
        <w:t>modesg_out_emss_fncd</w:t>
      </w:r>
      <w:r w:rsidR="003C5C59">
        <w:rPr>
          <w:rFonts w:ascii="Santander Text" w:hAnsi="Santander Text" w:cs="Arial"/>
          <w:lang w:val="pt-PT"/>
        </w:rPr>
        <w:t xml:space="preserve">, passam a cumprir </w:t>
      </w:r>
      <w:r w:rsidRPr="003E4CFB">
        <w:rPr>
          <w:rFonts w:ascii="Santander Text" w:hAnsi="Santander Text" w:cs="Arial"/>
          <w:lang w:val="pt-PT"/>
        </w:rPr>
        <w:t>integralmente os requisitos do exercício e substituem as tabelas táticas</w:t>
      </w:r>
      <w:r w:rsidR="003C5C59">
        <w:rPr>
          <w:rFonts w:ascii="Santander Text" w:hAnsi="Santander Text" w:cs="Arial"/>
          <w:lang w:val="pt-PT"/>
        </w:rPr>
        <w:t xml:space="preserve">: </w:t>
      </w:r>
      <w:r w:rsidRPr="003E4CFB">
        <w:rPr>
          <w:rFonts w:ascii="Santander Text" w:hAnsi="Santander Text" w:cs="Arial"/>
          <w:b/>
          <w:bCs/>
          <w:i/>
          <w:iCs/>
          <w:lang w:val="pt-PT"/>
        </w:rPr>
        <w:t>pa_out_</w:t>
      </w:r>
      <w:r w:rsidR="00E9265B" w:rsidRPr="00E9265B">
        <w:rPr>
          <w:rFonts w:ascii="Santander Text" w:hAnsi="Santander Text" w:cs="Arial"/>
          <w:b/>
          <w:bCs/>
          <w:i/>
          <w:iCs/>
          <w:lang w:val="pt-PT"/>
        </w:rPr>
        <w:t>bens_imoveis</w:t>
      </w:r>
      <w:r w:rsidR="00E9265B">
        <w:rPr>
          <w:rFonts w:ascii="Santander Text" w:hAnsi="Santander Text" w:cs="Arial"/>
          <w:lang w:val="pt-PT"/>
        </w:rPr>
        <w:t xml:space="preserve"> e </w:t>
      </w:r>
      <w:r w:rsidR="00E9265B" w:rsidRPr="00E9265B">
        <w:rPr>
          <w:rFonts w:ascii="Santander Text" w:hAnsi="Santander Text" w:cs="Arial"/>
          <w:b/>
          <w:bCs/>
          <w:i/>
          <w:iCs/>
          <w:lang w:val="pt-PT"/>
        </w:rPr>
        <w:t>pa_out_emss_fncd</w:t>
      </w:r>
      <w:r w:rsidRPr="003E4CFB">
        <w:rPr>
          <w:rFonts w:ascii="Santander Text" w:hAnsi="Santander Text" w:cs="Arial"/>
          <w:lang w:val="pt-PT"/>
        </w:rPr>
        <w:t>, permitindo:</w:t>
      </w:r>
    </w:p>
    <w:p w14:paraId="4388F3F1" w14:textId="77777777" w:rsidR="003E4CFB" w:rsidRPr="003E4CFB" w:rsidRDefault="003E4CFB" w:rsidP="002C67E7">
      <w:pPr>
        <w:numPr>
          <w:ilvl w:val="0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eliminação de soluções paralelas;</w:t>
      </w:r>
    </w:p>
    <w:p w14:paraId="78032EBA" w14:textId="14D99D63" w:rsidR="003E4CFB" w:rsidRPr="003E4CFB" w:rsidRDefault="003E4CFB" w:rsidP="002C67E7">
      <w:pPr>
        <w:numPr>
          <w:ilvl w:val="0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lastRenderedPageBreak/>
        <w:t>convergência metodológica entre</w:t>
      </w:r>
      <w:r w:rsidR="00E9265B">
        <w:rPr>
          <w:rFonts w:ascii="Santander Text" w:hAnsi="Santander Text" w:cs="Arial"/>
          <w:lang w:val="pt-PT"/>
        </w:rPr>
        <w:t xml:space="preserve"> os vários reportes;</w:t>
      </w:r>
    </w:p>
    <w:p w14:paraId="2D248F08" w14:textId="77777777" w:rsidR="003E4CFB" w:rsidRPr="003E4CFB" w:rsidRDefault="003E4CFB" w:rsidP="002C67E7">
      <w:pPr>
        <w:numPr>
          <w:ilvl w:val="0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maior robustez, auditabilidade e sustentabilidade da solução.</w:t>
      </w:r>
    </w:p>
    <w:p w14:paraId="145BEAB3" w14:textId="7936A6A6" w:rsidR="0008237A" w:rsidRPr="00626E61" w:rsidRDefault="003E4CFB" w:rsidP="00D8710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Adicionalmente,</w:t>
      </w:r>
      <w:r w:rsidR="00E45227">
        <w:rPr>
          <w:rFonts w:ascii="Santander Text" w:hAnsi="Santander Text" w:cs="Arial"/>
          <w:lang w:val="pt-PT"/>
        </w:rPr>
        <w:t xml:space="preserve"> a tabela tática </w:t>
      </w:r>
      <w:r w:rsidR="00E45227" w:rsidRPr="00E45227">
        <w:rPr>
          <w:rFonts w:ascii="Santander Text" w:hAnsi="Santander Text" w:cs="Arial"/>
          <w:b/>
          <w:bCs/>
          <w:i/>
          <w:iCs/>
          <w:lang w:val="pt-PT"/>
        </w:rPr>
        <w:t>pa_out_emss_fncd_</w:t>
      </w:r>
      <w:r w:rsidR="00CC0A04" w:rsidRPr="00E45227">
        <w:rPr>
          <w:rFonts w:ascii="Santander Text" w:hAnsi="Santander Text" w:cs="Arial"/>
          <w:b/>
          <w:bCs/>
          <w:i/>
          <w:iCs/>
          <w:lang w:val="pt-PT"/>
        </w:rPr>
        <w:t>re</w:t>
      </w:r>
      <w:r w:rsidR="00CC0A04">
        <w:rPr>
          <w:rFonts w:ascii="Santander Text" w:hAnsi="Santander Text" w:cs="Arial"/>
          <w:lang w:val="pt-PT"/>
        </w:rPr>
        <w:t xml:space="preserve"> </w:t>
      </w:r>
      <w:r w:rsidR="00CC0A04" w:rsidRPr="003E4CFB">
        <w:rPr>
          <w:rFonts w:ascii="Santander Text" w:hAnsi="Santander Text" w:cs="Arial"/>
          <w:lang w:val="pt-PT"/>
        </w:rPr>
        <w:t>é</w:t>
      </w:r>
      <w:r w:rsidR="00E45227">
        <w:rPr>
          <w:rFonts w:ascii="Santander Text" w:hAnsi="Santander Text" w:cs="Arial"/>
          <w:lang w:val="pt-PT"/>
        </w:rPr>
        <w:t xml:space="preserve"> substituída pela tabela </w:t>
      </w:r>
      <w:r w:rsidR="00E45227">
        <w:rPr>
          <w:rFonts w:ascii="Santander Text" w:hAnsi="Santander Text" w:cs="Arial"/>
          <w:b/>
          <w:bCs/>
          <w:i/>
          <w:iCs/>
          <w:lang w:val="pt-PT"/>
        </w:rPr>
        <w:t>modesg_out_emss_fncd_re</w:t>
      </w:r>
      <w:r w:rsidR="001A4263">
        <w:rPr>
          <w:rFonts w:ascii="Santander Text" w:hAnsi="Santander Text" w:cs="Arial"/>
          <w:lang w:val="pt-PT"/>
        </w:rPr>
        <w:t xml:space="preserve">, nova tabela </w:t>
      </w:r>
      <w:r w:rsidR="00C07ECF">
        <w:rPr>
          <w:rFonts w:ascii="Santander Text" w:hAnsi="Santander Text" w:cs="Arial"/>
          <w:lang w:val="pt-PT"/>
        </w:rPr>
        <w:t>de cálculo de emissões financiadas ao nível do bem imóvel que passa a ser alimentada exclusivamente a partir das tabelas do</w:t>
      </w:r>
      <w:r w:rsidR="002B593A">
        <w:rPr>
          <w:rFonts w:ascii="Santander Text" w:hAnsi="Santander Text" w:cs="Arial"/>
          <w:lang w:val="pt-PT"/>
        </w:rPr>
        <w:t xml:space="preserve"> Modelo </w:t>
      </w:r>
      <w:r w:rsidR="00E652F5">
        <w:rPr>
          <w:rFonts w:ascii="Santander Text" w:hAnsi="Santander Text" w:cs="Arial"/>
          <w:lang w:val="pt-PT"/>
        </w:rPr>
        <w:t>Verde</w:t>
      </w:r>
      <w:r w:rsidR="002B593A">
        <w:rPr>
          <w:rFonts w:ascii="Santander Text" w:hAnsi="Santander Text" w:cs="Arial"/>
          <w:lang w:val="pt-PT"/>
        </w:rPr>
        <w:t xml:space="preserve"> do Pilar III. </w:t>
      </w:r>
    </w:p>
    <w:p w14:paraId="5F6FEF9D" w14:textId="39B3B49C" w:rsidR="00FB3296" w:rsidRPr="00101035" w:rsidRDefault="002A49AD" w:rsidP="00FB3296">
      <w:pPr>
        <w:pStyle w:val="MyHeading1"/>
        <w:spacing w:after="120"/>
        <w:rPr>
          <w:i/>
          <w:iCs/>
          <w:lang w:val="pt-PT"/>
        </w:rPr>
      </w:pPr>
      <w:bookmarkStart w:id="35" w:name="_Toc219826077"/>
      <w:r>
        <w:rPr>
          <w:lang w:val="pt-PT"/>
        </w:rPr>
        <w:t xml:space="preserve">Tabela </w:t>
      </w:r>
      <w:r w:rsidRPr="002A49AD">
        <w:rPr>
          <w:i/>
          <w:iCs/>
          <w:lang w:val="pt-PT"/>
        </w:rPr>
        <w:t>modesg_out_bens_imoveis</w:t>
      </w:r>
      <w:bookmarkEnd w:id="35"/>
    </w:p>
    <w:p w14:paraId="09DCAF23" w14:textId="2C32D6DD" w:rsidR="00FB3296" w:rsidRPr="00FB3296" w:rsidRDefault="00FB3296" w:rsidP="00CC0A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FB3296">
        <w:rPr>
          <w:rFonts w:ascii="Santander Text" w:hAnsi="Santander Text" w:cs="Arial"/>
          <w:lang w:val="pt-PT"/>
        </w:rPr>
        <w:t xml:space="preserve">A tabela </w:t>
      </w:r>
      <w:r w:rsidRPr="00FB3296">
        <w:rPr>
          <w:rFonts w:ascii="Santander Text" w:hAnsi="Santander Text" w:cs="Arial"/>
          <w:b/>
          <w:bCs/>
          <w:i/>
          <w:iCs/>
          <w:lang w:val="pt-PT"/>
        </w:rPr>
        <w:t>modesg_out_bens_imoveis</w:t>
      </w:r>
      <w:r w:rsidRPr="00FB3296">
        <w:rPr>
          <w:rFonts w:ascii="Santander Text" w:hAnsi="Santander Text" w:cs="Arial"/>
          <w:lang w:val="pt-PT"/>
        </w:rPr>
        <w:t xml:space="preserve"> integra a informação </w:t>
      </w:r>
      <w:r w:rsidR="001234AE">
        <w:rPr>
          <w:rFonts w:ascii="Santander Text" w:hAnsi="Santander Text" w:cs="Arial"/>
          <w:lang w:val="pt-PT"/>
        </w:rPr>
        <w:t>verde relacionado com bens imóveis</w:t>
      </w:r>
      <w:r w:rsidR="007C046F">
        <w:rPr>
          <w:rFonts w:ascii="Santander Text" w:hAnsi="Santander Text" w:cs="Arial"/>
          <w:lang w:val="pt-PT"/>
        </w:rPr>
        <w:t xml:space="preserve"> do universo do banco</w:t>
      </w:r>
      <w:r w:rsidR="001234AE">
        <w:rPr>
          <w:rFonts w:ascii="Santander Text" w:hAnsi="Santander Text" w:cs="Arial"/>
          <w:lang w:val="pt-PT"/>
        </w:rPr>
        <w:t>, nomeadamente emissões</w:t>
      </w:r>
      <w:r w:rsidR="007C046F">
        <w:rPr>
          <w:rFonts w:ascii="Santander Text" w:hAnsi="Santander Text" w:cs="Arial"/>
          <w:lang w:val="pt-PT"/>
        </w:rPr>
        <w:t xml:space="preserve"> absolutas de </w:t>
      </w:r>
      <w:r w:rsidR="007C046F" w:rsidRPr="007C046F">
        <w:rPr>
          <w:rFonts w:ascii="Santander Text" w:hAnsi="Santander Text" w:cs="Arial"/>
          <w:i/>
          <w:iCs/>
          <w:lang w:val="pt-PT"/>
        </w:rPr>
        <w:t>scope</w:t>
      </w:r>
      <w:r w:rsidR="007C046F">
        <w:rPr>
          <w:rFonts w:ascii="Santander Text" w:hAnsi="Santander Text" w:cs="Arial"/>
          <w:lang w:val="pt-PT"/>
        </w:rPr>
        <w:t xml:space="preserve"> 1, 2 e 3</w:t>
      </w:r>
      <w:r w:rsidR="00FA5245">
        <w:rPr>
          <w:rFonts w:ascii="Santander Text" w:hAnsi="Santander Text" w:cs="Arial"/>
          <w:lang w:val="pt-PT"/>
        </w:rPr>
        <w:t xml:space="preserve"> e</w:t>
      </w:r>
      <w:r w:rsidR="001234AE">
        <w:rPr>
          <w:rFonts w:ascii="Santander Text" w:hAnsi="Santander Text" w:cs="Arial"/>
          <w:lang w:val="pt-PT"/>
        </w:rPr>
        <w:t xml:space="preserve"> indicação de risco físico (agudo ou crónico). </w:t>
      </w:r>
      <w:r w:rsidR="00464FA4">
        <w:rPr>
          <w:rFonts w:ascii="Santander Text" w:hAnsi="Santander Text" w:cs="Arial"/>
          <w:lang w:val="pt-PT"/>
        </w:rPr>
        <w:t xml:space="preserve">A tabela </w:t>
      </w:r>
      <w:r w:rsidR="007F7735">
        <w:rPr>
          <w:rFonts w:ascii="Santander Text" w:hAnsi="Santander Text" w:cs="Arial"/>
          <w:lang w:val="pt-PT"/>
        </w:rPr>
        <w:t xml:space="preserve">é granular ao nível do bem imóvel </w:t>
      </w:r>
      <w:r w:rsidR="00591506" w:rsidRPr="37F3F7FB">
        <w:rPr>
          <w:rFonts w:ascii="Santander Text" w:hAnsi="Santander Text" w:cs="Arial"/>
          <w:lang w:val="pt-PT"/>
        </w:rPr>
        <w:t>‘</w:t>
      </w:r>
      <w:r w:rsidR="00591506" w:rsidRPr="37F3F7FB">
        <w:rPr>
          <w:rFonts w:ascii="Santander Text" w:hAnsi="Santander Text" w:cs="Arial"/>
          <w:i/>
          <w:iCs/>
          <w:lang w:val="pt-PT"/>
        </w:rPr>
        <w:t xml:space="preserve">cempbem’, ‘ckbalbem’, ‘ckctabem’ </w:t>
      </w:r>
      <w:r w:rsidR="00591506" w:rsidRPr="37F3F7FB">
        <w:rPr>
          <w:rFonts w:ascii="Santander Text" w:hAnsi="Santander Text" w:cs="Arial"/>
          <w:lang w:val="pt-PT"/>
        </w:rPr>
        <w:t>e</w:t>
      </w:r>
      <w:r w:rsidR="00591506" w:rsidRPr="37F3F7FB">
        <w:rPr>
          <w:rFonts w:ascii="Santander Text" w:hAnsi="Santander Text" w:cs="Arial"/>
          <w:i/>
          <w:iCs/>
          <w:lang w:val="pt-PT"/>
        </w:rPr>
        <w:t xml:space="preserve"> ‘ckrefbem’</w:t>
      </w:r>
      <w:r w:rsidR="00914A60">
        <w:rPr>
          <w:rFonts w:ascii="Santander Text" w:hAnsi="Santander Text" w:cs="Arial"/>
          <w:i/>
          <w:iCs/>
          <w:lang w:val="pt-PT"/>
        </w:rPr>
        <w:t xml:space="preserve"> </w:t>
      </w:r>
      <w:r w:rsidR="00914A60" w:rsidRPr="00666DEE">
        <w:rPr>
          <w:rFonts w:ascii="Santander Text" w:hAnsi="Santander Text" w:cs="Arial"/>
          <w:lang w:val="pt-PT"/>
        </w:rPr>
        <w:t>e da</w:t>
      </w:r>
      <w:r w:rsidR="00914A60">
        <w:rPr>
          <w:rFonts w:ascii="Santander Text" w:hAnsi="Santander Text" w:cs="Arial"/>
          <w:i/>
          <w:iCs/>
          <w:lang w:val="pt-PT"/>
        </w:rPr>
        <w:t xml:space="preserve"> </w:t>
      </w:r>
      <w:r w:rsidR="00666DEE">
        <w:rPr>
          <w:rFonts w:ascii="Santander Text" w:hAnsi="Santander Text" w:cs="Arial"/>
          <w:lang w:val="pt-PT"/>
        </w:rPr>
        <w:t xml:space="preserve">data de referência </w:t>
      </w:r>
      <w:r w:rsidR="00B74F16">
        <w:rPr>
          <w:rFonts w:ascii="Santander Text" w:hAnsi="Santander Text" w:cs="Arial"/>
          <w:lang w:val="pt-PT"/>
        </w:rPr>
        <w:t>dos dados (‘</w:t>
      </w:r>
      <w:r w:rsidR="00B74F16" w:rsidRPr="00B74F16">
        <w:rPr>
          <w:rFonts w:ascii="Santander Text" w:hAnsi="Santander Text" w:cs="Arial"/>
          <w:i/>
          <w:iCs/>
          <w:lang w:val="pt-PT"/>
        </w:rPr>
        <w:t>ref_date’</w:t>
      </w:r>
      <w:r w:rsidR="00B74F16">
        <w:rPr>
          <w:rFonts w:ascii="Santander Text" w:hAnsi="Santander Text" w:cs="Arial"/>
          <w:lang w:val="pt-PT"/>
        </w:rPr>
        <w:t>)</w:t>
      </w:r>
      <w:r w:rsidR="00C70CC7">
        <w:rPr>
          <w:rFonts w:ascii="Santander Text" w:hAnsi="Santander Text" w:cs="Arial"/>
          <w:lang w:val="pt-PT"/>
        </w:rPr>
        <w:t>.</w:t>
      </w:r>
    </w:p>
    <w:p w14:paraId="59E0393C" w14:textId="0B3E7171" w:rsidR="00FB3296" w:rsidRDefault="00FB3296" w:rsidP="00CC0A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FB3296">
        <w:rPr>
          <w:rFonts w:ascii="Santander Text" w:hAnsi="Santander Text" w:cs="Arial"/>
          <w:lang w:val="pt-PT"/>
        </w:rPr>
        <w:t xml:space="preserve">O aprovisionamento, cálculo, regras de qualidade de dados e respetivo modelo de dados desta tabela são geridos no âmbito do modelo </w:t>
      </w:r>
      <w:r w:rsidR="00A270A8">
        <w:rPr>
          <w:rFonts w:ascii="Santander Text" w:hAnsi="Santander Text" w:cs="Arial"/>
          <w:lang w:val="pt-PT"/>
        </w:rPr>
        <w:t>Verde</w:t>
      </w:r>
      <w:r w:rsidRPr="00FB3296">
        <w:rPr>
          <w:rFonts w:ascii="Santander Text" w:hAnsi="Santander Text" w:cs="Arial"/>
          <w:lang w:val="pt-PT"/>
        </w:rPr>
        <w:t xml:space="preserve"> do Pilar III, não sendo implementada qualquer lógica adicional específica no contexto do presente exercício.</w:t>
      </w:r>
      <w:r w:rsidR="00A22956">
        <w:rPr>
          <w:rFonts w:ascii="Santander Text" w:hAnsi="Santander Text" w:cs="Arial"/>
          <w:lang w:val="pt-PT"/>
        </w:rPr>
        <w:t xml:space="preserve"> </w:t>
      </w:r>
      <w:r w:rsidRPr="00FB3296">
        <w:rPr>
          <w:rFonts w:ascii="Santander Text" w:hAnsi="Santander Text" w:cs="Arial"/>
          <w:lang w:val="pt-PT"/>
        </w:rPr>
        <w:t>O modelo de dados encontra-se detalhado no ficheiro “BST ESG Modelo de Dados.xlsx” e as regras de aprovisionamento e cálculo encontram-se descritas no documento “Requisitos Modelo de Dados e Aprovisionamento ESG V1</w:t>
      </w:r>
      <w:r w:rsidR="00C47635">
        <w:rPr>
          <w:rFonts w:ascii="Santander Text" w:hAnsi="Santander Text" w:cs="Arial"/>
          <w:lang w:val="pt-PT"/>
        </w:rPr>
        <w:t>8</w:t>
      </w:r>
      <w:r w:rsidRPr="00FB3296">
        <w:rPr>
          <w:rFonts w:ascii="Santander Text" w:hAnsi="Santander Text" w:cs="Arial"/>
          <w:lang w:val="pt-PT"/>
        </w:rPr>
        <w:t>.0.docx” do Pilar III, os quais devem ser considerados como referência funcional e técnica</w:t>
      </w:r>
      <w:r w:rsidR="00A22956">
        <w:rPr>
          <w:rFonts w:ascii="Santander Text" w:hAnsi="Santander Text" w:cs="Arial"/>
          <w:lang w:val="pt-PT"/>
        </w:rPr>
        <w:t>.</w:t>
      </w:r>
    </w:p>
    <w:p w14:paraId="0FE602CB" w14:textId="010D46AB" w:rsidR="008E6093" w:rsidRPr="00CC0A04" w:rsidRDefault="008E6093" w:rsidP="008E6093">
      <w:pPr>
        <w:pStyle w:val="MyHeading1"/>
        <w:spacing w:after="120"/>
        <w:rPr>
          <w:lang w:val="pt-PT"/>
        </w:rPr>
      </w:pPr>
      <w:bookmarkStart w:id="36" w:name="_Toc219826078"/>
      <w:r>
        <w:rPr>
          <w:lang w:val="pt-PT"/>
        </w:rPr>
        <w:t xml:space="preserve">Tabela </w:t>
      </w:r>
      <w:r w:rsidRPr="00EB13C0">
        <w:rPr>
          <w:i/>
          <w:iCs/>
          <w:lang w:val="pt-PT"/>
        </w:rPr>
        <w:t>modesg_inp_emss_bens_imoveis</w:t>
      </w:r>
      <w:bookmarkEnd w:id="36"/>
    </w:p>
    <w:p w14:paraId="72798565" w14:textId="197E2789" w:rsidR="008E6093" w:rsidRPr="00FB3296" w:rsidRDefault="008E6093" w:rsidP="008E6093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B760E">
        <w:rPr>
          <w:rFonts w:ascii="Santander Text" w:hAnsi="Santander Text"/>
          <w:szCs w:val="18"/>
          <w:lang w:val="pt-PT"/>
        </w:rPr>
        <w:t xml:space="preserve">Este </w:t>
      </w:r>
      <w:r w:rsidRPr="004B760E">
        <w:rPr>
          <w:rFonts w:ascii="Santander Text" w:hAnsi="Santander Text"/>
          <w:i/>
          <w:iCs/>
          <w:szCs w:val="18"/>
          <w:lang w:val="pt-PT"/>
        </w:rPr>
        <w:t>input</w:t>
      </w:r>
      <w:r w:rsidRPr="004B760E">
        <w:rPr>
          <w:rFonts w:ascii="Santander Text" w:hAnsi="Santander Text"/>
          <w:szCs w:val="18"/>
          <w:lang w:val="pt-PT"/>
        </w:rPr>
        <w:t xml:space="preserve"> permite aos utilizadores de negócio carregar os fatores de emissão de </w:t>
      </w:r>
      <w:r w:rsidRPr="004B760E">
        <w:rPr>
          <w:rFonts w:ascii="Santander Text" w:hAnsi="Santander Text"/>
          <w:i/>
          <w:iCs/>
          <w:szCs w:val="18"/>
          <w:lang w:val="pt-PT"/>
        </w:rPr>
        <w:t>scopes</w:t>
      </w:r>
      <w:r w:rsidRPr="004B760E">
        <w:rPr>
          <w:rFonts w:ascii="Santander Text" w:hAnsi="Santander Text"/>
          <w:szCs w:val="18"/>
          <w:lang w:val="pt-PT"/>
        </w:rPr>
        <w:t xml:space="preserve"> 1 e 2 por país, estado, tipo de bem e finalidade do bem. Esta informação é disponibilizada pelo PCAF. Tratando-se de um </w:t>
      </w:r>
      <w:r w:rsidRPr="004B760E">
        <w:rPr>
          <w:rFonts w:ascii="Santander Text" w:hAnsi="Santander Text"/>
          <w:i/>
          <w:iCs/>
          <w:szCs w:val="18"/>
          <w:lang w:val="pt-PT"/>
        </w:rPr>
        <w:t>input</w:t>
      </w:r>
      <w:r w:rsidRPr="004B760E">
        <w:rPr>
          <w:rFonts w:ascii="Santander Text" w:hAnsi="Santander Text"/>
          <w:szCs w:val="18"/>
          <w:lang w:val="pt-PT"/>
        </w:rPr>
        <w:t xml:space="preserve">, este deverá ser atualizado tirando partido das funcionalidades do </w:t>
      </w:r>
      <w:r w:rsidRPr="004B760E">
        <w:rPr>
          <w:rFonts w:ascii="Santander Text" w:hAnsi="Santander Text"/>
          <w:i/>
          <w:iCs/>
          <w:szCs w:val="18"/>
          <w:lang w:val="pt-PT"/>
        </w:rPr>
        <w:t>front</w:t>
      </w:r>
      <w:r w:rsidRPr="004B760E">
        <w:rPr>
          <w:rFonts w:ascii="Santander Text" w:hAnsi="Santander Text"/>
          <w:szCs w:val="18"/>
          <w:lang w:val="pt-PT"/>
        </w:rPr>
        <w:t xml:space="preserve"> do</w:t>
      </w:r>
      <w:r w:rsidRPr="004B760E">
        <w:rPr>
          <w:rFonts w:ascii="Santander Text" w:hAnsi="Santander Text"/>
          <w:i/>
          <w:iCs/>
          <w:szCs w:val="18"/>
          <w:lang w:val="pt-PT"/>
        </w:rPr>
        <w:t xml:space="preserve"> Data Lake</w:t>
      </w:r>
      <w:r w:rsidRPr="004B760E">
        <w:rPr>
          <w:rFonts w:ascii="Santander Text" w:hAnsi="Santander Text"/>
          <w:szCs w:val="18"/>
          <w:lang w:val="pt-PT"/>
        </w:rPr>
        <w:t>. O seu Modelo de Dados encontra-se detalhado no ficheiro “BST ESG Modelo de dados.xlsx”.  Adicionalmente, informação relativa à respetiva atualização da tabela pode ser encontrada no ficheiro “Requisitos Modelo de Dados e Aprovisionamento ESG V1</w:t>
      </w:r>
      <w:r w:rsidR="00C47635">
        <w:rPr>
          <w:rFonts w:ascii="Santander Text" w:hAnsi="Santander Text"/>
          <w:szCs w:val="18"/>
          <w:lang w:val="pt-PT"/>
        </w:rPr>
        <w:t>8</w:t>
      </w:r>
      <w:r w:rsidRPr="004B760E">
        <w:rPr>
          <w:rFonts w:ascii="Santander Text" w:hAnsi="Santander Text"/>
          <w:szCs w:val="18"/>
          <w:lang w:val="pt-PT"/>
        </w:rPr>
        <w:t xml:space="preserve">.0.docx” do Pilar III. </w:t>
      </w:r>
    </w:p>
    <w:p w14:paraId="220D5E1D" w14:textId="5B280487" w:rsidR="005E5FF5" w:rsidRPr="00EB13C0" w:rsidRDefault="002A49AD" w:rsidP="005E5FF5">
      <w:pPr>
        <w:pStyle w:val="MyHeading1"/>
        <w:spacing w:after="120"/>
        <w:rPr>
          <w:i/>
          <w:iCs/>
        </w:rPr>
      </w:pPr>
      <w:bookmarkStart w:id="37" w:name="_Toc219826079"/>
      <w:r w:rsidRPr="002A49AD">
        <w:t xml:space="preserve">Tabela </w:t>
      </w:r>
      <w:r w:rsidRPr="00EB13C0">
        <w:rPr>
          <w:i/>
          <w:iCs/>
        </w:rPr>
        <w:t>modesg_out_emss_fncd</w:t>
      </w:r>
      <w:bookmarkEnd w:id="37"/>
    </w:p>
    <w:p w14:paraId="45C7F143" w14:textId="24329707" w:rsidR="00712158" w:rsidRPr="000A6EFA" w:rsidRDefault="005E5FF5" w:rsidP="00CC0A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E5FF5">
        <w:rPr>
          <w:rFonts w:ascii="Santander Text" w:hAnsi="Santander Text" w:cs="Arial"/>
          <w:lang w:val="pt-PT"/>
        </w:rPr>
        <w:t xml:space="preserve">A tabela </w:t>
      </w:r>
      <w:r w:rsidRPr="005E5FF5">
        <w:rPr>
          <w:rFonts w:ascii="Santander Text" w:hAnsi="Santander Text" w:cs="Arial"/>
          <w:b/>
          <w:bCs/>
          <w:i/>
          <w:iCs/>
          <w:lang w:val="pt-PT"/>
        </w:rPr>
        <w:t>modesg_out_emss_fncd</w:t>
      </w:r>
      <w:r w:rsidRPr="005E5FF5">
        <w:rPr>
          <w:rFonts w:ascii="Santander Text" w:hAnsi="Santander Text" w:cs="Arial"/>
          <w:lang w:val="pt-PT"/>
        </w:rPr>
        <w:t xml:space="preserve"> contém </w:t>
      </w:r>
      <w:r w:rsidR="0081355E">
        <w:rPr>
          <w:rFonts w:ascii="Santander Text" w:hAnsi="Santander Text" w:cs="Arial"/>
          <w:lang w:val="pt-PT"/>
        </w:rPr>
        <w:t xml:space="preserve">informação do valor das emissões financiadas de contrapartes, veículos e bens imóveis, nomeadamente relativa às emissões de </w:t>
      </w:r>
      <w:r w:rsidRPr="005E5FF5">
        <w:rPr>
          <w:rFonts w:ascii="Santander Text" w:hAnsi="Santander Text" w:cs="Arial"/>
          <w:i/>
          <w:iCs/>
          <w:lang w:val="pt-PT"/>
        </w:rPr>
        <w:t>scope</w:t>
      </w:r>
      <w:r w:rsidRPr="005E5FF5">
        <w:rPr>
          <w:rFonts w:ascii="Santander Text" w:hAnsi="Santander Text" w:cs="Arial"/>
          <w:lang w:val="pt-PT"/>
        </w:rPr>
        <w:t xml:space="preserve"> 1</w:t>
      </w:r>
      <w:r w:rsidR="0081355E">
        <w:rPr>
          <w:rFonts w:ascii="Santander Text" w:hAnsi="Santander Text" w:cs="Arial"/>
          <w:lang w:val="pt-PT"/>
        </w:rPr>
        <w:t xml:space="preserve">, </w:t>
      </w:r>
      <w:r w:rsidRPr="005E5FF5">
        <w:rPr>
          <w:rFonts w:ascii="Santander Text" w:hAnsi="Santander Text" w:cs="Arial"/>
          <w:lang w:val="pt-PT"/>
        </w:rPr>
        <w:t>2</w:t>
      </w:r>
      <w:r w:rsidR="0081355E">
        <w:rPr>
          <w:rFonts w:ascii="Santander Text" w:hAnsi="Santander Text" w:cs="Arial"/>
          <w:lang w:val="pt-PT"/>
        </w:rPr>
        <w:t xml:space="preserve"> e 3 e à metodologia de cálculo associada. </w:t>
      </w:r>
      <w:r w:rsidR="0081355E" w:rsidRPr="000A6EFA">
        <w:rPr>
          <w:rFonts w:ascii="Santander Text" w:hAnsi="Santander Text" w:cs="Arial"/>
          <w:lang w:val="pt-PT"/>
        </w:rPr>
        <w:t>O seu Modelo de Dados e regras de aprovisionamento encontram-se descritos no</w:t>
      </w:r>
      <w:r w:rsidR="00712158">
        <w:rPr>
          <w:rFonts w:ascii="Santander Text" w:hAnsi="Santander Text" w:cs="Arial"/>
          <w:lang w:val="pt-PT"/>
        </w:rPr>
        <w:t>s</w:t>
      </w:r>
      <w:r w:rsidR="0081355E" w:rsidRPr="000A6EFA">
        <w:rPr>
          <w:rFonts w:ascii="Santander Text" w:hAnsi="Santander Text" w:cs="Arial"/>
          <w:lang w:val="pt-PT"/>
        </w:rPr>
        <w:t xml:space="preserve"> ficheiro</w:t>
      </w:r>
      <w:r w:rsidR="00712158">
        <w:rPr>
          <w:rFonts w:ascii="Santander Text" w:hAnsi="Santander Text" w:cs="Arial"/>
          <w:lang w:val="pt-PT"/>
        </w:rPr>
        <w:t>s</w:t>
      </w:r>
      <w:r w:rsidR="0081355E" w:rsidRPr="000A6EFA">
        <w:rPr>
          <w:rFonts w:ascii="Santander Text" w:hAnsi="Santander Text" w:cs="Arial"/>
          <w:lang w:val="pt-PT"/>
        </w:rPr>
        <w:t xml:space="preserve"> “BST ESG Modelo de dados.xlsx”</w:t>
      </w:r>
      <w:r w:rsidR="00712158">
        <w:rPr>
          <w:rFonts w:ascii="Santander Text" w:hAnsi="Santander Text" w:cs="Arial"/>
          <w:lang w:val="pt-PT"/>
        </w:rPr>
        <w:t xml:space="preserve"> e </w:t>
      </w:r>
      <w:r w:rsidR="00712158" w:rsidRPr="00FB3296">
        <w:rPr>
          <w:rFonts w:ascii="Santander Text" w:hAnsi="Santander Text" w:cs="Arial"/>
          <w:lang w:val="pt-PT"/>
        </w:rPr>
        <w:t>“Requisitos Modelo de Dados e Aprovisionamento ESG V1</w:t>
      </w:r>
      <w:r w:rsidR="00C47635">
        <w:rPr>
          <w:rFonts w:ascii="Santander Text" w:hAnsi="Santander Text" w:cs="Arial"/>
          <w:lang w:val="pt-PT"/>
        </w:rPr>
        <w:t>8</w:t>
      </w:r>
      <w:r w:rsidR="00712158" w:rsidRPr="00FB3296">
        <w:rPr>
          <w:rFonts w:ascii="Santander Text" w:hAnsi="Santander Text" w:cs="Arial"/>
          <w:lang w:val="pt-PT"/>
        </w:rPr>
        <w:t>.0.docx” do Pilar III</w:t>
      </w:r>
      <w:r w:rsidR="008E6093">
        <w:rPr>
          <w:rFonts w:ascii="Santander Text" w:hAnsi="Santander Text" w:cs="Arial"/>
          <w:lang w:val="pt-PT"/>
        </w:rPr>
        <w:t>, pelo que e</w:t>
      </w:r>
      <w:r w:rsidR="008E6093" w:rsidRPr="005E5FF5">
        <w:rPr>
          <w:rFonts w:ascii="Santander Text" w:hAnsi="Santander Text" w:cs="Arial"/>
          <w:lang w:val="pt-PT"/>
        </w:rPr>
        <w:t>stes documentos devem ser considerados como referência funcional e técnica para a interpretação e utilização desta tabela.</w:t>
      </w:r>
    </w:p>
    <w:p w14:paraId="19B16972" w14:textId="4742557D" w:rsidR="005E5FF5" w:rsidRPr="005E5FF5" w:rsidRDefault="005E5FF5" w:rsidP="00CC0A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E5FF5">
        <w:rPr>
          <w:rFonts w:ascii="Santander Text" w:hAnsi="Santander Text" w:cs="Arial"/>
          <w:lang w:val="pt-PT"/>
        </w:rPr>
        <w:t xml:space="preserve">Todo o processo de identificação do universo elegível, associação contrato–bem, cálculo do rácio de financiamento (incluindo truncamento a 100%), aplicação das emissões dos imóveis e determinação do perímetro contabilístico é realizado no âmbito do modelo </w:t>
      </w:r>
      <w:r w:rsidR="00A270A8">
        <w:rPr>
          <w:rFonts w:ascii="Santander Text" w:hAnsi="Santander Text" w:cs="Arial"/>
          <w:lang w:val="pt-PT"/>
        </w:rPr>
        <w:t>Verde</w:t>
      </w:r>
      <w:r w:rsidRPr="005E5FF5">
        <w:rPr>
          <w:rFonts w:ascii="Santander Text" w:hAnsi="Santander Text" w:cs="Arial"/>
          <w:lang w:val="pt-PT"/>
        </w:rPr>
        <w:t xml:space="preserve"> do Pilar III, não existindo lógica adicional específica implementada no presente exercício.</w:t>
      </w:r>
      <w:r w:rsidR="00712158">
        <w:rPr>
          <w:rFonts w:ascii="Santander Text" w:hAnsi="Santander Text" w:cs="Arial"/>
          <w:lang w:val="pt-PT"/>
        </w:rPr>
        <w:t xml:space="preserve"> </w:t>
      </w:r>
    </w:p>
    <w:p w14:paraId="469CC9F1" w14:textId="7537BACC" w:rsidR="00A927A6" w:rsidRPr="00CC0A04" w:rsidRDefault="002A49AD" w:rsidP="00A927A6">
      <w:pPr>
        <w:pStyle w:val="MyHeading1"/>
        <w:spacing w:after="120"/>
      </w:pPr>
      <w:bookmarkStart w:id="38" w:name="_Toc219826080"/>
      <w:r w:rsidRPr="0008237A">
        <w:lastRenderedPageBreak/>
        <w:t>Tabela modesg_</w:t>
      </w:r>
      <w:r w:rsidR="0008237A" w:rsidRPr="0008237A">
        <w:t>out_emss_fncd_re</w:t>
      </w:r>
      <w:bookmarkEnd w:id="38"/>
      <w:r w:rsidRPr="0008237A">
        <w:t xml:space="preserve"> </w:t>
      </w:r>
    </w:p>
    <w:p w14:paraId="4A6B71BB" w14:textId="342D9869" w:rsidR="00394C2C" w:rsidRPr="00CC0A04" w:rsidRDefault="00A927A6" w:rsidP="00F36485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Visão </w:t>
      </w:r>
      <w:r w:rsidR="00CA0995">
        <w:rPr>
          <w:lang w:val="pt-PT"/>
        </w:rPr>
        <w:t>g</w:t>
      </w:r>
      <w:r>
        <w:rPr>
          <w:lang w:val="pt-PT"/>
        </w:rPr>
        <w:t>eral</w:t>
      </w:r>
    </w:p>
    <w:p w14:paraId="0448BA76" w14:textId="011323F0" w:rsidR="00394C2C" w:rsidRDefault="00F36485" w:rsidP="00CC0A04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6485">
        <w:rPr>
          <w:rFonts w:ascii="Santander Text" w:hAnsi="Santander Text"/>
          <w:szCs w:val="18"/>
          <w:lang w:val="pt-PT"/>
        </w:rPr>
        <w:t xml:space="preserve">A solução </w:t>
      </w:r>
      <w:r w:rsidRPr="00F36485">
        <w:rPr>
          <w:rFonts w:ascii="Santander Text" w:hAnsi="Santander Text"/>
          <w:i/>
          <w:iCs/>
          <w:szCs w:val="18"/>
          <w:lang w:val="pt-PT"/>
        </w:rPr>
        <w:t>to-be</w:t>
      </w:r>
      <w:r w:rsidRPr="00F36485">
        <w:rPr>
          <w:rFonts w:ascii="Santander Text" w:hAnsi="Santander Text"/>
          <w:szCs w:val="18"/>
          <w:lang w:val="pt-PT"/>
        </w:rPr>
        <w:t xml:space="preserve"> para o cálculo das emissões financiadas no Universo de </w:t>
      </w:r>
      <w:r w:rsidRPr="00F36485">
        <w:rPr>
          <w:rFonts w:ascii="Santander Text" w:hAnsi="Santander Text"/>
          <w:i/>
          <w:iCs/>
          <w:szCs w:val="18"/>
          <w:lang w:val="pt-PT"/>
        </w:rPr>
        <w:t>Real Estate</w:t>
      </w:r>
      <w:r w:rsidRPr="00F36485">
        <w:rPr>
          <w:rFonts w:ascii="Santander Text" w:hAnsi="Santander Text"/>
          <w:szCs w:val="18"/>
          <w:lang w:val="pt-PT"/>
        </w:rPr>
        <w:t xml:space="preserve"> (CRE e Mortgages) pressupõe a utilização das tabelas oficiais do modelo </w:t>
      </w:r>
      <w:r w:rsidR="00A270A8">
        <w:rPr>
          <w:rFonts w:ascii="Santander Text" w:hAnsi="Santander Text"/>
          <w:szCs w:val="18"/>
          <w:lang w:val="pt-PT"/>
        </w:rPr>
        <w:t>Verde</w:t>
      </w:r>
      <w:r w:rsidRPr="00F36485">
        <w:rPr>
          <w:rFonts w:ascii="Santander Text" w:hAnsi="Santander Text"/>
          <w:szCs w:val="18"/>
          <w:lang w:val="pt-PT"/>
        </w:rPr>
        <w:t xml:space="preserve"> do Pilar III como base de cálculo, sendo posteriormente criada uma tabela consolidada que integra todos os elementos necessários ao reporte das emissões financiadas associadas a cada bem imóvel para efeitos de </w:t>
      </w:r>
      <w:r w:rsidRPr="00F36485">
        <w:rPr>
          <w:rFonts w:ascii="Santander Text" w:hAnsi="Santander Text"/>
          <w:i/>
          <w:iCs/>
          <w:szCs w:val="18"/>
          <w:lang w:val="pt-PT"/>
        </w:rPr>
        <w:t>Portfolio Alignment.</w:t>
      </w:r>
      <w:r w:rsidR="00394C2C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1468CCE7" w14:textId="3D125B63" w:rsidR="00F36485" w:rsidRPr="00F36485" w:rsidRDefault="00F36485" w:rsidP="00CC0A04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6485">
        <w:rPr>
          <w:rFonts w:ascii="Santander Text" w:hAnsi="Santander Text"/>
          <w:szCs w:val="18"/>
          <w:lang w:val="pt-PT"/>
        </w:rPr>
        <w:t xml:space="preserve">Desta forma, é criada a tabela </w:t>
      </w:r>
      <w:r w:rsidRPr="00F36485">
        <w:rPr>
          <w:rFonts w:ascii="Santander Text" w:hAnsi="Santander Text"/>
          <w:b/>
          <w:bCs/>
          <w:i/>
          <w:iCs/>
          <w:szCs w:val="18"/>
          <w:lang w:val="pt-PT"/>
        </w:rPr>
        <w:t>modesg_out_emss_fncd_re</w:t>
      </w:r>
      <w:r w:rsidRPr="00F36485">
        <w:rPr>
          <w:rFonts w:ascii="Santander Text" w:hAnsi="Santander Text"/>
          <w:szCs w:val="18"/>
          <w:lang w:val="pt-PT"/>
        </w:rPr>
        <w:t xml:space="preserve">, que agrega a informação por imóvel e por finalidade do bem, garantindo a coerência metodológica com os princípios </w:t>
      </w:r>
      <w:r w:rsidRPr="00377A6A">
        <w:rPr>
          <w:rFonts w:ascii="Santander Text" w:hAnsi="Santander Text"/>
          <w:szCs w:val="18"/>
          <w:lang w:val="pt-PT"/>
        </w:rPr>
        <w:t>do</w:t>
      </w:r>
      <w:r w:rsidRPr="00377A6A">
        <w:rPr>
          <w:rFonts w:ascii="Santander Text" w:hAnsi="Santander Text"/>
          <w:i/>
          <w:iCs/>
          <w:szCs w:val="18"/>
          <w:lang w:val="pt-PT"/>
        </w:rPr>
        <w:t xml:space="preserve"> Portfolio Alignment</w:t>
      </w:r>
      <w:r w:rsidRPr="00F36485">
        <w:rPr>
          <w:rFonts w:ascii="Santander Text" w:hAnsi="Santander Text"/>
          <w:szCs w:val="18"/>
          <w:lang w:val="pt-PT"/>
        </w:rPr>
        <w:t>, com os requisitos de reporte do Pilar III e com as indicações do PCAF</w:t>
      </w:r>
      <w:r w:rsidR="00F91D3B">
        <w:rPr>
          <w:rFonts w:ascii="Santander Text" w:hAnsi="Santander Text"/>
          <w:szCs w:val="18"/>
          <w:lang w:val="pt-PT"/>
        </w:rPr>
        <w:t>.</w:t>
      </w:r>
    </w:p>
    <w:p w14:paraId="28E73E1D" w14:textId="0243B6D0" w:rsidR="00A927A6" w:rsidRPr="00394C2C" w:rsidRDefault="00394C2C" w:rsidP="00CC0A04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90493D">
        <w:rPr>
          <w:rFonts w:ascii="Santander Text" w:hAnsi="Santander Text"/>
          <w:szCs w:val="18"/>
          <w:lang w:val="pt-PT"/>
        </w:rPr>
        <w:t>Na presente tabela podemos encontrar os seguintes elementos: finalidade do bem (‘</w:t>
      </w:r>
      <w:r w:rsidRPr="0090493D">
        <w:rPr>
          <w:rFonts w:ascii="Santander Text" w:hAnsi="Santander Text"/>
          <w:i/>
          <w:iCs/>
          <w:szCs w:val="18"/>
          <w:lang w:val="pt-PT"/>
        </w:rPr>
        <w:t>finalidade_bem’</w:t>
      </w:r>
      <w:r w:rsidRPr="0090493D">
        <w:rPr>
          <w:rFonts w:ascii="Santander Text" w:hAnsi="Santander Text"/>
          <w:szCs w:val="18"/>
          <w:lang w:val="pt-PT"/>
        </w:rPr>
        <w:t>), área ponderada do bem imóvel atribuída ao financiamento (‘</w:t>
      </w:r>
      <w:proofErr w:type="spellStart"/>
      <w:r w:rsidRPr="0090493D">
        <w:rPr>
          <w:rFonts w:ascii="Santander Text" w:hAnsi="Santander Text"/>
          <w:i/>
          <w:iCs/>
          <w:szCs w:val="18"/>
          <w:lang w:val="pt-PT"/>
        </w:rPr>
        <w:t>area_ponderada</w:t>
      </w:r>
      <w:proofErr w:type="spellEnd"/>
      <w:r w:rsidRPr="0090493D">
        <w:rPr>
          <w:rFonts w:ascii="Santander Text" w:hAnsi="Santander Text"/>
          <w:i/>
          <w:iCs/>
          <w:szCs w:val="18"/>
          <w:lang w:val="pt-PT"/>
        </w:rPr>
        <w:t>’</w:t>
      </w:r>
      <w:r w:rsidRPr="0090493D">
        <w:rPr>
          <w:rFonts w:ascii="Santander Text" w:hAnsi="Santander Text"/>
          <w:szCs w:val="18"/>
          <w:lang w:val="pt-PT"/>
        </w:rPr>
        <w:t xml:space="preserve">), classificação CRE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90493D">
        <w:rPr>
          <w:rFonts w:ascii="Santander Text" w:hAnsi="Santander Text"/>
          <w:szCs w:val="18"/>
          <w:lang w:val="pt-PT"/>
        </w:rPr>
        <w:t xml:space="preserve"> (‘</w:t>
      </w:r>
      <w:proofErr w:type="spellStart"/>
      <w:r w:rsidRPr="0090493D">
        <w:rPr>
          <w:rFonts w:ascii="Santander Text" w:hAnsi="Santander Text"/>
          <w:i/>
          <w:iCs/>
          <w:szCs w:val="18"/>
          <w:lang w:val="pt-PT"/>
        </w:rPr>
        <w:t>cre_rre</w:t>
      </w:r>
      <w:proofErr w:type="spellEnd"/>
      <w:r w:rsidRPr="0090493D">
        <w:rPr>
          <w:rFonts w:ascii="Santander Text" w:hAnsi="Santander Text"/>
          <w:i/>
          <w:iCs/>
          <w:szCs w:val="18"/>
          <w:lang w:val="pt-PT"/>
        </w:rPr>
        <w:t>’</w:t>
      </w:r>
      <w:r w:rsidRPr="0090493D">
        <w:rPr>
          <w:rFonts w:ascii="Santander Text" w:hAnsi="Santander Text"/>
          <w:szCs w:val="18"/>
          <w:lang w:val="pt-PT"/>
        </w:rPr>
        <w:t xml:space="preserve">), valores de emissões financiadas por </w:t>
      </w:r>
      <w:r w:rsidRPr="0090493D">
        <w:rPr>
          <w:rFonts w:ascii="Santander Text" w:hAnsi="Santander Text"/>
          <w:i/>
          <w:iCs/>
          <w:szCs w:val="18"/>
          <w:lang w:val="pt-PT"/>
        </w:rPr>
        <w:t xml:space="preserve">scope </w:t>
      </w:r>
      <w:r w:rsidRPr="0090493D">
        <w:rPr>
          <w:rFonts w:ascii="Santander Text" w:hAnsi="Santander Text"/>
          <w:szCs w:val="18"/>
          <w:lang w:val="pt-PT"/>
        </w:rPr>
        <w:t>(</w:t>
      </w:r>
      <w:r w:rsidRPr="0090493D">
        <w:rPr>
          <w:rFonts w:ascii="Santander Text" w:hAnsi="Santander Text"/>
          <w:i/>
          <w:iCs/>
          <w:szCs w:val="18"/>
          <w:lang w:val="pt-PT"/>
        </w:rPr>
        <w:t>‘scp1_emss_fncd_re’, ‘scp2_emss_fncd_re’)</w:t>
      </w:r>
      <w:r w:rsidRPr="0090493D">
        <w:rPr>
          <w:rFonts w:ascii="Santander Text" w:hAnsi="Santander Text"/>
          <w:szCs w:val="18"/>
          <w:lang w:val="pt-PT"/>
        </w:rPr>
        <w:t xml:space="preserve"> e a origem da metodologia utilizada para o cálculo das emissões (‘</w:t>
      </w:r>
      <w:r w:rsidRPr="0090493D">
        <w:rPr>
          <w:rFonts w:ascii="Santander Text" w:hAnsi="Santander Text"/>
          <w:i/>
          <w:iCs/>
          <w:szCs w:val="18"/>
          <w:lang w:val="pt-PT"/>
        </w:rPr>
        <w:t>origem_scp1_emss’, ‘origem_scp2_emss’).</w:t>
      </w:r>
    </w:p>
    <w:p w14:paraId="1344CD45" w14:textId="18F7A087" w:rsidR="00A927A6" w:rsidRPr="00CC0A04" w:rsidRDefault="00A927A6" w:rsidP="00A927A6">
      <w:pPr>
        <w:pStyle w:val="MyHeading3"/>
        <w:spacing w:after="120"/>
        <w:rPr>
          <w:lang w:val="pt-PT"/>
        </w:rPr>
      </w:pPr>
      <w:r>
        <w:rPr>
          <w:lang w:val="pt-PT"/>
        </w:rPr>
        <w:t>Granularidade</w:t>
      </w:r>
    </w:p>
    <w:p w14:paraId="3E4E922D" w14:textId="2D87E310" w:rsidR="00A927A6" w:rsidRPr="00CC0A04" w:rsidRDefault="00A927A6" w:rsidP="00CC0A0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0493D">
        <w:rPr>
          <w:rFonts w:ascii="Santander Text" w:hAnsi="Santander Text"/>
          <w:szCs w:val="18"/>
          <w:lang w:val="pt-PT"/>
        </w:rPr>
        <w:t xml:space="preserve">Cada registo da tabela representa um bem imóvel, financiado e/ou dado como colateral, identificado de forma única pela combinação dos campos </w:t>
      </w:r>
      <w:r w:rsidRPr="0090493D">
        <w:rPr>
          <w:rFonts w:ascii="Santander Text" w:hAnsi="Santander Text"/>
          <w:i/>
          <w:iCs/>
          <w:szCs w:val="18"/>
          <w:lang w:val="pt-PT"/>
        </w:rPr>
        <w:t xml:space="preserve">‘ckrefbem’ ‘cempbem’, ‘ckbalbem’, ‘ckctabem’ e ‘ckrefbem’ </w:t>
      </w:r>
      <w:r w:rsidRPr="0090493D">
        <w:rPr>
          <w:rFonts w:ascii="Santander Text" w:hAnsi="Santander Text"/>
          <w:szCs w:val="18"/>
          <w:lang w:val="pt-PT"/>
        </w:rPr>
        <w:t>e a data de referência da informação (‘</w:t>
      </w:r>
      <w:r w:rsidRPr="0090493D">
        <w:rPr>
          <w:rFonts w:ascii="Santander Text" w:hAnsi="Santander Text"/>
          <w:i/>
          <w:iCs/>
          <w:szCs w:val="18"/>
          <w:lang w:val="pt-PT"/>
        </w:rPr>
        <w:t>ref_date’</w:t>
      </w:r>
      <w:r w:rsidRPr="0090493D">
        <w:rPr>
          <w:rFonts w:ascii="Santander Text" w:hAnsi="Santander Text"/>
          <w:szCs w:val="18"/>
          <w:lang w:val="pt-PT"/>
        </w:rPr>
        <w:t>).</w:t>
      </w:r>
    </w:p>
    <w:p w14:paraId="346B068D" w14:textId="0C0BB626" w:rsidR="00A927A6" w:rsidRPr="00CC0A04" w:rsidRDefault="00A927A6" w:rsidP="00A927A6">
      <w:pPr>
        <w:pStyle w:val="MyHeading3"/>
        <w:spacing w:after="120"/>
        <w:rPr>
          <w:lang w:val="pt-PT"/>
        </w:rPr>
      </w:pPr>
      <w:r>
        <w:rPr>
          <w:lang w:val="pt-PT"/>
        </w:rPr>
        <w:t>Aprovisionamento</w:t>
      </w:r>
    </w:p>
    <w:p w14:paraId="0D9131F3" w14:textId="37A7A190" w:rsidR="00172EF4" w:rsidRPr="0077697C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77697C">
        <w:rPr>
          <w:rFonts w:ascii="Santander Text" w:hAnsi="Santander Text"/>
          <w:szCs w:val="18"/>
          <w:lang w:val="pt-PT"/>
        </w:rPr>
        <w:t xml:space="preserve">O aprovisionamento da tabela </w:t>
      </w:r>
      <w:r w:rsidR="0097405C">
        <w:rPr>
          <w:rFonts w:ascii="Santander Text" w:hAnsi="Santander Text"/>
          <w:b/>
          <w:bCs/>
          <w:i/>
          <w:iCs/>
          <w:szCs w:val="18"/>
          <w:lang w:val="pt-PT"/>
        </w:rPr>
        <w:t>modesg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_out_emss_fncd_re</w:t>
      </w:r>
      <w:r w:rsidRPr="0077697C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szCs w:val="18"/>
          <w:lang w:val="pt-PT"/>
        </w:rPr>
        <w:t xml:space="preserve">é realizado </w:t>
      </w:r>
      <w:r w:rsidRPr="0077697C">
        <w:rPr>
          <w:rFonts w:ascii="Santander Text" w:hAnsi="Santander Text"/>
          <w:szCs w:val="18"/>
          <w:lang w:val="pt-PT"/>
        </w:rPr>
        <w:t xml:space="preserve">a partir da tabela </w:t>
      </w:r>
      <w:r w:rsidR="0097405C">
        <w:rPr>
          <w:rFonts w:ascii="Santander Text" w:hAnsi="Santander Text"/>
          <w:b/>
          <w:bCs/>
          <w:i/>
          <w:iCs/>
          <w:szCs w:val="18"/>
          <w:lang w:val="pt-PT"/>
        </w:rPr>
        <w:t>modesg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_out_emss_fncd</w:t>
      </w:r>
      <w:r w:rsidRPr="0077697C">
        <w:rPr>
          <w:rFonts w:ascii="Santander Text" w:hAnsi="Santander Text"/>
          <w:szCs w:val="18"/>
          <w:lang w:val="pt-PT"/>
        </w:rPr>
        <w:t>, filtrando os registos válidos para a data de referência 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77697C">
        <w:rPr>
          <w:rFonts w:ascii="Santander Text" w:hAnsi="Santander Text"/>
          <w:i/>
          <w:iCs/>
          <w:szCs w:val="18"/>
          <w:lang w:val="pt-PT"/>
        </w:rPr>
        <w:t>ref_date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77697C">
        <w:rPr>
          <w:rFonts w:ascii="Santander Text" w:hAnsi="Santander Text"/>
          <w:szCs w:val="18"/>
          <w:lang w:val="pt-PT"/>
        </w:rPr>
        <w:t>)</w:t>
      </w:r>
      <w:r w:rsidRPr="0050638A">
        <w:rPr>
          <w:rFonts w:ascii="Santander Text" w:hAnsi="Santander Text"/>
          <w:szCs w:val="18"/>
          <w:lang w:val="pt-PT"/>
        </w:rPr>
        <w:t xml:space="preserve"> do exercício</w:t>
      </w:r>
      <w:r w:rsidRPr="0077697C">
        <w:rPr>
          <w:rFonts w:ascii="Santander Text" w:hAnsi="Santander Text"/>
          <w:szCs w:val="18"/>
          <w:lang w:val="pt-PT"/>
        </w:rPr>
        <w:t xml:space="preserve"> e para o perímetro elegível</w:t>
      </w:r>
      <w:r>
        <w:rPr>
          <w:rFonts w:ascii="Santander Text" w:hAnsi="Santander Text"/>
          <w:szCs w:val="18"/>
          <w:lang w:val="pt-PT"/>
        </w:rPr>
        <w:t xml:space="preserve"> (variável ‘</w:t>
      </w:r>
      <w:r w:rsidRPr="00B375A1">
        <w:rPr>
          <w:rFonts w:ascii="Santander Text" w:hAnsi="Santander Text"/>
          <w:i/>
          <w:iCs/>
          <w:szCs w:val="18"/>
          <w:lang w:val="pt-PT"/>
        </w:rPr>
        <w:t>nome_perimetro</w:t>
      </w:r>
      <w:r>
        <w:rPr>
          <w:rFonts w:ascii="Santander Text" w:hAnsi="Santander Text"/>
          <w:szCs w:val="18"/>
          <w:lang w:val="pt-PT"/>
        </w:rPr>
        <w:t>’&lt;&gt;‘Nao Aplicavel’</w:t>
      </w:r>
      <w:r w:rsidR="0069748C">
        <w:rPr>
          <w:rFonts w:ascii="Santander Text" w:hAnsi="Santander Text"/>
          <w:szCs w:val="18"/>
          <w:lang w:val="pt-PT"/>
        </w:rPr>
        <w:t>).</w:t>
      </w:r>
    </w:p>
    <w:p w14:paraId="1635E9B5" w14:textId="77777777" w:rsidR="00172EF4" w:rsidRPr="0050638A" w:rsidRDefault="00172EF4" w:rsidP="00172E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 xml:space="preserve">Primeiramente, e à semelhança do tratamento efetuado na tabela </w:t>
      </w: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Pr="0050638A">
        <w:rPr>
          <w:rFonts w:ascii="Santander Text" w:hAnsi="Santander Text"/>
          <w:szCs w:val="18"/>
          <w:lang w:val="pt-PT"/>
        </w:rPr>
        <w:t xml:space="preserve"> são identificados os bens imóveis associados a cada </w:t>
      </w:r>
      <w:r>
        <w:rPr>
          <w:rFonts w:ascii="Santander Text" w:hAnsi="Santander Text"/>
          <w:szCs w:val="18"/>
          <w:lang w:val="pt-PT"/>
        </w:rPr>
        <w:t>financiamento</w:t>
      </w:r>
      <w:r w:rsidRPr="0050638A">
        <w:rPr>
          <w:rFonts w:ascii="Santander Text" w:hAnsi="Santander Text"/>
          <w:szCs w:val="18"/>
          <w:lang w:val="pt-PT"/>
        </w:rPr>
        <w:t xml:space="preserve"> através das tabelas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responsibility_process_rel</w:t>
      </w:r>
      <w:r w:rsidRPr="0077697C">
        <w:rPr>
          <w:rFonts w:ascii="Santander Text" w:hAnsi="Santander Text"/>
          <w:szCs w:val="18"/>
          <w:lang w:val="pt-PT"/>
        </w:rPr>
        <w:t xml:space="preserve"> e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process_property_rel</w:t>
      </w:r>
      <w:r w:rsidRPr="0050638A">
        <w:rPr>
          <w:rFonts w:ascii="Santander Text" w:hAnsi="Santander Text"/>
          <w:szCs w:val="18"/>
          <w:lang w:val="pt-PT"/>
        </w:rPr>
        <w:t>, garantindo que apenas são considerados os imóveis dados como colateral (‘</w:t>
      </w:r>
      <w:r w:rsidRPr="0050638A">
        <w:rPr>
          <w:rFonts w:ascii="Santander Text" w:hAnsi="Santander Text"/>
          <w:i/>
          <w:iCs/>
          <w:szCs w:val="18"/>
          <w:lang w:val="pt-PT"/>
        </w:rPr>
        <w:t>collateral_property_ind’</w:t>
      </w:r>
      <w:r w:rsidRPr="0050638A">
        <w:rPr>
          <w:rFonts w:ascii="Santander Text" w:hAnsi="Santander Text"/>
          <w:szCs w:val="18"/>
          <w:lang w:val="pt-PT"/>
        </w:rPr>
        <w:t xml:space="preserve"> =1).  </w:t>
      </w:r>
    </w:p>
    <w:p w14:paraId="2D538199" w14:textId="77777777" w:rsidR="00172EF4" w:rsidRPr="0050638A" w:rsidRDefault="00172EF4" w:rsidP="00172E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Posteriormente é efetuado o cruzamento com as seguintes tabelas, para obtenção dos atributos correspondentes:</w:t>
      </w:r>
    </w:p>
    <w:p w14:paraId="779F90F0" w14:textId="77777777" w:rsidR="00172EF4" w:rsidRPr="0050638A" w:rsidRDefault="00172EF4" w:rsidP="00172EF4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 xml:space="preserve">ct004_univ_cto: </w:t>
      </w:r>
      <w:r w:rsidRPr="0050638A">
        <w:rPr>
          <w:rFonts w:ascii="Santander Text" w:hAnsi="Santander Text"/>
          <w:szCs w:val="18"/>
          <w:lang w:val="pt-PT"/>
        </w:rPr>
        <w:t xml:space="preserve">são filtrados os códigos de identificação da classificação do </w:t>
      </w:r>
      <w:r>
        <w:rPr>
          <w:rFonts w:ascii="Santander Text" w:hAnsi="Santander Text"/>
          <w:szCs w:val="18"/>
          <w:lang w:val="pt-PT"/>
        </w:rPr>
        <w:t>financiamento</w:t>
      </w:r>
      <w:r w:rsidRPr="0050638A">
        <w:rPr>
          <w:rFonts w:ascii="Santander Text" w:hAnsi="Santander Text"/>
          <w:szCs w:val="18"/>
          <w:lang w:val="pt-PT"/>
        </w:rPr>
        <w:t xml:space="preserve"> (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‘purpose_code’) </w:t>
      </w:r>
      <w:r w:rsidRPr="0050638A">
        <w:rPr>
          <w:rFonts w:ascii="Santander Text" w:hAnsi="Santander Text"/>
          <w:szCs w:val="18"/>
          <w:lang w:val="pt-PT"/>
        </w:rPr>
        <w:t xml:space="preserve">para obtenção apenas </w:t>
      </w:r>
      <w:r>
        <w:rPr>
          <w:rFonts w:ascii="Santander Text" w:hAnsi="Santander Text"/>
          <w:szCs w:val="18"/>
          <w:lang w:val="pt-PT"/>
        </w:rPr>
        <w:t xml:space="preserve">os financiamentos </w:t>
      </w:r>
      <w:r w:rsidRPr="0050638A">
        <w:rPr>
          <w:rFonts w:ascii="Santander Text" w:hAnsi="Santander Text"/>
          <w:szCs w:val="18"/>
          <w:lang w:val="pt-PT"/>
        </w:rPr>
        <w:t>que</w:t>
      </w:r>
      <w:r>
        <w:rPr>
          <w:rFonts w:ascii="Santander Text" w:hAnsi="Santander Text"/>
          <w:szCs w:val="18"/>
          <w:lang w:val="pt-PT"/>
        </w:rPr>
        <w:t xml:space="preserve"> correspondem </w:t>
      </w:r>
      <w:r w:rsidRPr="0050638A">
        <w:rPr>
          <w:rFonts w:ascii="Santander Text" w:hAnsi="Santander Text"/>
          <w:szCs w:val="18"/>
          <w:lang w:val="pt-PT"/>
        </w:rPr>
        <w:t xml:space="preserve">a operações de 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Real Estate </w:t>
      </w:r>
      <w:r w:rsidRPr="0050638A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i/>
          <w:iCs/>
          <w:szCs w:val="18"/>
          <w:lang w:val="pt-PT"/>
        </w:rPr>
        <w:t>purpose_code</w:t>
      </w:r>
      <w:r w:rsidRPr="0050638A">
        <w:rPr>
          <w:rFonts w:ascii="Santander Text" w:hAnsi="Santander Text"/>
          <w:szCs w:val="18"/>
          <w:lang w:val="pt-PT"/>
        </w:rPr>
        <w:t xml:space="preserve"> in (‘CRE_OUTRO’, ‘Habitacao’, ‘CRE_FC’);</w:t>
      </w:r>
    </w:p>
    <w:p w14:paraId="3F883688" w14:textId="77777777" w:rsidR="00172EF4" w:rsidRPr="0050638A" w:rsidRDefault="00172EF4" w:rsidP="00172EF4">
      <w:pPr>
        <w:pStyle w:val="ListParagraph"/>
        <w:spacing w:line="360" w:lineRule="auto"/>
        <w:ind w:left="357"/>
        <w:jc w:val="both"/>
        <w:rPr>
          <w:rFonts w:ascii="Santander Text" w:hAnsi="Santander Text"/>
          <w:szCs w:val="18"/>
          <w:lang w:val="pt-PT"/>
        </w:rPr>
      </w:pPr>
    </w:p>
    <w:p w14:paraId="67A0D63F" w14:textId="77777777" w:rsidR="00172EF4" w:rsidRPr="0050638A" w:rsidRDefault="00172EF4" w:rsidP="00172EF4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ct003_univ_cli</w:t>
      </w:r>
      <w:r w:rsidRPr="0050638A">
        <w:rPr>
          <w:rFonts w:ascii="Santander Text" w:hAnsi="Santander Text"/>
          <w:szCs w:val="18"/>
          <w:lang w:val="pt-PT"/>
        </w:rPr>
        <w:t>: é obtida a classificação associada à atividade económica do cliente (´</w:t>
      </w:r>
      <w:proofErr w:type="spellStart"/>
      <w:r w:rsidRPr="0050638A">
        <w:rPr>
          <w:rFonts w:ascii="Santander Text" w:hAnsi="Santander Text"/>
          <w:i/>
          <w:iCs/>
          <w:szCs w:val="18"/>
          <w:lang w:val="pt-PT"/>
        </w:rPr>
        <w:t>ccae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>´</w:t>
      </w:r>
      <w:r w:rsidRPr="0050638A">
        <w:rPr>
          <w:rFonts w:ascii="Santander Text" w:hAnsi="Santander Text"/>
          <w:szCs w:val="18"/>
          <w:lang w:val="pt-PT"/>
        </w:rPr>
        <w:t>), a qual é posteriormente utilizada para efeitos de identificação dos códigos elegíveis ao exercício (‘</w:t>
      </w:r>
      <w:proofErr w:type="spellStart"/>
      <w:r w:rsidRPr="0050638A">
        <w:rPr>
          <w:rFonts w:ascii="Santander Text" w:hAnsi="Santander Text"/>
          <w:i/>
          <w:iCs/>
          <w:szCs w:val="18"/>
          <w:lang w:val="pt-PT"/>
        </w:rPr>
        <w:t>ccae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 xml:space="preserve"> </w:t>
      </w:r>
      <w:proofErr w:type="spellStart"/>
      <w:r w:rsidRPr="0050638A">
        <w:rPr>
          <w:rFonts w:ascii="Santander Text" w:hAnsi="Santander Text"/>
          <w:i/>
          <w:iCs/>
          <w:szCs w:val="18"/>
          <w:lang w:val="pt-PT"/>
        </w:rPr>
        <w:t>like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Pr="0050638A">
        <w:rPr>
          <w:rFonts w:ascii="Santander Text" w:hAnsi="Santander Text"/>
          <w:szCs w:val="18"/>
          <w:lang w:val="pt-PT"/>
        </w:rPr>
        <w:t>41100%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’ </w:t>
      </w:r>
      <w:proofErr w:type="spellStart"/>
      <w:r w:rsidRPr="0050638A">
        <w:rPr>
          <w:rFonts w:ascii="Santander Text" w:hAnsi="Santander Text"/>
          <w:i/>
          <w:iCs/>
          <w:szCs w:val="18"/>
          <w:lang w:val="pt-PT"/>
        </w:rPr>
        <w:t>or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 xml:space="preserve"> </w:t>
      </w:r>
      <w:proofErr w:type="spellStart"/>
      <w:r w:rsidRPr="0050638A">
        <w:rPr>
          <w:rFonts w:ascii="Santander Text" w:hAnsi="Santander Text"/>
          <w:i/>
          <w:iCs/>
          <w:szCs w:val="18"/>
          <w:lang w:val="pt-PT"/>
        </w:rPr>
        <w:t>like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Pr="0050638A">
        <w:rPr>
          <w:rFonts w:ascii="Santander Text" w:hAnsi="Santander Text"/>
          <w:szCs w:val="18"/>
          <w:lang w:val="pt-PT"/>
        </w:rPr>
        <w:t>5511%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’ </w:t>
      </w:r>
      <w:proofErr w:type="spellStart"/>
      <w:r w:rsidRPr="0050638A">
        <w:rPr>
          <w:rFonts w:ascii="Santander Text" w:hAnsi="Santander Text"/>
          <w:i/>
          <w:iCs/>
          <w:szCs w:val="18"/>
          <w:lang w:val="pt-PT"/>
        </w:rPr>
        <w:t>or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 xml:space="preserve"> </w:t>
      </w:r>
      <w:proofErr w:type="spellStart"/>
      <w:r w:rsidRPr="0050638A">
        <w:rPr>
          <w:rFonts w:ascii="Santander Text" w:hAnsi="Santander Text"/>
          <w:i/>
          <w:iCs/>
          <w:szCs w:val="18"/>
          <w:lang w:val="pt-PT"/>
        </w:rPr>
        <w:t>like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Pr="0050638A">
        <w:rPr>
          <w:rFonts w:ascii="Santander Text" w:hAnsi="Santander Text"/>
          <w:szCs w:val="18"/>
          <w:lang w:val="pt-PT"/>
        </w:rPr>
        <w:t>68%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;</w:t>
      </w:r>
    </w:p>
    <w:p w14:paraId="20481CBC" w14:textId="77777777" w:rsidR="00172EF4" w:rsidRPr="0050638A" w:rsidRDefault="00172EF4" w:rsidP="00172EF4">
      <w:pPr>
        <w:pStyle w:val="ListParagraph"/>
        <w:spacing w:line="360" w:lineRule="auto"/>
        <w:ind w:left="357"/>
        <w:jc w:val="both"/>
        <w:rPr>
          <w:rFonts w:ascii="Santander Text" w:hAnsi="Santander Text"/>
          <w:szCs w:val="18"/>
          <w:lang w:val="pt-PT"/>
        </w:rPr>
      </w:pPr>
    </w:p>
    <w:p w14:paraId="098316B7" w14:textId="64733B61" w:rsidR="00172EF4" w:rsidRDefault="00172EF4" w:rsidP="00172EF4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gt018_rateio_aval</w:t>
      </w:r>
      <w:r w:rsidRPr="0050638A">
        <w:rPr>
          <w:rFonts w:ascii="Santander Text" w:hAnsi="Santander Text"/>
          <w:szCs w:val="18"/>
          <w:lang w:val="pt-PT"/>
        </w:rPr>
        <w:t>: é obtido o preço de aquisição (‘</w:t>
      </w:r>
      <w:r w:rsidRPr="0050638A">
        <w:rPr>
          <w:rFonts w:ascii="Santander Text" w:hAnsi="Santander Text"/>
          <w:i/>
          <w:iCs/>
          <w:szCs w:val="18"/>
          <w:lang w:val="pt-PT"/>
        </w:rPr>
        <w:t>preco_aquisicao’</w:t>
      </w:r>
      <w:r w:rsidRPr="0050638A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através da chave do bem imóvel</w:t>
      </w:r>
      <w:r w:rsidR="00CE1064">
        <w:rPr>
          <w:rFonts w:ascii="Santander Text" w:hAnsi="Santander Text"/>
          <w:szCs w:val="18"/>
          <w:lang w:val="pt-PT"/>
        </w:rPr>
        <w:t xml:space="preserve"> e o</w:t>
      </w:r>
      <w:r w:rsidRPr="0050638A">
        <w:rPr>
          <w:rFonts w:ascii="Santander Text" w:hAnsi="Santander Text"/>
          <w:szCs w:val="18"/>
          <w:lang w:val="pt-PT"/>
        </w:rPr>
        <w:t xml:space="preserve"> montante das avaliações do bem (‘</w:t>
      </w:r>
      <w:r w:rsidRPr="0050638A">
        <w:rPr>
          <w:rFonts w:ascii="Santander Text" w:hAnsi="Santander Text"/>
          <w:i/>
          <w:iCs/>
          <w:szCs w:val="18"/>
          <w:lang w:val="pt-PT"/>
        </w:rPr>
        <w:t>mavalia’, ‘mavaliaa’</w:t>
      </w:r>
      <w:r w:rsidRPr="0050638A">
        <w:rPr>
          <w:rFonts w:ascii="Santander Text" w:hAnsi="Santander Text"/>
          <w:szCs w:val="18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>através da chave do bem imóvel e do contrato;</w:t>
      </w:r>
    </w:p>
    <w:p w14:paraId="050B29B9" w14:textId="77777777" w:rsidR="00172EF4" w:rsidRPr="003E7CCF" w:rsidRDefault="00172EF4" w:rsidP="00172EF4">
      <w:pPr>
        <w:pStyle w:val="ListParagraph"/>
        <w:ind w:left="357"/>
        <w:rPr>
          <w:rFonts w:ascii="Santander Text" w:hAnsi="Santander Text"/>
          <w:b/>
          <w:bCs/>
          <w:i/>
          <w:iCs/>
          <w:szCs w:val="18"/>
          <w:lang w:val="pt-PT"/>
        </w:rPr>
      </w:pPr>
    </w:p>
    <w:p w14:paraId="184C5D60" w14:textId="470DABF9" w:rsidR="00172EF4" w:rsidRDefault="00172EF4" w:rsidP="00172EF4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3E7CCF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property: </w:t>
      </w:r>
      <w:r w:rsidRPr="003E7CCF">
        <w:rPr>
          <w:rFonts w:ascii="Santander Text" w:hAnsi="Santander Text"/>
          <w:szCs w:val="18"/>
          <w:lang w:val="pt-PT"/>
        </w:rPr>
        <w:t>é obtida a área associada ao bem imóvel (‘</w:t>
      </w:r>
      <w:r w:rsidRPr="003E7CCF">
        <w:rPr>
          <w:rFonts w:ascii="Santander Text" w:hAnsi="Santander Text"/>
          <w:i/>
          <w:iCs/>
          <w:szCs w:val="18"/>
          <w:lang w:val="pt-PT"/>
        </w:rPr>
        <w:t>net_floor_area’</w:t>
      </w:r>
      <w:r w:rsidRPr="003E7CC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e </w:t>
      </w:r>
      <w:r w:rsidR="00CE1064">
        <w:rPr>
          <w:rFonts w:ascii="Santander Text" w:hAnsi="Santander Text"/>
          <w:szCs w:val="18"/>
          <w:lang w:val="pt-PT"/>
        </w:rPr>
        <w:t xml:space="preserve">o </w:t>
      </w:r>
      <w:r>
        <w:rPr>
          <w:rFonts w:ascii="Santander Text" w:hAnsi="Santander Text"/>
          <w:szCs w:val="18"/>
          <w:lang w:val="pt-PT"/>
        </w:rPr>
        <w:t xml:space="preserve">código </w:t>
      </w:r>
      <w:r w:rsidR="00CE1064">
        <w:rPr>
          <w:rFonts w:ascii="Santander Text" w:hAnsi="Santander Text"/>
          <w:szCs w:val="18"/>
          <w:lang w:val="pt-PT"/>
        </w:rPr>
        <w:t xml:space="preserve">da garantia </w:t>
      </w:r>
      <w:r w:rsidRPr="007E022E">
        <w:rPr>
          <w:rFonts w:ascii="Santander Text" w:hAnsi="Santander Text"/>
          <w:szCs w:val="18"/>
          <w:lang w:val="pt-PT"/>
        </w:rPr>
        <w:t>(‘</w:t>
      </w:r>
      <w:r w:rsidRPr="007E022E">
        <w:rPr>
          <w:rFonts w:ascii="Santander Text" w:hAnsi="Santander Text"/>
          <w:i/>
          <w:iCs/>
          <w:szCs w:val="18"/>
          <w:lang w:val="pt-PT"/>
        </w:rPr>
        <w:t>property</w:t>
      </w:r>
      <w:r w:rsidR="00CE1064" w:rsidRPr="007E022E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7E022E">
        <w:rPr>
          <w:rFonts w:ascii="Santander Text" w:hAnsi="Santander Text"/>
          <w:i/>
          <w:iCs/>
          <w:szCs w:val="18"/>
          <w:lang w:val="pt-PT"/>
        </w:rPr>
        <w:t>_code’</w:t>
      </w:r>
      <w:r w:rsidRPr="007E022E">
        <w:rPr>
          <w:rFonts w:ascii="Santander Text" w:hAnsi="Santander Text"/>
          <w:szCs w:val="18"/>
          <w:lang w:val="pt-PT"/>
        </w:rPr>
        <w:t>)</w:t>
      </w:r>
      <w:r w:rsidRPr="003E7CCF">
        <w:rPr>
          <w:rFonts w:ascii="Santander Text" w:hAnsi="Santander Text"/>
          <w:szCs w:val="18"/>
          <w:lang w:val="pt-PT"/>
        </w:rPr>
        <w:t xml:space="preserve">. </w:t>
      </w:r>
    </w:p>
    <w:p w14:paraId="44A6E412" w14:textId="77777777" w:rsidR="00172EF4" w:rsidRPr="0050638A" w:rsidRDefault="00172EF4" w:rsidP="00172E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 xml:space="preserve">Com base nesta informação </w:t>
      </w:r>
      <w:proofErr w:type="gramStart"/>
      <w:r w:rsidRPr="0050638A">
        <w:rPr>
          <w:rFonts w:ascii="Santander Text" w:hAnsi="Santander Text"/>
          <w:szCs w:val="18"/>
          <w:lang w:val="pt-PT"/>
        </w:rPr>
        <w:t>é</w:t>
      </w:r>
      <w:proofErr w:type="gramEnd"/>
      <w:r w:rsidRPr="0050638A">
        <w:rPr>
          <w:rFonts w:ascii="Santander Text" w:hAnsi="Santander Text"/>
          <w:szCs w:val="18"/>
          <w:lang w:val="pt-PT"/>
        </w:rPr>
        <w:t xml:space="preserve"> determinado o rácio entre a exposição financeir</w:t>
      </w:r>
      <w:r>
        <w:rPr>
          <w:rFonts w:ascii="Santander Text" w:hAnsi="Santander Text"/>
          <w:szCs w:val="18"/>
          <w:lang w:val="pt-PT"/>
        </w:rPr>
        <w:t>a</w:t>
      </w:r>
      <w:r w:rsidRPr="0050638A">
        <w:rPr>
          <w:rFonts w:ascii="Santander Text" w:hAnsi="Santander Text"/>
          <w:szCs w:val="18"/>
          <w:lang w:val="pt-PT"/>
        </w:rPr>
        <w:t xml:space="preserve"> e o valor do imóvel, à semelhança do tratamento de dados efetuado na tabela</w:t>
      </w: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pa_out_emss_fncd</w:t>
      </w:r>
      <w:r w:rsidRPr="0050638A">
        <w:rPr>
          <w:rFonts w:ascii="Santander Text" w:hAnsi="Santander Text"/>
          <w:szCs w:val="18"/>
          <w:lang w:val="pt-PT"/>
        </w:rPr>
        <w:t>. Este rácio permite ponderar a área útil do imóvel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szCs w:val="18"/>
          <w:lang w:val="pt-PT"/>
        </w:rPr>
        <w:t>(‘</w:t>
      </w:r>
      <w:r w:rsidRPr="003E7CCF">
        <w:rPr>
          <w:rFonts w:ascii="Santander Text" w:hAnsi="Santander Text"/>
          <w:i/>
          <w:iCs/>
          <w:szCs w:val="18"/>
          <w:lang w:val="pt-PT"/>
        </w:rPr>
        <w:t>net_floor_area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>) que representa a área do imóvel efetivamente atribuída ao financiamento</w:t>
      </w:r>
      <w:r>
        <w:rPr>
          <w:rFonts w:ascii="Santander Text" w:hAnsi="Santander Text"/>
          <w:szCs w:val="18"/>
          <w:lang w:val="pt-PT"/>
        </w:rPr>
        <w:t xml:space="preserve">. Desta forma a variável </w:t>
      </w:r>
      <w:r w:rsidRPr="0050638A">
        <w:rPr>
          <w:rFonts w:ascii="Santander Text" w:hAnsi="Santander Text"/>
          <w:szCs w:val="18"/>
          <w:lang w:val="pt-PT"/>
        </w:rPr>
        <w:t>‘</w:t>
      </w:r>
      <w:proofErr w:type="spellStart"/>
      <w:r w:rsidRPr="0050638A">
        <w:rPr>
          <w:rFonts w:ascii="Santander Text" w:hAnsi="Santander Text"/>
          <w:i/>
          <w:iCs/>
          <w:szCs w:val="18"/>
          <w:lang w:val="pt-PT"/>
        </w:rPr>
        <w:t>area_ponderada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deverá corresponder ao somatório do resultado anterior por chave de bem imóvel</w:t>
      </w:r>
      <w:r w:rsidRPr="0050638A">
        <w:rPr>
          <w:rFonts w:ascii="Santander Text" w:hAnsi="Santander Text"/>
          <w:szCs w:val="18"/>
          <w:lang w:val="pt-PT"/>
        </w:rPr>
        <w:t>.</w:t>
      </w:r>
    </w:p>
    <w:p w14:paraId="51886938" w14:textId="0843BD4E" w:rsidR="00172EF4" w:rsidRPr="0050638A" w:rsidRDefault="00172EF4" w:rsidP="00172E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 xml:space="preserve">Adicionalmente, é </w:t>
      </w:r>
      <w:r w:rsidR="00DE4DF0">
        <w:rPr>
          <w:rFonts w:ascii="Santander Text" w:hAnsi="Santander Text"/>
          <w:szCs w:val="18"/>
          <w:lang w:val="pt-PT"/>
        </w:rPr>
        <w:t>obtido</w:t>
      </w:r>
      <w:r w:rsidR="00EB5B43">
        <w:rPr>
          <w:rFonts w:ascii="Santander Text" w:hAnsi="Santander Text"/>
          <w:szCs w:val="18"/>
          <w:lang w:val="pt-PT"/>
        </w:rPr>
        <w:t xml:space="preserve"> a </w:t>
      </w:r>
      <w:r w:rsidRPr="0050638A">
        <w:rPr>
          <w:rFonts w:ascii="Santander Text" w:hAnsi="Santander Text"/>
          <w:szCs w:val="18"/>
          <w:lang w:val="pt-PT"/>
        </w:rPr>
        <w:t>finalidade do bem imóvel, originando o campo ‘</w:t>
      </w:r>
      <w:r w:rsidRPr="0050638A">
        <w:rPr>
          <w:rFonts w:ascii="Santander Text" w:hAnsi="Santander Text"/>
          <w:i/>
          <w:iCs/>
          <w:szCs w:val="18"/>
          <w:lang w:val="pt-PT"/>
        </w:rPr>
        <w:t>finalidade_bem</w:t>
      </w:r>
      <w:r w:rsidRPr="0050638A">
        <w:rPr>
          <w:rFonts w:ascii="Santander Text" w:hAnsi="Santander Text"/>
          <w:szCs w:val="18"/>
          <w:lang w:val="pt-PT"/>
        </w:rPr>
        <w:t xml:space="preserve">’, a partir do código </w:t>
      </w:r>
      <w:r w:rsidR="00C23E27">
        <w:rPr>
          <w:rFonts w:ascii="Santander Text" w:hAnsi="Santander Text"/>
          <w:szCs w:val="18"/>
          <w:lang w:val="pt-PT"/>
        </w:rPr>
        <w:t xml:space="preserve">da garantia </w:t>
      </w:r>
      <w:r w:rsidRPr="0050638A">
        <w:rPr>
          <w:rFonts w:ascii="Santander Text" w:hAnsi="Santander Text"/>
          <w:szCs w:val="18"/>
          <w:lang w:val="pt-PT"/>
        </w:rPr>
        <w:t>(‘</w:t>
      </w:r>
      <w:r w:rsidRPr="0050638A">
        <w:rPr>
          <w:rFonts w:ascii="Santander Text" w:hAnsi="Santander Text"/>
          <w:i/>
          <w:iCs/>
          <w:szCs w:val="18"/>
          <w:lang w:val="pt-PT"/>
        </w:rPr>
        <w:t>property</w:t>
      </w:r>
      <w:r w:rsidR="00C23E27" w:rsidRPr="0050638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38A">
        <w:rPr>
          <w:rFonts w:ascii="Santander Text" w:hAnsi="Santander Text"/>
          <w:i/>
          <w:iCs/>
          <w:szCs w:val="18"/>
          <w:lang w:val="pt-PT"/>
        </w:rPr>
        <w:t>_code’</w:t>
      </w:r>
      <w:r w:rsidRPr="0050638A">
        <w:rPr>
          <w:rFonts w:ascii="Santander Text" w:hAnsi="Santander Text"/>
          <w:szCs w:val="18"/>
          <w:lang w:val="pt-PT"/>
        </w:rPr>
        <w:t>)</w:t>
      </w:r>
      <w:r w:rsidR="00C23E27">
        <w:rPr>
          <w:rFonts w:ascii="Santander Text" w:hAnsi="Santander Text"/>
          <w:szCs w:val="18"/>
          <w:lang w:val="pt-PT"/>
        </w:rPr>
        <w:t xml:space="preserve">. </w:t>
      </w:r>
      <w:r>
        <w:rPr>
          <w:rFonts w:ascii="Santander Text" w:hAnsi="Santander Text"/>
          <w:szCs w:val="18"/>
          <w:lang w:val="pt-PT"/>
        </w:rPr>
        <w:t xml:space="preserve">Denote-se que este mapeamento deverá corresponder ao valor obtido da finalidade do bem </w:t>
      </w:r>
      <w:r w:rsidR="00DE4DF0">
        <w:rPr>
          <w:rFonts w:ascii="Santander Text" w:hAnsi="Santander Text"/>
          <w:szCs w:val="18"/>
          <w:lang w:val="pt-PT"/>
        </w:rPr>
        <w:t xml:space="preserve">conforme </w:t>
      </w:r>
      <w:r>
        <w:rPr>
          <w:rFonts w:ascii="Santander Text" w:hAnsi="Santander Text"/>
          <w:szCs w:val="18"/>
          <w:lang w:val="pt-PT"/>
        </w:rPr>
        <w:t>descrita no capítulo</w:t>
      </w:r>
      <w:r w:rsidR="00DC407C">
        <w:rPr>
          <w:rFonts w:ascii="Santander Text" w:hAnsi="Santander Text"/>
          <w:szCs w:val="18"/>
          <w:lang w:val="pt-PT"/>
        </w:rPr>
        <w:t xml:space="preserve"> </w:t>
      </w:r>
      <w:r w:rsidR="00DC407C" w:rsidRPr="00DC407C">
        <w:rPr>
          <w:rFonts w:ascii="Santander Text" w:hAnsi="Santander Text"/>
          <w:i/>
          <w:iCs/>
          <w:szCs w:val="18"/>
          <w:lang w:val="pt-PT"/>
        </w:rPr>
        <w:t>7.</w:t>
      </w:r>
      <w:r w:rsidR="00DC407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C407C" w:rsidRPr="00DC407C">
        <w:rPr>
          <w:rFonts w:ascii="Santander Text" w:hAnsi="Santander Text"/>
          <w:i/>
          <w:iCs/>
          <w:szCs w:val="18"/>
          <w:lang w:val="pt-PT"/>
        </w:rPr>
        <w:t>Bens Imóveis</w:t>
      </w:r>
      <w:r w:rsidR="00DE4DF0" w:rsidRPr="00DC407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4DF0">
        <w:rPr>
          <w:rFonts w:ascii="Santander Text" w:hAnsi="Santander Text"/>
          <w:szCs w:val="18"/>
          <w:lang w:val="pt-PT"/>
        </w:rPr>
        <w:t xml:space="preserve">do documento </w:t>
      </w:r>
      <w:r w:rsidR="00DC407C" w:rsidRPr="00FB3296">
        <w:rPr>
          <w:rFonts w:ascii="Santander Text" w:hAnsi="Santander Text" w:cs="Arial"/>
          <w:lang w:val="pt-PT"/>
        </w:rPr>
        <w:t>“Requisitos Modelo de Dados e Aprovisionamento ESG V1</w:t>
      </w:r>
      <w:r w:rsidR="00DC407C">
        <w:rPr>
          <w:rFonts w:ascii="Santander Text" w:hAnsi="Santander Text" w:cs="Arial"/>
          <w:lang w:val="pt-PT"/>
        </w:rPr>
        <w:t>8</w:t>
      </w:r>
      <w:r w:rsidR="00DC407C" w:rsidRPr="00FB3296">
        <w:rPr>
          <w:rFonts w:ascii="Santander Text" w:hAnsi="Santander Text" w:cs="Arial"/>
          <w:lang w:val="pt-PT"/>
        </w:rPr>
        <w:t>.0.docx” do Pilar III</w:t>
      </w:r>
      <w:r w:rsidR="00DC407C">
        <w:rPr>
          <w:rFonts w:ascii="Santander Text" w:hAnsi="Santander Text" w:cs="Arial"/>
          <w:lang w:val="pt-PT"/>
        </w:rPr>
        <w:t>.</w:t>
      </w:r>
    </w:p>
    <w:p w14:paraId="79396BA6" w14:textId="1B02D48E" w:rsidR="00172EF4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03F74">
        <w:rPr>
          <w:rFonts w:ascii="Santander Text" w:hAnsi="Santander Text"/>
          <w:szCs w:val="18"/>
          <w:lang w:val="pt-PT"/>
        </w:rPr>
        <w:t xml:space="preserve">A classificação </w:t>
      </w:r>
      <w:r w:rsidRPr="0050638A">
        <w:rPr>
          <w:rFonts w:ascii="Santander Text" w:hAnsi="Santander Text"/>
          <w:szCs w:val="18"/>
          <w:lang w:val="pt-PT"/>
        </w:rPr>
        <w:t xml:space="preserve">do universo </w:t>
      </w:r>
      <w:r w:rsidRPr="00A03F74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szCs w:val="18"/>
          <w:lang w:val="pt-PT"/>
        </w:rPr>
        <w:t>‘</w:t>
      </w:r>
      <w:proofErr w:type="spellStart"/>
      <w:r w:rsidRPr="00A03F74">
        <w:rPr>
          <w:rFonts w:ascii="Santander Text" w:hAnsi="Santander Text"/>
          <w:i/>
          <w:iCs/>
          <w:szCs w:val="18"/>
          <w:lang w:val="pt-PT"/>
        </w:rPr>
        <w:t>cre_rre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) resulta da combinação entre a finalidade do contrato 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purpose_code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) e a atividade económica do cliente </w:t>
      </w:r>
      <w:r w:rsidRPr="00A03F74">
        <w:rPr>
          <w:rFonts w:ascii="Santander Text" w:hAnsi="Santander Text"/>
          <w:i/>
          <w:iCs/>
          <w:szCs w:val="18"/>
          <w:lang w:val="pt-PT"/>
        </w:rPr>
        <w:t>(</w:t>
      </w:r>
      <w:r w:rsidRPr="0050638A">
        <w:rPr>
          <w:rFonts w:ascii="Santander Text" w:hAnsi="Santander Text"/>
          <w:i/>
          <w:iCs/>
          <w:szCs w:val="18"/>
          <w:lang w:val="pt-PT"/>
        </w:rPr>
        <w:t>‘</w:t>
      </w:r>
      <w:proofErr w:type="spellStart"/>
      <w:r w:rsidRPr="0050638A">
        <w:rPr>
          <w:rFonts w:ascii="Santander Text" w:hAnsi="Santander Text"/>
          <w:i/>
          <w:iCs/>
          <w:szCs w:val="18"/>
          <w:lang w:val="pt-PT"/>
        </w:rPr>
        <w:t>ccae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), permitindo distinguir situações em que, apesar de a finalidade do contrato ser CRE, a atividade económica não se enquadra nos setores considerados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Pr="00A03F74">
        <w:rPr>
          <w:rFonts w:ascii="Santander Text" w:hAnsi="Santander Text"/>
          <w:szCs w:val="18"/>
          <w:lang w:val="pt-PT"/>
        </w:rPr>
        <w:t xml:space="preserve"> para efeitos de reporte.</w:t>
      </w:r>
      <w:r w:rsidRPr="0050638A">
        <w:rPr>
          <w:rFonts w:ascii="Santander Text" w:hAnsi="Santander Text"/>
          <w:szCs w:val="18"/>
          <w:lang w:val="pt-PT"/>
        </w:rPr>
        <w:t xml:space="preserve"> Os resultados possíveis para este campo são</w:t>
      </w:r>
      <w:r>
        <w:rPr>
          <w:rFonts w:ascii="Santander Text" w:hAnsi="Santander Text"/>
          <w:szCs w:val="18"/>
          <w:lang w:val="pt-PT"/>
        </w:rPr>
        <w:t>:</w:t>
      </w:r>
    </w:p>
    <w:p w14:paraId="2AE3A522" w14:textId="38A25089" w:rsidR="00172EF4" w:rsidRPr="00915750" w:rsidRDefault="00172EF4" w:rsidP="00172EF4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>Valor ‘CRE_OUTRO – Nao Aplicavel’ – Se a finalidade do contrato (‘</w:t>
      </w:r>
      <w:r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915750">
        <w:rPr>
          <w:rFonts w:ascii="Santander Text" w:hAnsi="Santander Text"/>
          <w:szCs w:val="18"/>
          <w:lang w:val="pt-PT"/>
        </w:rPr>
        <w:t xml:space="preserve">) for ‘CRE_OUTRO’, mas a atividade económica do cliente </w:t>
      </w:r>
      <w:r w:rsidRPr="00915750">
        <w:rPr>
          <w:rFonts w:ascii="Santander Text" w:hAnsi="Santander Text"/>
          <w:i/>
          <w:iCs/>
          <w:szCs w:val="18"/>
          <w:lang w:val="pt-PT"/>
        </w:rPr>
        <w:t>(‘</w:t>
      </w:r>
      <w:proofErr w:type="spellStart"/>
      <w:r w:rsidRPr="00915750">
        <w:rPr>
          <w:rFonts w:ascii="Santander Text" w:hAnsi="Santander Text"/>
          <w:i/>
          <w:iCs/>
          <w:szCs w:val="18"/>
          <w:lang w:val="pt-PT"/>
        </w:rPr>
        <w:t>ccae</w:t>
      </w:r>
      <w:proofErr w:type="spellEnd"/>
      <w:r w:rsidRPr="00915750">
        <w:rPr>
          <w:rFonts w:ascii="Santander Text" w:hAnsi="Santander Text"/>
          <w:i/>
          <w:iCs/>
          <w:szCs w:val="18"/>
          <w:lang w:val="pt-PT"/>
        </w:rPr>
        <w:t>’</w:t>
      </w:r>
      <w:r w:rsidRPr="00915750">
        <w:rPr>
          <w:rFonts w:ascii="Santander Text" w:hAnsi="Santander Text"/>
          <w:szCs w:val="18"/>
          <w:lang w:val="pt-PT"/>
        </w:rPr>
        <w:t xml:space="preserve">) não se enquadra nos setores considerados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Pr="00915750">
        <w:rPr>
          <w:rFonts w:ascii="Santander Text" w:hAnsi="Santander Text"/>
          <w:szCs w:val="18"/>
          <w:lang w:val="pt-PT"/>
        </w:rPr>
        <w:t xml:space="preserve"> para efeitos de reporte;</w:t>
      </w:r>
    </w:p>
    <w:p w14:paraId="7A42DD7E" w14:textId="77777777" w:rsidR="00172EF4" w:rsidRPr="00915750" w:rsidRDefault="00172EF4" w:rsidP="00172EF4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>Junção da finalidade do contrato (‘</w:t>
      </w:r>
      <w:r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915750">
        <w:rPr>
          <w:rFonts w:ascii="Santander Text" w:hAnsi="Santander Text"/>
          <w:szCs w:val="18"/>
          <w:lang w:val="pt-PT"/>
        </w:rPr>
        <w:t xml:space="preserve">) com o valor ‘MISS’ – Se o bem imóvel estiver unicamente associado a um financiamento onde não </w:t>
      </w:r>
      <w:r>
        <w:rPr>
          <w:rFonts w:ascii="Santander Text" w:hAnsi="Santander Text"/>
          <w:szCs w:val="18"/>
          <w:lang w:val="pt-PT"/>
        </w:rPr>
        <w:t>é</w:t>
      </w:r>
      <w:r w:rsidRPr="00915750">
        <w:rPr>
          <w:rFonts w:ascii="Santander Text" w:hAnsi="Santander Text"/>
          <w:szCs w:val="18"/>
          <w:lang w:val="pt-PT"/>
        </w:rPr>
        <w:t xml:space="preserve"> possível calcular emissões;</w:t>
      </w:r>
    </w:p>
    <w:p w14:paraId="72382A4C" w14:textId="77777777" w:rsidR="00172EF4" w:rsidRPr="00915750" w:rsidRDefault="00172EF4" w:rsidP="00172EF4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>Caso contrário, o valor da finalidade do contrato (‘</w:t>
      </w:r>
      <w:r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915750">
        <w:rPr>
          <w:rFonts w:ascii="Santander Text" w:hAnsi="Santander Text"/>
          <w:szCs w:val="18"/>
          <w:lang w:val="pt-PT"/>
        </w:rPr>
        <w:t>).</w:t>
      </w:r>
    </w:p>
    <w:p w14:paraId="6FBBABCE" w14:textId="77777777" w:rsidR="00172EF4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 montante de exposição associado ao bem imóvel (‘</w:t>
      </w:r>
      <w:r w:rsidRPr="00F1698C">
        <w:rPr>
          <w:rFonts w:ascii="Santander Text" w:hAnsi="Santander Text"/>
          <w:i/>
          <w:iCs/>
          <w:szCs w:val="18"/>
          <w:lang w:val="pt-PT"/>
        </w:rPr>
        <w:t>amount</w:t>
      </w:r>
      <w:r>
        <w:rPr>
          <w:rFonts w:ascii="Santander Text" w:hAnsi="Santander Text"/>
          <w:szCs w:val="18"/>
          <w:lang w:val="pt-PT"/>
        </w:rPr>
        <w:t>’) deverá corresponder ao somatório da variável ‘</w:t>
      </w:r>
      <w:r w:rsidRPr="005452EC">
        <w:rPr>
          <w:rFonts w:ascii="Santander Text" w:hAnsi="Santander Text"/>
          <w:i/>
          <w:iCs/>
          <w:szCs w:val="18"/>
          <w:lang w:val="pt-PT"/>
        </w:rPr>
        <w:t>amount</w:t>
      </w:r>
      <w:r>
        <w:rPr>
          <w:rFonts w:ascii="Santander Text" w:hAnsi="Santander Text"/>
          <w:szCs w:val="18"/>
          <w:lang w:val="pt-PT"/>
        </w:rPr>
        <w:t xml:space="preserve">’ da tabela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>
        <w:rPr>
          <w:rFonts w:ascii="Santander Text" w:hAnsi="Santander Text"/>
          <w:szCs w:val="18"/>
          <w:lang w:val="pt-PT"/>
        </w:rPr>
        <w:t xml:space="preserve"> agregado por chave de bem imóvel. No caso do montante não coberto por nenhum bem imóvel (ou seja, na tabela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>
        <w:rPr>
          <w:rFonts w:ascii="Santander Text" w:hAnsi="Santander Text"/>
          <w:szCs w:val="18"/>
          <w:lang w:val="pt-PT"/>
        </w:rPr>
        <w:t xml:space="preserve"> as componentes da chave bem imóvel encontram-se a </w:t>
      </w:r>
      <w:r w:rsidRPr="00DA7231">
        <w:rPr>
          <w:rFonts w:ascii="Santander Text" w:hAnsi="Santander Text"/>
          <w:i/>
          <w:iCs/>
          <w:szCs w:val="18"/>
          <w:lang w:val="pt-PT"/>
        </w:rPr>
        <w:t>NULL</w:t>
      </w:r>
      <w:r>
        <w:rPr>
          <w:rFonts w:ascii="Santander Text" w:hAnsi="Santander Text"/>
          <w:szCs w:val="18"/>
          <w:lang w:val="pt-PT"/>
        </w:rPr>
        <w:t xml:space="preserve">) deverá ser adicionada uma linha agregada deste montante sem uma chave de bem imóvel atribuída (componentes da chave bem imóvel aprovisionados a </w:t>
      </w:r>
      <w:r w:rsidRPr="00DA7231">
        <w:rPr>
          <w:rFonts w:ascii="Santander Text" w:hAnsi="Santander Text"/>
          <w:i/>
          <w:iCs/>
          <w:szCs w:val="18"/>
          <w:lang w:val="pt-PT"/>
        </w:rPr>
        <w:t>NULL</w:t>
      </w:r>
      <w:r>
        <w:rPr>
          <w:rFonts w:ascii="Santander Text" w:hAnsi="Santander Text"/>
          <w:szCs w:val="18"/>
          <w:lang w:val="pt-PT"/>
        </w:rPr>
        <w:t xml:space="preserve">) para os registos com a mesma classificação na variável </w:t>
      </w:r>
      <w:r w:rsidRPr="00A03F74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szCs w:val="18"/>
          <w:lang w:val="pt-PT"/>
        </w:rPr>
        <w:t>‘</w:t>
      </w:r>
      <w:proofErr w:type="spellStart"/>
      <w:r w:rsidRPr="00A03F74">
        <w:rPr>
          <w:rFonts w:ascii="Santander Text" w:hAnsi="Santander Text"/>
          <w:i/>
          <w:iCs/>
          <w:szCs w:val="18"/>
          <w:lang w:val="pt-PT"/>
        </w:rPr>
        <w:t>cre_rre</w:t>
      </w:r>
      <w:proofErr w:type="spellEnd"/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.</w:t>
      </w:r>
    </w:p>
    <w:p w14:paraId="0DBAE3F7" w14:textId="5C1BB4CB" w:rsidR="00172EF4" w:rsidRPr="00A03F74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s</w:t>
      </w:r>
      <w:r w:rsidRPr="00A03F74">
        <w:rPr>
          <w:rFonts w:ascii="Santander Text" w:hAnsi="Santander Text"/>
          <w:szCs w:val="18"/>
          <w:lang w:val="pt-PT"/>
        </w:rPr>
        <w:t xml:space="preserve">ão ainda aplicados filtros de consistência para excluir situações em que um mesmo </w:t>
      </w:r>
      <w:r>
        <w:rPr>
          <w:rFonts w:ascii="Santander Text" w:hAnsi="Santander Text"/>
          <w:szCs w:val="18"/>
          <w:lang w:val="pt-PT"/>
        </w:rPr>
        <w:t>financiamento</w:t>
      </w:r>
      <w:r w:rsidRPr="00A03F74">
        <w:rPr>
          <w:rFonts w:ascii="Santander Text" w:hAnsi="Santander Text"/>
          <w:szCs w:val="18"/>
          <w:lang w:val="pt-PT"/>
        </w:rPr>
        <w:t xml:space="preserve"> se encontra associado exclusivamente a imóveis classificados como estacionamento</w:t>
      </w:r>
      <w:r>
        <w:rPr>
          <w:rFonts w:ascii="Santander Text" w:hAnsi="Santander Text"/>
          <w:szCs w:val="18"/>
          <w:lang w:val="pt-PT"/>
        </w:rPr>
        <w:t>s</w:t>
      </w:r>
      <w:r w:rsidR="002D47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(</w:t>
      </w:r>
      <w:r w:rsidRPr="007E022E">
        <w:rPr>
          <w:rFonts w:ascii="Santander Text" w:hAnsi="Santander Text"/>
          <w:szCs w:val="18"/>
          <w:lang w:val="pt-PT"/>
        </w:rPr>
        <w:t>‘</w:t>
      </w:r>
      <w:r w:rsidRPr="007E022E">
        <w:rPr>
          <w:rFonts w:ascii="Santander Text" w:hAnsi="Santander Text"/>
          <w:i/>
          <w:iCs/>
          <w:szCs w:val="18"/>
          <w:lang w:val="pt-PT"/>
        </w:rPr>
        <w:t>property_code’</w:t>
      </w:r>
      <w:r w:rsidR="002D4719">
        <w:rPr>
          <w:rFonts w:ascii="Santander Text" w:hAnsi="Santander Text"/>
          <w:i/>
          <w:iCs/>
          <w:szCs w:val="18"/>
          <w:lang w:val="pt-PT"/>
        </w:rPr>
        <w:t xml:space="preserve"> in </w:t>
      </w:r>
      <w:r w:rsidR="002D4719" w:rsidRPr="002D4719">
        <w:rPr>
          <w:rFonts w:ascii="Santander Text" w:hAnsi="Santander Text"/>
          <w:szCs w:val="18"/>
          <w:lang w:val="pt-PT"/>
        </w:rPr>
        <w:t>(</w:t>
      </w:r>
      <w:r w:rsidR="00E05717">
        <w:rPr>
          <w:rFonts w:ascii="Santander Text" w:hAnsi="Santander Text"/>
          <w:szCs w:val="18"/>
          <w:lang w:val="pt-PT"/>
        </w:rPr>
        <w:t>5103</w:t>
      </w:r>
      <w:r w:rsidR="002D4719">
        <w:rPr>
          <w:rFonts w:ascii="Santander Text" w:hAnsi="Santander Text"/>
          <w:szCs w:val="18"/>
          <w:lang w:val="pt-PT"/>
        </w:rPr>
        <w:t>, 5104,</w:t>
      </w:r>
      <w:r w:rsidR="00E05717">
        <w:rPr>
          <w:rFonts w:ascii="Santander Text" w:hAnsi="Santander Text"/>
          <w:szCs w:val="18"/>
          <w:lang w:val="pt-PT"/>
        </w:rPr>
        <w:t xml:space="preserve"> 52</w:t>
      </w:r>
      <w:r w:rsidR="002D4719">
        <w:rPr>
          <w:rFonts w:ascii="Santander Text" w:hAnsi="Santander Text"/>
          <w:szCs w:val="18"/>
          <w:lang w:val="pt-PT"/>
        </w:rPr>
        <w:t>09</w:t>
      </w:r>
      <w:r w:rsidR="005B5AE4">
        <w:rPr>
          <w:rFonts w:ascii="Santander Text" w:hAnsi="Santander Text"/>
          <w:szCs w:val="18"/>
          <w:lang w:val="pt-PT"/>
        </w:rPr>
        <w:t xml:space="preserve">, </w:t>
      </w:r>
      <w:r w:rsidR="002D4719">
        <w:rPr>
          <w:rFonts w:ascii="Santander Text" w:hAnsi="Santander Text"/>
          <w:szCs w:val="18"/>
          <w:lang w:val="pt-PT"/>
        </w:rPr>
        <w:t>5210)</w:t>
      </w:r>
      <w:r>
        <w:rPr>
          <w:rFonts w:ascii="Santander Text" w:hAnsi="Santander Text"/>
          <w:szCs w:val="18"/>
          <w:lang w:val="pt-PT"/>
        </w:rPr>
        <w:t>)</w:t>
      </w:r>
      <w:r w:rsidRPr="0050638A">
        <w:rPr>
          <w:rFonts w:ascii="Santander Text" w:hAnsi="Santander Text"/>
          <w:szCs w:val="18"/>
          <w:lang w:val="pt-PT"/>
        </w:rPr>
        <w:t>,</w:t>
      </w:r>
      <w:r w:rsidRPr="00A03F74">
        <w:rPr>
          <w:rFonts w:ascii="Santander Text" w:hAnsi="Santander Text"/>
          <w:szCs w:val="18"/>
          <w:lang w:val="pt-PT"/>
        </w:rPr>
        <w:t xml:space="preserve"> garantindo que apenas são considerados os imóveis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Pr="00A03F74">
        <w:rPr>
          <w:rFonts w:ascii="Santander Text" w:hAnsi="Santander Text"/>
          <w:szCs w:val="18"/>
          <w:lang w:val="pt-PT"/>
        </w:rPr>
        <w:t xml:space="preserve"> para efeitos de cálculo de emissões.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5C84462" w14:textId="77777777" w:rsidR="00172EF4" w:rsidRPr="003E7CCF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03F74">
        <w:rPr>
          <w:rFonts w:ascii="Santander Text" w:hAnsi="Santander Text"/>
          <w:szCs w:val="18"/>
          <w:lang w:val="pt-PT"/>
        </w:rPr>
        <w:lastRenderedPageBreak/>
        <w:t xml:space="preserve">Por fim, as emissões financiadas de </w:t>
      </w:r>
      <w:r w:rsidRPr="00A03F74">
        <w:rPr>
          <w:rFonts w:ascii="Santander Text" w:hAnsi="Santander Text"/>
          <w:i/>
          <w:iCs/>
          <w:szCs w:val="18"/>
          <w:lang w:val="pt-PT"/>
        </w:rPr>
        <w:t>scope</w:t>
      </w:r>
      <w:r w:rsidRPr="00A03F74">
        <w:rPr>
          <w:rFonts w:ascii="Santander Text" w:hAnsi="Santander Text"/>
          <w:szCs w:val="18"/>
          <w:lang w:val="pt-PT"/>
        </w:rPr>
        <w:t xml:space="preserve"> 1 e </w:t>
      </w:r>
      <w:r w:rsidRPr="00A03F74">
        <w:rPr>
          <w:rFonts w:ascii="Santander Text" w:hAnsi="Santander Text"/>
          <w:i/>
          <w:iCs/>
          <w:szCs w:val="18"/>
          <w:lang w:val="pt-PT"/>
        </w:rPr>
        <w:t>scope</w:t>
      </w:r>
      <w:r w:rsidRPr="00A03F74">
        <w:rPr>
          <w:rFonts w:ascii="Santander Text" w:hAnsi="Santander Text"/>
          <w:szCs w:val="18"/>
          <w:lang w:val="pt-PT"/>
        </w:rPr>
        <w:t xml:space="preserve"> 2 são agregadas</w:t>
      </w:r>
      <w:r w:rsidRPr="0050638A">
        <w:rPr>
          <w:rFonts w:ascii="Santander Text" w:hAnsi="Santander Text"/>
          <w:szCs w:val="18"/>
          <w:lang w:val="pt-PT"/>
        </w:rPr>
        <w:t xml:space="preserve">, </w:t>
      </w:r>
      <w:r w:rsidRPr="00A03F74">
        <w:rPr>
          <w:rFonts w:ascii="Santander Text" w:hAnsi="Santander Text"/>
          <w:szCs w:val="18"/>
          <w:lang w:val="pt-PT"/>
        </w:rPr>
        <w:t xml:space="preserve">mantendo a rastreabilidade da origem da metodologia aplicada através dos campos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origem_scp1_emss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 e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origem_scp2_emss</w:t>
      </w:r>
      <w:r w:rsidRPr="0050638A">
        <w:rPr>
          <w:rFonts w:ascii="Santander Text" w:hAnsi="Santander Text"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, que refletem a abordagem utilizada no cálculo das emissões do imóvel e, por consequência, das emissões financiadas.</w:t>
      </w:r>
    </w:p>
    <w:p w14:paraId="3937D13D" w14:textId="66C5F2E7" w:rsidR="00A927A6" w:rsidRPr="00CC0A04" w:rsidRDefault="00A927A6" w:rsidP="00A927A6">
      <w:pPr>
        <w:pStyle w:val="MyHeading3"/>
        <w:spacing w:after="120"/>
        <w:rPr>
          <w:lang w:val="pt-PT"/>
        </w:rPr>
      </w:pPr>
      <w:r>
        <w:rPr>
          <w:lang w:val="pt-PT"/>
        </w:rPr>
        <w:t>Detalhe dos campos</w:t>
      </w:r>
    </w:p>
    <w:p w14:paraId="2D62E6E1" w14:textId="77777777" w:rsidR="00A927A6" w:rsidRPr="00D424E5" w:rsidRDefault="00A927A6" w:rsidP="00A927A6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tabela, bem como uma breve descrição do seu significado:</w:t>
      </w:r>
    </w:p>
    <w:p w14:paraId="59C72F98" w14:textId="5EE7B46E" w:rsidR="00CC0A04" w:rsidRPr="00CC0A04" w:rsidRDefault="004E31D4" w:rsidP="00CC0A04">
      <w:pPr>
        <w:pStyle w:val="Caption"/>
        <w:jc w:val="center"/>
        <w:rPr>
          <w:rFonts w:ascii="Santander Text" w:hAnsi="Santander Text"/>
          <w:lang w:val="pt-PT"/>
        </w:rPr>
      </w:pPr>
      <w:r w:rsidRPr="00CC0A04">
        <w:rPr>
          <w:rFonts w:ascii="Santander Text" w:hAnsi="Santander Text"/>
          <w:lang w:val="pt-PT"/>
        </w:rPr>
        <w:t>Tabela 7</w:t>
      </w:r>
      <w:r w:rsidR="00CC0A04" w:rsidRPr="00CC0A04">
        <w:rPr>
          <w:rFonts w:ascii="Santander Text" w:hAnsi="Santander Text"/>
          <w:lang w:val="pt-PT"/>
        </w:rPr>
        <w:t xml:space="preserve"> - Detalhe dos campos da tabela </w:t>
      </w:r>
      <w:r w:rsidR="00CC0A04" w:rsidRPr="00CC0A04">
        <w:rPr>
          <w:rFonts w:ascii="Santander Text" w:hAnsi="Santander Text"/>
          <w:i/>
          <w:iCs w:val="0"/>
          <w:lang w:val="pt-PT"/>
        </w:rPr>
        <w:t>modesg_out_emss_fncd_re</w:t>
      </w:r>
    </w:p>
    <w:tbl>
      <w:tblPr>
        <w:tblW w:w="890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7"/>
        <w:gridCol w:w="6384"/>
      </w:tblGrid>
      <w:tr w:rsidR="00A927A6" w:rsidRPr="00F57D5A" w14:paraId="7C4E9772" w14:textId="77777777" w:rsidTr="00CC0A04">
        <w:trPr>
          <w:cantSplit/>
          <w:trHeight w:val="256"/>
          <w:tblHeader/>
          <w:jc w:val="center"/>
        </w:trPr>
        <w:tc>
          <w:tcPr>
            <w:tcW w:w="2517" w:type="dxa"/>
            <w:shd w:val="clear" w:color="000000" w:fill="FF0000"/>
            <w:noWrap/>
            <w:vAlign w:val="center"/>
            <w:hideMark/>
          </w:tcPr>
          <w:p w14:paraId="464017C9" w14:textId="77777777" w:rsidR="00A927A6" w:rsidRPr="00F57D5A" w:rsidRDefault="00A927A6" w:rsidP="00CC0A04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tabela</w:t>
            </w:r>
          </w:p>
        </w:tc>
        <w:tc>
          <w:tcPr>
            <w:tcW w:w="6384" w:type="dxa"/>
            <w:shd w:val="clear" w:color="000000" w:fill="FF0000"/>
            <w:noWrap/>
            <w:vAlign w:val="center"/>
            <w:hideMark/>
          </w:tcPr>
          <w:p w14:paraId="23DD4FE4" w14:textId="77777777" w:rsidR="00A927A6" w:rsidRPr="00F57D5A" w:rsidRDefault="00A927A6" w:rsidP="00CC0A04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 do campo</w:t>
            </w:r>
          </w:p>
        </w:tc>
      </w:tr>
      <w:tr w:rsidR="00F36E2B" w:rsidRPr="007B7562" w14:paraId="54D99A6F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E14E467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cempbem</w:t>
            </w:r>
          </w:p>
        </w:tc>
        <w:tc>
          <w:tcPr>
            <w:tcW w:w="6384" w:type="dxa"/>
          </w:tcPr>
          <w:p w14:paraId="328B2427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de empresa do bem:</w:t>
            </w:r>
          </w:p>
          <w:p w14:paraId="79372D81" w14:textId="55BB17F4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‘ckbalbem’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F36E2B" w:rsidRPr="007B7562" w14:paraId="553D0BA0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3B0675CE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ckbalbem</w:t>
            </w:r>
          </w:p>
        </w:tc>
        <w:tc>
          <w:tcPr>
            <w:tcW w:w="6384" w:type="dxa"/>
          </w:tcPr>
          <w:p w14:paraId="01E245BE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do bem:</w:t>
            </w:r>
          </w:p>
          <w:p w14:paraId="1864271C" w14:textId="40CC6498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F36E2B" w:rsidRPr="007B7562" w14:paraId="232EC3F4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21F3EAA5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ckctabem</w:t>
            </w:r>
          </w:p>
        </w:tc>
        <w:tc>
          <w:tcPr>
            <w:tcW w:w="6384" w:type="dxa"/>
          </w:tcPr>
          <w:p w14:paraId="257D768A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conta do bem:</w:t>
            </w:r>
          </w:p>
          <w:p w14:paraId="04895281" w14:textId="6A934D22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‘cempbem’, ‘ckbalbem’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F36E2B" w:rsidRPr="007B7562" w14:paraId="139C6584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4203E1B" w14:textId="77777777" w:rsidR="00F36E2B" w:rsidRPr="00400827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400827">
              <w:rPr>
                <w:rFonts w:ascii="Santander Text" w:hAnsi="Santander Text"/>
                <w:sz w:val="16"/>
                <w:szCs w:val="16"/>
              </w:rPr>
              <w:t>ckrefbem</w:t>
            </w:r>
          </w:p>
        </w:tc>
        <w:tc>
          <w:tcPr>
            <w:tcW w:w="6384" w:type="dxa"/>
          </w:tcPr>
          <w:p w14:paraId="73FB832C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do bem:</w:t>
            </w:r>
          </w:p>
          <w:p w14:paraId="55ED81E1" w14:textId="3436287D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‘cempbem’, ‘ckbalbem’ e ‘ckctabem’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constituem a chave única do bem.</w:t>
            </w:r>
          </w:p>
        </w:tc>
      </w:tr>
      <w:tr w:rsidR="00F36E2B" w:rsidRPr="008D5E0E" w14:paraId="73891BF4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1EF2515" w14:textId="77777777" w:rsidR="00F36E2B" w:rsidRPr="00400827" w:rsidRDefault="00F36E2B" w:rsidP="00F36E2B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finalidade_bem</w:t>
            </w:r>
          </w:p>
        </w:tc>
        <w:tc>
          <w:tcPr>
            <w:tcW w:w="6384" w:type="dxa"/>
          </w:tcPr>
          <w:p w14:paraId="7E6E964E" w14:textId="1137DC88" w:rsidR="00F36E2B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Finalidade</w:t>
            </w:r>
            <w:r w:rsidRPr="0013119C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do bem.</w:t>
            </w:r>
          </w:p>
        </w:tc>
      </w:tr>
      <w:tr w:rsidR="00F36E2B" w:rsidRPr="007B7562" w14:paraId="26B79F74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6E02539" w14:textId="14F46856" w:rsidR="00F36E2B" w:rsidRDefault="00F36E2B" w:rsidP="00F36E2B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cre_rrre</w:t>
            </w:r>
            <w:proofErr w:type="spellEnd"/>
          </w:p>
        </w:tc>
        <w:tc>
          <w:tcPr>
            <w:tcW w:w="6384" w:type="dxa"/>
          </w:tcPr>
          <w:p w14:paraId="7F5368D4" w14:textId="09D44F01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lassificação CRE do </w:t>
            </w:r>
            <w:r w:rsidR="00BF5020" w:rsidRPr="00BF5020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portefólio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3DE9990F" w14:textId="77777777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Este campo classifica o universo elegível;</w:t>
            </w:r>
          </w:p>
          <w:p w14:paraId="3000B8A0" w14:textId="45A19AA8" w:rsidR="00F36E2B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Informação proveniente da combinação das tabelas </w:t>
            </w:r>
            <w:r w:rsidRPr="00740396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ct004_univ_cto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Pr="00740396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ct003_univ_cli</w:t>
            </w:r>
            <w:r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F36E2B" w:rsidRPr="007B7562" w14:paraId="1278236E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E0255F3" w14:textId="7E98A79E" w:rsidR="00F36E2B" w:rsidRPr="00400827" w:rsidRDefault="00F36E2B" w:rsidP="00F36E2B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amount</w:t>
            </w:r>
          </w:p>
        </w:tc>
        <w:tc>
          <w:tcPr>
            <w:tcW w:w="6384" w:type="dxa"/>
          </w:tcPr>
          <w:p w14:paraId="3111C9D1" w14:textId="1C16F496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Valor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bruto 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de exposição financeira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F36E2B" w:rsidRPr="007B7562" w14:paraId="4EBD3B08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25F3F7E6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scp1_emss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1B79EA3B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bem:</w:t>
            </w:r>
          </w:p>
          <w:p w14:paraId="2F1B8B56" w14:textId="44C8742F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 tabela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 xml:space="preserve">. </w:t>
            </w:r>
          </w:p>
        </w:tc>
      </w:tr>
      <w:tr w:rsidR="00F36E2B" w:rsidRPr="007B7562" w14:paraId="345307AD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C8E851C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scp2_emss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12956FE5" w14:textId="34518316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2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associadas ao bem:</w:t>
            </w:r>
          </w:p>
          <w:p w14:paraId="09F26D2D" w14:textId="4E8F3ECD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 tabela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F36E2B" w:rsidRPr="007B7562" w14:paraId="36FA9455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05A57C1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origem_scp1_emss</w:t>
            </w:r>
          </w:p>
        </w:tc>
        <w:tc>
          <w:tcPr>
            <w:tcW w:w="6384" w:type="dxa"/>
          </w:tcPr>
          <w:p w14:paraId="54E57422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01A52149" w14:textId="02B50A62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F36E2B" w:rsidRPr="007B7562" w14:paraId="68FF73CA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6195E2A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origem_scp2_emss</w:t>
            </w:r>
          </w:p>
        </w:tc>
        <w:tc>
          <w:tcPr>
            <w:tcW w:w="6384" w:type="dxa"/>
          </w:tcPr>
          <w:p w14:paraId="563E5C08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315D7287" w14:textId="7734EA0D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F36E2B" w:rsidRPr="007B7562" w14:paraId="4D3B5098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2B0A08EA" w14:textId="1B442A42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proofErr w:type="spellStart"/>
            <w:r>
              <w:rPr>
                <w:rFonts w:ascii="Santander Text" w:hAnsi="Santander Text"/>
                <w:sz w:val="16"/>
                <w:szCs w:val="16"/>
              </w:rPr>
              <w:t>area_ponderada</w:t>
            </w:r>
            <w:proofErr w:type="spellEnd"/>
          </w:p>
        </w:tc>
        <w:tc>
          <w:tcPr>
            <w:tcW w:w="6384" w:type="dxa"/>
          </w:tcPr>
          <w:p w14:paraId="1199593F" w14:textId="39695384" w:rsidR="00F36E2B" w:rsidRPr="00A36AA4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Área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ponderada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correspondente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ao bem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2DF45B79" w14:textId="77777777" w:rsidR="00F36E2B" w:rsidRPr="00ED5460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O valor corresponde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ao somatório da 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área do imóvel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ponderada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, em m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>2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 xml:space="preserve"> </w:t>
            </w:r>
          </w:p>
          <w:p w14:paraId="4272E801" w14:textId="13B147DF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>roveniente da</w:t>
            </w:r>
            <w:r>
              <w:rPr>
                <w:rFonts w:ascii="Santander Text" w:hAnsi="Santander Text" w:cs="Arial"/>
                <w:sz w:val="16"/>
                <w:szCs w:val="16"/>
                <w:lang w:val="pt-PT"/>
              </w:rPr>
              <w:t>s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tabela</w:t>
            </w:r>
            <w:r>
              <w:rPr>
                <w:rFonts w:ascii="Santander Text" w:hAnsi="Santander Text" w:cs="Arial"/>
                <w:sz w:val="16"/>
                <w:szCs w:val="16"/>
                <w:lang w:val="pt-PT"/>
              </w:rPr>
              <w:t>s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 xml:space="preserve">, gt018_rateio_aval </w:t>
            </w:r>
            <w:r>
              <w:rPr>
                <w:rFonts w:ascii="Santander Text" w:hAnsi="Santander Text"/>
                <w:sz w:val="16"/>
                <w:szCs w:val="16"/>
                <w:lang w:val="pt-PT"/>
              </w:rPr>
              <w:t xml:space="preserve">e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property</w:t>
            </w:r>
            <w:r w:rsidRPr="0074039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F36E2B" w:rsidRPr="007B7562" w14:paraId="6EA84659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78FB613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ref_date</w:t>
            </w:r>
          </w:p>
        </w:tc>
        <w:tc>
          <w:tcPr>
            <w:tcW w:w="6384" w:type="dxa"/>
          </w:tcPr>
          <w:p w14:paraId="5F48F574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14:paraId="0CFD5B67" w14:textId="77777777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740396">
              <w:rPr>
                <w:rFonts w:ascii="Santander Text" w:hAnsi="Santander Text"/>
                <w:sz w:val="16"/>
                <w:szCs w:val="16"/>
                <w:lang w:val="pt-PT"/>
              </w:rPr>
              <w:t>Todas as datas respeitam o formato ‘aaaa-mm-dd’.</w:t>
            </w:r>
          </w:p>
        </w:tc>
      </w:tr>
    </w:tbl>
    <w:p w14:paraId="01716D34" w14:textId="7B59B8A2" w:rsidR="00DC409A" w:rsidRDefault="00DC409A" w:rsidP="0067216D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sectPr w:rsidR="00DC409A" w:rsidSect="00B81566">
      <w:footerReference w:type="even" r:id="rId16"/>
      <w:footerReference w:type="default" r:id="rId17"/>
      <w:pgSz w:w="11907" w:h="16839" w:code="9"/>
      <w:pgMar w:top="1440" w:right="1440" w:bottom="1440" w:left="1440" w:header="283" w:footer="283" w:gutter="0"/>
      <w:pgNumType w:start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92C5B" w14:textId="77777777" w:rsidR="00E05A5B" w:rsidRDefault="00E05A5B" w:rsidP="00C702C7">
      <w:pPr>
        <w:spacing w:after="0" w:line="240" w:lineRule="auto"/>
      </w:pPr>
      <w:r>
        <w:separator/>
      </w:r>
    </w:p>
  </w:endnote>
  <w:endnote w:type="continuationSeparator" w:id="0">
    <w:p w14:paraId="5D163E65" w14:textId="77777777" w:rsidR="00E05A5B" w:rsidRDefault="00E05A5B" w:rsidP="00C702C7">
      <w:pPr>
        <w:spacing w:after="0" w:line="240" w:lineRule="auto"/>
      </w:pPr>
      <w:r>
        <w:continuationSeparator/>
      </w:r>
    </w:p>
  </w:endnote>
  <w:endnote w:type="continuationNotice" w:id="1">
    <w:p w14:paraId="6488182F" w14:textId="77777777" w:rsidR="00E05A5B" w:rsidRDefault="00E05A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antander (text)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4397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9DEC2E" w14:textId="78EFF760" w:rsidR="0043084C" w:rsidRDefault="004308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6600">
          <w:rPr>
            <w:noProof/>
          </w:rPr>
          <w:t>68</w:t>
        </w:r>
        <w:r>
          <w:rPr>
            <w:noProof/>
          </w:rPr>
          <w:fldChar w:fldCharType="end"/>
        </w:r>
      </w:p>
    </w:sdtContent>
  </w:sdt>
  <w:p w14:paraId="752CFCE5" w14:textId="77777777" w:rsidR="0043084C" w:rsidRDefault="004308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40270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AF3017" w14:textId="4DD9DA86" w:rsidR="0043084C" w:rsidRDefault="004308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6600">
          <w:rPr>
            <w:noProof/>
          </w:rPr>
          <w:t>55</w:t>
        </w:r>
        <w:r>
          <w:rPr>
            <w:noProof/>
          </w:rPr>
          <w:fldChar w:fldCharType="end"/>
        </w:r>
      </w:p>
    </w:sdtContent>
  </w:sdt>
  <w:p w14:paraId="07A93092" w14:textId="77777777" w:rsidR="0043084C" w:rsidRPr="007E3521" w:rsidRDefault="0043084C">
    <w:pPr>
      <w:pStyle w:val="Footer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52670" w14:textId="77777777" w:rsidR="00E05A5B" w:rsidRDefault="00E05A5B" w:rsidP="00C702C7">
      <w:pPr>
        <w:spacing w:after="0" w:line="240" w:lineRule="auto"/>
      </w:pPr>
      <w:r>
        <w:separator/>
      </w:r>
    </w:p>
  </w:footnote>
  <w:footnote w:type="continuationSeparator" w:id="0">
    <w:p w14:paraId="07A6B77D" w14:textId="77777777" w:rsidR="00E05A5B" w:rsidRDefault="00E05A5B" w:rsidP="00C702C7">
      <w:pPr>
        <w:spacing w:after="0" w:line="240" w:lineRule="auto"/>
      </w:pPr>
      <w:r>
        <w:continuationSeparator/>
      </w:r>
    </w:p>
  </w:footnote>
  <w:footnote w:type="continuationNotice" w:id="1">
    <w:p w14:paraId="41390C44" w14:textId="77777777" w:rsidR="00E05A5B" w:rsidRDefault="00E05A5B">
      <w:pPr>
        <w:spacing w:after="0" w:line="240" w:lineRule="auto"/>
      </w:pPr>
    </w:p>
  </w:footnote>
  <w:footnote w:id="2">
    <w:p w14:paraId="58F000F0" w14:textId="7ADC906E" w:rsidR="0010517A" w:rsidRPr="009F12A6" w:rsidRDefault="0010517A" w:rsidP="00BF63F4">
      <w:pPr>
        <w:pStyle w:val="FootnoteText"/>
        <w:keepLines/>
        <w:rPr>
          <w:rFonts w:ascii="Santander (text)" w:hAnsi="Santander (text)"/>
          <w:szCs w:val="16"/>
          <w:lang w:val="pt-PT"/>
        </w:rPr>
      </w:pPr>
      <w:r>
        <w:rPr>
          <w:rStyle w:val="FootnoteReference"/>
        </w:rPr>
        <w:footnoteRef/>
      </w:r>
      <w:r w:rsidRPr="009F12A6">
        <w:rPr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Para efeitos do presente documento, o termo </w:t>
      </w:r>
      <w:r w:rsidRPr="00A11B35">
        <w:rPr>
          <w:rFonts w:ascii="Santander Text" w:hAnsi="Santander Text"/>
          <w:i/>
          <w:iCs/>
          <w:lang w:val="pt-PT"/>
        </w:rPr>
        <w:t>Mortgages</w:t>
      </w:r>
      <w:r>
        <w:rPr>
          <w:rFonts w:ascii="Santander Text" w:hAnsi="Santander Text"/>
          <w:lang w:val="pt-PT"/>
        </w:rPr>
        <w:t xml:space="preserve"> é utilizado como referência a </w:t>
      </w:r>
      <w:r w:rsidRPr="00A11B35">
        <w:rPr>
          <w:rFonts w:ascii="Santander Text" w:hAnsi="Santander Text"/>
          <w:i/>
          <w:iCs/>
          <w:lang w:val="pt-PT"/>
        </w:rPr>
        <w:t>Residential Real Estate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Pr="00987944">
        <w:rPr>
          <w:rFonts w:ascii="Santander Text" w:hAnsi="Santander Text"/>
          <w:lang w:val="pt-PT"/>
        </w:rPr>
        <w:t>(RRE)</w:t>
      </w:r>
      <w:r w:rsidRPr="00987944">
        <w:rPr>
          <w:rFonts w:ascii="Santander Text" w:hAnsi="Santander Text"/>
          <w:i/>
          <w:iCs/>
          <w:lang w:val="pt-PT"/>
        </w:rPr>
        <w:t>,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>sendo amb</w:t>
      </w:r>
      <w:r w:rsidR="009A155D">
        <w:rPr>
          <w:rFonts w:ascii="Santander Text" w:hAnsi="Santander Text"/>
          <w:lang w:val="pt-PT"/>
        </w:rPr>
        <w:t>as as terminologias</w:t>
      </w:r>
      <w:r>
        <w:rPr>
          <w:rFonts w:ascii="Santander Text" w:hAnsi="Santander Text"/>
          <w:lang w:val="pt-PT"/>
        </w:rPr>
        <w:t xml:space="preserve"> considerad</w:t>
      </w:r>
      <w:r w:rsidR="009A155D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s equivalentes. </w:t>
      </w:r>
      <w:r>
        <w:rPr>
          <w:rFonts w:ascii="Santander Text" w:hAnsi="Santander Text"/>
          <w:i/>
          <w:iCs/>
          <w:lang w:val="pt-PT"/>
        </w:rPr>
        <w:t xml:space="preserve"> </w:t>
      </w:r>
    </w:p>
  </w:footnote>
  <w:footnote w:id="3">
    <w:p w14:paraId="6CC1C4AB" w14:textId="44D2EA6D" w:rsidR="002D0B2F" w:rsidRPr="009F12A6" w:rsidRDefault="002D0B2F" w:rsidP="00BF63F4">
      <w:pPr>
        <w:keepLines/>
        <w:jc w:val="both"/>
        <w:rPr>
          <w:rFonts w:ascii="Santander Text" w:hAnsi="Santander Text"/>
          <w:szCs w:val="16"/>
          <w:lang w:val="pt-PT"/>
        </w:rPr>
      </w:pPr>
      <w:r w:rsidRPr="009F12A6">
        <w:rPr>
          <w:rStyle w:val="FootnoteReference"/>
          <w:rFonts w:ascii="Santander Text" w:hAnsi="Santander Text"/>
          <w:sz w:val="16"/>
          <w:szCs w:val="16"/>
        </w:rPr>
        <w:footnoteRef/>
      </w:r>
      <w:r w:rsidRPr="009F12A6">
        <w:rPr>
          <w:rFonts w:ascii="Santander Text" w:hAnsi="Santander Text"/>
          <w:sz w:val="16"/>
          <w:szCs w:val="16"/>
          <w:lang w:val="pt-PT"/>
        </w:rPr>
        <w:t xml:space="preserve"> O Protocolo de Quioto é um acordo internacional, adotado no âmbito da UNFCCC, que define os gases com efeito de estufa considerados para efeitos de reporte e contabilização de emissões.</w:t>
      </w:r>
    </w:p>
  </w:footnote>
  <w:footnote w:id="4">
    <w:p w14:paraId="3A51375C" w14:textId="176B5C3E" w:rsidR="00117CC6" w:rsidRPr="009F12A6" w:rsidRDefault="00117CC6" w:rsidP="00BF63F4">
      <w:pPr>
        <w:keepLines/>
        <w:jc w:val="both"/>
        <w:rPr>
          <w:lang w:val="pt-PT"/>
        </w:rPr>
      </w:pPr>
      <w:r w:rsidRPr="009F12A6">
        <w:rPr>
          <w:rStyle w:val="FootnoteReference"/>
          <w:rFonts w:ascii="Santander Text" w:hAnsi="Santander Text"/>
          <w:sz w:val="16"/>
          <w:szCs w:val="16"/>
        </w:rPr>
        <w:footnoteRef/>
      </w:r>
      <w:r w:rsidRPr="009F12A6">
        <w:rPr>
          <w:rFonts w:ascii="Santander Text" w:hAnsi="Santander Text"/>
          <w:sz w:val="16"/>
          <w:szCs w:val="16"/>
          <w:lang w:val="pt-PT"/>
        </w:rPr>
        <w:t xml:space="preserve"> </w:t>
      </w:r>
      <w:r w:rsidR="007026FB" w:rsidRPr="009F12A6">
        <w:rPr>
          <w:rFonts w:ascii="Santander Text" w:hAnsi="Santander Text"/>
          <w:sz w:val="16"/>
          <w:szCs w:val="16"/>
          <w:lang w:val="pt-PT"/>
        </w:rPr>
        <w:t>A Convenção-Quadro das Nações Unidas sobre Alterações Climáticas, trata-se de um tratado internacional que visa estabilizar as concentrações de gases de efeito estufa na atmosfera num nível que evite a interferência humana perigosa com o sistema climático</w:t>
      </w:r>
      <w:r w:rsidR="00F420BA" w:rsidRPr="009F12A6">
        <w:rPr>
          <w:rFonts w:ascii="Santander Text" w:hAnsi="Santander Text"/>
          <w:sz w:val="16"/>
          <w:szCs w:val="16"/>
          <w:lang w:val="pt-PT"/>
        </w:rPr>
        <w:t>.</w:t>
      </w:r>
      <w:r w:rsidR="007026FB" w:rsidRPr="009F12A6">
        <w:rPr>
          <w:rFonts w:ascii="Santander Text" w:hAnsi="Santander Text"/>
          <w:sz w:val="16"/>
          <w:szCs w:val="16"/>
          <w:lang w:val="pt-PT"/>
        </w:rPr>
        <w:t xml:space="preserve"> </w:t>
      </w:r>
    </w:p>
  </w:footnote>
  <w:footnote w:id="5">
    <w:p w14:paraId="086E6934" w14:textId="7DA92421" w:rsidR="00513BD9" w:rsidRPr="009F12A6" w:rsidRDefault="00513BD9" w:rsidP="00BF63F4">
      <w:pPr>
        <w:pStyle w:val="FootnoteText"/>
        <w:keepLines/>
        <w:jc w:val="both"/>
        <w:rPr>
          <w:rFonts w:ascii="Santander Text" w:hAnsi="Santander Text"/>
          <w:lang w:val="pt-PT"/>
        </w:rPr>
      </w:pPr>
      <w:r w:rsidRPr="00F26C32">
        <w:rPr>
          <w:rStyle w:val="FootnoteReference"/>
        </w:rPr>
        <w:footnoteRef/>
      </w:r>
      <w:r w:rsidRPr="009F12A6">
        <w:rPr>
          <w:lang w:val="pt-PT"/>
        </w:rPr>
        <w:t xml:space="preserve"> </w:t>
      </w:r>
      <w:r w:rsidR="00F26C32" w:rsidRPr="009F12A6">
        <w:rPr>
          <w:rFonts w:ascii="Santander Text" w:hAnsi="Santander Text"/>
          <w:lang w:val="pt-PT"/>
        </w:rPr>
        <w:t xml:space="preserve">O </w:t>
      </w:r>
      <w:r w:rsidR="00F26C32" w:rsidRPr="009F12A6">
        <w:rPr>
          <w:rFonts w:ascii="Santander Text" w:hAnsi="Santander Text"/>
          <w:i/>
          <w:iCs/>
          <w:lang w:val="pt-PT"/>
        </w:rPr>
        <w:t>GHG Protocol</w:t>
      </w:r>
      <w:r w:rsidR="00F26C32" w:rsidRPr="009F12A6">
        <w:rPr>
          <w:rFonts w:ascii="Santander Text" w:hAnsi="Santander Text"/>
          <w:lang w:val="pt-PT"/>
        </w:rPr>
        <w:t xml:space="preserve"> (</w:t>
      </w:r>
      <w:proofErr w:type="spellStart"/>
      <w:r w:rsidR="00F26C32" w:rsidRPr="009F12A6">
        <w:rPr>
          <w:rFonts w:ascii="Santander Text" w:hAnsi="Santander Text"/>
          <w:i/>
          <w:iCs/>
          <w:lang w:val="pt-PT"/>
        </w:rPr>
        <w:t>Greenhouse</w:t>
      </w:r>
      <w:proofErr w:type="spellEnd"/>
      <w:r w:rsidR="00F26C32" w:rsidRPr="009F12A6">
        <w:rPr>
          <w:rFonts w:ascii="Santander Text" w:hAnsi="Santander Text"/>
          <w:i/>
          <w:iCs/>
          <w:lang w:val="pt-PT"/>
        </w:rPr>
        <w:t xml:space="preserve"> </w:t>
      </w:r>
      <w:proofErr w:type="spellStart"/>
      <w:r w:rsidR="00F26C32" w:rsidRPr="009F12A6">
        <w:rPr>
          <w:rFonts w:ascii="Santander Text" w:hAnsi="Santander Text"/>
          <w:i/>
          <w:iCs/>
          <w:lang w:val="pt-PT"/>
        </w:rPr>
        <w:t>Gas</w:t>
      </w:r>
      <w:proofErr w:type="spellEnd"/>
      <w:r w:rsidR="00F26C32" w:rsidRPr="009F12A6">
        <w:rPr>
          <w:rFonts w:ascii="Santander Text" w:hAnsi="Santander Text"/>
          <w:i/>
          <w:iCs/>
          <w:lang w:val="pt-PT"/>
        </w:rPr>
        <w:t xml:space="preserve"> Protocol</w:t>
      </w:r>
      <w:r w:rsidR="00F26C32" w:rsidRPr="009F12A6">
        <w:rPr>
          <w:rFonts w:ascii="Santander Text" w:hAnsi="Santander Text"/>
          <w:lang w:val="pt-PT"/>
        </w:rPr>
        <w:t>) é o principal referencial internacional para medição, reporte e gestão das emissões de gases com efeito de estufa (GHG) por organizações, projetos e produtos.</w:t>
      </w:r>
    </w:p>
  </w:footnote>
  <w:footnote w:id="6">
    <w:p w14:paraId="2B3D7846" w14:textId="12168153" w:rsidR="006D3ABC" w:rsidRPr="006D3ABC" w:rsidRDefault="006D3ABC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6D3ABC">
        <w:rPr>
          <w:lang w:val="pt-PT"/>
        </w:rPr>
        <w:t xml:space="preserve"> </w:t>
      </w:r>
      <w:r w:rsidR="00E44709" w:rsidRPr="00C06D2A">
        <w:rPr>
          <w:rFonts w:ascii="Santander Text" w:hAnsi="Santander Text"/>
          <w:szCs w:val="16"/>
          <w:lang w:val="pt-PT"/>
        </w:rPr>
        <w:t>À data do exercício</w:t>
      </w:r>
      <w:r w:rsidR="0022798C" w:rsidRPr="00C06D2A">
        <w:rPr>
          <w:rFonts w:ascii="Santander Text" w:hAnsi="Santander Text"/>
          <w:szCs w:val="16"/>
          <w:lang w:val="pt-PT"/>
        </w:rPr>
        <w:t xml:space="preserve">, </w:t>
      </w:r>
      <w:r w:rsidR="00E97AF6" w:rsidRPr="00C06D2A">
        <w:rPr>
          <w:rFonts w:ascii="Santander Text" w:hAnsi="Santander Text"/>
          <w:szCs w:val="16"/>
          <w:lang w:val="pt-PT"/>
        </w:rPr>
        <w:t>1,8</w:t>
      </w:r>
      <w:r w:rsidR="0022798C" w:rsidRPr="00C06D2A">
        <w:rPr>
          <w:rFonts w:ascii="Santander Text" w:hAnsi="Santander Text"/>
          <w:szCs w:val="16"/>
          <w:lang w:val="pt-PT"/>
        </w:rPr>
        <w:t xml:space="preserve">% </w:t>
      </w:r>
      <w:r w:rsidR="008F46A8" w:rsidRPr="00C06D2A">
        <w:rPr>
          <w:rFonts w:ascii="Santander Text" w:hAnsi="Santander Text"/>
          <w:szCs w:val="16"/>
          <w:lang w:val="pt-PT"/>
        </w:rPr>
        <w:t>da exposição associada ao</w:t>
      </w:r>
      <w:r w:rsidR="0016586C" w:rsidRPr="00C06D2A">
        <w:rPr>
          <w:rFonts w:ascii="Santander Text" w:hAnsi="Santander Text"/>
          <w:szCs w:val="16"/>
          <w:lang w:val="pt-PT"/>
        </w:rPr>
        <w:t xml:space="preserve">s imóveis </w:t>
      </w:r>
      <w:r w:rsidR="00C06D2A" w:rsidRPr="00C06D2A">
        <w:rPr>
          <w:rFonts w:ascii="Santander Text" w:hAnsi="Santander Text"/>
          <w:szCs w:val="16"/>
          <w:lang w:val="pt-PT"/>
        </w:rPr>
        <w:t xml:space="preserve">considerados para o universo de reporte </w:t>
      </w:r>
      <w:r w:rsidR="0022798C" w:rsidRPr="00C06D2A">
        <w:rPr>
          <w:rFonts w:ascii="Santander Text" w:hAnsi="Santander Text"/>
          <w:szCs w:val="16"/>
          <w:lang w:val="pt-PT"/>
        </w:rPr>
        <w:t xml:space="preserve">não possui </w:t>
      </w:r>
      <w:r w:rsidR="009336C9" w:rsidRPr="00C06D2A">
        <w:rPr>
          <w:rFonts w:ascii="Santander Text" w:hAnsi="Santander Text"/>
          <w:szCs w:val="16"/>
          <w:lang w:val="pt-PT"/>
        </w:rPr>
        <w:t>informação relativa ao país</w:t>
      </w:r>
      <w:r w:rsidR="0022798C" w:rsidRPr="00C06D2A">
        <w:rPr>
          <w:rFonts w:ascii="Santander Text" w:hAnsi="Santander Text"/>
          <w:szCs w:val="16"/>
          <w:lang w:val="pt-PT"/>
        </w:rPr>
        <w:t xml:space="preserve"> </w:t>
      </w:r>
      <w:r w:rsidR="009336C9" w:rsidRPr="00C06D2A">
        <w:rPr>
          <w:rFonts w:ascii="Santander Text" w:hAnsi="Santander Text"/>
          <w:szCs w:val="16"/>
          <w:lang w:val="pt-PT"/>
        </w:rPr>
        <w:t xml:space="preserve">ou </w:t>
      </w:r>
      <w:r w:rsidR="0022798C" w:rsidRPr="00C06D2A">
        <w:rPr>
          <w:rFonts w:ascii="Santander Text" w:hAnsi="Santander Text"/>
          <w:szCs w:val="16"/>
          <w:lang w:val="pt-PT"/>
        </w:rPr>
        <w:t xml:space="preserve">está localizado </w:t>
      </w:r>
      <w:r w:rsidR="005B7CB9" w:rsidRPr="00C06D2A">
        <w:rPr>
          <w:rFonts w:ascii="Santander Text" w:hAnsi="Santander Text"/>
          <w:szCs w:val="16"/>
          <w:lang w:val="pt-PT"/>
        </w:rPr>
        <w:t>fora de Portugal</w:t>
      </w:r>
      <w:r w:rsidR="0022798C" w:rsidRPr="00C06D2A">
        <w:rPr>
          <w:rFonts w:ascii="Santander Text" w:hAnsi="Santander Text"/>
          <w:szCs w:val="16"/>
          <w:lang w:val="pt-PT"/>
        </w:rPr>
        <w:t xml:space="preserve">. No </w:t>
      </w:r>
      <w:r w:rsidR="00BF5020">
        <w:rPr>
          <w:rFonts w:ascii="Santander Text" w:hAnsi="Santander Text"/>
          <w:szCs w:val="16"/>
          <w:lang w:val="pt-PT"/>
        </w:rPr>
        <w:t>portefólio</w:t>
      </w:r>
      <w:r w:rsidR="0022798C" w:rsidRPr="00C06D2A">
        <w:rPr>
          <w:rFonts w:ascii="Santander Text" w:hAnsi="Santander Text"/>
          <w:szCs w:val="16"/>
          <w:lang w:val="pt-PT"/>
        </w:rPr>
        <w:t xml:space="preserve"> de </w:t>
      </w:r>
      <w:r w:rsidR="002A1C9A" w:rsidRPr="00C06D2A">
        <w:rPr>
          <w:rFonts w:ascii="Santander Text" w:hAnsi="Santander Text"/>
          <w:szCs w:val="16"/>
          <w:lang w:val="pt-PT"/>
        </w:rPr>
        <w:t>CRE,</w:t>
      </w:r>
      <w:r w:rsidR="002C6746" w:rsidRPr="00C06D2A">
        <w:rPr>
          <w:rFonts w:ascii="Santander Text" w:hAnsi="Santander Text"/>
          <w:szCs w:val="16"/>
          <w:lang w:val="pt-PT"/>
        </w:rPr>
        <w:t xml:space="preserve"> esta situação aplica-se a 6,4% </w:t>
      </w:r>
      <w:r w:rsidR="008F46A8" w:rsidRPr="00C06D2A">
        <w:rPr>
          <w:rFonts w:ascii="Santander Text" w:hAnsi="Santander Text"/>
          <w:szCs w:val="16"/>
          <w:lang w:val="pt-PT"/>
        </w:rPr>
        <w:t>de exposição</w:t>
      </w:r>
      <w:r w:rsidR="002C6746" w:rsidRPr="00C06D2A">
        <w:rPr>
          <w:rFonts w:ascii="Santander Text" w:hAnsi="Santander Text"/>
          <w:szCs w:val="16"/>
          <w:lang w:val="pt-PT"/>
        </w:rPr>
        <w:t>.</w:t>
      </w:r>
    </w:p>
  </w:footnote>
  <w:footnote w:id="7">
    <w:p w14:paraId="23C46F34" w14:textId="38A0C8B7" w:rsidR="00AC1C3A" w:rsidRPr="006D3ABC" w:rsidRDefault="00AC1C3A" w:rsidP="00AC1C3A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6D3ABC">
        <w:rPr>
          <w:lang w:val="pt-PT"/>
        </w:rPr>
        <w:t xml:space="preserve"> </w:t>
      </w:r>
      <w:r w:rsidR="00C06D2A" w:rsidRPr="00C06D2A">
        <w:rPr>
          <w:rFonts w:ascii="Santander Text" w:hAnsi="Santander Text"/>
          <w:szCs w:val="16"/>
          <w:lang w:val="pt-PT"/>
        </w:rPr>
        <w:t xml:space="preserve">À data do exercício, 1,8% da exposição associada aos imóveis considerados para o universo de reporte não possui informação relativa ao país ou está localizado fora de Portugal. No </w:t>
      </w:r>
      <w:r w:rsidR="00BF5020">
        <w:rPr>
          <w:rFonts w:ascii="Santander Text" w:hAnsi="Santander Text"/>
          <w:szCs w:val="16"/>
          <w:lang w:val="pt-PT"/>
        </w:rPr>
        <w:t>portefólio</w:t>
      </w:r>
      <w:r w:rsidR="00C06D2A" w:rsidRPr="00C06D2A">
        <w:rPr>
          <w:rFonts w:ascii="Santander Text" w:hAnsi="Santander Text"/>
          <w:szCs w:val="16"/>
          <w:lang w:val="pt-PT"/>
        </w:rPr>
        <w:t xml:space="preserve"> de </w:t>
      </w:r>
      <w:r w:rsidR="001A63FF" w:rsidRPr="001A63FF">
        <w:rPr>
          <w:rFonts w:ascii="Santander Text" w:hAnsi="Santander Text"/>
          <w:i/>
          <w:iCs/>
          <w:szCs w:val="16"/>
          <w:lang w:val="pt-PT"/>
        </w:rPr>
        <w:t>Mortgage</w:t>
      </w:r>
      <w:r w:rsidR="00C06D2A" w:rsidRPr="00C06D2A">
        <w:rPr>
          <w:rFonts w:ascii="Santander Text" w:hAnsi="Santander Text"/>
          <w:szCs w:val="16"/>
          <w:lang w:val="pt-PT"/>
        </w:rPr>
        <w:t xml:space="preserve">, esta situação aplica-se a </w:t>
      </w:r>
      <w:r w:rsidR="001A63FF">
        <w:rPr>
          <w:rFonts w:ascii="Santander Text" w:hAnsi="Santander Text"/>
          <w:szCs w:val="16"/>
          <w:lang w:val="pt-PT"/>
        </w:rPr>
        <w:t>1</w:t>
      </w:r>
      <w:r w:rsidR="00C06D2A" w:rsidRPr="00C06D2A">
        <w:rPr>
          <w:rFonts w:ascii="Santander Text" w:hAnsi="Santander Text"/>
          <w:szCs w:val="16"/>
          <w:lang w:val="pt-PT"/>
        </w:rPr>
        <w:t>,</w:t>
      </w:r>
      <w:r w:rsidR="001A63FF">
        <w:rPr>
          <w:rFonts w:ascii="Santander Text" w:hAnsi="Santander Text"/>
          <w:szCs w:val="16"/>
          <w:lang w:val="pt-PT"/>
        </w:rPr>
        <w:t>6</w:t>
      </w:r>
      <w:r w:rsidR="00C06D2A" w:rsidRPr="00C06D2A">
        <w:rPr>
          <w:rFonts w:ascii="Santander Text" w:hAnsi="Santander Text"/>
          <w:szCs w:val="16"/>
          <w:lang w:val="pt-PT"/>
        </w:rPr>
        <w:t>% de exposição.</w:t>
      </w:r>
    </w:p>
  </w:footnote>
  <w:footnote w:id="8">
    <w:p w14:paraId="6947161D" w14:textId="45660CB7" w:rsidR="003E3CDA" w:rsidRPr="003E3CDA" w:rsidRDefault="003E3CDA" w:rsidP="00744C66">
      <w:pPr>
        <w:pStyle w:val="FootnoteText"/>
        <w:keepLines/>
        <w:rPr>
          <w:lang w:val="pt-PT"/>
        </w:rPr>
      </w:pPr>
      <w:r w:rsidRPr="00EA6820">
        <w:rPr>
          <w:rFonts w:ascii="Santander Text" w:hAnsi="Santander Text"/>
          <w:szCs w:val="16"/>
        </w:rPr>
        <w:footnoteRef/>
      </w:r>
      <w:r w:rsidRPr="003E3CDA">
        <w:rPr>
          <w:rFonts w:ascii="Santander Text" w:hAnsi="Santander Text"/>
          <w:szCs w:val="16"/>
          <w:lang w:val="pt-PT"/>
        </w:rPr>
        <w:t xml:space="preserve"> O campo referente à qualidade do certificado permite distinguir se o certificado é real (‘</w:t>
      </w:r>
      <w:r w:rsidRPr="003E3CDA">
        <w:rPr>
          <w:rFonts w:ascii="Santander Text" w:hAnsi="Santander Text"/>
          <w:i/>
          <w:iCs/>
          <w:szCs w:val="16"/>
          <w:lang w:val="pt-PT"/>
        </w:rPr>
        <w:t>quality_score’</w:t>
      </w:r>
      <w:r w:rsidRPr="003E3CDA">
        <w:rPr>
          <w:rFonts w:ascii="Santander Text" w:hAnsi="Santander Text"/>
          <w:szCs w:val="16"/>
          <w:lang w:val="pt-PT"/>
        </w:rPr>
        <w:t xml:space="preserve"> = ‘1-REAL’ ou ‘SANTANDER’) ou estimado (</w:t>
      </w:r>
      <w:r w:rsidRPr="003E3CDA">
        <w:rPr>
          <w:rFonts w:ascii="Santander Text" w:hAnsi="Santander Text"/>
          <w:i/>
          <w:iCs/>
          <w:szCs w:val="16"/>
          <w:lang w:val="pt-PT"/>
        </w:rPr>
        <w:t>‘quality_score’</w:t>
      </w:r>
      <w:r w:rsidRPr="003E3CDA">
        <w:rPr>
          <w:rFonts w:ascii="Santander Text" w:hAnsi="Santander Text"/>
          <w:szCs w:val="16"/>
          <w:lang w:val="pt-PT"/>
        </w:rPr>
        <w:t xml:space="preserve"> </w:t>
      </w:r>
      <w:r w:rsidR="00951F31">
        <w:rPr>
          <w:rFonts w:ascii="Santander Text" w:hAnsi="Santander Text"/>
          <w:szCs w:val="16"/>
          <w:lang w:val="pt-PT"/>
        </w:rPr>
        <w:t>&lt;&gt;</w:t>
      </w:r>
      <w:r w:rsidRPr="003E3CDA">
        <w:rPr>
          <w:rFonts w:ascii="Santander Text" w:hAnsi="Santander Text"/>
          <w:szCs w:val="16"/>
          <w:lang w:val="pt-PT"/>
        </w:rPr>
        <w:t xml:space="preserve"> </w:t>
      </w:r>
      <w:r w:rsidR="00951F31" w:rsidRPr="003E3CDA">
        <w:rPr>
          <w:rFonts w:ascii="Santander Text" w:hAnsi="Santander Text"/>
          <w:szCs w:val="16"/>
          <w:lang w:val="pt-PT"/>
        </w:rPr>
        <w:t xml:space="preserve"> ‘1-REAL’ ou ‘SANTANDER’</w:t>
      </w:r>
      <w:r w:rsidRPr="003E3CDA">
        <w:rPr>
          <w:rFonts w:ascii="Santander Text" w:hAnsi="Santander Text"/>
          <w:szCs w:val="16"/>
          <w:lang w:val="pt-PT"/>
        </w:rPr>
        <w:t>).</w:t>
      </w:r>
    </w:p>
  </w:footnote>
  <w:footnote w:id="9">
    <w:p w14:paraId="3CD62DAA" w14:textId="199896C9" w:rsidR="003C2A21" w:rsidRPr="002B4236" w:rsidRDefault="003C2A21" w:rsidP="002B4236">
      <w:pPr>
        <w:keepLines/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44C66">
        <w:rPr>
          <w:rStyle w:val="FootnoteReference"/>
          <w:rFonts w:ascii="Santander Text" w:hAnsi="Santander Text"/>
          <w:sz w:val="16"/>
          <w:szCs w:val="16"/>
        </w:rPr>
        <w:footnoteRef/>
      </w:r>
      <w:r w:rsidRPr="00744C66">
        <w:rPr>
          <w:rFonts w:ascii="Santander Text" w:hAnsi="Santander Text"/>
          <w:sz w:val="16"/>
          <w:szCs w:val="16"/>
          <w:lang w:val="pt-PT"/>
        </w:rPr>
        <w:t xml:space="preserve"> 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Este filtro é utilizado para identificar os registos em que a área útil do imóvel não se encontra disponível. À data </w:t>
      </w:r>
      <w:r w:rsidR="0054197D">
        <w:rPr>
          <w:rFonts w:ascii="Santander Text" w:hAnsi="Santander Text"/>
          <w:sz w:val="16"/>
          <w:szCs w:val="16"/>
          <w:lang w:val="pt-PT"/>
        </w:rPr>
        <w:t xml:space="preserve">de referência 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do exercício da presente solução tática (dezembro 2024), este corresponde ao valor no </w:t>
      </w:r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>input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 Corporativo para sinalizar esta tipologia de registos. No entanto, em </w:t>
      </w:r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>inputs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 subsequentes (nomeadamente a partir de junho de 2025) esta designação foi alterada (‘</w:t>
      </w:r>
      <w:proofErr w:type="spellStart"/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>Number</w:t>
      </w:r>
      <w:proofErr w:type="spellEnd"/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 xml:space="preserve"> </w:t>
      </w:r>
      <w:proofErr w:type="spellStart"/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>of</w:t>
      </w:r>
      <w:proofErr w:type="spellEnd"/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 xml:space="preserve"> buildings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’). Assim, aquando carregamento de novos </w:t>
      </w:r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>inputs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>, deverá ser verificada a condição utilizada para esta condição, sendo o filtro ajustado sempre que necessário, de forma a garantir a correta aplicação dos fatores de emissão aos imóveis sem informação de área útil.</w:t>
      </w:r>
      <w:r w:rsidR="003E49F7" w:rsidRPr="003E49F7">
        <w:rPr>
          <w:rFonts w:ascii="Santander Text" w:hAnsi="Santander Text"/>
          <w:szCs w:val="18"/>
          <w:lang w:val="pt-PT"/>
        </w:rPr>
        <w:t xml:space="preserve"> </w:t>
      </w:r>
    </w:p>
  </w:footnote>
  <w:footnote w:id="10">
    <w:p w14:paraId="67F2995A" w14:textId="513C1158" w:rsidR="002025B2" w:rsidRPr="002025B2" w:rsidRDefault="002025B2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2025B2">
        <w:rPr>
          <w:lang w:val="pt-PT"/>
        </w:rPr>
        <w:t xml:space="preserve"> </w:t>
      </w:r>
      <w:r w:rsidR="00CE34D1" w:rsidRPr="002B4236">
        <w:rPr>
          <w:rFonts w:ascii="Santander Text" w:hAnsi="Santander Text"/>
          <w:szCs w:val="16"/>
          <w:lang w:val="pt-PT"/>
        </w:rPr>
        <w:t xml:space="preserve">O valor </w:t>
      </w:r>
      <w:r w:rsidR="00336453" w:rsidRPr="002B4236">
        <w:rPr>
          <w:rFonts w:ascii="Santander Text" w:hAnsi="Santander Text"/>
          <w:szCs w:val="16"/>
          <w:lang w:val="pt-PT"/>
        </w:rPr>
        <w:t>“</w:t>
      </w:r>
      <w:proofErr w:type="spellStart"/>
      <w:r w:rsidR="00336453" w:rsidRPr="002B4236">
        <w:rPr>
          <w:rFonts w:ascii="Santander Text" w:hAnsi="Santander Text"/>
          <w:szCs w:val="16"/>
          <w:lang w:val="pt-PT"/>
        </w:rPr>
        <w:t>Null</w:t>
      </w:r>
      <w:proofErr w:type="spellEnd"/>
      <w:r w:rsidR="00336453" w:rsidRPr="002B4236">
        <w:rPr>
          <w:rFonts w:ascii="Santander Text" w:hAnsi="Santander Text"/>
          <w:szCs w:val="16"/>
          <w:lang w:val="pt-PT"/>
        </w:rPr>
        <w:t>” é o valor padrão para quando não é possível calcular emissões</w:t>
      </w:r>
      <w:r w:rsidR="00D47E13" w:rsidRPr="002B4236">
        <w:rPr>
          <w:rFonts w:ascii="Santander Text" w:hAnsi="Santander Text"/>
          <w:szCs w:val="16"/>
          <w:lang w:val="pt-PT"/>
        </w:rPr>
        <w:t xml:space="preserve"> e tem um significado diferente </w:t>
      </w:r>
      <w:r w:rsidR="002B4236" w:rsidRPr="002B4236">
        <w:rPr>
          <w:rFonts w:ascii="Santander Text" w:hAnsi="Santander Text"/>
          <w:szCs w:val="16"/>
          <w:lang w:val="pt-PT"/>
        </w:rPr>
        <w:t>de o valor de emissões ser “0”.</w:t>
      </w:r>
    </w:p>
  </w:footnote>
  <w:footnote w:id="11">
    <w:p w14:paraId="7BE2E349" w14:textId="4420621E" w:rsidR="0073031D" w:rsidRPr="00744C66" w:rsidRDefault="0073031D" w:rsidP="00744C66">
      <w:pPr>
        <w:pStyle w:val="FootnoteText"/>
        <w:keepLines/>
        <w:rPr>
          <w:rFonts w:ascii="Santander Text" w:hAnsi="Santander Text"/>
          <w:lang w:val="pt-PT"/>
        </w:rPr>
      </w:pPr>
      <w:r w:rsidRPr="00744C66">
        <w:rPr>
          <w:rStyle w:val="FootnoteReference"/>
          <w:rFonts w:ascii="Santander Text" w:hAnsi="Santander Text"/>
        </w:rPr>
        <w:footnoteRef/>
      </w:r>
      <w:r w:rsidRPr="00744C66">
        <w:rPr>
          <w:rFonts w:ascii="Santander Text" w:hAnsi="Santander Text"/>
          <w:lang w:val="pt-PT"/>
        </w:rPr>
        <w:t xml:space="preserve"> </w:t>
      </w:r>
      <w:r w:rsidR="008021C6" w:rsidRPr="00744C66">
        <w:rPr>
          <w:rFonts w:ascii="Santander Text" w:hAnsi="Santander Text"/>
          <w:szCs w:val="18"/>
          <w:lang w:val="pt-PT"/>
        </w:rPr>
        <w:t>Para</w:t>
      </w:r>
      <w:r w:rsidR="008021C6" w:rsidRPr="00744C66">
        <w:rPr>
          <w:rFonts w:ascii="Santander Text" w:hAnsi="Santander Text"/>
          <w:lang w:val="pt-PT"/>
        </w:rPr>
        <w:t xml:space="preserve"> obtenção dos atributos por conta contabilística, para o perímetro local deverá proceder-se ao cruzamento entre a tabela</w:t>
      </w:r>
      <w:r w:rsidR="008021C6" w:rsidRPr="00744C66">
        <w:rPr>
          <w:rFonts w:ascii="Santander Text" w:hAnsi="Santander Text"/>
          <w:i/>
          <w:lang w:val="pt-PT"/>
        </w:rPr>
        <w:t xml:space="preserve"> </w:t>
      </w:r>
      <w:r w:rsidR="008021C6" w:rsidRPr="00744C66">
        <w:rPr>
          <w:rFonts w:ascii="Santander Text" w:hAnsi="Santander Text"/>
          <w:b/>
          <w:bCs/>
          <w:i/>
          <w:lang w:val="pt-PT"/>
        </w:rPr>
        <w:t>ct001_univ_saldo</w:t>
      </w:r>
      <w:r w:rsidR="008021C6" w:rsidRPr="00744C66">
        <w:rPr>
          <w:rFonts w:ascii="Santander Text" w:hAnsi="Santander Text"/>
          <w:lang w:val="pt-PT"/>
        </w:rPr>
        <w:t xml:space="preserve"> com a tabela </w:t>
      </w:r>
      <w:r w:rsidR="008021C6" w:rsidRPr="00744C66">
        <w:rPr>
          <w:rFonts w:ascii="Santander Text" w:hAnsi="Santander Text"/>
          <w:b/>
          <w:bCs/>
          <w:i/>
          <w:lang w:val="pt-PT"/>
        </w:rPr>
        <w:t>fr802_pl_contas</w:t>
      </w:r>
      <w:r w:rsidR="008021C6" w:rsidRPr="00744C66">
        <w:rPr>
          <w:rFonts w:ascii="Santander Text" w:hAnsi="Santander Text"/>
          <w:lang w:val="pt-PT"/>
        </w:rPr>
        <w:t xml:space="preserve"> (filtrada por </w:t>
      </w:r>
      <w:r w:rsidR="008021C6" w:rsidRPr="00744C66">
        <w:rPr>
          <w:rFonts w:ascii="Santander Text" w:hAnsi="Santander Text"/>
          <w:i/>
          <w:iCs/>
          <w:lang w:val="pt-PT"/>
        </w:rPr>
        <w:t>’cod_plano’</w:t>
      </w:r>
      <w:r w:rsidR="008021C6" w:rsidRPr="00744C66">
        <w:rPr>
          <w:rFonts w:ascii="Santander Text" w:hAnsi="Santander Text"/>
          <w:lang w:val="pt-PT"/>
        </w:rPr>
        <w:t xml:space="preserve"> = ‘ST_SGPS_CONS’) através dos campos </w:t>
      </w:r>
      <w:r w:rsidR="008021C6" w:rsidRPr="00744C66">
        <w:rPr>
          <w:rFonts w:ascii="Santander Text" w:hAnsi="Santander Text"/>
          <w:i/>
          <w:lang w:val="pt-PT"/>
        </w:rPr>
        <w:t>’</w:t>
      </w:r>
      <w:proofErr w:type="spellStart"/>
      <w:r w:rsidR="008021C6" w:rsidRPr="00744C66">
        <w:rPr>
          <w:rFonts w:ascii="Santander Text" w:hAnsi="Santander Text"/>
          <w:i/>
          <w:lang w:val="pt-PT"/>
        </w:rPr>
        <w:t>ccontab_final_st_sgps</w:t>
      </w:r>
      <w:proofErr w:type="spellEnd"/>
      <w:r w:rsidR="008021C6" w:rsidRPr="00744C66">
        <w:rPr>
          <w:rFonts w:ascii="Santander Text" w:hAnsi="Santander Text"/>
          <w:i/>
          <w:lang w:val="pt-PT"/>
        </w:rPr>
        <w:t xml:space="preserve">’ </w:t>
      </w:r>
      <w:r w:rsidR="008021C6" w:rsidRPr="00744C66">
        <w:rPr>
          <w:rFonts w:ascii="Santander Text" w:hAnsi="Santander Text"/>
          <w:lang w:val="pt-PT"/>
        </w:rPr>
        <w:t xml:space="preserve">e o campo </w:t>
      </w:r>
      <w:r w:rsidR="008021C6" w:rsidRPr="00744C66">
        <w:rPr>
          <w:rFonts w:ascii="Santander Text" w:hAnsi="Santander Text"/>
          <w:i/>
          <w:lang w:val="pt-PT"/>
        </w:rPr>
        <w:t xml:space="preserve">’conta’ </w:t>
      </w:r>
      <w:r w:rsidR="008021C6" w:rsidRPr="00744C66">
        <w:rPr>
          <w:rFonts w:ascii="Santander Text" w:hAnsi="Santander Text"/>
          <w:lang w:val="pt-PT"/>
        </w:rPr>
        <w:t xml:space="preserve">e para o perímetro corporativo deverá proceder-se ao cruzamento entre a tabela </w:t>
      </w:r>
      <w:r w:rsidR="008021C6" w:rsidRPr="00744C66">
        <w:rPr>
          <w:rFonts w:ascii="Santander Text" w:hAnsi="Santander Text"/>
          <w:b/>
          <w:bCs/>
          <w:i/>
          <w:lang w:val="pt-PT"/>
        </w:rPr>
        <w:t>ct001_univ_saldo</w:t>
      </w:r>
      <w:r w:rsidR="008021C6" w:rsidRPr="00744C66">
        <w:rPr>
          <w:rFonts w:ascii="Santander Text" w:hAnsi="Santander Text"/>
          <w:lang w:val="pt-PT"/>
        </w:rPr>
        <w:t xml:space="preserve"> com a tabela </w:t>
      </w:r>
      <w:r w:rsidR="008021C6" w:rsidRPr="00744C66">
        <w:rPr>
          <w:rFonts w:ascii="Santander Text" w:hAnsi="Santander Text"/>
          <w:b/>
          <w:bCs/>
          <w:i/>
          <w:lang w:val="pt-PT"/>
        </w:rPr>
        <w:t>fr802_pl_contas</w:t>
      </w:r>
      <w:r w:rsidR="008021C6" w:rsidRPr="00744C66">
        <w:rPr>
          <w:rFonts w:ascii="Santander Text" w:hAnsi="Santander Text"/>
          <w:lang w:val="pt-PT"/>
        </w:rPr>
        <w:t xml:space="preserve"> (filtrada por ’</w:t>
      </w:r>
      <w:r w:rsidR="008021C6" w:rsidRPr="00744C66">
        <w:rPr>
          <w:rFonts w:ascii="Santander Text" w:hAnsi="Santander Text"/>
          <w:i/>
          <w:lang w:val="pt-PT"/>
        </w:rPr>
        <w:t>cod_plano</w:t>
      </w:r>
      <w:r w:rsidR="008021C6" w:rsidRPr="00744C66">
        <w:rPr>
          <w:rFonts w:ascii="Santander Text" w:hAnsi="Santander Text"/>
          <w:lang w:val="pt-PT"/>
        </w:rPr>
        <w:t xml:space="preserve">’ = ‘BST_IDCOMB’) através dos campos </w:t>
      </w:r>
      <w:r w:rsidR="008021C6" w:rsidRPr="00744C66">
        <w:rPr>
          <w:rFonts w:ascii="Santander Text" w:hAnsi="Santander Text"/>
          <w:i/>
          <w:lang w:val="pt-PT"/>
        </w:rPr>
        <w:t xml:space="preserve">’ccontab_final_idcomb’ </w:t>
      </w:r>
      <w:r w:rsidR="008021C6" w:rsidRPr="00744C66">
        <w:rPr>
          <w:rFonts w:ascii="Santander Text" w:hAnsi="Santander Text"/>
          <w:lang w:val="pt-PT"/>
        </w:rPr>
        <w:t xml:space="preserve">e o campo </w:t>
      </w:r>
      <w:r w:rsidR="008021C6" w:rsidRPr="00744C66">
        <w:rPr>
          <w:rFonts w:ascii="Santander Text" w:hAnsi="Santander Text"/>
          <w:i/>
          <w:lang w:val="pt-PT"/>
        </w:rPr>
        <w:t>’conta’</w:t>
      </w:r>
      <w:r w:rsidR="008021C6" w:rsidRPr="00744C66">
        <w:rPr>
          <w:rFonts w:ascii="Santander Text" w:hAnsi="Santander Text"/>
          <w:lang w:val="pt-PT"/>
        </w:rPr>
        <w:t xml:space="preserve"> .  </w:t>
      </w:r>
    </w:p>
  </w:footnote>
  <w:footnote w:id="12">
    <w:p w14:paraId="08ADF2CB" w14:textId="4ED97629" w:rsidR="004E3674" w:rsidRPr="00651957" w:rsidRDefault="00651957" w:rsidP="0071752A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="004E3674" w:rsidRPr="00A65683">
        <w:rPr>
          <w:szCs w:val="16"/>
          <w:lang w:val="pt-PT"/>
        </w:rPr>
        <w:t>As</w:t>
      </w:r>
      <w:r w:rsidR="0071752A" w:rsidRPr="00A65683">
        <w:rPr>
          <w:szCs w:val="16"/>
          <w:lang w:val="pt-PT"/>
        </w:rPr>
        <w:t xml:space="preserve"> regras de aprovisionamento e cálculo encontram-se descritas no documento “</w:t>
      </w:r>
      <w:r w:rsidRPr="00A65683">
        <w:rPr>
          <w:szCs w:val="16"/>
          <w:lang w:val="pt-PT"/>
        </w:rPr>
        <w:t xml:space="preserve">Requisitos Modelo de Dados e Aprovisionamento ESG </w:t>
      </w:r>
      <w:r w:rsidR="00A65683" w:rsidRPr="00A65683">
        <w:rPr>
          <w:szCs w:val="16"/>
          <w:lang w:val="pt-PT"/>
        </w:rPr>
        <w:t>V</w:t>
      </w:r>
      <w:r w:rsidRPr="00A65683">
        <w:rPr>
          <w:szCs w:val="16"/>
          <w:lang w:val="pt-PT"/>
        </w:rPr>
        <w:t>1</w:t>
      </w:r>
      <w:r w:rsidR="0071752A" w:rsidRPr="00A65683">
        <w:rPr>
          <w:szCs w:val="16"/>
          <w:lang w:val="pt-PT"/>
        </w:rPr>
        <w:t>8</w:t>
      </w:r>
      <w:r w:rsidRPr="00A65683">
        <w:rPr>
          <w:szCs w:val="16"/>
          <w:lang w:val="pt-PT"/>
        </w:rPr>
        <w:t>.</w:t>
      </w:r>
      <w:r w:rsidR="0071752A" w:rsidRPr="00A65683">
        <w:rPr>
          <w:szCs w:val="16"/>
          <w:lang w:val="pt-PT"/>
        </w:rPr>
        <w:t>0.</w:t>
      </w:r>
      <w:r w:rsidRPr="00A65683">
        <w:rPr>
          <w:szCs w:val="16"/>
          <w:lang w:val="pt-PT"/>
        </w:rPr>
        <w:t>docx</w:t>
      </w:r>
      <w:r w:rsidR="0071752A" w:rsidRPr="00A65683">
        <w:rPr>
          <w:szCs w:val="16"/>
          <w:lang w:val="pt-PT"/>
        </w:rPr>
        <w:t>”</w:t>
      </w:r>
      <w:r w:rsidR="00A65683">
        <w:rPr>
          <w:szCs w:val="16"/>
          <w:lang w:val="pt-PT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100DC3"/>
    <w:multiLevelType w:val="multilevel"/>
    <w:tmpl w:val="F8A807C6"/>
    <w:lvl w:ilvl="0">
      <w:start w:val="4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92" w:hanging="792"/>
      </w:pPr>
      <w:rPr>
        <w:rFonts w:hint="default"/>
      </w:rPr>
    </w:lvl>
    <w:lvl w:ilvl="4">
      <w:start w:val="3"/>
      <w:numFmt w:val="decimal"/>
      <w:lvlText w:val="%1.%2.%3.%4.%5."/>
      <w:lvlJc w:val="left"/>
      <w:pPr>
        <w:ind w:left="792" w:hanging="792"/>
      </w:pPr>
      <w:rPr>
        <w:rFonts w:hint="default"/>
      </w:rPr>
    </w:lvl>
    <w:lvl w:ilvl="5">
      <w:start w:val="2"/>
      <w:numFmt w:val="decimal"/>
      <w:suff w:val="space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AC51FB"/>
    <w:multiLevelType w:val="multilevel"/>
    <w:tmpl w:val="C422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513ECD"/>
    <w:multiLevelType w:val="hybridMultilevel"/>
    <w:tmpl w:val="0B3667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B5EBE"/>
    <w:multiLevelType w:val="hybridMultilevel"/>
    <w:tmpl w:val="D04C9884"/>
    <w:lvl w:ilvl="0" w:tplc="69E04C6C">
      <w:start w:val="1"/>
      <w:numFmt w:val="decimal"/>
      <w:pStyle w:val="Style6"/>
      <w:suff w:val="space"/>
      <w:lvlText w:val="%1.1.1.1.1.1"/>
      <w:lvlJc w:val="left"/>
      <w:pPr>
        <w:ind w:left="0" w:firstLine="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0456C5BC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  <w:b w:val="0"/>
        <w:sz w:val="32"/>
        <w:szCs w:val="32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567" w:firstLine="0"/>
      </w:pPr>
      <w:rPr>
        <w:rFonts w:hint="default"/>
        <w:i w:val="0"/>
        <w:color w:val="auto"/>
        <w:sz w:val="20"/>
        <w:szCs w:val="32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230" w:firstLine="0"/>
      </w:pPr>
      <w:rPr>
        <w:rFonts w:ascii="Santander Text" w:hAnsi="Santander Text" w:cs="Arial"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b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D614C23"/>
    <w:multiLevelType w:val="hybridMultilevel"/>
    <w:tmpl w:val="524A6E6A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7580B"/>
    <w:multiLevelType w:val="hybridMultilevel"/>
    <w:tmpl w:val="074E788C"/>
    <w:lvl w:ilvl="0" w:tplc="31561848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C2100F"/>
    <w:multiLevelType w:val="hybridMultilevel"/>
    <w:tmpl w:val="FF0AC84C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384AC2"/>
    <w:multiLevelType w:val="hybridMultilevel"/>
    <w:tmpl w:val="946A2A52"/>
    <w:lvl w:ilvl="0" w:tplc="37EA55CA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26641E"/>
    <w:multiLevelType w:val="hybridMultilevel"/>
    <w:tmpl w:val="1D745638"/>
    <w:lvl w:ilvl="0" w:tplc="24669FAE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E80CAA"/>
    <w:multiLevelType w:val="multilevel"/>
    <w:tmpl w:val="FA5E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EF6933"/>
    <w:multiLevelType w:val="hybridMultilevel"/>
    <w:tmpl w:val="2E328BA4"/>
    <w:lvl w:ilvl="0" w:tplc="286069A8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2E4A14"/>
    <w:multiLevelType w:val="hybridMultilevel"/>
    <w:tmpl w:val="6F489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5D163F"/>
    <w:multiLevelType w:val="multilevel"/>
    <w:tmpl w:val="9830029A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F0588"/>
    <w:multiLevelType w:val="hybridMultilevel"/>
    <w:tmpl w:val="761C6B04"/>
    <w:lvl w:ilvl="0" w:tplc="B848199A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2C97631F"/>
    <w:multiLevelType w:val="multilevel"/>
    <w:tmpl w:val="FC46945E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937E7"/>
    <w:multiLevelType w:val="hybridMultilevel"/>
    <w:tmpl w:val="D2B86454"/>
    <w:lvl w:ilvl="0" w:tplc="3D461078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EC2CA8"/>
    <w:multiLevelType w:val="hybridMultilevel"/>
    <w:tmpl w:val="214E20EA"/>
    <w:lvl w:ilvl="0" w:tplc="F0745938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F338BC"/>
    <w:multiLevelType w:val="hybridMultilevel"/>
    <w:tmpl w:val="583C8804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D43A41"/>
    <w:multiLevelType w:val="multilevel"/>
    <w:tmpl w:val="FEBC2C16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E6CAA"/>
    <w:multiLevelType w:val="multilevel"/>
    <w:tmpl w:val="36108486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26A12"/>
    <w:multiLevelType w:val="multilevel"/>
    <w:tmpl w:val="98C407C8"/>
    <w:lvl w:ilvl="0">
      <w:start w:val="4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92" w:hanging="792"/>
      </w:pPr>
      <w:rPr>
        <w:rFonts w:hint="default"/>
      </w:rPr>
    </w:lvl>
    <w:lvl w:ilvl="4">
      <w:start w:val="3"/>
      <w:numFmt w:val="decimal"/>
      <w:lvlText w:val="%1.%2.%3.%4.%5."/>
      <w:lvlJc w:val="left"/>
      <w:pPr>
        <w:ind w:left="79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429334DF"/>
    <w:multiLevelType w:val="hybridMultilevel"/>
    <w:tmpl w:val="1CC4F964"/>
    <w:lvl w:ilvl="0" w:tplc="8E56FB28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B02B88"/>
    <w:multiLevelType w:val="hybridMultilevel"/>
    <w:tmpl w:val="B12C83CE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C55D60"/>
    <w:multiLevelType w:val="hybridMultilevel"/>
    <w:tmpl w:val="8620E210"/>
    <w:lvl w:ilvl="0" w:tplc="A1C8F5DE">
      <w:start w:val="1"/>
      <w:numFmt w:val="decimal"/>
      <w:lvlText w:val="%1."/>
      <w:lvlJc w:val="left"/>
      <w:pPr>
        <w:ind w:left="567" w:hanging="207"/>
      </w:pPr>
      <w:rPr>
        <w:rFonts w:ascii="Santander Text" w:hAnsi="Santander Text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B42D6C"/>
    <w:multiLevelType w:val="hybridMultilevel"/>
    <w:tmpl w:val="765C3C28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D85EB5"/>
    <w:multiLevelType w:val="hybridMultilevel"/>
    <w:tmpl w:val="6F0A5BA0"/>
    <w:lvl w:ilvl="0" w:tplc="0816000D">
      <w:start w:val="1"/>
      <w:numFmt w:val="bullet"/>
      <w:lvlText w:val=""/>
      <w:lvlJc w:val="left"/>
      <w:pPr>
        <w:ind w:left="1341" w:hanging="207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3" w15:restartNumberingAfterBreak="0">
    <w:nsid w:val="4FEE19CF"/>
    <w:multiLevelType w:val="multilevel"/>
    <w:tmpl w:val="E5E6550C"/>
    <w:lvl w:ilvl="0">
      <w:start w:val="1"/>
      <w:numFmt w:val="bullet"/>
      <w:lvlText w:val=""/>
      <w:lvlJc w:val="left"/>
      <w:pPr>
        <w:tabs>
          <w:tab w:val="num" w:pos="360"/>
        </w:tabs>
        <w:ind w:left="207" w:hanging="20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EB53DF"/>
    <w:multiLevelType w:val="hybridMultilevel"/>
    <w:tmpl w:val="89528ECE"/>
    <w:lvl w:ilvl="0" w:tplc="264EC70C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230164"/>
    <w:multiLevelType w:val="hybridMultilevel"/>
    <w:tmpl w:val="371A5C9E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807C78"/>
    <w:multiLevelType w:val="hybridMultilevel"/>
    <w:tmpl w:val="C278E6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AD7399"/>
    <w:multiLevelType w:val="hybridMultilevel"/>
    <w:tmpl w:val="462A16A2"/>
    <w:lvl w:ilvl="0" w:tplc="2286CACE">
      <w:start w:val="1"/>
      <w:numFmt w:val="decimal"/>
      <w:lvlText w:val="%1."/>
      <w:lvlJc w:val="left"/>
      <w:pPr>
        <w:ind w:left="567" w:hanging="207"/>
      </w:pPr>
      <w:rPr>
        <w:rFonts w:ascii="Santander Text" w:hAnsi="Santander Text" w:cs="Arial"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36160A"/>
    <w:multiLevelType w:val="hybridMultilevel"/>
    <w:tmpl w:val="D200D3E2"/>
    <w:lvl w:ilvl="0" w:tplc="ECB45322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510E50"/>
    <w:multiLevelType w:val="hybridMultilevel"/>
    <w:tmpl w:val="437EA88A"/>
    <w:lvl w:ilvl="0" w:tplc="3F90DD52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2D4D6B"/>
    <w:multiLevelType w:val="multilevel"/>
    <w:tmpl w:val="95600C5A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2728A"/>
    <w:multiLevelType w:val="hybridMultilevel"/>
    <w:tmpl w:val="F3E67C78"/>
    <w:lvl w:ilvl="0" w:tplc="5316F8F6">
      <w:start w:val="1"/>
      <w:numFmt w:val="bullet"/>
      <w:lvlText w:val="o"/>
      <w:lvlJc w:val="left"/>
      <w:pPr>
        <w:ind w:left="774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2" w15:restartNumberingAfterBreak="0">
    <w:nsid w:val="66E81B21"/>
    <w:multiLevelType w:val="hybridMultilevel"/>
    <w:tmpl w:val="FB48C18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3" w15:restartNumberingAfterBreak="0">
    <w:nsid w:val="69855F7C"/>
    <w:multiLevelType w:val="multilevel"/>
    <w:tmpl w:val="E7CE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ABE3643"/>
    <w:multiLevelType w:val="hybridMultilevel"/>
    <w:tmpl w:val="28F0FE60"/>
    <w:lvl w:ilvl="0" w:tplc="9EFCAFB6">
      <w:start w:val="1"/>
      <w:numFmt w:val="decimal"/>
      <w:lvlText w:val="%1."/>
      <w:lvlJc w:val="left"/>
      <w:pPr>
        <w:ind w:left="567" w:hanging="207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1175BE"/>
    <w:multiLevelType w:val="hybridMultilevel"/>
    <w:tmpl w:val="743695C2"/>
    <w:lvl w:ilvl="0" w:tplc="6F44EF16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F063D1"/>
    <w:multiLevelType w:val="hybridMultilevel"/>
    <w:tmpl w:val="13560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A90FA9"/>
    <w:multiLevelType w:val="multilevel"/>
    <w:tmpl w:val="1716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ABE30F7"/>
    <w:multiLevelType w:val="hybridMultilevel"/>
    <w:tmpl w:val="1DE2AB94"/>
    <w:lvl w:ilvl="0" w:tplc="5DE2356A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466526">
    <w:abstractNumId w:val="3"/>
  </w:num>
  <w:num w:numId="2" w16cid:durableId="715814868">
    <w:abstractNumId w:val="1"/>
  </w:num>
  <w:num w:numId="3" w16cid:durableId="2120174556">
    <w:abstractNumId w:val="2"/>
  </w:num>
  <w:num w:numId="4" w16cid:durableId="1084643972">
    <w:abstractNumId w:val="0"/>
  </w:num>
  <w:num w:numId="5" w16cid:durableId="2127651857">
    <w:abstractNumId w:val="24"/>
  </w:num>
  <w:num w:numId="6" w16cid:durableId="1657491390">
    <w:abstractNumId w:val="5"/>
  </w:num>
  <w:num w:numId="7" w16cid:durableId="268858785">
    <w:abstractNumId w:val="9"/>
  </w:num>
  <w:num w:numId="8" w16cid:durableId="367342730">
    <w:abstractNumId w:val="8"/>
  </w:num>
  <w:num w:numId="9" w16cid:durableId="1016536549">
    <w:abstractNumId w:val="7"/>
  </w:num>
  <w:num w:numId="10" w16cid:durableId="1001353359">
    <w:abstractNumId w:val="36"/>
  </w:num>
  <w:num w:numId="11" w16cid:durableId="1329941718">
    <w:abstractNumId w:val="6"/>
  </w:num>
  <w:num w:numId="12" w16cid:durableId="1666783835">
    <w:abstractNumId w:val="37"/>
  </w:num>
  <w:num w:numId="13" w16cid:durableId="389962390">
    <w:abstractNumId w:val="28"/>
  </w:num>
  <w:num w:numId="14" w16cid:durableId="674842740">
    <w:abstractNumId w:val="39"/>
  </w:num>
  <w:num w:numId="15" w16cid:durableId="1923836130">
    <w:abstractNumId w:val="44"/>
  </w:num>
  <w:num w:numId="16" w16cid:durableId="963192863">
    <w:abstractNumId w:val="29"/>
  </w:num>
  <w:num w:numId="17" w16cid:durableId="1309482605">
    <w:abstractNumId w:val="12"/>
  </w:num>
  <w:num w:numId="18" w16cid:durableId="1715538334">
    <w:abstractNumId w:val="34"/>
  </w:num>
  <w:num w:numId="19" w16cid:durableId="373119448">
    <w:abstractNumId w:val="48"/>
  </w:num>
  <w:num w:numId="20" w16cid:durableId="893346270">
    <w:abstractNumId w:val="31"/>
  </w:num>
  <w:num w:numId="21" w16cid:durableId="337969155">
    <w:abstractNumId w:val="10"/>
  </w:num>
  <w:num w:numId="22" w16cid:durableId="132259098">
    <w:abstractNumId w:val="35"/>
  </w:num>
  <w:num w:numId="23" w16cid:durableId="1433890937">
    <w:abstractNumId w:val="23"/>
  </w:num>
  <w:num w:numId="24" w16cid:durableId="1787503774">
    <w:abstractNumId w:val="11"/>
  </w:num>
  <w:num w:numId="25" w16cid:durableId="1385367450">
    <w:abstractNumId w:val="21"/>
  </w:num>
  <w:num w:numId="26" w16cid:durableId="1959480828">
    <w:abstractNumId w:val="41"/>
  </w:num>
  <w:num w:numId="27" w16cid:durableId="1687899380">
    <w:abstractNumId w:val="30"/>
  </w:num>
  <w:num w:numId="28" w16cid:durableId="259341435">
    <w:abstractNumId w:val="14"/>
  </w:num>
  <w:num w:numId="29" w16cid:durableId="1550609372">
    <w:abstractNumId w:val="19"/>
  </w:num>
  <w:num w:numId="30" w16cid:durableId="2121414276">
    <w:abstractNumId w:val="22"/>
  </w:num>
  <w:num w:numId="31" w16cid:durableId="1325860162">
    <w:abstractNumId w:val="45"/>
  </w:num>
  <w:num w:numId="32" w16cid:durableId="1188524248">
    <w:abstractNumId w:val="40"/>
  </w:num>
  <w:num w:numId="33" w16cid:durableId="1670714273">
    <w:abstractNumId w:val="20"/>
  </w:num>
  <w:num w:numId="34" w16cid:durableId="1150295140">
    <w:abstractNumId w:val="38"/>
  </w:num>
  <w:num w:numId="35" w16cid:durableId="914822762">
    <w:abstractNumId w:val="18"/>
  </w:num>
  <w:num w:numId="36" w16cid:durableId="1950312721">
    <w:abstractNumId w:val="26"/>
  </w:num>
  <w:num w:numId="37" w16cid:durableId="214434384">
    <w:abstractNumId w:val="25"/>
  </w:num>
  <w:num w:numId="38" w16cid:durableId="1581330319">
    <w:abstractNumId w:val="33"/>
  </w:num>
  <w:num w:numId="39" w16cid:durableId="1173835618">
    <w:abstractNumId w:val="13"/>
  </w:num>
  <w:num w:numId="40" w16cid:durableId="546181769">
    <w:abstractNumId w:val="32"/>
  </w:num>
  <w:num w:numId="41" w16cid:durableId="442111393">
    <w:abstractNumId w:val="43"/>
  </w:num>
  <w:num w:numId="42" w16cid:durableId="1927301218">
    <w:abstractNumId w:val="15"/>
  </w:num>
  <w:num w:numId="43" w16cid:durableId="1376999434">
    <w:abstractNumId w:val="4"/>
  </w:num>
  <w:num w:numId="44" w16cid:durableId="1011487497">
    <w:abstractNumId w:val="27"/>
  </w:num>
  <w:num w:numId="45" w16cid:durableId="1881091024">
    <w:abstractNumId w:val="46"/>
  </w:num>
  <w:num w:numId="46" w16cid:durableId="1220357797">
    <w:abstractNumId w:val="17"/>
  </w:num>
  <w:num w:numId="47" w16cid:durableId="1526869661">
    <w:abstractNumId w:val="42"/>
  </w:num>
  <w:num w:numId="48" w16cid:durableId="642392947">
    <w:abstractNumId w:val="16"/>
  </w:num>
  <w:num w:numId="49" w16cid:durableId="555360414">
    <w:abstractNumId w:val="4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s-ES" w:vendorID="64" w:dllVersion="6" w:nlCheck="1" w:checkStyle="0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proofState w:spelling="clean" w:grammar="clean"/>
  <w:attachedTemplate r:id="rId1"/>
  <w:stylePaneSortMethod w:val="000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161"/>
    <w:rsid w:val="0000045A"/>
    <w:rsid w:val="000005CB"/>
    <w:rsid w:val="000005FE"/>
    <w:rsid w:val="00000A6C"/>
    <w:rsid w:val="00000C48"/>
    <w:rsid w:val="00000E3D"/>
    <w:rsid w:val="00001134"/>
    <w:rsid w:val="000011BC"/>
    <w:rsid w:val="00001AEB"/>
    <w:rsid w:val="00001F51"/>
    <w:rsid w:val="00001FDA"/>
    <w:rsid w:val="000020D6"/>
    <w:rsid w:val="00002497"/>
    <w:rsid w:val="00002656"/>
    <w:rsid w:val="00002C2E"/>
    <w:rsid w:val="000034CE"/>
    <w:rsid w:val="0000355C"/>
    <w:rsid w:val="00004002"/>
    <w:rsid w:val="000045DA"/>
    <w:rsid w:val="0000473E"/>
    <w:rsid w:val="00004906"/>
    <w:rsid w:val="00004B9D"/>
    <w:rsid w:val="00004D3F"/>
    <w:rsid w:val="00004F02"/>
    <w:rsid w:val="00005886"/>
    <w:rsid w:val="00005C81"/>
    <w:rsid w:val="00005EE7"/>
    <w:rsid w:val="00005FC6"/>
    <w:rsid w:val="00006EBB"/>
    <w:rsid w:val="00010151"/>
    <w:rsid w:val="00010D13"/>
    <w:rsid w:val="00010DFD"/>
    <w:rsid w:val="00011053"/>
    <w:rsid w:val="00011446"/>
    <w:rsid w:val="000125E8"/>
    <w:rsid w:val="0001266B"/>
    <w:rsid w:val="000130E4"/>
    <w:rsid w:val="000131A3"/>
    <w:rsid w:val="00013530"/>
    <w:rsid w:val="00013614"/>
    <w:rsid w:val="000137C6"/>
    <w:rsid w:val="00013F89"/>
    <w:rsid w:val="0001404E"/>
    <w:rsid w:val="00014655"/>
    <w:rsid w:val="00014B89"/>
    <w:rsid w:val="00014C34"/>
    <w:rsid w:val="00014D87"/>
    <w:rsid w:val="000153B3"/>
    <w:rsid w:val="000157C5"/>
    <w:rsid w:val="00015FB0"/>
    <w:rsid w:val="000166D5"/>
    <w:rsid w:val="00016C27"/>
    <w:rsid w:val="00017104"/>
    <w:rsid w:val="000173B3"/>
    <w:rsid w:val="00017D84"/>
    <w:rsid w:val="000200D2"/>
    <w:rsid w:val="00020500"/>
    <w:rsid w:val="00020D44"/>
    <w:rsid w:val="000211D3"/>
    <w:rsid w:val="00021691"/>
    <w:rsid w:val="00021A39"/>
    <w:rsid w:val="00022222"/>
    <w:rsid w:val="00022423"/>
    <w:rsid w:val="00022440"/>
    <w:rsid w:val="00022998"/>
    <w:rsid w:val="00023208"/>
    <w:rsid w:val="00023305"/>
    <w:rsid w:val="0002347B"/>
    <w:rsid w:val="00023897"/>
    <w:rsid w:val="00023CA1"/>
    <w:rsid w:val="00023F6D"/>
    <w:rsid w:val="00023F6F"/>
    <w:rsid w:val="00024BCC"/>
    <w:rsid w:val="00025052"/>
    <w:rsid w:val="00025367"/>
    <w:rsid w:val="00025494"/>
    <w:rsid w:val="00025919"/>
    <w:rsid w:val="00025E7D"/>
    <w:rsid w:val="00026771"/>
    <w:rsid w:val="00026D53"/>
    <w:rsid w:val="00026EDA"/>
    <w:rsid w:val="00027082"/>
    <w:rsid w:val="00027083"/>
    <w:rsid w:val="00027146"/>
    <w:rsid w:val="000275EF"/>
    <w:rsid w:val="0002768E"/>
    <w:rsid w:val="00027AF0"/>
    <w:rsid w:val="00030688"/>
    <w:rsid w:val="0003096C"/>
    <w:rsid w:val="000309A1"/>
    <w:rsid w:val="00030C4D"/>
    <w:rsid w:val="00030D31"/>
    <w:rsid w:val="00031CB2"/>
    <w:rsid w:val="0003222C"/>
    <w:rsid w:val="00032614"/>
    <w:rsid w:val="000326FE"/>
    <w:rsid w:val="00032A8D"/>
    <w:rsid w:val="00032C24"/>
    <w:rsid w:val="000331CA"/>
    <w:rsid w:val="000338E1"/>
    <w:rsid w:val="00034070"/>
    <w:rsid w:val="00034375"/>
    <w:rsid w:val="000344ED"/>
    <w:rsid w:val="00034C5E"/>
    <w:rsid w:val="00034D0D"/>
    <w:rsid w:val="00034DB1"/>
    <w:rsid w:val="000350D2"/>
    <w:rsid w:val="000351BC"/>
    <w:rsid w:val="00035406"/>
    <w:rsid w:val="00035DBA"/>
    <w:rsid w:val="00036179"/>
    <w:rsid w:val="00036A62"/>
    <w:rsid w:val="00036AB7"/>
    <w:rsid w:val="00037A83"/>
    <w:rsid w:val="00037BBB"/>
    <w:rsid w:val="00037C17"/>
    <w:rsid w:val="00040209"/>
    <w:rsid w:val="000412E3"/>
    <w:rsid w:val="0004156D"/>
    <w:rsid w:val="00041774"/>
    <w:rsid w:val="000419D8"/>
    <w:rsid w:val="00041DB4"/>
    <w:rsid w:val="00041DC6"/>
    <w:rsid w:val="00042145"/>
    <w:rsid w:val="000425BF"/>
    <w:rsid w:val="000429AC"/>
    <w:rsid w:val="00042A81"/>
    <w:rsid w:val="00042B0C"/>
    <w:rsid w:val="00042B69"/>
    <w:rsid w:val="00042B6A"/>
    <w:rsid w:val="00042B99"/>
    <w:rsid w:val="00043B16"/>
    <w:rsid w:val="00043CDA"/>
    <w:rsid w:val="0004448C"/>
    <w:rsid w:val="000446B4"/>
    <w:rsid w:val="000446B5"/>
    <w:rsid w:val="0004494C"/>
    <w:rsid w:val="00044CD7"/>
    <w:rsid w:val="00045321"/>
    <w:rsid w:val="0004578F"/>
    <w:rsid w:val="00045964"/>
    <w:rsid w:val="00046698"/>
    <w:rsid w:val="00046A1F"/>
    <w:rsid w:val="000471F1"/>
    <w:rsid w:val="00047435"/>
    <w:rsid w:val="00047654"/>
    <w:rsid w:val="00047B70"/>
    <w:rsid w:val="00047EFA"/>
    <w:rsid w:val="0005044F"/>
    <w:rsid w:val="00050820"/>
    <w:rsid w:val="000516C4"/>
    <w:rsid w:val="000517C0"/>
    <w:rsid w:val="00051B8D"/>
    <w:rsid w:val="0005210B"/>
    <w:rsid w:val="000521AB"/>
    <w:rsid w:val="00052905"/>
    <w:rsid w:val="00052B44"/>
    <w:rsid w:val="00052E82"/>
    <w:rsid w:val="00052FC0"/>
    <w:rsid w:val="00053525"/>
    <w:rsid w:val="00053535"/>
    <w:rsid w:val="00053B5A"/>
    <w:rsid w:val="00054313"/>
    <w:rsid w:val="000544F1"/>
    <w:rsid w:val="00054718"/>
    <w:rsid w:val="00054AAF"/>
    <w:rsid w:val="0005563F"/>
    <w:rsid w:val="00055E78"/>
    <w:rsid w:val="000560CA"/>
    <w:rsid w:val="0005611A"/>
    <w:rsid w:val="0005645F"/>
    <w:rsid w:val="00056562"/>
    <w:rsid w:val="000569D4"/>
    <w:rsid w:val="00056C77"/>
    <w:rsid w:val="00056EF6"/>
    <w:rsid w:val="00056F60"/>
    <w:rsid w:val="00057008"/>
    <w:rsid w:val="00057807"/>
    <w:rsid w:val="000600A6"/>
    <w:rsid w:val="000603E2"/>
    <w:rsid w:val="0006046C"/>
    <w:rsid w:val="00061444"/>
    <w:rsid w:val="00061B88"/>
    <w:rsid w:val="00061C0B"/>
    <w:rsid w:val="00062196"/>
    <w:rsid w:val="00062362"/>
    <w:rsid w:val="0006288A"/>
    <w:rsid w:val="000637A6"/>
    <w:rsid w:val="0006383C"/>
    <w:rsid w:val="00063954"/>
    <w:rsid w:val="00063A66"/>
    <w:rsid w:val="000642F2"/>
    <w:rsid w:val="00064E3A"/>
    <w:rsid w:val="000652BC"/>
    <w:rsid w:val="000658BF"/>
    <w:rsid w:val="000659FA"/>
    <w:rsid w:val="00065F7E"/>
    <w:rsid w:val="000660F7"/>
    <w:rsid w:val="00066140"/>
    <w:rsid w:val="0006617A"/>
    <w:rsid w:val="00066234"/>
    <w:rsid w:val="000669BB"/>
    <w:rsid w:val="00066BBA"/>
    <w:rsid w:val="00067570"/>
    <w:rsid w:val="00067E89"/>
    <w:rsid w:val="00070082"/>
    <w:rsid w:val="000706D7"/>
    <w:rsid w:val="000707A1"/>
    <w:rsid w:val="000707A2"/>
    <w:rsid w:val="000708BE"/>
    <w:rsid w:val="000711A6"/>
    <w:rsid w:val="00071509"/>
    <w:rsid w:val="000720BF"/>
    <w:rsid w:val="000720DC"/>
    <w:rsid w:val="00072952"/>
    <w:rsid w:val="00072F05"/>
    <w:rsid w:val="000735DD"/>
    <w:rsid w:val="000739FF"/>
    <w:rsid w:val="00073C0A"/>
    <w:rsid w:val="000746A2"/>
    <w:rsid w:val="0007476E"/>
    <w:rsid w:val="00074833"/>
    <w:rsid w:val="00074B5F"/>
    <w:rsid w:val="00074B9E"/>
    <w:rsid w:val="00074C75"/>
    <w:rsid w:val="00074CC4"/>
    <w:rsid w:val="000766AE"/>
    <w:rsid w:val="000768B2"/>
    <w:rsid w:val="00077305"/>
    <w:rsid w:val="000776F2"/>
    <w:rsid w:val="000801FD"/>
    <w:rsid w:val="00080548"/>
    <w:rsid w:val="00080912"/>
    <w:rsid w:val="00080C2C"/>
    <w:rsid w:val="00080FB1"/>
    <w:rsid w:val="00081958"/>
    <w:rsid w:val="0008237A"/>
    <w:rsid w:val="000823F7"/>
    <w:rsid w:val="000829CD"/>
    <w:rsid w:val="00082A6A"/>
    <w:rsid w:val="00082BA8"/>
    <w:rsid w:val="00082C63"/>
    <w:rsid w:val="00082EDE"/>
    <w:rsid w:val="000837B7"/>
    <w:rsid w:val="00083DD5"/>
    <w:rsid w:val="00083F75"/>
    <w:rsid w:val="000840C2"/>
    <w:rsid w:val="00084863"/>
    <w:rsid w:val="000863FD"/>
    <w:rsid w:val="00086573"/>
    <w:rsid w:val="00086B83"/>
    <w:rsid w:val="00086F1B"/>
    <w:rsid w:val="0008719F"/>
    <w:rsid w:val="00087363"/>
    <w:rsid w:val="00087568"/>
    <w:rsid w:val="000902A6"/>
    <w:rsid w:val="00090715"/>
    <w:rsid w:val="00090BB5"/>
    <w:rsid w:val="00090BE4"/>
    <w:rsid w:val="00090C0B"/>
    <w:rsid w:val="00090E1A"/>
    <w:rsid w:val="00091047"/>
    <w:rsid w:val="00091822"/>
    <w:rsid w:val="00091886"/>
    <w:rsid w:val="00091A0A"/>
    <w:rsid w:val="00092341"/>
    <w:rsid w:val="000928FD"/>
    <w:rsid w:val="00092A65"/>
    <w:rsid w:val="00093976"/>
    <w:rsid w:val="00093DA9"/>
    <w:rsid w:val="000942D5"/>
    <w:rsid w:val="00094F83"/>
    <w:rsid w:val="00095475"/>
    <w:rsid w:val="00095584"/>
    <w:rsid w:val="00095C0E"/>
    <w:rsid w:val="00095D94"/>
    <w:rsid w:val="00095DD1"/>
    <w:rsid w:val="00096189"/>
    <w:rsid w:val="000962B8"/>
    <w:rsid w:val="0009662A"/>
    <w:rsid w:val="000969C9"/>
    <w:rsid w:val="00096C5A"/>
    <w:rsid w:val="00096DF9"/>
    <w:rsid w:val="00096E30"/>
    <w:rsid w:val="00096EA4"/>
    <w:rsid w:val="00097D0E"/>
    <w:rsid w:val="000A0038"/>
    <w:rsid w:val="000A02A4"/>
    <w:rsid w:val="000A143C"/>
    <w:rsid w:val="000A1801"/>
    <w:rsid w:val="000A2019"/>
    <w:rsid w:val="000A2035"/>
    <w:rsid w:val="000A21B7"/>
    <w:rsid w:val="000A22E4"/>
    <w:rsid w:val="000A3914"/>
    <w:rsid w:val="000A3B15"/>
    <w:rsid w:val="000A3CF2"/>
    <w:rsid w:val="000A4EDC"/>
    <w:rsid w:val="000A51A8"/>
    <w:rsid w:val="000A5B56"/>
    <w:rsid w:val="000A5EE2"/>
    <w:rsid w:val="000A7F05"/>
    <w:rsid w:val="000B0279"/>
    <w:rsid w:val="000B12E4"/>
    <w:rsid w:val="000B159E"/>
    <w:rsid w:val="000B1853"/>
    <w:rsid w:val="000B2001"/>
    <w:rsid w:val="000B20D4"/>
    <w:rsid w:val="000B2F34"/>
    <w:rsid w:val="000B344A"/>
    <w:rsid w:val="000B3E3C"/>
    <w:rsid w:val="000B3FA2"/>
    <w:rsid w:val="000B4237"/>
    <w:rsid w:val="000B4A1D"/>
    <w:rsid w:val="000B5162"/>
    <w:rsid w:val="000B5C0D"/>
    <w:rsid w:val="000B60F3"/>
    <w:rsid w:val="000B62CE"/>
    <w:rsid w:val="000B6C05"/>
    <w:rsid w:val="000B70C5"/>
    <w:rsid w:val="000B7592"/>
    <w:rsid w:val="000B76BE"/>
    <w:rsid w:val="000B7A87"/>
    <w:rsid w:val="000B7D3C"/>
    <w:rsid w:val="000C039A"/>
    <w:rsid w:val="000C09C9"/>
    <w:rsid w:val="000C137D"/>
    <w:rsid w:val="000C15A5"/>
    <w:rsid w:val="000C20BD"/>
    <w:rsid w:val="000C2B24"/>
    <w:rsid w:val="000C2E89"/>
    <w:rsid w:val="000C46A9"/>
    <w:rsid w:val="000C4D3A"/>
    <w:rsid w:val="000C4D8A"/>
    <w:rsid w:val="000C4E35"/>
    <w:rsid w:val="000C51F9"/>
    <w:rsid w:val="000C57EE"/>
    <w:rsid w:val="000C5EA5"/>
    <w:rsid w:val="000C613F"/>
    <w:rsid w:val="000C6ED7"/>
    <w:rsid w:val="000C77E4"/>
    <w:rsid w:val="000C7B81"/>
    <w:rsid w:val="000C7BEB"/>
    <w:rsid w:val="000C7C19"/>
    <w:rsid w:val="000C7CBC"/>
    <w:rsid w:val="000D041B"/>
    <w:rsid w:val="000D09DE"/>
    <w:rsid w:val="000D0F28"/>
    <w:rsid w:val="000D10F2"/>
    <w:rsid w:val="000D1174"/>
    <w:rsid w:val="000D124E"/>
    <w:rsid w:val="000D12EE"/>
    <w:rsid w:val="000D1594"/>
    <w:rsid w:val="000D1991"/>
    <w:rsid w:val="000D1BD3"/>
    <w:rsid w:val="000D21EB"/>
    <w:rsid w:val="000D233B"/>
    <w:rsid w:val="000D2867"/>
    <w:rsid w:val="000D2D2F"/>
    <w:rsid w:val="000D2DE0"/>
    <w:rsid w:val="000D2E09"/>
    <w:rsid w:val="000D3271"/>
    <w:rsid w:val="000D3448"/>
    <w:rsid w:val="000D3777"/>
    <w:rsid w:val="000D3A03"/>
    <w:rsid w:val="000D3DAA"/>
    <w:rsid w:val="000D412D"/>
    <w:rsid w:val="000D45F8"/>
    <w:rsid w:val="000D4986"/>
    <w:rsid w:val="000D4C92"/>
    <w:rsid w:val="000D4F81"/>
    <w:rsid w:val="000D518E"/>
    <w:rsid w:val="000D51E7"/>
    <w:rsid w:val="000D5DEC"/>
    <w:rsid w:val="000D5EAD"/>
    <w:rsid w:val="000D6177"/>
    <w:rsid w:val="000D6536"/>
    <w:rsid w:val="000D658E"/>
    <w:rsid w:val="000D6B1A"/>
    <w:rsid w:val="000D6C78"/>
    <w:rsid w:val="000D71BF"/>
    <w:rsid w:val="000D73B6"/>
    <w:rsid w:val="000E00A4"/>
    <w:rsid w:val="000E1A0A"/>
    <w:rsid w:val="000E1B64"/>
    <w:rsid w:val="000E2779"/>
    <w:rsid w:val="000E2C94"/>
    <w:rsid w:val="000E3007"/>
    <w:rsid w:val="000E3253"/>
    <w:rsid w:val="000E341E"/>
    <w:rsid w:val="000E3720"/>
    <w:rsid w:val="000E380B"/>
    <w:rsid w:val="000E46D1"/>
    <w:rsid w:val="000E478C"/>
    <w:rsid w:val="000E4917"/>
    <w:rsid w:val="000E4AA4"/>
    <w:rsid w:val="000E4C42"/>
    <w:rsid w:val="000E4FE6"/>
    <w:rsid w:val="000E5193"/>
    <w:rsid w:val="000E5A07"/>
    <w:rsid w:val="000E5C99"/>
    <w:rsid w:val="000E6140"/>
    <w:rsid w:val="000E6920"/>
    <w:rsid w:val="000E6A20"/>
    <w:rsid w:val="000E6B80"/>
    <w:rsid w:val="000E6D44"/>
    <w:rsid w:val="000E6DD9"/>
    <w:rsid w:val="000E6DDC"/>
    <w:rsid w:val="000E7865"/>
    <w:rsid w:val="000E7EEF"/>
    <w:rsid w:val="000E7FD9"/>
    <w:rsid w:val="000F0073"/>
    <w:rsid w:val="000F12B8"/>
    <w:rsid w:val="000F14A9"/>
    <w:rsid w:val="000F1861"/>
    <w:rsid w:val="000F2160"/>
    <w:rsid w:val="000F22C1"/>
    <w:rsid w:val="000F27BB"/>
    <w:rsid w:val="000F2C8B"/>
    <w:rsid w:val="000F37F2"/>
    <w:rsid w:val="000F42FE"/>
    <w:rsid w:val="000F436A"/>
    <w:rsid w:val="000F4CEB"/>
    <w:rsid w:val="000F4FB1"/>
    <w:rsid w:val="000F5C22"/>
    <w:rsid w:val="000F662A"/>
    <w:rsid w:val="000F6A39"/>
    <w:rsid w:val="000F6B66"/>
    <w:rsid w:val="000F7605"/>
    <w:rsid w:val="000F7740"/>
    <w:rsid w:val="000F7B86"/>
    <w:rsid w:val="000F7E65"/>
    <w:rsid w:val="00100A2B"/>
    <w:rsid w:val="00100F14"/>
    <w:rsid w:val="00101035"/>
    <w:rsid w:val="0010113D"/>
    <w:rsid w:val="001016AC"/>
    <w:rsid w:val="00103629"/>
    <w:rsid w:val="00103DBF"/>
    <w:rsid w:val="001041BB"/>
    <w:rsid w:val="0010462B"/>
    <w:rsid w:val="001047DE"/>
    <w:rsid w:val="0010517A"/>
    <w:rsid w:val="001053EF"/>
    <w:rsid w:val="00105577"/>
    <w:rsid w:val="00105705"/>
    <w:rsid w:val="00106300"/>
    <w:rsid w:val="00106627"/>
    <w:rsid w:val="0010701A"/>
    <w:rsid w:val="00107F16"/>
    <w:rsid w:val="00110911"/>
    <w:rsid w:val="001109E2"/>
    <w:rsid w:val="00111011"/>
    <w:rsid w:val="001118DD"/>
    <w:rsid w:val="001121C0"/>
    <w:rsid w:val="001121EF"/>
    <w:rsid w:val="00112355"/>
    <w:rsid w:val="001127A7"/>
    <w:rsid w:val="00112A0D"/>
    <w:rsid w:val="00112A29"/>
    <w:rsid w:val="00112A7D"/>
    <w:rsid w:val="00112C78"/>
    <w:rsid w:val="00112F87"/>
    <w:rsid w:val="001138E5"/>
    <w:rsid w:val="00113ABA"/>
    <w:rsid w:val="00114033"/>
    <w:rsid w:val="001140EB"/>
    <w:rsid w:val="00114217"/>
    <w:rsid w:val="0011452A"/>
    <w:rsid w:val="00114838"/>
    <w:rsid w:val="00114B83"/>
    <w:rsid w:val="00115629"/>
    <w:rsid w:val="001159AF"/>
    <w:rsid w:val="00116251"/>
    <w:rsid w:val="001166FB"/>
    <w:rsid w:val="00116BB9"/>
    <w:rsid w:val="00116F2D"/>
    <w:rsid w:val="00117CC6"/>
    <w:rsid w:val="00117D0D"/>
    <w:rsid w:val="00120380"/>
    <w:rsid w:val="001203CC"/>
    <w:rsid w:val="0012151A"/>
    <w:rsid w:val="0012151E"/>
    <w:rsid w:val="0012229D"/>
    <w:rsid w:val="00122D9D"/>
    <w:rsid w:val="00123047"/>
    <w:rsid w:val="0012318C"/>
    <w:rsid w:val="001234AE"/>
    <w:rsid w:val="00123AD3"/>
    <w:rsid w:val="00123C4A"/>
    <w:rsid w:val="00123CC9"/>
    <w:rsid w:val="001240D7"/>
    <w:rsid w:val="001241DC"/>
    <w:rsid w:val="0012509E"/>
    <w:rsid w:val="00125105"/>
    <w:rsid w:val="00125423"/>
    <w:rsid w:val="001259B4"/>
    <w:rsid w:val="00125A49"/>
    <w:rsid w:val="00125C30"/>
    <w:rsid w:val="00126155"/>
    <w:rsid w:val="00126324"/>
    <w:rsid w:val="0012657F"/>
    <w:rsid w:val="001265CF"/>
    <w:rsid w:val="001266B9"/>
    <w:rsid w:val="00126836"/>
    <w:rsid w:val="00126C49"/>
    <w:rsid w:val="001276EF"/>
    <w:rsid w:val="0012794B"/>
    <w:rsid w:val="00130191"/>
    <w:rsid w:val="0013030E"/>
    <w:rsid w:val="00130388"/>
    <w:rsid w:val="00130C32"/>
    <w:rsid w:val="00130EA0"/>
    <w:rsid w:val="00130EEF"/>
    <w:rsid w:val="0013119C"/>
    <w:rsid w:val="00131244"/>
    <w:rsid w:val="00131669"/>
    <w:rsid w:val="00131DE3"/>
    <w:rsid w:val="00132049"/>
    <w:rsid w:val="00132264"/>
    <w:rsid w:val="001327D6"/>
    <w:rsid w:val="001330A1"/>
    <w:rsid w:val="0013402F"/>
    <w:rsid w:val="00134091"/>
    <w:rsid w:val="00134782"/>
    <w:rsid w:val="00134900"/>
    <w:rsid w:val="00134A9A"/>
    <w:rsid w:val="00135844"/>
    <w:rsid w:val="00135BD4"/>
    <w:rsid w:val="00135F06"/>
    <w:rsid w:val="00135F77"/>
    <w:rsid w:val="00136294"/>
    <w:rsid w:val="001362CB"/>
    <w:rsid w:val="001371FE"/>
    <w:rsid w:val="00137A27"/>
    <w:rsid w:val="00137ADD"/>
    <w:rsid w:val="00137B09"/>
    <w:rsid w:val="00137D73"/>
    <w:rsid w:val="00140220"/>
    <w:rsid w:val="001406F9"/>
    <w:rsid w:val="00140CD5"/>
    <w:rsid w:val="00140D9E"/>
    <w:rsid w:val="00141526"/>
    <w:rsid w:val="0014169E"/>
    <w:rsid w:val="00141725"/>
    <w:rsid w:val="00142344"/>
    <w:rsid w:val="001426A5"/>
    <w:rsid w:val="001426E5"/>
    <w:rsid w:val="00143D98"/>
    <w:rsid w:val="00143FED"/>
    <w:rsid w:val="0014460E"/>
    <w:rsid w:val="00144C76"/>
    <w:rsid w:val="00145279"/>
    <w:rsid w:val="00145545"/>
    <w:rsid w:val="001457BC"/>
    <w:rsid w:val="00145986"/>
    <w:rsid w:val="00145B48"/>
    <w:rsid w:val="00146022"/>
    <w:rsid w:val="00146CAD"/>
    <w:rsid w:val="00146EA8"/>
    <w:rsid w:val="00147020"/>
    <w:rsid w:val="001473C2"/>
    <w:rsid w:val="00150076"/>
    <w:rsid w:val="0015033C"/>
    <w:rsid w:val="00150AA9"/>
    <w:rsid w:val="0015101A"/>
    <w:rsid w:val="00151689"/>
    <w:rsid w:val="00151DC1"/>
    <w:rsid w:val="00151E1D"/>
    <w:rsid w:val="00152613"/>
    <w:rsid w:val="00152770"/>
    <w:rsid w:val="00152DDF"/>
    <w:rsid w:val="00153223"/>
    <w:rsid w:val="00153317"/>
    <w:rsid w:val="0015400C"/>
    <w:rsid w:val="00154F5C"/>
    <w:rsid w:val="00154FC4"/>
    <w:rsid w:val="001551D6"/>
    <w:rsid w:val="00155220"/>
    <w:rsid w:val="00155298"/>
    <w:rsid w:val="001555A2"/>
    <w:rsid w:val="0015603E"/>
    <w:rsid w:val="0015636A"/>
    <w:rsid w:val="0015664E"/>
    <w:rsid w:val="00156667"/>
    <w:rsid w:val="00156B48"/>
    <w:rsid w:val="00156C26"/>
    <w:rsid w:val="00156D76"/>
    <w:rsid w:val="00157BAB"/>
    <w:rsid w:val="00157BD7"/>
    <w:rsid w:val="00160077"/>
    <w:rsid w:val="00160207"/>
    <w:rsid w:val="001603BA"/>
    <w:rsid w:val="00160479"/>
    <w:rsid w:val="00160D19"/>
    <w:rsid w:val="00160D96"/>
    <w:rsid w:val="00162D62"/>
    <w:rsid w:val="00162DFD"/>
    <w:rsid w:val="00162EC1"/>
    <w:rsid w:val="00162EEA"/>
    <w:rsid w:val="00163352"/>
    <w:rsid w:val="00163881"/>
    <w:rsid w:val="00163DB0"/>
    <w:rsid w:val="00164098"/>
    <w:rsid w:val="00164294"/>
    <w:rsid w:val="001642F9"/>
    <w:rsid w:val="00164645"/>
    <w:rsid w:val="00164E75"/>
    <w:rsid w:val="00165753"/>
    <w:rsid w:val="001657CF"/>
    <w:rsid w:val="0016586C"/>
    <w:rsid w:val="001658AC"/>
    <w:rsid w:val="001659E4"/>
    <w:rsid w:val="00165C60"/>
    <w:rsid w:val="00166285"/>
    <w:rsid w:val="00166496"/>
    <w:rsid w:val="0016657C"/>
    <w:rsid w:val="0016662B"/>
    <w:rsid w:val="001668AB"/>
    <w:rsid w:val="001706F8"/>
    <w:rsid w:val="001708B9"/>
    <w:rsid w:val="00170AB2"/>
    <w:rsid w:val="001711B3"/>
    <w:rsid w:val="00171536"/>
    <w:rsid w:val="00171947"/>
    <w:rsid w:val="00171DD2"/>
    <w:rsid w:val="0017213D"/>
    <w:rsid w:val="0017233B"/>
    <w:rsid w:val="0017280D"/>
    <w:rsid w:val="00172EF4"/>
    <w:rsid w:val="00173816"/>
    <w:rsid w:val="00173A76"/>
    <w:rsid w:val="00173B84"/>
    <w:rsid w:val="00173C9F"/>
    <w:rsid w:val="00174A27"/>
    <w:rsid w:val="00174BAB"/>
    <w:rsid w:val="00174C3A"/>
    <w:rsid w:val="00174FD7"/>
    <w:rsid w:val="001757CE"/>
    <w:rsid w:val="001757F9"/>
    <w:rsid w:val="001765C1"/>
    <w:rsid w:val="00176A22"/>
    <w:rsid w:val="00176D65"/>
    <w:rsid w:val="00176EDF"/>
    <w:rsid w:val="00177280"/>
    <w:rsid w:val="0017753E"/>
    <w:rsid w:val="00177B49"/>
    <w:rsid w:val="00177DA0"/>
    <w:rsid w:val="00177FC2"/>
    <w:rsid w:val="0018021E"/>
    <w:rsid w:val="0018033E"/>
    <w:rsid w:val="001803D6"/>
    <w:rsid w:val="00180407"/>
    <w:rsid w:val="00180508"/>
    <w:rsid w:val="00180BDA"/>
    <w:rsid w:val="0018108F"/>
    <w:rsid w:val="00181321"/>
    <w:rsid w:val="001814F1"/>
    <w:rsid w:val="001815B2"/>
    <w:rsid w:val="0018288C"/>
    <w:rsid w:val="00182A11"/>
    <w:rsid w:val="001835A9"/>
    <w:rsid w:val="00183759"/>
    <w:rsid w:val="00183927"/>
    <w:rsid w:val="00183AF5"/>
    <w:rsid w:val="00183F21"/>
    <w:rsid w:val="001840B5"/>
    <w:rsid w:val="001841DD"/>
    <w:rsid w:val="001843A7"/>
    <w:rsid w:val="0018441A"/>
    <w:rsid w:val="0018467A"/>
    <w:rsid w:val="001849DD"/>
    <w:rsid w:val="00184B63"/>
    <w:rsid w:val="00184C20"/>
    <w:rsid w:val="00184C99"/>
    <w:rsid w:val="001853F0"/>
    <w:rsid w:val="001855E3"/>
    <w:rsid w:val="001856E5"/>
    <w:rsid w:val="00185B8F"/>
    <w:rsid w:val="00185CC1"/>
    <w:rsid w:val="00185E85"/>
    <w:rsid w:val="001866E3"/>
    <w:rsid w:val="001868BF"/>
    <w:rsid w:val="00186AD4"/>
    <w:rsid w:val="00186FC8"/>
    <w:rsid w:val="00187A4A"/>
    <w:rsid w:val="00187BBC"/>
    <w:rsid w:val="00187F7C"/>
    <w:rsid w:val="001906AC"/>
    <w:rsid w:val="00190D45"/>
    <w:rsid w:val="00190FD6"/>
    <w:rsid w:val="00191139"/>
    <w:rsid w:val="00191325"/>
    <w:rsid w:val="00191591"/>
    <w:rsid w:val="00191BE4"/>
    <w:rsid w:val="00191E72"/>
    <w:rsid w:val="001920A0"/>
    <w:rsid w:val="0019288C"/>
    <w:rsid w:val="0019385B"/>
    <w:rsid w:val="001939A9"/>
    <w:rsid w:val="00193D81"/>
    <w:rsid w:val="001941EE"/>
    <w:rsid w:val="00194216"/>
    <w:rsid w:val="001943CD"/>
    <w:rsid w:val="00194C9E"/>
    <w:rsid w:val="001951CB"/>
    <w:rsid w:val="001956FC"/>
    <w:rsid w:val="001956FF"/>
    <w:rsid w:val="00195A8A"/>
    <w:rsid w:val="00196C52"/>
    <w:rsid w:val="001970BF"/>
    <w:rsid w:val="001975EF"/>
    <w:rsid w:val="0019765A"/>
    <w:rsid w:val="001A02CB"/>
    <w:rsid w:val="001A0D1C"/>
    <w:rsid w:val="001A0DC2"/>
    <w:rsid w:val="001A1039"/>
    <w:rsid w:val="001A15B0"/>
    <w:rsid w:val="001A1611"/>
    <w:rsid w:val="001A1812"/>
    <w:rsid w:val="001A2082"/>
    <w:rsid w:val="001A25FA"/>
    <w:rsid w:val="001A2A0E"/>
    <w:rsid w:val="001A2F53"/>
    <w:rsid w:val="001A31E1"/>
    <w:rsid w:val="001A3898"/>
    <w:rsid w:val="001A39D1"/>
    <w:rsid w:val="001A3B37"/>
    <w:rsid w:val="001A3D3C"/>
    <w:rsid w:val="001A3F25"/>
    <w:rsid w:val="001A4263"/>
    <w:rsid w:val="001A45CF"/>
    <w:rsid w:val="001A4F15"/>
    <w:rsid w:val="001A632C"/>
    <w:rsid w:val="001A63FF"/>
    <w:rsid w:val="001A6787"/>
    <w:rsid w:val="001A6952"/>
    <w:rsid w:val="001A70F6"/>
    <w:rsid w:val="001A7956"/>
    <w:rsid w:val="001A799B"/>
    <w:rsid w:val="001A7C03"/>
    <w:rsid w:val="001B03C5"/>
    <w:rsid w:val="001B0931"/>
    <w:rsid w:val="001B0F94"/>
    <w:rsid w:val="001B0FB7"/>
    <w:rsid w:val="001B0FCA"/>
    <w:rsid w:val="001B118E"/>
    <w:rsid w:val="001B119C"/>
    <w:rsid w:val="001B18D5"/>
    <w:rsid w:val="001B2411"/>
    <w:rsid w:val="001B25C2"/>
    <w:rsid w:val="001B2876"/>
    <w:rsid w:val="001B2FCD"/>
    <w:rsid w:val="001B3046"/>
    <w:rsid w:val="001B30B2"/>
    <w:rsid w:val="001B3312"/>
    <w:rsid w:val="001B42AE"/>
    <w:rsid w:val="001B44BA"/>
    <w:rsid w:val="001B454B"/>
    <w:rsid w:val="001B47AA"/>
    <w:rsid w:val="001B4F38"/>
    <w:rsid w:val="001B5C19"/>
    <w:rsid w:val="001B5FA8"/>
    <w:rsid w:val="001B648D"/>
    <w:rsid w:val="001B65AF"/>
    <w:rsid w:val="001B6B19"/>
    <w:rsid w:val="001B7A41"/>
    <w:rsid w:val="001C0556"/>
    <w:rsid w:val="001C069A"/>
    <w:rsid w:val="001C06E9"/>
    <w:rsid w:val="001C0D6D"/>
    <w:rsid w:val="001C0F39"/>
    <w:rsid w:val="001C1B9A"/>
    <w:rsid w:val="001C1C19"/>
    <w:rsid w:val="001C1E92"/>
    <w:rsid w:val="001C216C"/>
    <w:rsid w:val="001C24BF"/>
    <w:rsid w:val="001C2986"/>
    <w:rsid w:val="001C2B35"/>
    <w:rsid w:val="001C342B"/>
    <w:rsid w:val="001C3A79"/>
    <w:rsid w:val="001C429E"/>
    <w:rsid w:val="001C4A28"/>
    <w:rsid w:val="001C4FA4"/>
    <w:rsid w:val="001C51CB"/>
    <w:rsid w:val="001C531E"/>
    <w:rsid w:val="001C5421"/>
    <w:rsid w:val="001C559E"/>
    <w:rsid w:val="001C6204"/>
    <w:rsid w:val="001C6E90"/>
    <w:rsid w:val="001C757E"/>
    <w:rsid w:val="001C78EC"/>
    <w:rsid w:val="001C7929"/>
    <w:rsid w:val="001D001E"/>
    <w:rsid w:val="001D030B"/>
    <w:rsid w:val="001D03A7"/>
    <w:rsid w:val="001D0C74"/>
    <w:rsid w:val="001D12E4"/>
    <w:rsid w:val="001D1324"/>
    <w:rsid w:val="001D1507"/>
    <w:rsid w:val="001D1D4F"/>
    <w:rsid w:val="001D1E76"/>
    <w:rsid w:val="001D1F52"/>
    <w:rsid w:val="001D2D65"/>
    <w:rsid w:val="001D34C7"/>
    <w:rsid w:val="001D3900"/>
    <w:rsid w:val="001D3A9A"/>
    <w:rsid w:val="001D3BEF"/>
    <w:rsid w:val="001D44BE"/>
    <w:rsid w:val="001D469D"/>
    <w:rsid w:val="001D47ED"/>
    <w:rsid w:val="001D53CE"/>
    <w:rsid w:val="001D6924"/>
    <w:rsid w:val="001D6ACD"/>
    <w:rsid w:val="001D6D0E"/>
    <w:rsid w:val="001D6EA3"/>
    <w:rsid w:val="001D73C2"/>
    <w:rsid w:val="001D788E"/>
    <w:rsid w:val="001D7A5F"/>
    <w:rsid w:val="001D7EC2"/>
    <w:rsid w:val="001E016B"/>
    <w:rsid w:val="001E039D"/>
    <w:rsid w:val="001E066E"/>
    <w:rsid w:val="001E12F0"/>
    <w:rsid w:val="001E15B1"/>
    <w:rsid w:val="001E15E8"/>
    <w:rsid w:val="001E1EB6"/>
    <w:rsid w:val="001E25BC"/>
    <w:rsid w:val="001E2BAD"/>
    <w:rsid w:val="001E302F"/>
    <w:rsid w:val="001E3051"/>
    <w:rsid w:val="001E3668"/>
    <w:rsid w:val="001E468E"/>
    <w:rsid w:val="001E48D6"/>
    <w:rsid w:val="001E4BA2"/>
    <w:rsid w:val="001E52C5"/>
    <w:rsid w:val="001E53DA"/>
    <w:rsid w:val="001E57DF"/>
    <w:rsid w:val="001E5E1D"/>
    <w:rsid w:val="001E685A"/>
    <w:rsid w:val="001E6A2E"/>
    <w:rsid w:val="001E6BFB"/>
    <w:rsid w:val="001E6CEA"/>
    <w:rsid w:val="001E7020"/>
    <w:rsid w:val="001E7D3E"/>
    <w:rsid w:val="001E7D5F"/>
    <w:rsid w:val="001E7E25"/>
    <w:rsid w:val="001F00B7"/>
    <w:rsid w:val="001F0183"/>
    <w:rsid w:val="001F0D38"/>
    <w:rsid w:val="001F0ED4"/>
    <w:rsid w:val="001F1062"/>
    <w:rsid w:val="001F16FE"/>
    <w:rsid w:val="001F1979"/>
    <w:rsid w:val="001F1D9A"/>
    <w:rsid w:val="001F3165"/>
    <w:rsid w:val="001F35CB"/>
    <w:rsid w:val="001F3691"/>
    <w:rsid w:val="001F38BE"/>
    <w:rsid w:val="001F3BC3"/>
    <w:rsid w:val="001F3FA2"/>
    <w:rsid w:val="001F427E"/>
    <w:rsid w:val="001F459E"/>
    <w:rsid w:val="001F48CD"/>
    <w:rsid w:val="001F505B"/>
    <w:rsid w:val="001F5136"/>
    <w:rsid w:val="001F5315"/>
    <w:rsid w:val="001F57D0"/>
    <w:rsid w:val="001F5CEC"/>
    <w:rsid w:val="001F5FA8"/>
    <w:rsid w:val="001F61A4"/>
    <w:rsid w:val="001F61B8"/>
    <w:rsid w:val="001F6839"/>
    <w:rsid w:val="001F718E"/>
    <w:rsid w:val="001F7A84"/>
    <w:rsid w:val="001F7BC2"/>
    <w:rsid w:val="0020016F"/>
    <w:rsid w:val="00200454"/>
    <w:rsid w:val="00200469"/>
    <w:rsid w:val="00200522"/>
    <w:rsid w:val="0020068E"/>
    <w:rsid w:val="0020071B"/>
    <w:rsid w:val="002008CB"/>
    <w:rsid w:val="00200A3F"/>
    <w:rsid w:val="00200D6B"/>
    <w:rsid w:val="00201091"/>
    <w:rsid w:val="00201B41"/>
    <w:rsid w:val="00201EFC"/>
    <w:rsid w:val="00202147"/>
    <w:rsid w:val="0020233A"/>
    <w:rsid w:val="002025B2"/>
    <w:rsid w:val="00202C9B"/>
    <w:rsid w:val="00202D04"/>
    <w:rsid w:val="00203053"/>
    <w:rsid w:val="0020332A"/>
    <w:rsid w:val="00203858"/>
    <w:rsid w:val="00203D3F"/>
    <w:rsid w:val="00203FF7"/>
    <w:rsid w:val="00204CBA"/>
    <w:rsid w:val="0020523F"/>
    <w:rsid w:val="00205A0F"/>
    <w:rsid w:val="0020631A"/>
    <w:rsid w:val="00206491"/>
    <w:rsid w:val="002066C8"/>
    <w:rsid w:val="00206976"/>
    <w:rsid w:val="00206F0C"/>
    <w:rsid w:val="002071D3"/>
    <w:rsid w:val="00207835"/>
    <w:rsid w:val="0020783D"/>
    <w:rsid w:val="00207BF2"/>
    <w:rsid w:val="00207E0B"/>
    <w:rsid w:val="00207FEE"/>
    <w:rsid w:val="0021055D"/>
    <w:rsid w:val="002106EA"/>
    <w:rsid w:val="0021076D"/>
    <w:rsid w:val="002108BD"/>
    <w:rsid w:val="00210BEF"/>
    <w:rsid w:val="00210D3E"/>
    <w:rsid w:val="00210D4C"/>
    <w:rsid w:val="00210F35"/>
    <w:rsid w:val="00210FCD"/>
    <w:rsid w:val="0021159A"/>
    <w:rsid w:val="00211AB1"/>
    <w:rsid w:val="00212045"/>
    <w:rsid w:val="00212852"/>
    <w:rsid w:val="00212883"/>
    <w:rsid w:val="0021310C"/>
    <w:rsid w:val="002131D3"/>
    <w:rsid w:val="00213440"/>
    <w:rsid w:val="00213C46"/>
    <w:rsid w:val="002144D9"/>
    <w:rsid w:val="00214A87"/>
    <w:rsid w:val="00214DA3"/>
    <w:rsid w:val="002151DA"/>
    <w:rsid w:val="0021584F"/>
    <w:rsid w:val="00215A00"/>
    <w:rsid w:val="00215EB4"/>
    <w:rsid w:val="00216387"/>
    <w:rsid w:val="00216680"/>
    <w:rsid w:val="00216CF6"/>
    <w:rsid w:val="0021771F"/>
    <w:rsid w:val="00217880"/>
    <w:rsid w:val="002178FB"/>
    <w:rsid w:val="0022063F"/>
    <w:rsid w:val="00220CCF"/>
    <w:rsid w:val="00220D85"/>
    <w:rsid w:val="00221898"/>
    <w:rsid w:val="002219B3"/>
    <w:rsid w:val="00222020"/>
    <w:rsid w:val="00222488"/>
    <w:rsid w:val="002226F6"/>
    <w:rsid w:val="00222B58"/>
    <w:rsid w:val="00223752"/>
    <w:rsid w:val="00223A65"/>
    <w:rsid w:val="00223E7F"/>
    <w:rsid w:val="00223F7B"/>
    <w:rsid w:val="002241D0"/>
    <w:rsid w:val="002246BC"/>
    <w:rsid w:val="00224F61"/>
    <w:rsid w:val="00225054"/>
    <w:rsid w:val="002250CF"/>
    <w:rsid w:val="002252BD"/>
    <w:rsid w:val="00225347"/>
    <w:rsid w:val="00225A21"/>
    <w:rsid w:val="002269B3"/>
    <w:rsid w:val="00226EE5"/>
    <w:rsid w:val="00227532"/>
    <w:rsid w:val="0022798C"/>
    <w:rsid w:val="00227F1F"/>
    <w:rsid w:val="002301F4"/>
    <w:rsid w:val="0023130B"/>
    <w:rsid w:val="00231B44"/>
    <w:rsid w:val="00231B5C"/>
    <w:rsid w:val="0023234C"/>
    <w:rsid w:val="00232622"/>
    <w:rsid w:val="00232BAE"/>
    <w:rsid w:val="00232F8E"/>
    <w:rsid w:val="0023312E"/>
    <w:rsid w:val="00233D4D"/>
    <w:rsid w:val="00233E2F"/>
    <w:rsid w:val="002340B6"/>
    <w:rsid w:val="00234BA2"/>
    <w:rsid w:val="00234F35"/>
    <w:rsid w:val="00234F51"/>
    <w:rsid w:val="00235582"/>
    <w:rsid w:val="00235680"/>
    <w:rsid w:val="00235850"/>
    <w:rsid w:val="0023612E"/>
    <w:rsid w:val="002362E4"/>
    <w:rsid w:val="00236585"/>
    <w:rsid w:val="002370AB"/>
    <w:rsid w:val="00237332"/>
    <w:rsid w:val="0023736F"/>
    <w:rsid w:val="00237802"/>
    <w:rsid w:val="00237872"/>
    <w:rsid w:val="00237C38"/>
    <w:rsid w:val="00237E3E"/>
    <w:rsid w:val="00240A3A"/>
    <w:rsid w:val="00240BC3"/>
    <w:rsid w:val="00240EC4"/>
    <w:rsid w:val="002410D4"/>
    <w:rsid w:val="002415D6"/>
    <w:rsid w:val="00241923"/>
    <w:rsid w:val="00243943"/>
    <w:rsid w:val="00244010"/>
    <w:rsid w:val="00244081"/>
    <w:rsid w:val="0024416A"/>
    <w:rsid w:val="002447AA"/>
    <w:rsid w:val="002464FD"/>
    <w:rsid w:val="002468C3"/>
    <w:rsid w:val="00246ADE"/>
    <w:rsid w:val="00246E18"/>
    <w:rsid w:val="00247463"/>
    <w:rsid w:val="00247495"/>
    <w:rsid w:val="0024758C"/>
    <w:rsid w:val="002475D1"/>
    <w:rsid w:val="0024776C"/>
    <w:rsid w:val="002479DF"/>
    <w:rsid w:val="00247E55"/>
    <w:rsid w:val="00247F82"/>
    <w:rsid w:val="002506BB"/>
    <w:rsid w:val="002506FD"/>
    <w:rsid w:val="00251167"/>
    <w:rsid w:val="00251B49"/>
    <w:rsid w:val="00251ECD"/>
    <w:rsid w:val="002520E7"/>
    <w:rsid w:val="0025252E"/>
    <w:rsid w:val="00252620"/>
    <w:rsid w:val="00252656"/>
    <w:rsid w:val="002526B7"/>
    <w:rsid w:val="002527C8"/>
    <w:rsid w:val="00252881"/>
    <w:rsid w:val="002529BE"/>
    <w:rsid w:val="002534CE"/>
    <w:rsid w:val="002535D8"/>
    <w:rsid w:val="00253D2A"/>
    <w:rsid w:val="002547A5"/>
    <w:rsid w:val="00254D60"/>
    <w:rsid w:val="00254F4D"/>
    <w:rsid w:val="00254F89"/>
    <w:rsid w:val="002554C0"/>
    <w:rsid w:val="0025578B"/>
    <w:rsid w:val="0025592B"/>
    <w:rsid w:val="00255D53"/>
    <w:rsid w:val="00256413"/>
    <w:rsid w:val="002566E3"/>
    <w:rsid w:val="00256829"/>
    <w:rsid w:val="00256987"/>
    <w:rsid w:val="00256CF8"/>
    <w:rsid w:val="002570A5"/>
    <w:rsid w:val="00257128"/>
    <w:rsid w:val="00257143"/>
    <w:rsid w:val="0025764E"/>
    <w:rsid w:val="00257B50"/>
    <w:rsid w:val="00257F07"/>
    <w:rsid w:val="00260F8F"/>
    <w:rsid w:val="002611A2"/>
    <w:rsid w:val="00261685"/>
    <w:rsid w:val="00261DB5"/>
    <w:rsid w:val="002620D8"/>
    <w:rsid w:val="002621AF"/>
    <w:rsid w:val="0026278B"/>
    <w:rsid w:val="00262A5B"/>
    <w:rsid w:val="00262DB1"/>
    <w:rsid w:val="00262E0A"/>
    <w:rsid w:val="00262FC5"/>
    <w:rsid w:val="00263056"/>
    <w:rsid w:val="00263579"/>
    <w:rsid w:val="00263988"/>
    <w:rsid w:val="00264174"/>
    <w:rsid w:val="002647B8"/>
    <w:rsid w:val="00264BAB"/>
    <w:rsid w:val="00264CC5"/>
    <w:rsid w:val="00265FCE"/>
    <w:rsid w:val="00266221"/>
    <w:rsid w:val="00266B02"/>
    <w:rsid w:val="00266BCC"/>
    <w:rsid w:val="00266DF8"/>
    <w:rsid w:val="00267FA7"/>
    <w:rsid w:val="002700F2"/>
    <w:rsid w:val="002700F4"/>
    <w:rsid w:val="00270270"/>
    <w:rsid w:val="00270C15"/>
    <w:rsid w:val="00270DE7"/>
    <w:rsid w:val="00270F96"/>
    <w:rsid w:val="00271ABB"/>
    <w:rsid w:val="00272380"/>
    <w:rsid w:val="00272686"/>
    <w:rsid w:val="00272715"/>
    <w:rsid w:val="0027307C"/>
    <w:rsid w:val="0027321B"/>
    <w:rsid w:val="00273224"/>
    <w:rsid w:val="002733BD"/>
    <w:rsid w:val="002740A1"/>
    <w:rsid w:val="002740EA"/>
    <w:rsid w:val="00274719"/>
    <w:rsid w:val="002749F1"/>
    <w:rsid w:val="00274A30"/>
    <w:rsid w:val="00274A57"/>
    <w:rsid w:val="00275CC5"/>
    <w:rsid w:val="00275F31"/>
    <w:rsid w:val="00276370"/>
    <w:rsid w:val="00276BD3"/>
    <w:rsid w:val="00276D7D"/>
    <w:rsid w:val="00276F4C"/>
    <w:rsid w:val="00277077"/>
    <w:rsid w:val="00277088"/>
    <w:rsid w:val="0027734F"/>
    <w:rsid w:val="00277761"/>
    <w:rsid w:val="00277F19"/>
    <w:rsid w:val="00280C80"/>
    <w:rsid w:val="00280D94"/>
    <w:rsid w:val="00281552"/>
    <w:rsid w:val="00281976"/>
    <w:rsid w:val="00281D90"/>
    <w:rsid w:val="00281F31"/>
    <w:rsid w:val="002832E9"/>
    <w:rsid w:val="00283AC9"/>
    <w:rsid w:val="00283B8D"/>
    <w:rsid w:val="00284A46"/>
    <w:rsid w:val="00284DBB"/>
    <w:rsid w:val="00284E2F"/>
    <w:rsid w:val="00286479"/>
    <w:rsid w:val="002864AA"/>
    <w:rsid w:val="00286831"/>
    <w:rsid w:val="00286968"/>
    <w:rsid w:val="00286F4F"/>
    <w:rsid w:val="00287333"/>
    <w:rsid w:val="002874FA"/>
    <w:rsid w:val="00287756"/>
    <w:rsid w:val="00287834"/>
    <w:rsid w:val="00290680"/>
    <w:rsid w:val="00291B2A"/>
    <w:rsid w:val="002924EB"/>
    <w:rsid w:val="00292C04"/>
    <w:rsid w:val="002930B2"/>
    <w:rsid w:val="00293256"/>
    <w:rsid w:val="00293451"/>
    <w:rsid w:val="002938D6"/>
    <w:rsid w:val="00293C24"/>
    <w:rsid w:val="00294252"/>
    <w:rsid w:val="00294691"/>
    <w:rsid w:val="002947A1"/>
    <w:rsid w:val="00294BBA"/>
    <w:rsid w:val="00294FC8"/>
    <w:rsid w:val="00295B4E"/>
    <w:rsid w:val="00295B52"/>
    <w:rsid w:val="00295CDB"/>
    <w:rsid w:val="00296089"/>
    <w:rsid w:val="00296116"/>
    <w:rsid w:val="002965A4"/>
    <w:rsid w:val="0029686A"/>
    <w:rsid w:val="002971B1"/>
    <w:rsid w:val="00297214"/>
    <w:rsid w:val="00297338"/>
    <w:rsid w:val="002973D6"/>
    <w:rsid w:val="00297C6F"/>
    <w:rsid w:val="00297CF9"/>
    <w:rsid w:val="002A06FC"/>
    <w:rsid w:val="002A096E"/>
    <w:rsid w:val="002A0A33"/>
    <w:rsid w:val="002A0C2F"/>
    <w:rsid w:val="002A0C51"/>
    <w:rsid w:val="002A0D11"/>
    <w:rsid w:val="002A0F99"/>
    <w:rsid w:val="002A130F"/>
    <w:rsid w:val="002A173F"/>
    <w:rsid w:val="002A1AF5"/>
    <w:rsid w:val="002A1B0B"/>
    <w:rsid w:val="002A1C9A"/>
    <w:rsid w:val="002A1CA7"/>
    <w:rsid w:val="002A1E59"/>
    <w:rsid w:val="002A21AA"/>
    <w:rsid w:val="002A2840"/>
    <w:rsid w:val="002A2C10"/>
    <w:rsid w:val="002A2E44"/>
    <w:rsid w:val="002A30ED"/>
    <w:rsid w:val="002A33AA"/>
    <w:rsid w:val="002A34D1"/>
    <w:rsid w:val="002A3B3D"/>
    <w:rsid w:val="002A3FCC"/>
    <w:rsid w:val="002A435F"/>
    <w:rsid w:val="002A46A2"/>
    <w:rsid w:val="002A47BD"/>
    <w:rsid w:val="002A49AD"/>
    <w:rsid w:val="002A4DCC"/>
    <w:rsid w:val="002A4E65"/>
    <w:rsid w:val="002A5015"/>
    <w:rsid w:val="002A5324"/>
    <w:rsid w:val="002A61FD"/>
    <w:rsid w:val="002A6BC6"/>
    <w:rsid w:val="002A6C2A"/>
    <w:rsid w:val="002A7971"/>
    <w:rsid w:val="002A7F6B"/>
    <w:rsid w:val="002B020D"/>
    <w:rsid w:val="002B02BB"/>
    <w:rsid w:val="002B0B1E"/>
    <w:rsid w:val="002B12C9"/>
    <w:rsid w:val="002B168E"/>
    <w:rsid w:val="002B17B7"/>
    <w:rsid w:val="002B1865"/>
    <w:rsid w:val="002B1BC5"/>
    <w:rsid w:val="002B1C78"/>
    <w:rsid w:val="002B1CE8"/>
    <w:rsid w:val="002B227D"/>
    <w:rsid w:val="002B2376"/>
    <w:rsid w:val="002B2D71"/>
    <w:rsid w:val="002B2EB1"/>
    <w:rsid w:val="002B3053"/>
    <w:rsid w:val="002B34F6"/>
    <w:rsid w:val="002B3C31"/>
    <w:rsid w:val="002B4054"/>
    <w:rsid w:val="002B4236"/>
    <w:rsid w:val="002B4CA0"/>
    <w:rsid w:val="002B4D02"/>
    <w:rsid w:val="002B527E"/>
    <w:rsid w:val="002B5557"/>
    <w:rsid w:val="002B589C"/>
    <w:rsid w:val="002B593A"/>
    <w:rsid w:val="002B60F8"/>
    <w:rsid w:val="002B674C"/>
    <w:rsid w:val="002B6997"/>
    <w:rsid w:val="002B6D2E"/>
    <w:rsid w:val="002B6FB6"/>
    <w:rsid w:val="002B771B"/>
    <w:rsid w:val="002C0084"/>
    <w:rsid w:val="002C0794"/>
    <w:rsid w:val="002C0D42"/>
    <w:rsid w:val="002C11BB"/>
    <w:rsid w:val="002C1227"/>
    <w:rsid w:val="002C1511"/>
    <w:rsid w:val="002C2816"/>
    <w:rsid w:val="002C2978"/>
    <w:rsid w:val="002C3077"/>
    <w:rsid w:val="002C3716"/>
    <w:rsid w:val="002C3847"/>
    <w:rsid w:val="002C39A0"/>
    <w:rsid w:val="002C451E"/>
    <w:rsid w:val="002C4609"/>
    <w:rsid w:val="002C4B56"/>
    <w:rsid w:val="002C4C00"/>
    <w:rsid w:val="002C4C68"/>
    <w:rsid w:val="002C514E"/>
    <w:rsid w:val="002C5235"/>
    <w:rsid w:val="002C5B07"/>
    <w:rsid w:val="002C5DC8"/>
    <w:rsid w:val="002C5FEA"/>
    <w:rsid w:val="002C63D5"/>
    <w:rsid w:val="002C65BC"/>
    <w:rsid w:val="002C6746"/>
    <w:rsid w:val="002C67E7"/>
    <w:rsid w:val="002C690A"/>
    <w:rsid w:val="002C6F50"/>
    <w:rsid w:val="002C7427"/>
    <w:rsid w:val="002C74A7"/>
    <w:rsid w:val="002C79DC"/>
    <w:rsid w:val="002C7FA3"/>
    <w:rsid w:val="002D0307"/>
    <w:rsid w:val="002D0465"/>
    <w:rsid w:val="002D05E6"/>
    <w:rsid w:val="002D0673"/>
    <w:rsid w:val="002D0B2F"/>
    <w:rsid w:val="002D0FC3"/>
    <w:rsid w:val="002D1055"/>
    <w:rsid w:val="002D1BD2"/>
    <w:rsid w:val="002D23B2"/>
    <w:rsid w:val="002D25D3"/>
    <w:rsid w:val="002D2622"/>
    <w:rsid w:val="002D2DC6"/>
    <w:rsid w:val="002D335B"/>
    <w:rsid w:val="002D3DA7"/>
    <w:rsid w:val="002D41F7"/>
    <w:rsid w:val="002D43FE"/>
    <w:rsid w:val="002D46A2"/>
    <w:rsid w:val="002D4719"/>
    <w:rsid w:val="002D4EBD"/>
    <w:rsid w:val="002D549F"/>
    <w:rsid w:val="002D56F5"/>
    <w:rsid w:val="002D5B73"/>
    <w:rsid w:val="002D6F68"/>
    <w:rsid w:val="002D781C"/>
    <w:rsid w:val="002D78F3"/>
    <w:rsid w:val="002D7BBA"/>
    <w:rsid w:val="002D7C44"/>
    <w:rsid w:val="002E004B"/>
    <w:rsid w:val="002E01BC"/>
    <w:rsid w:val="002E06F5"/>
    <w:rsid w:val="002E1926"/>
    <w:rsid w:val="002E1A1E"/>
    <w:rsid w:val="002E1C00"/>
    <w:rsid w:val="002E1FD4"/>
    <w:rsid w:val="002E2168"/>
    <w:rsid w:val="002E2379"/>
    <w:rsid w:val="002E247E"/>
    <w:rsid w:val="002E2A94"/>
    <w:rsid w:val="002E2F24"/>
    <w:rsid w:val="002E342B"/>
    <w:rsid w:val="002E358F"/>
    <w:rsid w:val="002E4634"/>
    <w:rsid w:val="002E4723"/>
    <w:rsid w:val="002E58EB"/>
    <w:rsid w:val="002E5C00"/>
    <w:rsid w:val="002E6223"/>
    <w:rsid w:val="002E7099"/>
    <w:rsid w:val="002E764C"/>
    <w:rsid w:val="002E7681"/>
    <w:rsid w:val="002E778A"/>
    <w:rsid w:val="002E7B7C"/>
    <w:rsid w:val="002E7EB5"/>
    <w:rsid w:val="002E7F27"/>
    <w:rsid w:val="002F004A"/>
    <w:rsid w:val="002F0137"/>
    <w:rsid w:val="002F07F2"/>
    <w:rsid w:val="002F0DA6"/>
    <w:rsid w:val="002F1640"/>
    <w:rsid w:val="002F1D13"/>
    <w:rsid w:val="002F2460"/>
    <w:rsid w:val="002F2771"/>
    <w:rsid w:val="002F2D40"/>
    <w:rsid w:val="002F31F0"/>
    <w:rsid w:val="002F34F8"/>
    <w:rsid w:val="002F3803"/>
    <w:rsid w:val="002F4351"/>
    <w:rsid w:val="002F58A3"/>
    <w:rsid w:val="002F617F"/>
    <w:rsid w:val="002F7250"/>
    <w:rsid w:val="002F7280"/>
    <w:rsid w:val="002F76B6"/>
    <w:rsid w:val="002F7772"/>
    <w:rsid w:val="00300027"/>
    <w:rsid w:val="00300819"/>
    <w:rsid w:val="0030085F"/>
    <w:rsid w:val="00301210"/>
    <w:rsid w:val="0030162B"/>
    <w:rsid w:val="00301693"/>
    <w:rsid w:val="00302B89"/>
    <w:rsid w:val="00302FEF"/>
    <w:rsid w:val="00303005"/>
    <w:rsid w:val="00303FAA"/>
    <w:rsid w:val="00304762"/>
    <w:rsid w:val="00304815"/>
    <w:rsid w:val="00304C06"/>
    <w:rsid w:val="003055A1"/>
    <w:rsid w:val="003057ED"/>
    <w:rsid w:val="003059A4"/>
    <w:rsid w:val="00305D06"/>
    <w:rsid w:val="003064DA"/>
    <w:rsid w:val="00306C42"/>
    <w:rsid w:val="00306C4F"/>
    <w:rsid w:val="00306EB5"/>
    <w:rsid w:val="0030746C"/>
    <w:rsid w:val="00307E90"/>
    <w:rsid w:val="00310198"/>
    <w:rsid w:val="00310784"/>
    <w:rsid w:val="00311806"/>
    <w:rsid w:val="003121C1"/>
    <w:rsid w:val="0031223A"/>
    <w:rsid w:val="003126E3"/>
    <w:rsid w:val="00312F1B"/>
    <w:rsid w:val="00313882"/>
    <w:rsid w:val="00313DF5"/>
    <w:rsid w:val="003141CF"/>
    <w:rsid w:val="00314580"/>
    <w:rsid w:val="003150A2"/>
    <w:rsid w:val="003155BB"/>
    <w:rsid w:val="0031577C"/>
    <w:rsid w:val="0031595A"/>
    <w:rsid w:val="00315BAD"/>
    <w:rsid w:val="003160E7"/>
    <w:rsid w:val="00316266"/>
    <w:rsid w:val="003165DA"/>
    <w:rsid w:val="00316AD6"/>
    <w:rsid w:val="003170E3"/>
    <w:rsid w:val="00317362"/>
    <w:rsid w:val="003200F8"/>
    <w:rsid w:val="00320408"/>
    <w:rsid w:val="00320860"/>
    <w:rsid w:val="00320877"/>
    <w:rsid w:val="003213F7"/>
    <w:rsid w:val="00321EBC"/>
    <w:rsid w:val="003223F8"/>
    <w:rsid w:val="00322564"/>
    <w:rsid w:val="00322756"/>
    <w:rsid w:val="003235A0"/>
    <w:rsid w:val="00323620"/>
    <w:rsid w:val="0032373B"/>
    <w:rsid w:val="0032373D"/>
    <w:rsid w:val="00323A0D"/>
    <w:rsid w:val="00323E16"/>
    <w:rsid w:val="00323E25"/>
    <w:rsid w:val="003252E0"/>
    <w:rsid w:val="003259DC"/>
    <w:rsid w:val="0032608A"/>
    <w:rsid w:val="00326577"/>
    <w:rsid w:val="003276EE"/>
    <w:rsid w:val="003277A4"/>
    <w:rsid w:val="00327A6F"/>
    <w:rsid w:val="00327CE8"/>
    <w:rsid w:val="00327FFA"/>
    <w:rsid w:val="00330076"/>
    <w:rsid w:val="00331A60"/>
    <w:rsid w:val="00331D1F"/>
    <w:rsid w:val="00332169"/>
    <w:rsid w:val="003323D6"/>
    <w:rsid w:val="003324ED"/>
    <w:rsid w:val="003324FE"/>
    <w:rsid w:val="0033263B"/>
    <w:rsid w:val="00332758"/>
    <w:rsid w:val="0033293D"/>
    <w:rsid w:val="00332BA2"/>
    <w:rsid w:val="00332FBD"/>
    <w:rsid w:val="0033301A"/>
    <w:rsid w:val="0033314B"/>
    <w:rsid w:val="00333508"/>
    <w:rsid w:val="003335AA"/>
    <w:rsid w:val="00333E37"/>
    <w:rsid w:val="00333F30"/>
    <w:rsid w:val="00333F7F"/>
    <w:rsid w:val="00333FA6"/>
    <w:rsid w:val="00335169"/>
    <w:rsid w:val="003352D6"/>
    <w:rsid w:val="00335D4E"/>
    <w:rsid w:val="00335EDA"/>
    <w:rsid w:val="0033604D"/>
    <w:rsid w:val="0033629F"/>
    <w:rsid w:val="00336453"/>
    <w:rsid w:val="00336C19"/>
    <w:rsid w:val="00336D32"/>
    <w:rsid w:val="00336D6C"/>
    <w:rsid w:val="003371F6"/>
    <w:rsid w:val="0033750E"/>
    <w:rsid w:val="00337680"/>
    <w:rsid w:val="00337CD2"/>
    <w:rsid w:val="00337D83"/>
    <w:rsid w:val="00337D9F"/>
    <w:rsid w:val="003404AD"/>
    <w:rsid w:val="00340816"/>
    <w:rsid w:val="00340849"/>
    <w:rsid w:val="00340DB8"/>
    <w:rsid w:val="00340FB4"/>
    <w:rsid w:val="00341BAE"/>
    <w:rsid w:val="0034236F"/>
    <w:rsid w:val="0034249F"/>
    <w:rsid w:val="00342D1E"/>
    <w:rsid w:val="003437DE"/>
    <w:rsid w:val="003438A7"/>
    <w:rsid w:val="00343BC7"/>
    <w:rsid w:val="00343D56"/>
    <w:rsid w:val="00343DB6"/>
    <w:rsid w:val="00345149"/>
    <w:rsid w:val="003453AD"/>
    <w:rsid w:val="003453EB"/>
    <w:rsid w:val="00345544"/>
    <w:rsid w:val="00345B73"/>
    <w:rsid w:val="003461F1"/>
    <w:rsid w:val="003462C6"/>
    <w:rsid w:val="0034668C"/>
    <w:rsid w:val="00346902"/>
    <w:rsid w:val="00346922"/>
    <w:rsid w:val="00346F9F"/>
    <w:rsid w:val="00347176"/>
    <w:rsid w:val="003474F7"/>
    <w:rsid w:val="00347B3D"/>
    <w:rsid w:val="00347F81"/>
    <w:rsid w:val="00350896"/>
    <w:rsid w:val="00350C5E"/>
    <w:rsid w:val="003510A1"/>
    <w:rsid w:val="00351450"/>
    <w:rsid w:val="003519F9"/>
    <w:rsid w:val="00352270"/>
    <w:rsid w:val="003522D0"/>
    <w:rsid w:val="003525C7"/>
    <w:rsid w:val="00352C43"/>
    <w:rsid w:val="00352D36"/>
    <w:rsid w:val="003536E9"/>
    <w:rsid w:val="0035410D"/>
    <w:rsid w:val="00354ACF"/>
    <w:rsid w:val="00354B79"/>
    <w:rsid w:val="00355B29"/>
    <w:rsid w:val="0035714C"/>
    <w:rsid w:val="00357E4F"/>
    <w:rsid w:val="00361518"/>
    <w:rsid w:val="00361580"/>
    <w:rsid w:val="003617B5"/>
    <w:rsid w:val="00361B38"/>
    <w:rsid w:val="00361BA5"/>
    <w:rsid w:val="00361D8E"/>
    <w:rsid w:val="0036211F"/>
    <w:rsid w:val="00362E53"/>
    <w:rsid w:val="003634CF"/>
    <w:rsid w:val="00364186"/>
    <w:rsid w:val="00364B40"/>
    <w:rsid w:val="00364BA8"/>
    <w:rsid w:val="00364BED"/>
    <w:rsid w:val="00365D79"/>
    <w:rsid w:val="00365EB2"/>
    <w:rsid w:val="00366045"/>
    <w:rsid w:val="0036626B"/>
    <w:rsid w:val="00366ADB"/>
    <w:rsid w:val="00367ABB"/>
    <w:rsid w:val="00367E36"/>
    <w:rsid w:val="003708F4"/>
    <w:rsid w:val="00371217"/>
    <w:rsid w:val="00371A91"/>
    <w:rsid w:val="003724D1"/>
    <w:rsid w:val="00372516"/>
    <w:rsid w:val="00372589"/>
    <w:rsid w:val="0037260D"/>
    <w:rsid w:val="00372979"/>
    <w:rsid w:val="00372F1C"/>
    <w:rsid w:val="00374089"/>
    <w:rsid w:val="00374326"/>
    <w:rsid w:val="00374749"/>
    <w:rsid w:val="00374A32"/>
    <w:rsid w:val="00374D65"/>
    <w:rsid w:val="00374EE2"/>
    <w:rsid w:val="003757A5"/>
    <w:rsid w:val="00375C81"/>
    <w:rsid w:val="00375EB8"/>
    <w:rsid w:val="00376934"/>
    <w:rsid w:val="003770BD"/>
    <w:rsid w:val="00377A6A"/>
    <w:rsid w:val="00377AE4"/>
    <w:rsid w:val="00377AF7"/>
    <w:rsid w:val="0038021E"/>
    <w:rsid w:val="00380384"/>
    <w:rsid w:val="0038136B"/>
    <w:rsid w:val="00382AEA"/>
    <w:rsid w:val="00382F2F"/>
    <w:rsid w:val="0038325F"/>
    <w:rsid w:val="003833E8"/>
    <w:rsid w:val="003838CE"/>
    <w:rsid w:val="00383951"/>
    <w:rsid w:val="00383B5B"/>
    <w:rsid w:val="0038438C"/>
    <w:rsid w:val="003846EA"/>
    <w:rsid w:val="00384758"/>
    <w:rsid w:val="00384D2D"/>
    <w:rsid w:val="00384DF7"/>
    <w:rsid w:val="0038549C"/>
    <w:rsid w:val="00385BC7"/>
    <w:rsid w:val="003863C7"/>
    <w:rsid w:val="0038662B"/>
    <w:rsid w:val="00386DC3"/>
    <w:rsid w:val="003874EA"/>
    <w:rsid w:val="00387524"/>
    <w:rsid w:val="00387A7B"/>
    <w:rsid w:val="00387C22"/>
    <w:rsid w:val="00387FE6"/>
    <w:rsid w:val="003901B4"/>
    <w:rsid w:val="00390396"/>
    <w:rsid w:val="0039087A"/>
    <w:rsid w:val="0039181B"/>
    <w:rsid w:val="00391931"/>
    <w:rsid w:val="003920B8"/>
    <w:rsid w:val="003923FD"/>
    <w:rsid w:val="00392742"/>
    <w:rsid w:val="00392A99"/>
    <w:rsid w:val="00392AEE"/>
    <w:rsid w:val="00393492"/>
    <w:rsid w:val="00393497"/>
    <w:rsid w:val="00393607"/>
    <w:rsid w:val="00393682"/>
    <w:rsid w:val="00393D8A"/>
    <w:rsid w:val="00394101"/>
    <w:rsid w:val="003943E6"/>
    <w:rsid w:val="00394492"/>
    <w:rsid w:val="003945BD"/>
    <w:rsid w:val="003947D7"/>
    <w:rsid w:val="0039494B"/>
    <w:rsid w:val="00394A93"/>
    <w:rsid w:val="00394C2C"/>
    <w:rsid w:val="00394E20"/>
    <w:rsid w:val="00395730"/>
    <w:rsid w:val="003959D7"/>
    <w:rsid w:val="00395A0E"/>
    <w:rsid w:val="00395D3B"/>
    <w:rsid w:val="00395F96"/>
    <w:rsid w:val="00396C42"/>
    <w:rsid w:val="00396CB7"/>
    <w:rsid w:val="00396EF9"/>
    <w:rsid w:val="003970E1"/>
    <w:rsid w:val="00397443"/>
    <w:rsid w:val="003A066C"/>
    <w:rsid w:val="003A0E3F"/>
    <w:rsid w:val="003A1168"/>
    <w:rsid w:val="003A12FF"/>
    <w:rsid w:val="003A19FE"/>
    <w:rsid w:val="003A2027"/>
    <w:rsid w:val="003A23F4"/>
    <w:rsid w:val="003A24DA"/>
    <w:rsid w:val="003A2912"/>
    <w:rsid w:val="003A2A8D"/>
    <w:rsid w:val="003A3001"/>
    <w:rsid w:val="003A3089"/>
    <w:rsid w:val="003A342A"/>
    <w:rsid w:val="003A3509"/>
    <w:rsid w:val="003A4282"/>
    <w:rsid w:val="003A42E8"/>
    <w:rsid w:val="003A447F"/>
    <w:rsid w:val="003A44E9"/>
    <w:rsid w:val="003A480E"/>
    <w:rsid w:val="003A494E"/>
    <w:rsid w:val="003A4E6C"/>
    <w:rsid w:val="003A4F8C"/>
    <w:rsid w:val="003A52AE"/>
    <w:rsid w:val="003A5461"/>
    <w:rsid w:val="003A58BD"/>
    <w:rsid w:val="003A59FF"/>
    <w:rsid w:val="003A6383"/>
    <w:rsid w:val="003A68FF"/>
    <w:rsid w:val="003A6DDC"/>
    <w:rsid w:val="003A6FF1"/>
    <w:rsid w:val="003A74D0"/>
    <w:rsid w:val="003A7572"/>
    <w:rsid w:val="003A75B9"/>
    <w:rsid w:val="003A7C07"/>
    <w:rsid w:val="003A7EF3"/>
    <w:rsid w:val="003B046A"/>
    <w:rsid w:val="003B0710"/>
    <w:rsid w:val="003B0A13"/>
    <w:rsid w:val="003B1208"/>
    <w:rsid w:val="003B140D"/>
    <w:rsid w:val="003B1714"/>
    <w:rsid w:val="003B18B2"/>
    <w:rsid w:val="003B26B5"/>
    <w:rsid w:val="003B3379"/>
    <w:rsid w:val="003B33C0"/>
    <w:rsid w:val="003B3A4F"/>
    <w:rsid w:val="003B3C47"/>
    <w:rsid w:val="003B3C7F"/>
    <w:rsid w:val="003B3F96"/>
    <w:rsid w:val="003B4F1C"/>
    <w:rsid w:val="003B4F37"/>
    <w:rsid w:val="003B55B9"/>
    <w:rsid w:val="003B5816"/>
    <w:rsid w:val="003B5C31"/>
    <w:rsid w:val="003B5C79"/>
    <w:rsid w:val="003B624C"/>
    <w:rsid w:val="003B626F"/>
    <w:rsid w:val="003B65DD"/>
    <w:rsid w:val="003B67D8"/>
    <w:rsid w:val="003B7475"/>
    <w:rsid w:val="003B74B7"/>
    <w:rsid w:val="003B76C7"/>
    <w:rsid w:val="003B7DA3"/>
    <w:rsid w:val="003C023B"/>
    <w:rsid w:val="003C02AF"/>
    <w:rsid w:val="003C04DD"/>
    <w:rsid w:val="003C09F3"/>
    <w:rsid w:val="003C0DA0"/>
    <w:rsid w:val="003C10F4"/>
    <w:rsid w:val="003C12AF"/>
    <w:rsid w:val="003C2A21"/>
    <w:rsid w:val="003C33B2"/>
    <w:rsid w:val="003C3523"/>
    <w:rsid w:val="003C35D9"/>
    <w:rsid w:val="003C3EA7"/>
    <w:rsid w:val="003C406A"/>
    <w:rsid w:val="003C40D4"/>
    <w:rsid w:val="003C47C0"/>
    <w:rsid w:val="003C494B"/>
    <w:rsid w:val="003C4BE4"/>
    <w:rsid w:val="003C4DE4"/>
    <w:rsid w:val="003C4E1D"/>
    <w:rsid w:val="003C4ED0"/>
    <w:rsid w:val="003C553A"/>
    <w:rsid w:val="003C559C"/>
    <w:rsid w:val="003C55CE"/>
    <w:rsid w:val="003C5875"/>
    <w:rsid w:val="003C5C59"/>
    <w:rsid w:val="003C5E4E"/>
    <w:rsid w:val="003C6074"/>
    <w:rsid w:val="003C617C"/>
    <w:rsid w:val="003C6945"/>
    <w:rsid w:val="003C69FF"/>
    <w:rsid w:val="003C6B93"/>
    <w:rsid w:val="003C77E0"/>
    <w:rsid w:val="003C7CA8"/>
    <w:rsid w:val="003D0248"/>
    <w:rsid w:val="003D0508"/>
    <w:rsid w:val="003D0A17"/>
    <w:rsid w:val="003D0B93"/>
    <w:rsid w:val="003D10D8"/>
    <w:rsid w:val="003D1A80"/>
    <w:rsid w:val="003D1E0E"/>
    <w:rsid w:val="003D25BC"/>
    <w:rsid w:val="003D263E"/>
    <w:rsid w:val="003D2C97"/>
    <w:rsid w:val="003D35E2"/>
    <w:rsid w:val="003D3E5B"/>
    <w:rsid w:val="003D3F44"/>
    <w:rsid w:val="003D4465"/>
    <w:rsid w:val="003D4C13"/>
    <w:rsid w:val="003D51C1"/>
    <w:rsid w:val="003D5285"/>
    <w:rsid w:val="003D5403"/>
    <w:rsid w:val="003D5545"/>
    <w:rsid w:val="003D5C50"/>
    <w:rsid w:val="003D6551"/>
    <w:rsid w:val="003D72F9"/>
    <w:rsid w:val="003D75EC"/>
    <w:rsid w:val="003D7A48"/>
    <w:rsid w:val="003D7C6A"/>
    <w:rsid w:val="003D7D0D"/>
    <w:rsid w:val="003E02DE"/>
    <w:rsid w:val="003E0D14"/>
    <w:rsid w:val="003E138D"/>
    <w:rsid w:val="003E1820"/>
    <w:rsid w:val="003E1ED9"/>
    <w:rsid w:val="003E2449"/>
    <w:rsid w:val="003E28A3"/>
    <w:rsid w:val="003E2D9C"/>
    <w:rsid w:val="003E31F3"/>
    <w:rsid w:val="003E34E8"/>
    <w:rsid w:val="003E3659"/>
    <w:rsid w:val="003E38F7"/>
    <w:rsid w:val="003E3C84"/>
    <w:rsid w:val="003E3CDA"/>
    <w:rsid w:val="003E3E14"/>
    <w:rsid w:val="003E4669"/>
    <w:rsid w:val="003E479B"/>
    <w:rsid w:val="003E49BA"/>
    <w:rsid w:val="003E49F7"/>
    <w:rsid w:val="003E4A08"/>
    <w:rsid w:val="003E4AB4"/>
    <w:rsid w:val="003E4CFB"/>
    <w:rsid w:val="003E5110"/>
    <w:rsid w:val="003E5168"/>
    <w:rsid w:val="003E5185"/>
    <w:rsid w:val="003E51A4"/>
    <w:rsid w:val="003E5BC3"/>
    <w:rsid w:val="003E5F4B"/>
    <w:rsid w:val="003E5F5B"/>
    <w:rsid w:val="003E5FE6"/>
    <w:rsid w:val="003E6DCD"/>
    <w:rsid w:val="003E6DE2"/>
    <w:rsid w:val="003E7CCF"/>
    <w:rsid w:val="003F091D"/>
    <w:rsid w:val="003F0C1B"/>
    <w:rsid w:val="003F0E37"/>
    <w:rsid w:val="003F0FD6"/>
    <w:rsid w:val="003F1220"/>
    <w:rsid w:val="003F1750"/>
    <w:rsid w:val="003F1D60"/>
    <w:rsid w:val="003F2224"/>
    <w:rsid w:val="003F22B6"/>
    <w:rsid w:val="003F23D3"/>
    <w:rsid w:val="003F2559"/>
    <w:rsid w:val="003F25BB"/>
    <w:rsid w:val="003F288C"/>
    <w:rsid w:val="003F2B66"/>
    <w:rsid w:val="003F3087"/>
    <w:rsid w:val="003F4D05"/>
    <w:rsid w:val="003F528F"/>
    <w:rsid w:val="003F5473"/>
    <w:rsid w:val="003F5B38"/>
    <w:rsid w:val="003F61F7"/>
    <w:rsid w:val="003F649B"/>
    <w:rsid w:val="003F6580"/>
    <w:rsid w:val="003F6F6C"/>
    <w:rsid w:val="003F71E7"/>
    <w:rsid w:val="003F75BC"/>
    <w:rsid w:val="003F75DB"/>
    <w:rsid w:val="003F7A19"/>
    <w:rsid w:val="0040013F"/>
    <w:rsid w:val="00400C82"/>
    <w:rsid w:val="0040259E"/>
    <w:rsid w:val="00402A6C"/>
    <w:rsid w:val="00402D02"/>
    <w:rsid w:val="00402DB1"/>
    <w:rsid w:val="00403217"/>
    <w:rsid w:val="004032D7"/>
    <w:rsid w:val="00403317"/>
    <w:rsid w:val="0040395E"/>
    <w:rsid w:val="00403DB2"/>
    <w:rsid w:val="00403EB3"/>
    <w:rsid w:val="00404297"/>
    <w:rsid w:val="00404519"/>
    <w:rsid w:val="0040458E"/>
    <w:rsid w:val="004052BC"/>
    <w:rsid w:val="0040566B"/>
    <w:rsid w:val="00405B09"/>
    <w:rsid w:val="004066C3"/>
    <w:rsid w:val="00406A84"/>
    <w:rsid w:val="00407330"/>
    <w:rsid w:val="00410594"/>
    <w:rsid w:val="00410990"/>
    <w:rsid w:val="00410E70"/>
    <w:rsid w:val="004111E4"/>
    <w:rsid w:val="00411264"/>
    <w:rsid w:val="0041158B"/>
    <w:rsid w:val="00411F19"/>
    <w:rsid w:val="00412E05"/>
    <w:rsid w:val="00412EA0"/>
    <w:rsid w:val="00413F73"/>
    <w:rsid w:val="0041431D"/>
    <w:rsid w:val="004145F0"/>
    <w:rsid w:val="00414927"/>
    <w:rsid w:val="00414E04"/>
    <w:rsid w:val="004159D8"/>
    <w:rsid w:val="004160A8"/>
    <w:rsid w:val="004163D2"/>
    <w:rsid w:val="00416D1A"/>
    <w:rsid w:val="0041719F"/>
    <w:rsid w:val="00417983"/>
    <w:rsid w:val="004207F1"/>
    <w:rsid w:val="00420AE1"/>
    <w:rsid w:val="00421265"/>
    <w:rsid w:val="00421366"/>
    <w:rsid w:val="00421A34"/>
    <w:rsid w:val="004221AC"/>
    <w:rsid w:val="00422504"/>
    <w:rsid w:val="00422744"/>
    <w:rsid w:val="00423B35"/>
    <w:rsid w:val="00423CF0"/>
    <w:rsid w:val="00424E47"/>
    <w:rsid w:val="0042503D"/>
    <w:rsid w:val="00425C31"/>
    <w:rsid w:val="00425E33"/>
    <w:rsid w:val="00425F5D"/>
    <w:rsid w:val="00426338"/>
    <w:rsid w:val="00426833"/>
    <w:rsid w:val="00426F6B"/>
    <w:rsid w:val="0042728E"/>
    <w:rsid w:val="00430014"/>
    <w:rsid w:val="00430304"/>
    <w:rsid w:val="00430522"/>
    <w:rsid w:val="00430699"/>
    <w:rsid w:val="0043084C"/>
    <w:rsid w:val="00430CC9"/>
    <w:rsid w:val="004312E0"/>
    <w:rsid w:val="00431398"/>
    <w:rsid w:val="004314E1"/>
    <w:rsid w:val="00431D10"/>
    <w:rsid w:val="00432002"/>
    <w:rsid w:val="00432096"/>
    <w:rsid w:val="004326D1"/>
    <w:rsid w:val="00432F5B"/>
    <w:rsid w:val="00433887"/>
    <w:rsid w:val="00433BAF"/>
    <w:rsid w:val="00433DD3"/>
    <w:rsid w:val="00433F12"/>
    <w:rsid w:val="004341BE"/>
    <w:rsid w:val="004356C0"/>
    <w:rsid w:val="00435AD6"/>
    <w:rsid w:val="00437C30"/>
    <w:rsid w:val="00440B06"/>
    <w:rsid w:val="0044117C"/>
    <w:rsid w:val="00441333"/>
    <w:rsid w:val="004417BA"/>
    <w:rsid w:val="004418FA"/>
    <w:rsid w:val="00441D4D"/>
    <w:rsid w:val="00441D7A"/>
    <w:rsid w:val="0044219B"/>
    <w:rsid w:val="0044241B"/>
    <w:rsid w:val="0044260D"/>
    <w:rsid w:val="00442CC2"/>
    <w:rsid w:val="004434D0"/>
    <w:rsid w:val="0044374A"/>
    <w:rsid w:val="00443ACA"/>
    <w:rsid w:val="00443D87"/>
    <w:rsid w:val="00444090"/>
    <w:rsid w:val="0044487E"/>
    <w:rsid w:val="00444A17"/>
    <w:rsid w:val="00444D1B"/>
    <w:rsid w:val="00444D37"/>
    <w:rsid w:val="0044558B"/>
    <w:rsid w:val="00445733"/>
    <w:rsid w:val="004458D1"/>
    <w:rsid w:val="004459F8"/>
    <w:rsid w:val="00445C7A"/>
    <w:rsid w:val="00445E42"/>
    <w:rsid w:val="004460E6"/>
    <w:rsid w:val="00446206"/>
    <w:rsid w:val="0044675D"/>
    <w:rsid w:val="00446938"/>
    <w:rsid w:val="00447131"/>
    <w:rsid w:val="00447431"/>
    <w:rsid w:val="00447E6E"/>
    <w:rsid w:val="00447F37"/>
    <w:rsid w:val="00447F3A"/>
    <w:rsid w:val="00450383"/>
    <w:rsid w:val="004509E3"/>
    <w:rsid w:val="00450CBB"/>
    <w:rsid w:val="00450FA1"/>
    <w:rsid w:val="00451162"/>
    <w:rsid w:val="00451908"/>
    <w:rsid w:val="00451AD9"/>
    <w:rsid w:val="0045259B"/>
    <w:rsid w:val="00452755"/>
    <w:rsid w:val="00452DF7"/>
    <w:rsid w:val="00453163"/>
    <w:rsid w:val="00453CA2"/>
    <w:rsid w:val="00453EA2"/>
    <w:rsid w:val="00454F63"/>
    <w:rsid w:val="00454F87"/>
    <w:rsid w:val="004555A9"/>
    <w:rsid w:val="00455638"/>
    <w:rsid w:val="00455ADB"/>
    <w:rsid w:val="00456ED7"/>
    <w:rsid w:val="00456F30"/>
    <w:rsid w:val="00457127"/>
    <w:rsid w:val="00457258"/>
    <w:rsid w:val="00457605"/>
    <w:rsid w:val="00457C03"/>
    <w:rsid w:val="00460693"/>
    <w:rsid w:val="00460A58"/>
    <w:rsid w:val="00460EB0"/>
    <w:rsid w:val="00460ECC"/>
    <w:rsid w:val="00463FF9"/>
    <w:rsid w:val="0046406C"/>
    <w:rsid w:val="00464489"/>
    <w:rsid w:val="004649E9"/>
    <w:rsid w:val="00464B1D"/>
    <w:rsid w:val="00464FA4"/>
    <w:rsid w:val="00464FF8"/>
    <w:rsid w:val="00465655"/>
    <w:rsid w:val="0046618E"/>
    <w:rsid w:val="004661EB"/>
    <w:rsid w:val="00466F6C"/>
    <w:rsid w:val="004679AB"/>
    <w:rsid w:val="00467B97"/>
    <w:rsid w:val="00467C38"/>
    <w:rsid w:val="004706AF"/>
    <w:rsid w:val="00470B0E"/>
    <w:rsid w:val="00470C2D"/>
    <w:rsid w:val="00470C84"/>
    <w:rsid w:val="00470D41"/>
    <w:rsid w:val="00470DB8"/>
    <w:rsid w:val="00471AB3"/>
    <w:rsid w:val="004727D3"/>
    <w:rsid w:val="00472C59"/>
    <w:rsid w:val="00472C73"/>
    <w:rsid w:val="004733DF"/>
    <w:rsid w:val="00473614"/>
    <w:rsid w:val="00474397"/>
    <w:rsid w:val="00474483"/>
    <w:rsid w:val="00474703"/>
    <w:rsid w:val="00474708"/>
    <w:rsid w:val="00474B06"/>
    <w:rsid w:val="00474C07"/>
    <w:rsid w:val="0047579E"/>
    <w:rsid w:val="004757DF"/>
    <w:rsid w:val="00475814"/>
    <w:rsid w:val="00475B2D"/>
    <w:rsid w:val="00475DE6"/>
    <w:rsid w:val="0047616E"/>
    <w:rsid w:val="004771A7"/>
    <w:rsid w:val="0047726F"/>
    <w:rsid w:val="00480DD7"/>
    <w:rsid w:val="00481873"/>
    <w:rsid w:val="004825F3"/>
    <w:rsid w:val="0048302D"/>
    <w:rsid w:val="0048325C"/>
    <w:rsid w:val="00483985"/>
    <w:rsid w:val="0048398E"/>
    <w:rsid w:val="00483AE1"/>
    <w:rsid w:val="00484081"/>
    <w:rsid w:val="004842A9"/>
    <w:rsid w:val="00484D0E"/>
    <w:rsid w:val="00484DB7"/>
    <w:rsid w:val="00484F22"/>
    <w:rsid w:val="00485840"/>
    <w:rsid w:val="00485CEF"/>
    <w:rsid w:val="004860A3"/>
    <w:rsid w:val="00486736"/>
    <w:rsid w:val="00486952"/>
    <w:rsid w:val="00487615"/>
    <w:rsid w:val="00487AE9"/>
    <w:rsid w:val="00487F9C"/>
    <w:rsid w:val="00490062"/>
    <w:rsid w:val="004904BD"/>
    <w:rsid w:val="0049088B"/>
    <w:rsid w:val="00490FBA"/>
    <w:rsid w:val="004919A5"/>
    <w:rsid w:val="00492100"/>
    <w:rsid w:val="0049254E"/>
    <w:rsid w:val="00492800"/>
    <w:rsid w:val="00492914"/>
    <w:rsid w:val="004932C3"/>
    <w:rsid w:val="0049377D"/>
    <w:rsid w:val="0049424A"/>
    <w:rsid w:val="004946EF"/>
    <w:rsid w:val="00494D43"/>
    <w:rsid w:val="00494E03"/>
    <w:rsid w:val="004958F0"/>
    <w:rsid w:val="00495AFA"/>
    <w:rsid w:val="00495DBD"/>
    <w:rsid w:val="00495F1C"/>
    <w:rsid w:val="00496337"/>
    <w:rsid w:val="00496523"/>
    <w:rsid w:val="004965A1"/>
    <w:rsid w:val="00496F2D"/>
    <w:rsid w:val="0049727B"/>
    <w:rsid w:val="0049733F"/>
    <w:rsid w:val="004975AD"/>
    <w:rsid w:val="004977BF"/>
    <w:rsid w:val="00497F42"/>
    <w:rsid w:val="004A04C8"/>
    <w:rsid w:val="004A04F0"/>
    <w:rsid w:val="004A0744"/>
    <w:rsid w:val="004A079C"/>
    <w:rsid w:val="004A0DCC"/>
    <w:rsid w:val="004A1658"/>
    <w:rsid w:val="004A184D"/>
    <w:rsid w:val="004A2272"/>
    <w:rsid w:val="004A291B"/>
    <w:rsid w:val="004A2DD1"/>
    <w:rsid w:val="004A2F7A"/>
    <w:rsid w:val="004A319F"/>
    <w:rsid w:val="004A335A"/>
    <w:rsid w:val="004A4574"/>
    <w:rsid w:val="004A4844"/>
    <w:rsid w:val="004A56D0"/>
    <w:rsid w:val="004A623B"/>
    <w:rsid w:val="004A68F9"/>
    <w:rsid w:val="004A6C6D"/>
    <w:rsid w:val="004A7264"/>
    <w:rsid w:val="004A72E0"/>
    <w:rsid w:val="004B0299"/>
    <w:rsid w:val="004B0753"/>
    <w:rsid w:val="004B0B03"/>
    <w:rsid w:val="004B0C34"/>
    <w:rsid w:val="004B17A4"/>
    <w:rsid w:val="004B1ACC"/>
    <w:rsid w:val="004B1B0A"/>
    <w:rsid w:val="004B1FED"/>
    <w:rsid w:val="004B2CC2"/>
    <w:rsid w:val="004B301B"/>
    <w:rsid w:val="004B3176"/>
    <w:rsid w:val="004B3205"/>
    <w:rsid w:val="004B3330"/>
    <w:rsid w:val="004B3BBA"/>
    <w:rsid w:val="004B460A"/>
    <w:rsid w:val="004B485D"/>
    <w:rsid w:val="004B48A0"/>
    <w:rsid w:val="004B4E44"/>
    <w:rsid w:val="004B4F65"/>
    <w:rsid w:val="004B5B8F"/>
    <w:rsid w:val="004B5FE9"/>
    <w:rsid w:val="004B615B"/>
    <w:rsid w:val="004B6AFA"/>
    <w:rsid w:val="004B74FE"/>
    <w:rsid w:val="004B760E"/>
    <w:rsid w:val="004C05F2"/>
    <w:rsid w:val="004C15AA"/>
    <w:rsid w:val="004C16B8"/>
    <w:rsid w:val="004C1C46"/>
    <w:rsid w:val="004C22DE"/>
    <w:rsid w:val="004C2616"/>
    <w:rsid w:val="004C2F64"/>
    <w:rsid w:val="004C35CE"/>
    <w:rsid w:val="004C42D4"/>
    <w:rsid w:val="004C46BC"/>
    <w:rsid w:val="004C5642"/>
    <w:rsid w:val="004C588E"/>
    <w:rsid w:val="004C5CFE"/>
    <w:rsid w:val="004C64CE"/>
    <w:rsid w:val="004C65AD"/>
    <w:rsid w:val="004C6E52"/>
    <w:rsid w:val="004C7128"/>
    <w:rsid w:val="004C7182"/>
    <w:rsid w:val="004C73A1"/>
    <w:rsid w:val="004C75DC"/>
    <w:rsid w:val="004C7FC0"/>
    <w:rsid w:val="004D042E"/>
    <w:rsid w:val="004D0B3F"/>
    <w:rsid w:val="004D1127"/>
    <w:rsid w:val="004D159E"/>
    <w:rsid w:val="004D1822"/>
    <w:rsid w:val="004D1F57"/>
    <w:rsid w:val="004D2028"/>
    <w:rsid w:val="004D220C"/>
    <w:rsid w:val="004D22AD"/>
    <w:rsid w:val="004D31C0"/>
    <w:rsid w:val="004D3D23"/>
    <w:rsid w:val="004D3E44"/>
    <w:rsid w:val="004D4185"/>
    <w:rsid w:val="004D41EF"/>
    <w:rsid w:val="004D428F"/>
    <w:rsid w:val="004D49FC"/>
    <w:rsid w:val="004D4AB8"/>
    <w:rsid w:val="004D4E5A"/>
    <w:rsid w:val="004D4FD5"/>
    <w:rsid w:val="004D5145"/>
    <w:rsid w:val="004D5861"/>
    <w:rsid w:val="004D58DA"/>
    <w:rsid w:val="004D5E82"/>
    <w:rsid w:val="004D6500"/>
    <w:rsid w:val="004D6A23"/>
    <w:rsid w:val="004D6F64"/>
    <w:rsid w:val="004D6FB7"/>
    <w:rsid w:val="004D7271"/>
    <w:rsid w:val="004D759D"/>
    <w:rsid w:val="004D7627"/>
    <w:rsid w:val="004D7AD5"/>
    <w:rsid w:val="004D7AEC"/>
    <w:rsid w:val="004D7B16"/>
    <w:rsid w:val="004D7DDE"/>
    <w:rsid w:val="004E036A"/>
    <w:rsid w:val="004E0C94"/>
    <w:rsid w:val="004E0D65"/>
    <w:rsid w:val="004E0F0D"/>
    <w:rsid w:val="004E11FA"/>
    <w:rsid w:val="004E19AA"/>
    <w:rsid w:val="004E19E8"/>
    <w:rsid w:val="004E2366"/>
    <w:rsid w:val="004E24C8"/>
    <w:rsid w:val="004E261F"/>
    <w:rsid w:val="004E2A51"/>
    <w:rsid w:val="004E2EA4"/>
    <w:rsid w:val="004E3099"/>
    <w:rsid w:val="004E31D4"/>
    <w:rsid w:val="004E3674"/>
    <w:rsid w:val="004E36F7"/>
    <w:rsid w:val="004E37B6"/>
    <w:rsid w:val="004E4329"/>
    <w:rsid w:val="004E44E9"/>
    <w:rsid w:val="004E46F5"/>
    <w:rsid w:val="004E48C1"/>
    <w:rsid w:val="004E4A7F"/>
    <w:rsid w:val="004E57D9"/>
    <w:rsid w:val="004E58AB"/>
    <w:rsid w:val="004E5A85"/>
    <w:rsid w:val="004E5B5B"/>
    <w:rsid w:val="004E63CA"/>
    <w:rsid w:val="004E6516"/>
    <w:rsid w:val="004E6627"/>
    <w:rsid w:val="004E6AF3"/>
    <w:rsid w:val="004E704B"/>
    <w:rsid w:val="004E719B"/>
    <w:rsid w:val="004E7773"/>
    <w:rsid w:val="004E7D05"/>
    <w:rsid w:val="004E7DFE"/>
    <w:rsid w:val="004F005D"/>
    <w:rsid w:val="004F0294"/>
    <w:rsid w:val="004F2B81"/>
    <w:rsid w:val="004F2EDC"/>
    <w:rsid w:val="004F2F7E"/>
    <w:rsid w:val="004F3430"/>
    <w:rsid w:val="004F3791"/>
    <w:rsid w:val="004F37FC"/>
    <w:rsid w:val="004F47B4"/>
    <w:rsid w:val="004F4A4B"/>
    <w:rsid w:val="004F4B39"/>
    <w:rsid w:val="004F4C71"/>
    <w:rsid w:val="004F4DE8"/>
    <w:rsid w:val="004F514F"/>
    <w:rsid w:val="004F578F"/>
    <w:rsid w:val="004F5BE0"/>
    <w:rsid w:val="004F5C99"/>
    <w:rsid w:val="004F6108"/>
    <w:rsid w:val="004F6243"/>
    <w:rsid w:val="004F6467"/>
    <w:rsid w:val="004F67DC"/>
    <w:rsid w:val="004F702A"/>
    <w:rsid w:val="004F79E3"/>
    <w:rsid w:val="004F7EFB"/>
    <w:rsid w:val="005003E6"/>
    <w:rsid w:val="00500D49"/>
    <w:rsid w:val="005012EB"/>
    <w:rsid w:val="00501808"/>
    <w:rsid w:val="005018FC"/>
    <w:rsid w:val="00501D42"/>
    <w:rsid w:val="00501EFF"/>
    <w:rsid w:val="00502944"/>
    <w:rsid w:val="0050315B"/>
    <w:rsid w:val="00503193"/>
    <w:rsid w:val="00503DBA"/>
    <w:rsid w:val="00503E02"/>
    <w:rsid w:val="00504146"/>
    <w:rsid w:val="00504274"/>
    <w:rsid w:val="00504360"/>
    <w:rsid w:val="005046E7"/>
    <w:rsid w:val="00504D9C"/>
    <w:rsid w:val="00504F12"/>
    <w:rsid w:val="005061A4"/>
    <w:rsid w:val="0050638A"/>
    <w:rsid w:val="00506686"/>
    <w:rsid w:val="00506B72"/>
    <w:rsid w:val="00506F46"/>
    <w:rsid w:val="00507B47"/>
    <w:rsid w:val="00507CD4"/>
    <w:rsid w:val="00507E76"/>
    <w:rsid w:val="005113D0"/>
    <w:rsid w:val="005113EB"/>
    <w:rsid w:val="005119F4"/>
    <w:rsid w:val="00511C82"/>
    <w:rsid w:val="005128AD"/>
    <w:rsid w:val="00512C83"/>
    <w:rsid w:val="00512D54"/>
    <w:rsid w:val="00513A92"/>
    <w:rsid w:val="00513BD9"/>
    <w:rsid w:val="00514652"/>
    <w:rsid w:val="00514698"/>
    <w:rsid w:val="00515455"/>
    <w:rsid w:val="00515CF1"/>
    <w:rsid w:val="00516112"/>
    <w:rsid w:val="00516297"/>
    <w:rsid w:val="00516566"/>
    <w:rsid w:val="00516D2C"/>
    <w:rsid w:val="005171DC"/>
    <w:rsid w:val="005171F4"/>
    <w:rsid w:val="00517350"/>
    <w:rsid w:val="00520140"/>
    <w:rsid w:val="005205C7"/>
    <w:rsid w:val="005213E2"/>
    <w:rsid w:val="0052186A"/>
    <w:rsid w:val="00521BB6"/>
    <w:rsid w:val="00522470"/>
    <w:rsid w:val="0052261B"/>
    <w:rsid w:val="005228D6"/>
    <w:rsid w:val="005228DD"/>
    <w:rsid w:val="005243FC"/>
    <w:rsid w:val="00524478"/>
    <w:rsid w:val="005246CA"/>
    <w:rsid w:val="005250A4"/>
    <w:rsid w:val="0052516B"/>
    <w:rsid w:val="005257CB"/>
    <w:rsid w:val="005259F5"/>
    <w:rsid w:val="00525CB9"/>
    <w:rsid w:val="00526863"/>
    <w:rsid w:val="005268BA"/>
    <w:rsid w:val="00526D77"/>
    <w:rsid w:val="005270F9"/>
    <w:rsid w:val="005272BD"/>
    <w:rsid w:val="00527581"/>
    <w:rsid w:val="00527610"/>
    <w:rsid w:val="0052791D"/>
    <w:rsid w:val="00527C0B"/>
    <w:rsid w:val="00527D0F"/>
    <w:rsid w:val="00530321"/>
    <w:rsid w:val="005308C1"/>
    <w:rsid w:val="00530952"/>
    <w:rsid w:val="00530E96"/>
    <w:rsid w:val="00531523"/>
    <w:rsid w:val="00531764"/>
    <w:rsid w:val="005319E3"/>
    <w:rsid w:val="005320CD"/>
    <w:rsid w:val="00532A7A"/>
    <w:rsid w:val="00532AFA"/>
    <w:rsid w:val="005332D4"/>
    <w:rsid w:val="00533EC2"/>
    <w:rsid w:val="00534CDD"/>
    <w:rsid w:val="00534F7B"/>
    <w:rsid w:val="00535157"/>
    <w:rsid w:val="005354FB"/>
    <w:rsid w:val="00535AED"/>
    <w:rsid w:val="00535AFE"/>
    <w:rsid w:val="00535D3E"/>
    <w:rsid w:val="0053643A"/>
    <w:rsid w:val="0053732D"/>
    <w:rsid w:val="0053749C"/>
    <w:rsid w:val="00537792"/>
    <w:rsid w:val="00537B4A"/>
    <w:rsid w:val="005402F6"/>
    <w:rsid w:val="00540C30"/>
    <w:rsid w:val="00540F56"/>
    <w:rsid w:val="00541143"/>
    <w:rsid w:val="0054197D"/>
    <w:rsid w:val="00541C0C"/>
    <w:rsid w:val="00541DA3"/>
    <w:rsid w:val="00541FC0"/>
    <w:rsid w:val="005424BC"/>
    <w:rsid w:val="00542505"/>
    <w:rsid w:val="005438CC"/>
    <w:rsid w:val="00543BA8"/>
    <w:rsid w:val="00543C6E"/>
    <w:rsid w:val="00543C85"/>
    <w:rsid w:val="00543FD7"/>
    <w:rsid w:val="0054425C"/>
    <w:rsid w:val="00544680"/>
    <w:rsid w:val="005448C9"/>
    <w:rsid w:val="005448EC"/>
    <w:rsid w:val="00544D24"/>
    <w:rsid w:val="00545018"/>
    <w:rsid w:val="00545056"/>
    <w:rsid w:val="005452EC"/>
    <w:rsid w:val="0054534D"/>
    <w:rsid w:val="00545758"/>
    <w:rsid w:val="00545B06"/>
    <w:rsid w:val="00546CE1"/>
    <w:rsid w:val="00547177"/>
    <w:rsid w:val="005473D1"/>
    <w:rsid w:val="005477EC"/>
    <w:rsid w:val="00547885"/>
    <w:rsid w:val="00547CDE"/>
    <w:rsid w:val="00550599"/>
    <w:rsid w:val="00550844"/>
    <w:rsid w:val="00550939"/>
    <w:rsid w:val="00551517"/>
    <w:rsid w:val="005523CC"/>
    <w:rsid w:val="00552740"/>
    <w:rsid w:val="005527E6"/>
    <w:rsid w:val="00552A14"/>
    <w:rsid w:val="00552E63"/>
    <w:rsid w:val="00553023"/>
    <w:rsid w:val="005534A2"/>
    <w:rsid w:val="00553954"/>
    <w:rsid w:val="00553A92"/>
    <w:rsid w:val="00553E2F"/>
    <w:rsid w:val="00554ADA"/>
    <w:rsid w:val="00554C2F"/>
    <w:rsid w:val="005551E3"/>
    <w:rsid w:val="0055530C"/>
    <w:rsid w:val="00555736"/>
    <w:rsid w:val="00555B46"/>
    <w:rsid w:val="00555C2B"/>
    <w:rsid w:val="005560CA"/>
    <w:rsid w:val="005562E8"/>
    <w:rsid w:val="0055630A"/>
    <w:rsid w:val="00556C05"/>
    <w:rsid w:val="00557185"/>
    <w:rsid w:val="005573E1"/>
    <w:rsid w:val="00557566"/>
    <w:rsid w:val="005576BF"/>
    <w:rsid w:val="00557A7E"/>
    <w:rsid w:val="0056006A"/>
    <w:rsid w:val="005602AE"/>
    <w:rsid w:val="00560642"/>
    <w:rsid w:val="00560B26"/>
    <w:rsid w:val="005616D9"/>
    <w:rsid w:val="00561C77"/>
    <w:rsid w:val="00561E7F"/>
    <w:rsid w:val="0056255C"/>
    <w:rsid w:val="0056327F"/>
    <w:rsid w:val="0056352D"/>
    <w:rsid w:val="00563622"/>
    <w:rsid w:val="00563C6F"/>
    <w:rsid w:val="00563CB9"/>
    <w:rsid w:val="00563E69"/>
    <w:rsid w:val="005643EB"/>
    <w:rsid w:val="00564E5D"/>
    <w:rsid w:val="00564F21"/>
    <w:rsid w:val="0056535D"/>
    <w:rsid w:val="00566344"/>
    <w:rsid w:val="005663CE"/>
    <w:rsid w:val="00566A97"/>
    <w:rsid w:val="00566D00"/>
    <w:rsid w:val="005672E0"/>
    <w:rsid w:val="00567A94"/>
    <w:rsid w:val="00567CA7"/>
    <w:rsid w:val="00567FBD"/>
    <w:rsid w:val="005701A4"/>
    <w:rsid w:val="0057040D"/>
    <w:rsid w:val="005704FF"/>
    <w:rsid w:val="00570912"/>
    <w:rsid w:val="0057108F"/>
    <w:rsid w:val="0057122F"/>
    <w:rsid w:val="0057141A"/>
    <w:rsid w:val="005716C0"/>
    <w:rsid w:val="005719FE"/>
    <w:rsid w:val="00571A31"/>
    <w:rsid w:val="00571E6C"/>
    <w:rsid w:val="0057211F"/>
    <w:rsid w:val="00572760"/>
    <w:rsid w:val="00572911"/>
    <w:rsid w:val="00572B8E"/>
    <w:rsid w:val="00572D39"/>
    <w:rsid w:val="0057334A"/>
    <w:rsid w:val="00573482"/>
    <w:rsid w:val="00573556"/>
    <w:rsid w:val="005739FF"/>
    <w:rsid w:val="00573A9E"/>
    <w:rsid w:val="00573D2F"/>
    <w:rsid w:val="00574816"/>
    <w:rsid w:val="00574B1D"/>
    <w:rsid w:val="00574FEA"/>
    <w:rsid w:val="005752DE"/>
    <w:rsid w:val="00576099"/>
    <w:rsid w:val="0057698D"/>
    <w:rsid w:val="00577561"/>
    <w:rsid w:val="0057777C"/>
    <w:rsid w:val="00577BE3"/>
    <w:rsid w:val="00577C99"/>
    <w:rsid w:val="00580093"/>
    <w:rsid w:val="0058009C"/>
    <w:rsid w:val="00580140"/>
    <w:rsid w:val="005804A6"/>
    <w:rsid w:val="005805F2"/>
    <w:rsid w:val="005808B8"/>
    <w:rsid w:val="0058099A"/>
    <w:rsid w:val="00580C50"/>
    <w:rsid w:val="005810A1"/>
    <w:rsid w:val="00581BFE"/>
    <w:rsid w:val="00581F78"/>
    <w:rsid w:val="005821D4"/>
    <w:rsid w:val="00582458"/>
    <w:rsid w:val="00582EF5"/>
    <w:rsid w:val="00583263"/>
    <w:rsid w:val="0058327A"/>
    <w:rsid w:val="00583294"/>
    <w:rsid w:val="005838EC"/>
    <w:rsid w:val="00583E91"/>
    <w:rsid w:val="005843DE"/>
    <w:rsid w:val="00584BAC"/>
    <w:rsid w:val="00586643"/>
    <w:rsid w:val="0058665E"/>
    <w:rsid w:val="0058673C"/>
    <w:rsid w:val="00586803"/>
    <w:rsid w:val="00586BB0"/>
    <w:rsid w:val="00586E69"/>
    <w:rsid w:val="00587B40"/>
    <w:rsid w:val="00587B81"/>
    <w:rsid w:val="00587DB3"/>
    <w:rsid w:val="0059057F"/>
    <w:rsid w:val="00590A33"/>
    <w:rsid w:val="00590A99"/>
    <w:rsid w:val="00591506"/>
    <w:rsid w:val="005918D0"/>
    <w:rsid w:val="00591AA8"/>
    <w:rsid w:val="00591AB4"/>
    <w:rsid w:val="00591B69"/>
    <w:rsid w:val="00591D2F"/>
    <w:rsid w:val="00591FEF"/>
    <w:rsid w:val="005920DB"/>
    <w:rsid w:val="00592181"/>
    <w:rsid w:val="00592194"/>
    <w:rsid w:val="005926FB"/>
    <w:rsid w:val="00593802"/>
    <w:rsid w:val="00593B66"/>
    <w:rsid w:val="00593BF7"/>
    <w:rsid w:val="00593F7D"/>
    <w:rsid w:val="00594D72"/>
    <w:rsid w:val="00594F09"/>
    <w:rsid w:val="00594F74"/>
    <w:rsid w:val="00595A52"/>
    <w:rsid w:val="005963DD"/>
    <w:rsid w:val="005967D7"/>
    <w:rsid w:val="0059682F"/>
    <w:rsid w:val="005969F4"/>
    <w:rsid w:val="005969FB"/>
    <w:rsid w:val="0059744D"/>
    <w:rsid w:val="005A0693"/>
    <w:rsid w:val="005A0A4F"/>
    <w:rsid w:val="005A0A5E"/>
    <w:rsid w:val="005A0CA7"/>
    <w:rsid w:val="005A0D31"/>
    <w:rsid w:val="005A1045"/>
    <w:rsid w:val="005A11DA"/>
    <w:rsid w:val="005A1293"/>
    <w:rsid w:val="005A1A32"/>
    <w:rsid w:val="005A1C29"/>
    <w:rsid w:val="005A1D8C"/>
    <w:rsid w:val="005A242F"/>
    <w:rsid w:val="005A28F1"/>
    <w:rsid w:val="005A2D7B"/>
    <w:rsid w:val="005A2FC7"/>
    <w:rsid w:val="005A3750"/>
    <w:rsid w:val="005A3F8F"/>
    <w:rsid w:val="005A47C2"/>
    <w:rsid w:val="005A49E0"/>
    <w:rsid w:val="005A5508"/>
    <w:rsid w:val="005A6065"/>
    <w:rsid w:val="005A6305"/>
    <w:rsid w:val="005A69C2"/>
    <w:rsid w:val="005A6B8A"/>
    <w:rsid w:val="005A6C0F"/>
    <w:rsid w:val="005A6CF4"/>
    <w:rsid w:val="005A7546"/>
    <w:rsid w:val="005A7B6E"/>
    <w:rsid w:val="005A7E57"/>
    <w:rsid w:val="005B017C"/>
    <w:rsid w:val="005B1072"/>
    <w:rsid w:val="005B16DA"/>
    <w:rsid w:val="005B16E9"/>
    <w:rsid w:val="005B18C6"/>
    <w:rsid w:val="005B2EAE"/>
    <w:rsid w:val="005B2F0F"/>
    <w:rsid w:val="005B3543"/>
    <w:rsid w:val="005B4611"/>
    <w:rsid w:val="005B468A"/>
    <w:rsid w:val="005B47CE"/>
    <w:rsid w:val="005B4A8E"/>
    <w:rsid w:val="005B50FD"/>
    <w:rsid w:val="005B52FA"/>
    <w:rsid w:val="005B5720"/>
    <w:rsid w:val="005B57CE"/>
    <w:rsid w:val="005B59D9"/>
    <w:rsid w:val="005B5A15"/>
    <w:rsid w:val="005B5AE4"/>
    <w:rsid w:val="005B5B4D"/>
    <w:rsid w:val="005B5B90"/>
    <w:rsid w:val="005B5D02"/>
    <w:rsid w:val="005B640D"/>
    <w:rsid w:val="005B6B53"/>
    <w:rsid w:val="005B6F85"/>
    <w:rsid w:val="005B7644"/>
    <w:rsid w:val="005B7CB9"/>
    <w:rsid w:val="005B7E5D"/>
    <w:rsid w:val="005C03BF"/>
    <w:rsid w:val="005C1170"/>
    <w:rsid w:val="005C279D"/>
    <w:rsid w:val="005C2A9C"/>
    <w:rsid w:val="005C2D28"/>
    <w:rsid w:val="005C310E"/>
    <w:rsid w:val="005C360D"/>
    <w:rsid w:val="005C3C7E"/>
    <w:rsid w:val="005C418A"/>
    <w:rsid w:val="005C4470"/>
    <w:rsid w:val="005C53CA"/>
    <w:rsid w:val="005C5498"/>
    <w:rsid w:val="005C5C8D"/>
    <w:rsid w:val="005C5FC9"/>
    <w:rsid w:val="005C6181"/>
    <w:rsid w:val="005C6EFA"/>
    <w:rsid w:val="005C7003"/>
    <w:rsid w:val="005C7418"/>
    <w:rsid w:val="005C7A22"/>
    <w:rsid w:val="005C7AC8"/>
    <w:rsid w:val="005C7D3A"/>
    <w:rsid w:val="005D07C0"/>
    <w:rsid w:val="005D0890"/>
    <w:rsid w:val="005D093D"/>
    <w:rsid w:val="005D15A2"/>
    <w:rsid w:val="005D190C"/>
    <w:rsid w:val="005D1BE3"/>
    <w:rsid w:val="005D1DDD"/>
    <w:rsid w:val="005D2094"/>
    <w:rsid w:val="005D23E7"/>
    <w:rsid w:val="005D2787"/>
    <w:rsid w:val="005D3690"/>
    <w:rsid w:val="005D3972"/>
    <w:rsid w:val="005D3BF4"/>
    <w:rsid w:val="005D3D05"/>
    <w:rsid w:val="005D444F"/>
    <w:rsid w:val="005D4B16"/>
    <w:rsid w:val="005D5512"/>
    <w:rsid w:val="005D5BC0"/>
    <w:rsid w:val="005D5CAF"/>
    <w:rsid w:val="005D5ECB"/>
    <w:rsid w:val="005D6246"/>
    <w:rsid w:val="005D6349"/>
    <w:rsid w:val="005D694B"/>
    <w:rsid w:val="005D6E80"/>
    <w:rsid w:val="005D7619"/>
    <w:rsid w:val="005E0771"/>
    <w:rsid w:val="005E0953"/>
    <w:rsid w:val="005E09B3"/>
    <w:rsid w:val="005E09BA"/>
    <w:rsid w:val="005E0D24"/>
    <w:rsid w:val="005E0EC0"/>
    <w:rsid w:val="005E1194"/>
    <w:rsid w:val="005E119E"/>
    <w:rsid w:val="005E11CA"/>
    <w:rsid w:val="005E1257"/>
    <w:rsid w:val="005E172C"/>
    <w:rsid w:val="005E1809"/>
    <w:rsid w:val="005E1CDF"/>
    <w:rsid w:val="005E1DA5"/>
    <w:rsid w:val="005E1F54"/>
    <w:rsid w:val="005E20D1"/>
    <w:rsid w:val="005E2F73"/>
    <w:rsid w:val="005E3501"/>
    <w:rsid w:val="005E4569"/>
    <w:rsid w:val="005E46CD"/>
    <w:rsid w:val="005E48DF"/>
    <w:rsid w:val="005E51A6"/>
    <w:rsid w:val="005E5264"/>
    <w:rsid w:val="005E55D1"/>
    <w:rsid w:val="005E5D34"/>
    <w:rsid w:val="005E5FF5"/>
    <w:rsid w:val="005E69FA"/>
    <w:rsid w:val="005E719D"/>
    <w:rsid w:val="005F04B5"/>
    <w:rsid w:val="005F0788"/>
    <w:rsid w:val="005F099B"/>
    <w:rsid w:val="005F0C71"/>
    <w:rsid w:val="005F1191"/>
    <w:rsid w:val="005F1718"/>
    <w:rsid w:val="005F18AF"/>
    <w:rsid w:val="005F1908"/>
    <w:rsid w:val="005F1FAA"/>
    <w:rsid w:val="005F2032"/>
    <w:rsid w:val="005F2347"/>
    <w:rsid w:val="005F268C"/>
    <w:rsid w:val="005F2CB5"/>
    <w:rsid w:val="005F2FC3"/>
    <w:rsid w:val="005F309C"/>
    <w:rsid w:val="005F382A"/>
    <w:rsid w:val="005F38A6"/>
    <w:rsid w:val="005F3A1E"/>
    <w:rsid w:val="005F3BBA"/>
    <w:rsid w:val="005F3D7B"/>
    <w:rsid w:val="005F448A"/>
    <w:rsid w:val="005F4C22"/>
    <w:rsid w:val="005F525A"/>
    <w:rsid w:val="005F5404"/>
    <w:rsid w:val="005F54F5"/>
    <w:rsid w:val="005F5A3C"/>
    <w:rsid w:val="005F5D98"/>
    <w:rsid w:val="005F6320"/>
    <w:rsid w:val="005F645F"/>
    <w:rsid w:val="005F68FD"/>
    <w:rsid w:val="005F6DA9"/>
    <w:rsid w:val="005F7127"/>
    <w:rsid w:val="005F74C0"/>
    <w:rsid w:val="005F754A"/>
    <w:rsid w:val="005F7E60"/>
    <w:rsid w:val="005F7EB8"/>
    <w:rsid w:val="006007CA"/>
    <w:rsid w:val="0060108D"/>
    <w:rsid w:val="00601230"/>
    <w:rsid w:val="00601C5A"/>
    <w:rsid w:val="00601DA8"/>
    <w:rsid w:val="0060208B"/>
    <w:rsid w:val="006020A7"/>
    <w:rsid w:val="0060221F"/>
    <w:rsid w:val="006022A4"/>
    <w:rsid w:val="006025A0"/>
    <w:rsid w:val="00602992"/>
    <w:rsid w:val="00602A22"/>
    <w:rsid w:val="00603297"/>
    <w:rsid w:val="00603741"/>
    <w:rsid w:val="00603906"/>
    <w:rsid w:val="00603FA9"/>
    <w:rsid w:val="0060466E"/>
    <w:rsid w:val="00604825"/>
    <w:rsid w:val="00604A13"/>
    <w:rsid w:val="00604C0A"/>
    <w:rsid w:val="00605117"/>
    <w:rsid w:val="00605199"/>
    <w:rsid w:val="006053CF"/>
    <w:rsid w:val="00605487"/>
    <w:rsid w:val="00605638"/>
    <w:rsid w:val="006062BB"/>
    <w:rsid w:val="00606459"/>
    <w:rsid w:val="00606AD2"/>
    <w:rsid w:val="00607539"/>
    <w:rsid w:val="00607E6B"/>
    <w:rsid w:val="00607FCD"/>
    <w:rsid w:val="00610066"/>
    <w:rsid w:val="006101B6"/>
    <w:rsid w:val="00610518"/>
    <w:rsid w:val="00611142"/>
    <w:rsid w:val="00611741"/>
    <w:rsid w:val="006117BA"/>
    <w:rsid w:val="00611873"/>
    <w:rsid w:val="00611E8C"/>
    <w:rsid w:val="00612A38"/>
    <w:rsid w:val="00612C15"/>
    <w:rsid w:val="00612E57"/>
    <w:rsid w:val="006130CF"/>
    <w:rsid w:val="0061392E"/>
    <w:rsid w:val="0061461B"/>
    <w:rsid w:val="00615167"/>
    <w:rsid w:val="0061567D"/>
    <w:rsid w:val="00616389"/>
    <w:rsid w:val="00616FD8"/>
    <w:rsid w:val="006176E7"/>
    <w:rsid w:val="00617D5F"/>
    <w:rsid w:val="006201BF"/>
    <w:rsid w:val="00620369"/>
    <w:rsid w:val="00620535"/>
    <w:rsid w:val="00620955"/>
    <w:rsid w:val="00620EE2"/>
    <w:rsid w:val="006210AD"/>
    <w:rsid w:val="00621192"/>
    <w:rsid w:val="006213AD"/>
    <w:rsid w:val="006216E5"/>
    <w:rsid w:val="00621C89"/>
    <w:rsid w:val="00621D01"/>
    <w:rsid w:val="00622A3F"/>
    <w:rsid w:val="00623785"/>
    <w:rsid w:val="006243C0"/>
    <w:rsid w:val="0062443E"/>
    <w:rsid w:val="00624479"/>
    <w:rsid w:val="006244D8"/>
    <w:rsid w:val="00624825"/>
    <w:rsid w:val="00624C5E"/>
    <w:rsid w:val="00624C8A"/>
    <w:rsid w:val="00624F1F"/>
    <w:rsid w:val="006252B7"/>
    <w:rsid w:val="006252FB"/>
    <w:rsid w:val="00625525"/>
    <w:rsid w:val="00625E0E"/>
    <w:rsid w:val="0062605A"/>
    <w:rsid w:val="0062636F"/>
    <w:rsid w:val="00626443"/>
    <w:rsid w:val="0062660D"/>
    <w:rsid w:val="0062662A"/>
    <w:rsid w:val="00626710"/>
    <w:rsid w:val="00626880"/>
    <w:rsid w:val="00626E2F"/>
    <w:rsid w:val="00626E61"/>
    <w:rsid w:val="00626FD8"/>
    <w:rsid w:val="006274D5"/>
    <w:rsid w:val="00627A7E"/>
    <w:rsid w:val="00627B6D"/>
    <w:rsid w:val="00627BBD"/>
    <w:rsid w:val="00627D32"/>
    <w:rsid w:val="00630396"/>
    <w:rsid w:val="00630416"/>
    <w:rsid w:val="00631011"/>
    <w:rsid w:val="00631B52"/>
    <w:rsid w:val="00632039"/>
    <w:rsid w:val="00632476"/>
    <w:rsid w:val="006328B0"/>
    <w:rsid w:val="00632C31"/>
    <w:rsid w:val="006334F9"/>
    <w:rsid w:val="0063385F"/>
    <w:rsid w:val="00633A42"/>
    <w:rsid w:val="00634485"/>
    <w:rsid w:val="006345B8"/>
    <w:rsid w:val="00634B24"/>
    <w:rsid w:val="00634CB6"/>
    <w:rsid w:val="00635E80"/>
    <w:rsid w:val="00636B12"/>
    <w:rsid w:val="00636ED8"/>
    <w:rsid w:val="006378DC"/>
    <w:rsid w:val="00640017"/>
    <w:rsid w:val="00640212"/>
    <w:rsid w:val="00640E5E"/>
    <w:rsid w:val="006417A1"/>
    <w:rsid w:val="006424BA"/>
    <w:rsid w:val="0064280C"/>
    <w:rsid w:val="00642937"/>
    <w:rsid w:val="00643578"/>
    <w:rsid w:val="00644063"/>
    <w:rsid w:val="00644BB1"/>
    <w:rsid w:val="00644F6D"/>
    <w:rsid w:val="00645011"/>
    <w:rsid w:val="00645385"/>
    <w:rsid w:val="0064563B"/>
    <w:rsid w:val="00645923"/>
    <w:rsid w:val="006464CD"/>
    <w:rsid w:val="00646680"/>
    <w:rsid w:val="006466CA"/>
    <w:rsid w:val="00646B0D"/>
    <w:rsid w:val="00647AF3"/>
    <w:rsid w:val="00647BD9"/>
    <w:rsid w:val="006506EB"/>
    <w:rsid w:val="00650D82"/>
    <w:rsid w:val="00650D85"/>
    <w:rsid w:val="00650FC8"/>
    <w:rsid w:val="00651067"/>
    <w:rsid w:val="006513AF"/>
    <w:rsid w:val="0065192B"/>
    <w:rsid w:val="00651957"/>
    <w:rsid w:val="00652378"/>
    <w:rsid w:val="00652521"/>
    <w:rsid w:val="006525AF"/>
    <w:rsid w:val="006528C9"/>
    <w:rsid w:val="006528EF"/>
    <w:rsid w:val="006531EC"/>
    <w:rsid w:val="006532BD"/>
    <w:rsid w:val="00653B1A"/>
    <w:rsid w:val="00653E1F"/>
    <w:rsid w:val="00653F69"/>
    <w:rsid w:val="006541FE"/>
    <w:rsid w:val="00654971"/>
    <w:rsid w:val="00654BC6"/>
    <w:rsid w:val="00654C7B"/>
    <w:rsid w:val="0065547C"/>
    <w:rsid w:val="00655D78"/>
    <w:rsid w:val="006568AF"/>
    <w:rsid w:val="0065756A"/>
    <w:rsid w:val="0065780E"/>
    <w:rsid w:val="0066005B"/>
    <w:rsid w:val="0066022F"/>
    <w:rsid w:val="0066091E"/>
    <w:rsid w:val="00660D5A"/>
    <w:rsid w:val="006618F8"/>
    <w:rsid w:val="006624DC"/>
    <w:rsid w:val="00662926"/>
    <w:rsid w:val="00662A80"/>
    <w:rsid w:val="00662BCD"/>
    <w:rsid w:val="00663307"/>
    <w:rsid w:val="00663521"/>
    <w:rsid w:val="00663CB1"/>
    <w:rsid w:val="006644B6"/>
    <w:rsid w:val="00664860"/>
    <w:rsid w:val="00664F22"/>
    <w:rsid w:val="00665439"/>
    <w:rsid w:val="0066551D"/>
    <w:rsid w:val="0066568A"/>
    <w:rsid w:val="00665B80"/>
    <w:rsid w:val="00665CF2"/>
    <w:rsid w:val="0066693F"/>
    <w:rsid w:val="0066694C"/>
    <w:rsid w:val="00666BBC"/>
    <w:rsid w:val="00666D42"/>
    <w:rsid w:val="00666DEE"/>
    <w:rsid w:val="00666E7F"/>
    <w:rsid w:val="00667211"/>
    <w:rsid w:val="006672E4"/>
    <w:rsid w:val="006673E8"/>
    <w:rsid w:val="006674FC"/>
    <w:rsid w:val="00667866"/>
    <w:rsid w:val="006705A6"/>
    <w:rsid w:val="00670600"/>
    <w:rsid w:val="00670642"/>
    <w:rsid w:val="00671513"/>
    <w:rsid w:val="00671EC0"/>
    <w:rsid w:val="00671F4C"/>
    <w:rsid w:val="00672083"/>
    <w:rsid w:val="0067216D"/>
    <w:rsid w:val="00672289"/>
    <w:rsid w:val="00672611"/>
    <w:rsid w:val="00672BDD"/>
    <w:rsid w:val="00672C66"/>
    <w:rsid w:val="006740BF"/>
    <w:rsid w:val="00674859"/>
    <w:rsid w:val="00674ABB"/>
    <w:rsid w:val="006755C3"/>
    <w:rsid w:val="00675BCC"/>
    <w:rsid w:val="00675C96"/>
    <w:rsid w:val="00675DB6"/>
    <w:rsid w:val="00675F21"/>
    <w:rsid w:val="00676131"/>
    <w:rsid w:val="006763B5"/>
    <w:rsid w:val="00676867"/>
    <w:rsid w:val="0067690E"/>
    <w:rsid w:val="00676F48"/>
    <w:rsid w:val="0067770B"/>
    <w:rsid w:val="00677EB4"/>
    <w:rsid w:val="006800C6"/>
    <w:rsid w:val="006802FC"/>
    <w:rsid w:val="0068078F"/>
    <w:rsid w:val="006815B5"/>
    <w:rsid w:val="00682004"/>
    <w:rsid w:val="00682252"/>
    <w:rsid w:val="006823B2"/>
    <w:rsid w:val="00682809"/>
    <w:rsid w:val="00682852"/>
    <w:rsid w:val="00682883"/>
    <w:rsid w:val="006828E0"/>
    <w:rsid w:val="00682B68"/>
    <w:rsid w:val="00683844"/>
    <w:rsid w:val="00684684"/>
    <w:rsid w:val="006847BA"/>
    <w:rsid w:val="0068488E"/>
    <w:rsid w:val="00684ACB"/>
    <w:rsid w:val="00684F5E"/>
    <w:rsid w:val="00686056"/>
    <w:rsid w:val="00686561"/>
    <w:rsid w:val="00686AE4"/>
    <w:rsid w:val="00686B47"/>
    <w:rsid w:val="0068741C"/>
    <w:rsid w:val="0068744A"/>
    <w:rsid w:val="0068748E"/>
    <w:rsid w:val="006875A0"/>
    <w:rsid w:val="006876E7"/>
    <w:rsid w:val="006901BC"/>
    <w:rsid w:val="006908C1"/>
    <w:rsid w:val="00690915"/>
    <w:rsid w:val="00690EA9"/>
    <w:rsid w:val="006917D6"/>
    <w:rsid w:val="0069183D"/>
    <w:rsid w:val="00691ADE"/>
    <w:rsid w:val="00691C32"/>
    <w:rsid w:val="00693033"/>
    <w:rsid w:val="006931CC"/>
    <w:rsid w:val="006933AA"/>
    <w:rsid w:val="006939B5"/>
    <w:rsid w:val="00693DAC"/>
    <w:rsid w:val="00693F2E"/>
    <w:rsid w:val="00694123"/>
    <w:rsid w:val="0069519D"/>
    <w:rsid w:val="00695676"/>
    <w:rsid w:val="00695953"/>
    <w:rsid w:val="0069628D"/>
    <w:rsid w:val="006962E1"/>
    <w:rsid w:val="00696495"/>
    <w:rsid w:val="00696500"/>
    <w:rsid w:val="0069656D"/>
    <w:rsid w:val="00696C0A"/>
    <w:rsid w:val="00696E1D"/>
    <w:rsid w:val="00697106"/>
    <w:rsid w:val="0069748C"/>
    <w:rsid w:val="00697F15"/>
    <w:rsid w:val="006A0BA4"/>
    <w:rsid w:val="006A11F2"/>
    <w:rsid w:val="006A23BC"/>
    <w:rsid w:val="006A2CF2"/>
    <w:rsid w:val="006A3536"/>
    <w:rsid w:val="006A399A"/>
    <w:rsid w:val="006A3C51"/>
    <w:rsid w:val="006A3D54"/>
    <w:rsid w:val="006A473D"/>
    <w:rsid w:val="006A5195"/>
    <w:rsid w:val="006A5552"/>
    <w:rsid w:val="006A5962"/>
    <w:rsid w:val="006A5DB7"/>
    <w:rsid w:val="006A5DEE"/>
    <w:rsid w:val="006A6224"/>
    <w:rsid w:val="006A6862"/>
    <w:rsid w:val="006A6A63"/>
    <w:rsid w:val="006A6CE5"/>
    <w:rsid w:val="006A76CF"/>
    <w:rsid w:val="006A78D9"/>
    <w:rsid w:val="006A797A"/>
    <w:rsid w:val="006A7E5B"/>
    <w:rsid w:val="006B0313"/>
    <w:rsid w:val="006B0513"/>
    <w:rsid w:val="006B057E"/>
    <w:rsid w:val="006B0723"/>
    <w:rsid w:val="006B105A"/>
    <w:rsid w:val="006B1342"/>
    <w:rsid w:val="006B1388"/>
    <w:rsid w:val="006B16E0"/>
    <w:rsid w:val="006B1E9D"/>
    <w:rsid w:val="006B24BB"/>
    <w:rsid w:val="006B28F3"/>
    <w:rsid w:val="006B3006"/>
    <w:rsid w:val="006B30D1"/>
    <w:rsid w:val="006B31DC"/>
    <w:rsid w:val="006B39DF"/>
    <w:rsid w:val="006B3CF9"/>
    <w:rsid w:val="006B3E31"/>
    <w:rsid w:val="006B4202"/>
    <w:rsid w:val="006B4816"/>
    <w:rsid w:val="006B483D"/>
    <w:rsid w:val="006B48BD"/>
    <w:rsid w:val="006B4936"/>
    <w:rsid w:val="006B516D"/>
    <w:rsid w:val="006B59AF"/>
    <w:rsid w:val="006B5A75"/>
    <w:rsid w:val="006B5CE1"/>
    <w:rsid w:val="006B603E"/>
    <w:rsid w:val="006B6E5D"/>
    <w:rsid w:val="006B6EB2"/>
    <w:rsid w:val="006B74AD"/>
    <w:rsid w:val="006B75EA"/>
    <w:rsid w:val="006B7B83"/>
    <w:rsid w:val="006B7C84"/>
    <w:rsid w:val="006C0800"/>
    <w:rsid w:val="006C0A0C"/>
    <w:rsid w:val="006C0A48"/>
    <w:rsid w:val="006C0F53"/>
    <w:rsid w:val="006C18CF"/>
    <w:rsid w:val="006C1FC1"/>
    <w:rsid w:val="006C22ED"/>
    <w:rsid w:val="006C25E5"/>
    <w:rsid w:val="006C2E29"/>
    <w:rsid w:val="006C2E63"/>
    <w:rsid w:val="006C33CE"/>
    <w:rsid w:val="006C4973"/>
    <w:rsid w:val="006C4C59"/>
    <w:rsid w:val="006C55CD"/>
    <w:rsid w:val="006C5AD3"/>
    <w:rsid w:val="006C5DF5"/>
    <w:rsid w:val="006C5E9B"/>
    <w:rsid w:val="006C617F"/>
    <w:rsid w:val="006C6264"/>
    <w:rsid w:val="006C6C4F"/>
    <w:rsid w:val="006C6D34"/>
    <w:rsid w:val="006C746C"/>
    <w:rsid w:val="006C783E"/>
    <w:rsid w:val="006C7A16"/>
    <w:rsid w:val="006C7EF9"/>
    <w:rsid w:val="006D03AE"/>
    <w:rsid w:val="006D0C05"/>
    <w:rsid w:val="006D0C36"/>
    <w:rsid w:val="006D13AE"/>
    <w:rsid w:val="006D1579"/>
    <w:rsid w:val="006D1FF9"/>
    <w:rsid w:val="006D20E0"/>
    <w:rsid w:val="006D249B"/>
    <w:rsid w:val="006D2814"/>
    <w:rsid w:val="006D2DC7"/>
    <w:rsid w:val="006D2F50"/>
    <w:rsid w:val="006D3A98"/>
    <w:rsid w:val="006D3ABC"/>
    <w:rsid w:val="006D3BC9"/>
    <w:rsid w:val="006D3BEB"/>
    <w:rsid w:val="006D3D1A"/>
    <w:rsid w:val="006D40B4"/>
    <w:rsid w:val="006D45EC"/>
    <w:rsid w:val="006D45F9"/>
    <w:rsid w:val="006D4F4F"/>
    <w:rsid w:val="006D4F82"/>
    <w:rsid w:val="006D52F1"/>
    <w:rsid w:val="006D6218"/>
    <w:rsid w:val="006D6A17"/>
    <w:rsid w:val="006D6A38"/>
    <w:rsid w:val="006D7092"/>
    <w:rsid w:val="006D7308"/>
    <w:rsid w:val="006D7935"/>
    <w:rsid w:val="006D7BE6"/>
    <w:rsid w:val="006D7E58"/>
    <w:rsid w:val="006D7E5D"/>
    <w:rsid w:val="006D7EA9"/>
    <w:rsid w:val="006E00CD"/>
    <w:rsid w:val="006E08D6"/>
    <w:rsid w:val="006E091E"/>
    <w:rsid w:val="006E0B19"/>
    <w:rsid w:val="006E1283"/>
    <w:rsid w:val="006E1B78"/>
    <w:rsid w:val="006E1D19"/>
    <w:rsid w:val="006E1E61"/>
    <w:rsid w:val="006E1ECF"/>
    <w:rsid w:val="006E2233"/>
    <w:rsid w:val="006E3535"/>
    <w:rsid w:val="006E3F69"/>
    <w:rsid w:val="006E5DB0"/>
    <w:rsid w:val="006E62F8"/>
    <w:rsid w:val="006E68D1"/>
    <w:rsid w:val="006E7464"/>
    <w:rsid w:val="006E7963"/>
    <w:rsid w:val="006E7C77"/>
    <w:rsid w:val="006F0824"/>
    <w:rsid w:val="006F09A9"/>
    <w:rsid w:val="006F1A59"/>
    <w:rsid w:val="006F1F50"/>
    <w:rsid w:val="006F22A4"/>
    <w:rsid w:val="006F2561"/>
    <w:rsid w:val="006F2DC4"/>
    <w:rsid w:val="006F2FD7"/>
    <w:rsid w:val="006F326E"/>
    <w:rsid w:val="006F3962"/>
    <w:rsid w:val="006F3D17"/>
    <w:rsid w:val="006F3E9F"/>
    <w:rsid w:val="006F3FD1"/>
    <w:rsid w:val="006F4D90"/>
    <w:rsid w:val="006F5E92"/>
    <w:rsid w:val="006F684F"/>
    <w:rsid w:val="006F6AA1"/>
    <w:rsid w:val="006F71C4"/>
    <w:rsid w:val="006F7817"/>
    <w:rsid w:val="006F7D44"/>
    <w:rsid w:val="006F7D90"/>
    <w:rsid w:val="00700153"/>
    <w:rsid w:val="007005A9"/>
    <w:rsid w:val="00700BB2"/>
    <w:rsid w:val="0070154E"/>
    <w:rsid w:val="00701677"/>
    <w:rsid w:val="007024F6"/>
    <w:rsid w:val="007026FB"/>
    <w:rsid w:val="00702783"/>
    <w:rsid w:val="00702904"/>
    <w:rsid w:val="007030D8"/>
    <w:rsid w:val="007036C9"/>
    <w:rsid w:val="00703ACF"/>
    <w:rsid w:val="00703B27"/>
    <w:rsid w:val="00703CF8"/>
    <w:rsid w:val="00703CFC"/>
    <w:rsid w:val="00703FA7"/>
    <w:rsid w:val="007049B9"/>
    <w:rsid w:val="00704CF3"/>
    <w:rsid w:val="00705766"/>
    <w:rsid w:val="00706285"/>
    <w:rsid w:val="00706A0D"/>
    <w:rsid w:val="00707007"/>
    <w:rsid w:val="0070755A"/>
    <w:rsid w:val="0070781D"/>
    <w:rsid w:val="007109FF"/>
    <w:rsid w:val="0071107C"/>
    <w:rsid w:val="007111F4"/>
    <w:rsid w:val="00711600"/>
    <w:rsid w:val="00711A21"/>
    <w:rsid w:val="00712158"/>
    <w:rsid w:val="0071277C"/>
    <w:rsid w:val="0071281F"/>
    <w:rsid w:val="007132BD"/>
    <w:rsid w:val="0071375F"/>
    <w:rsid w:val="00713CB3"/>
    <w:rsid w:val="00713F53"/>
    <w:rsid w:val="00714505"/>
    <w:rsid w:val="007149FA"/>
    <w:rsid w:val="0071511A"/>
    <w:rsid w:val="0071562F"/>
    <w:rsid w:val="0071571B"/>
    <w:rsid w:val="0071594B"/>
    <w:rsid w:val="00715D05"/>
    <w:rsid w:val="00715E26"/>
    <w:rsid w:val="00716103"/>
    <w:rsid w:val="007164A5"/>
    <w:rsid w:val="00716906"/>
    <w:rsid w:val="00717061"/>
    <w:rsid w:val="007172B0"/>
    <w:rsid w:val="007172D9"/>
    <w:rsid w:val="00717388"/>
    <w:rsid w:val="0071752A"/>
    <w:rsid w:val="0071765B"/>
    <w:rsid w:val="00720000"/>
    <w:rsid w:val="007203A4"/>
    <w:rsid w:val="0072046A"/>
    <w:rsid w:val="00720888"/>
    <w:rsid w:val="00721061"/>
    <w:rsid w:val="007211C4"/>
    <w:rsid w:val="00721358"/>
    <w:rsid w:val="0072138D"/>
    <w:rsid w:val="00721DDE"/>
    <w:rsid w:val="007221DC"/>
    <w:rsid w:val="00722D64"/>
    <w:rsid w:val="00722FDA"/>
    <w:rsid w:val="00723743"/>
    <w:rsid w:val="00723A98"/>
    <w:rsid w:val="00723C61"/>
    <w:rsid w:val="00723E55"/>
    <w:rsid w:val="00724072"/>
    <w:rsid w:val="00724398"/>
    <w:rsid w:val="0072443C"/>
    <w:rsid w:val="00724AE5"/>
    <w:rsid w:val="00725430"/>
    <w:rsid w:val="00725A9C"/>
    <w:rsid w:val="00725B8E"/>
    <w:rsid w:val="00725DB8"/>
    <w:rsid w:val="00725E35"/>
    <w:rsid w:val="00725F15"/>
    <w:rsid w:val="007261D6"/>
    <w:rsid w:val="00726797"/>
    <w:rsid w:val="007267EA"/>
    <w:rsid w:val="007273E3"/>
    <w:rsid w:val="0072746D"/>
    <w:rsid w:val="00727721"/>
    <w:rsid w:val="0073031D"/>
    <w:rsid w:val="0073049C"/>
    <w:rsid w:val="007312AA"/>
    <w:rsid w:val="007317D5"/>
    <w:rsid w:val="00732503"/>
    <w:rsid w:val="00733458"/>
    <w:rsid w:val="0073354B"/>
    <w:rsid w:val="007339DE"/>
    <w:rsid w:val="00733A00"/>
    <w:rsid w:val="00733A8F"/>
    <w:rsid w:val="00734204"/>
    <w:rsid w:val="007342AA"/>
    <w:rsid w:val="007342E0"/>
    <w:rsid w:val="00734A42"/>
    <w:rsid w:val="00734C1B"/>
    <w:rsid w:val="00735808"/>
    <w:rsid w:val="007367A7"/>
    <w:rsid w:val="00736A12"/>
    <w:rsid w:val="00736E65"/>
    <w:rsid w:val="007401F4"/>
    <w:rsid w:val="00740396"/>
    <w:rsid w:val="00740ECB"/>
    <w:rsid w:val="00740F88"/>
    <w:rsid w:val="007410DB"/>
    <w:rsid w:val="00741488"/>
    <w:rsid w:val="00741683"/>
    <w:rsid w:val="00741A75"/>
    <w:rsid w:val="00741D00"/>
    <w:rsid w:val="007424C0"/>
    <w:rsid w:val="007424DF"/>
    <w:rsid w:val="0074281A"/>
    <w:rsid w:val="00742B79"/>
    <w:rsid w:val="00742D6E"/>
    <w:rsid w:val="007433E6"/>
    <w:rsid w:val="00743A15"/>
    <w:rsid w:val="00743B9D"/>
    <w:rsid w:val="00743D6B"/>
    <w:rsid w:val="00743E42"/>
    <w:rsid w:val="00744351"/>
    <w:rsid w:val="00744732"/>
    <w:rsid w:val="00744C2E"/>
    <w:rsid w:val="00744C66"/>
    <w:rsid w:val="00744D04"/>
    <w:rsid w:val="00744FEF"/>
    <w:rsid w:val="007454F2"/>
    <w:rsid w:val="00745527"/>
    <w:rsid w:val="00745971"/>
    <w:rsid w:val="007460A4"/>
    <w:rsid w:val="00746387"/>
    <w:rsid w:val="007464F3"/>
    <w:rsid w:val="007467A7"/>
    <w:rsid w:val="0074681A"/>
    <w:rsid w:val="0074686E"/>
    <w:rsid w:val="00746A8D"/>
    <w:rsid w:val="00746B71"/>
    <w:rsid w:val="00746E2A"/>
    <w:rsid w:val="0074712D"/>
    <w:rsid w:val="00750D3B"/>
    <w:rsid w:val="007516F0"/>
    <w:rsid w:val="00751FC2"/>
    <w:rsid w:val="00752421"/>
    <w:rsid w:val="00752F67"/>
    <w:rsid w:val="0075322A"/>
    <w:rsid w:val="007536AD"/>
    <w:rsid w:val="00753A99"/>
    <w:rsid w:val="00753AE3"/>
    <w:rsid w:val="00753E73"/>
    <w:rsid w:val="00754280"/>
    <w:rsid w:val="0075434A"/>
    <w:rsid w:val="00754792"/>
    <w:rsid w:val="00754B61"/>
    <w:rsid w:val="007550AB"/>
    <w:rsid w:val="0075658B"/>
    <w:rsid w:val="00756741"/>
    <w:rsid w:val="0075675C"/>
    <w:rsid w:val="00756B36"/>
    <w:rsid w:val="00756BD7"/>
    <w:rsid w:val="00757AE9"/>
    <w:rsid w:val="00757CF9"/>
    <w:rsid w:val="00760293"/>
    <w:rsid w:val="0076039F"/>
    <w:rsid w:val="00760469"/>
    <w:rsid w:val="007604FB"/>
    <w:rsid w:val="00760C7F"/>
    <w:rsid w:val="0076108B"/>
    <w:rsid w:val="00761588"/>
    <w:rsid w:val="0076167D"/>
    <w:rsid w:val="007618FC"/>
    <w:rsid w:val="007619DE"/>
    <w:rsid w:val="00761AA6"/>
    <w:rsid w:val="0076253F"/>
    <w:rsid w:val="00762775"/>
    <w:rsid w:val="00762880"/>
    <w:rsid w:val="00762A0D"/>
    <w:rsid w:val="00763214"/>
    <w:rsid w:val="007634D2"/>
    <w:rsid w:val="0076387B"/>
    <w:rsid w:val="00763DD2"/>
    <w:rsid w:val="00763F6D"/>
    <w:rsid w:val="00764678"/>
    <w:rsid w:val="007646E8"/>
    <w:rsid w:val="00764BB4"/>
    <w:rsid w:val="007653DA"/>
    <w:rsid w:val="00765422"/>
    <w:rsid w:val="00765473"/>
    <w:rsid w:val="007655AF"/>
    <w:rsid w:val="007657A6"/>
    <w:rsid w:val="007657E8"/>
    <w:rsid w:val="00765B35"/>
    <w:rsid w:val="007660B8"/>
    <w:rsid w:val="0076614E"/>
    <w:rsid w:val="00766593"/>
    <w:rsid w:val="00766DCB"/>
    <w:rsid w:val="00767E52"/>
    <w:rsid w:val="007710E3"/>
    <w:rsid w:val="00771468"/>
    <w:rsid w:val="007714EB"/>
    <w:rsid w:val="00772019"/>
    <w:rsid w:val="007723EA"/>
    <w:rsid w:val="00772548"/>
    <w:rsid w:val="007725F3"/>
    <w:rsid w:val="007734B6"/>
    <w:rsid w:val="00773725"/>
    <w:rsid w:val="00773B46"/>
    <w:rsid w:val="00773BBD"/>
    <w:rsid w:val="00773E18"/>
    <w:rsid w:val="00774217"/>
    <w:rsid w:val="00774507"/>
    <w:rsid w:val="0077484D"/>
    <w:rsid w:val="00774EC6"/>
    <w:rsid w:val="007750BC"/>
    <w:rsid w:val="00775CDE"/>
    <w:rsid w:val="0077628F"/>
    <w:rsid w:val="0077634B"/>
    <w:rsid w:val="00776437"/>
    <w:rsid w:val="00776AE6"/>
    <w:rsid w:val="00776D9B"/>
    <w:rsid w:val="00777CC2"/>
    <w:rsid w:val="00780C65"/>
    <w:rsid w:val="0078124A"/>
    <w:rsid w:val="00781589"/>
    <w:rsid w:val="007821CA"/>
    <w:rsid w:val="00782A6F"/>
    <w:rsid w:val="00783777"/>
    <w:rsid w:val="007838F4"/>
    <w:rsid w:val="00783AB1"/>
    <w:rsid w:val="00783ACF"/>
    <w:rsid w:val="00783D29"/>
    <w:rsid w:val="00783E09"/>
    <w:rsid w:val="007845C6"/>
    <w:rsid w:val="007846B7"/>
    <w:rsid w:val="007846F1"/>
    <w:rsid w:val="00784EB7"/>
    <w:rsid w:val="0078579B"/>
    <w:rsid w:val="00785B3E"/>
    <w:rsid w:val="0078611B"/>
    <w:rsid w:val="0078655A"/>
    <w:rsid w:val="0078681A"/>
    <w:rsid w:val="00787191"/>
    <w:rsid w:val="00787434"/>
    <w:rsid w:val="00787958"/>
    <w:rsid w:val="00787B75"/>
    <w:rsid w:val="00787CAF"/>
    <w:rsid w:val="007901EA"/>
    <w:rsid w:val="0079069E"/>
    <w:rsid w:val="00790AD9"/>
    <w:rsid w:val="00790DC9"/>
    <w:rsid w:val="00790F02"/>
    <w:rsid w:val="00791098"/>
    <w:rsid w:val="00791477"/>
    <w:rsid w:val="007915DC"/>
    <w:rsid w:val="007919EC"/>
    <w:rsid w:val="00792107"/>
    <w:rsid w:val="0079265A"/>
    <w:rsid w:val="0079287B"/>
    <w:rsid w:val="00792899"/>
    <w:rsid w:val="0079305A"/>
    <w:rsid w:val="0079378A"/>
    <w:rsid w:val="007937FC"/>
    <w:rsid w:val="00793D69"/>
    <w:rsid w:val="00793E2E"/>
    <w:rsid w:val="0079418C"/>
    <w:rsid w:val="00794205"/>
    <w:rsid w:val="00794669"/>
    <w:rsid w:val="007954B9"/>
    <w:rsid w:val="007955B4"/>
    <w:rsid w:val="007955E4"/>
    <w:rsid w:val="00796F05"/>
    <w:rsid w:val="007971C0"/>
    <w:rsid w:val="007972AC"/>
    <w:rsid w:val="007A0448"/>
    <w:rsid w:val="007A099C"/>
    <w:rsid w:val="007A0B98"/>
    <w:rsid w:val="007A1421"/>
    <w:rsid w:val="007A15E9"/>
    <w:rsid w:val="007A1635"/>
    <w:rsid w:val="007A174A"/>
    <w:rsid w:val="007A19ED"/>
    <w:rsid w:val="007A1C9F"/>
    <w:rsid w:val="007A2A38"/>
    <w:rsid w:val="007A31E7"/>
    <w:rsid w:val="007A3227"/>
    <w:rsid w:val="007A3426"/>
    <w:rsid w:val="007A4214"/>
    <w:rsid w:val="007A42E9"/>
    <w:rsid w:val="007A4BFA"/>
    <w:rsid w:val="007A65FC"/>
    <w:rsid w:val="007A6632"/>
    <w:rsid w:val="007A66B2"/>
    <w:rsid w:val="007A6C3E"/>
    <w:rsid w:val="007A7027"/>
    <w:rsid w:val="007A73A7"/>
    <w:rsid w:val="007A7488"/>
    <w:rsid w:val="007A74C9"/>
    <w:rsid w:val="007A7782"/>
    <w:rsid w:val="007A7827"/>
    <w:rsid w:val="007A7948"/>
    <w:rsid w:val="007B08BF"/>
    <w:rsid w:val="007B0F43"/>
    <w:rsid w:val="007B0FF1"/>
    <w:rsid w:val="007B10B1"/>
    <w:rsid w:val="007B112B"/>
    <w:rsid w:val="007B27EC"/>
    <w:rsid w:val="007B29C4"/>
    <w:rsid w:val="007B2FB1"/>
    <w:rsid w:val="007B31AF"/>
    <w:rsid w:val="007B3FB3"/>
    <w:rsid w:val="007B419C"/>
    <w:rsid w:val="007B4320"/>
    <w:rsid w:val="007B49C9"/>
    <w:rsid w:val="007B51DF"/>
    <w:rsid w:val="007B556B"/>
    <w:rsid w:val="007B5B74"/>
    <w:rsid w:val="007B5DFB"/>
    <w:rsid w:val="007B6684"/>
    <w:rsid w:val="007B67C0"/>
    <w:rsid w:val="007B687C"/>
    <w:rsid w:val="007B69CE"/>
    <w:rsid w:val="007B7562"/>
    <w:rsid w:val="007B75E1"/>
    <w:rsid w:val="007B7A04"/>
    <w:rsid w:val="007B7BAD"/>
    <w:rsid w:val="007B7D54"/>
    <w:rsid w:val="007B7DCD"/>
    <w:rsid w:val="007B7E1E"/>
    <w:rsid w:val="007C008A"/>
    <w:rsid w:val="007C046F"/>
    <w:rsid w:val="007C085D"/>
    <w:rsid w:val="007C099D"/>
    <w:rsid w:val="007C0C20"/>
    <w:rsid w:val="007C175F"/>
    <w:rsid w:val="007C19B2"/>
    <w:rsid w:val="007C2292"/>
    <w:rsid w:val="007C24CA"/>
    <w:rsid w:val="007C2AFF"/>
    <w:rsid w:val="007C395F"/>
    <w:rsid w:val="007C3CC3"/>
    <w:rsid w:val="007C3DFD"/>
    <w:rsid w:val="007C3EE5"/>
    <w:rsid w:val="007C4378"/>
    <w:rsid w:val="007C4CAF"/>
    <w:rsid w:val="007C53B2"/>
    <w:rsid w:val="007C5450"/>
    <w:rsid w:val="007C594B"/>
    <w:rsid w:val="007C5AEC"/>
    <w:rsid w:val="007C5E4A"/>
    <w:rsid w:val="007C618E"/>
    <w:rsid w:val="007C64BA"/>
    <w:rsid w:val="007C6D4B"/>
    <w:rsid w:val="007C6E65"/>
    <w:rsid w:val="007C7862"/>
    <w:rsid w:val="007C7944"/>
    <w:rsid w:val="007C7C55"/>
    <w:rsid w:val="007D0E3C"/>
    <w:rsid w:val="007D1538"/>
    <w:rsid w:val="007D17F8"/>
    <w:rsid w:val="007D3440"/>
    <w:rsid w:val="007D357F"/>
    <w:rsid w:val="007D3612"/>
    <w:rsid w:val="007D3913"/>
    <w:rsid w:val="007D3D05"/>
    <w:rsid w:val="007D475F"/>
    <w:rsid w:val="007D48F9"/>
    <w:rsid w:val="007D4E12"/>
    <w:rsid w:val="007D55CB"/>
    <w:rsid w:val="007D5E52"/>
    <w:rsid w:val="007D66A1"/>
    <w:rsid w:val="007D6BF3"/>
    <w:rsid w:val="007D7185"/>
    <w:rsid w:val="007E022E"/>
    <w:rsid w:val="007E03C0"/>
    <w:rsid w:val="007E0504"/>
    <w:rsid w:val="007E09C1"/>
    <w:rsid w:val="007E0B55"/>
    <w:rsid w:val="007E0D57"/>
    <w:rsid w:val="007E1211"/>
    <w:rsid w:val="007E16B2"/>
    <w:rsid w:val="007E1AE9"/>
    <w:rsid w:val="007E2034"/>
    <w:rsid w:val="007E2836"/>
    <w:rsid w:val="007E2BFF"/>
    <w:rsid w:val="007E2C1B"/>
    <w:rsid w:val="007E2E60"/>
    <w:rsid w:val="007E3521"/>
    <w:rsid w:val="007E3AE6"/>
    <w:rsid w:val="007E3AF3"/>
    <w:rsid w:val="007E4527"/>
    <w:rsid w:val="007E49BE"/>
    <w:rsid w:val="007E4E2D"/>
    <w:rsid w:val="007E50D5"/>
    <w:rsid w:val="007E516D"/>
    <w:rsid w:val="007E523B"/>
    <w:rsid w:val="007E529C"/>
    <w:rsid w:val="007E5379"/>
    <w:rsid w:val="007E568A"/>
    <w:rsid w:val="007E5BCD"/>
    <w:rsid w:val="007E5F3D"/>
    <w:rsid w:val="007E738B"/>
    <w:rsid w:val="007E740D"/>
    <w:rsid w:val="007E74BB"/>
    <w:rsid w:val="007E753D"/>
    <w:rsid w:val="007E75F2"/>
    <w:rsid w:val="007E7C31"/>
    <w:rsid w:val="007F00FD"/>
    <w:rsid w:val="007F0D03"/>
    <w:rsid w:val="007F0F1F"/>
    <w:rsid w:val="007F0FF9"/>
    <w:rsid w:val="007F1157"/>
    <w:rsid w:val="007F1A30"/>
    <w:rsid w:val="007F1B52"/>
    <w:rsid w:val="007F2053"/>
    <w:rsid w:val="007F22C0"/>
    <w:rsid w:val="007F299F"/>
    <w:rsid w:val="007F3102"/>
    <w:rsid w:val="007F313C"/>
    <w:rsid w:val="007F32AB"/>
    <w:rsid w:val="007F3396"/>
    <w:rsid w:val="007F3B8D"/>
    <w:rsid w:val="007F3D5A"/>
    <w:rsid w:val="007F3F28"/>
    <w:rsid w:val="007F4828"/>
    <w:rsid w:val="007F4A44"/>
    <w:rsid w:val="007F5196"/>
    <w:rsid w:val="007F599B"/>
    <w:rsid w:val="007F5A9C"/>
    <w:rsid w:val="007F6202"/>
    <w:rsid w:val="007F6AF6"/>
    <w:rsid w:val="007F74D6"/>
    <w:rsid w:val="007F7735"/>
    <w:rsid w:val="007F7E37"/>
    <w:rsid w:val="00800348"/>
    <w:rsid w:val="008005C8"/>
    <w:rsid w:val="008005CE"/>
    <w:rsid w:val="008006BE"/>
    <w:rsid w:val="00800F8D"/>
    <w:rsid w:val="00801315"/>
    <w:rsid w:val="008018AF"/>
    <w:rsid w:val="00801D91"/>
    <w:rsid w:val="00801DD1"/>
    <w:rsid w:val="00801F1C"/>
    <w:rsid w:val="008021C6"/>
    <w:rsid w:val="00802289"/>
    <w:rsid w:val="0080237C"/>
    <w:rsid w:val="00802633"/>
    <w:rsid w:val="008026A9"/>
    <w:rsid w:val="00802A0B"/>
    <w:rsid w:val="00803516"/>
    <w:rsid w:val="0080369D"/>
    <w:rsid w:val="008036E9"/>
    <w:rsid w:val="0080397A"/>
    <w:rsid w:val="00803D75"/>
    <w:rsid w:val="008041E9"/>
    <w:rsid w:val="00804418"/>
    <w:rsid w:val="00804630"/>
    <w:rsid w:val="00804982"/>
    <w:rsid w:val="008049EB"/>
    <w:rsid w:val="00804B00"/>
    <w:rsid w:val="00804B3B"/>
    <w:rsid w:val="00804E66"/>
    <w:rsid w:val="008056AE"/>
    <w:rsid w:val="0080638B"/>
    <w:rsid w:val="008066FA"/>
    <w:rsid w:val="00806A1F"/>
    <w:rsid w:val="00807054"/>
    <w:rsid w:val="00807148"/>
    <w:rsid w:val="0080728A"/>
    <w:rsid w:val="008074F5"/>
    <w:rsid w:val="00807639"/>
    <w:rsid w:val="008107C5"/>
    <w:rsid w:val="00810801"/>
    <w:rsid w:val="00810A36"/>
    <w:rsid w:val="00810B57"/>
    <w:rsid w:val="008113E1"/>
    <w:rsid w:val="00811B20"/>
    <w:rsid w:val="00811B96"/>
    <w:rsid w:val="008122B1"/>
    <w:rsid w:val="00812BED"/>
    <w:rsid w:val="00812C51"/>
    <w:rsid w:val="008130E0"/>
    <w:rsid w:val="0081330D"/>
    <w:rsid w:val="0081355E"/>
    <w:rsid w:val="00813613"/>
    <w:rsid w:val="0081388B"/>
    <w:rsid w:val="00813A33"/>
    <w:rsid w:val="00813A70"/>
    <w:rsid w:val="00813DBC"/>
    <w:rsid w:val="00813F7A"/>
    <w:rsid w:val="00814243"/>
    <w:rsid w:val="0081471F"/>
    <w:rsid w:val="00814860"/>
    <w:rsid w:val="008151C8"/>
    <w:rsid w:val="008152C2"/>
    <w:rsid w:val="00817119"/>
    <w:rsid w:val="00817C5C"/>
    <w:rsid w:val="00817E44"/>
    <w:rsid w:val="00817EB9"/>
    <w:rsid w:val="008204D8"/>
    <w:rsid w:val="0082059E"/>
    <w:rsid w:val="008206FF"/>
    <w:rsid w:val="008210B7"/>
    <w:rsid w:val="00821200"/>
    <w:rsid w:val="008212B3"/>
    <w:rsid w:val="008213F6"/>
    <w:rsid w:val="0082147E"/>
    <w:rsid w:val="0082193C"/>
    <w:rsid w:val="00821B67"/>
    <w:rsid w:val="00821E66"/>
    <w:rsid w:val="00821F18"/>
    <w:rsid w:val="00822542"/>
    <w:rsid w:val="00822995"/>
    <w:rsid w:val="00822B42"/>
    <w:rsid w:val="00822DCE"/>
    <w:rsid w:val="00822FC7"/>
    <w:rsid w:val="008232DA"/>
    <w:rsid w:val="00823612"/>
    <w:rsid w:val="0082446A"/>
    <w:rsid w:val="00824C6D"/>
    <w:rsid w:val="00824FF8"/>
    <w:rsid w:val="008255B3"/>
    <w:rsid w:val="00825A27"/>
    <w:rsid w:val="00825B77"/>
    <w:rsid w:val="00825CB7"/>
    <w:rsid w:val="008266FC"/>
    <w:rsid w:val="00826A59"/>
    <w:rsid w:val="008272AB"/>
    <w:rsid w:val="00827D92"/>
    <w:rsid w:val="00830022"/>
    <w:rsid w:val="00831042"/>
    <w:rsid w:val="0083124C"/>
    <w:rsid w:val="00831521"/>
    <w:rsid w:val="00831BD8"/>
    <w:rsid w:val="008323E3"/>
    <w:rsid w:val="008323FB"/>
    <w:rsid w:val="008329E3"/>
    <w:rsid w:val="00833494"/>
    <w:rsid w:val="00833DC1"/>
    <w:rsid w:val="00834298"/>
    <w:rsid w:val="008342B8"/>
    <w:rsid w:val="008348A7"/>
    <w:rsid w:val="00834CDE"/>
    <w:rsid w:val="00834E75"/>
    <w:rsid w:val="00834EF1"/>
    <w:rsid w:val="00837684"/>
    <w:rsid w:val="008377E5"/>
    <w:rsid w:val="008379FF"/>
    <w:rsid w:val="00840632"/>
    <w:rsid w:val="00840E92"/>
    <w:rsid w:val="0084112A"/>
    <w:rsid w:val="008416D9"/>
    <w:rsid w:val="00841C88"/>
    <w:rsid w:val="00841E39"/>
    <w:rsid w:val="0084210D"/>
    <w:rsid w:val="00842926"/>
    <w:rsid w:val="00842AB4"/>
    <w:rsid w:val="0084304C"/>
    <w:rsid w:val="008432C0"/>
    <w:rsid w:val="00843314"/>
    <w:rsid w:val="008435E7"/>
    <w:rsid w:val="00843831"/>
    <w:rsid w:val="00843A76"/>
    <w:rsid w:val="00844701"/>
    <w:rsid w:val="0084486A"/>
    <w:rsid w:val="00844A4B"/>
    <w:rsid w:val="00844F39"/>
    <w:rsid w:val="00845E5B"/>
    <w:rsid w:val="0084633D"/>
    <w:rsid w:val="00846428"/>
    <w:rsid w:val="008475C5"/>
    <w:rsid w:val="00847A92"/>
    <w:rsid w:val="00847BF0"/>
    <w:rsid w:val="00850023"/>
    <w:rsid w:val="008500AE"/>
    <w:rsid w:val="0085025E"/>
    <w:rsid w:val="00850A16"/>
    <w:rsid w:val="00850B53"/>
    <w:rsid w:val="00850BD5"/>
    <w:rsid w:val="00851467"/>
    <w:rsid w:val="00851A59"/>
    <w:rsid w:val="00851D8E"/>
    <w:rsid w:val="00852EDC"/>
    <w:rsid w:val="00852F83"/>
    <w:rsid w:val="00853501"/>
    <w:rsid w:val="00853517"/>
    <w:rsid w:val="00853B0C"/>
    <w:rsid w:val="00853C48"/>
    <w:rsid w:val="008548E8"/>
    <w:rsid w:val="00854A56"/>
    <w:rsid w:val="00854B6F"/>
    <w:rsid w:val="00854DE7"/>
    <w:rsid w:val="00854F3E"/>
    <w:rsid w:val="00854FE9"/>
    <w:rsid w:val="00855060"/>
    <w:rsid w:val="00855A9A"/>
    <w:rsid w:val="00855F08"/>
    <w:rsid w:val="00855FDA"/>
    <w:rsid w:val="0085604D"/>
    <w:rsid w:val="00856A0E"/>
    <w:rsid w:val="00856AB5"/>
    <w:rsid w:val="00856FA0"/>
    <w:rsid w:val="00857525"/>
    <w:rsid w:val="00857B90"/>
    <w:rsid w:val="00860177"/>
    <w:rsid w:val="00860809"/>
    <w:rsid w:val="00860F92"/>
    <w:rsid w:val="00862059"/>
    <w:rsid w:val="008628F9"/>
    <w:rsid w:val="00862DE8"/>
    <w:rsid w:val="008631CE"/>
    <w:rsid w:val="008632C7"/>
    <w:rsid w:val="008635CD"/>
    <w:rsid w:val="008636D0"/>
    <w:rsid w:val="008641A6"/>
    <w:rsid w:val="00864302"/>
    <w:rsid w:val="00864431"/>
    <w:rsid w:val="0086443E"/>
    <w:rsid w:val="008645BD"/>
    <w:rsid w:val="00864AD6"/>
    <w:rsid w:val="00864C95"/>
    <w:rsid w:val="00864CD0"/>
    <w:rsid w:val="00864D30"/>
    <w:rsid w:val="00864D95"/>
    <w:rsid w:val="00864E59"/>
    <w:rsid w:val="008656D1"/>
    <w:rsid w:val="00865B66"/>
    <w:rsid w:val="00865E95"/>
    <w:rsid w:val="00867163"/>
    <w:rsid w:val="0086749B"/>
    <w:rsid w:val="00867BB6"/>
    <w:rsid w:val="00867DC2"/>
    <w:rsid w:val="00870050"/>
    <w:rsid w:val="008702D2"/>
    <w:rsid w:val="008704BE"/>
    <w:rsid w:val="00870ABE"/>
    <w:rsid w:val="00870C5E"/>
    <w:rsid w:val="0087144D"/>
    <w:rsid w:val="008718B8"/>
    <w:rsid w:val="00871C3F"/>
    <w:rsid w:val="00872469"/>
    <w:rsid w:val="00872818"/>
    <w:rsid w:val="00872FD2"/>
    <w:rsid w:val="00873611"/>
    <w:rsid w:val="00873B41"/>
    <w:rsid w:val="00873D35"/>
    <w:rsid w:val="008740D0"/>
    <w:rsid w:val="00874C7B"/>
    <w:rsid w:val="00875431"/>
    <w:rsid w:val="008754CA"/>
    <w:rsid w:val="008756AC"/>
    <w:rsid w:val="00875865"/>
    <w:rsid w:val="00875AA2"/>
    <w:rsid w:val="00875ADC"/>
    <w:rsid w:val="00876328"/>
    <w:rsid w:val="008763DF"/>
    <w:rsid w:val="00876869"/>
    <w:rsid w:val="00876F64"/>
    <w:rsid w:val="00877D1E"/>
    <w:rsid w:val="00880214"/>
    <w:rsid w:val="008805D4"/>
    <w:rsid w:val="008806FD"/>
    <w:rsid w:val="00880A55"/>
    <w:rsid w:val="00880C2E"/>
    <w:rsid w:val="008814F8"/>
    <w:rsid w:val="0088178C"/>
    <w:rsid w:val="00882735"/>
    <w:rsid w:val="00882AD9"/>
    <w:rsid w:val="00883129"/>
    <w:rsid w:val="00883EEB"/>
    <w:rsid w:val="0088407A"/>
    <w:rsid w:val="00884122"/>
    <w:rsid w:val="0088453E"/>
    <w:rsid w:val="008845C6"/>
    <w:rsid w:val="00884E4C"/>
    <w:rsid w:val="008855ED"/>
    <w:rsid w:val="00886015"/>
    <w:rsid w:val="0088602B"/>
    <w:rsid w:val="0088615A"/>
    <w:rsid w:val="00886562"/>
    <w:rsid w:val="00886ABF"/>
    <w:rsid w:val="0088706C"/>
    <w:rsid w:val="0088776B"/>
    <w:rsid w:val="008877C0"/>
    <w:rsid w:val="00887D9D"/>
    <w:rsid w:val="0089106A"/>
    <w:rsid w:val="00891619"/>
    <w:rsid w:val="00891640"/>
    <w:rsid w:val="00891C1E"/>
    <w:rsid w:val="00891FA0"/>
    <w:rsid w:val="0089204F"/>
    <w:rsid w:val="008927A9"/>
    <w:rsid w:val="00892AB4"/>
    <w:rsid w:val="00892AC8"/>
    <w:rsid w:val="00892B05"/>
    <w:rsid w:val="00892F41"/>
    <w:rsid w:val="0089320A"/>
    <w:rsid w:val="0089339B"/>
    <w:rsid w:val="008940A0"/>
    <w:rsid w:val="008941DF"/>
    <w:rsid w:val="00894268"/>
    <w:rsid w:val="0089431E"/>
    <w:rsid w:val="00894F9A"/>
    <w:rsid w:val="0089570C"/>
    <w:rsid w:val="00895B3C"/>
    <w:rsid w:val="00895B7E"/>
    <w:rsid w:val="00896108"/>
    <w:rsid w:val="00896208"/>
    <w:rsid w:val="0089627B"/>
    <w:rsid w:val="00896AE3"/>
    <w:rsid w:val="00896B95"/>
    <w:rsid w:val="00896BD0"/>
    <w:rsid w:val="00896C03"/>
    <w:rsid w:val="00896DFC"/>
    <w:rsid w:val="00896F0F"/>
    <w:rsid w:val="008979C0"/>
    <w:rsid w:val="00897EF8"/>
    <w:rsid w:val="008A0601"/>
    <w:rsid w:val="008A0663"/>
    <w:rsid w:val="008A0ABE"/>
    <w:rsid w:val="008A101B"/>
    <w:rsid w:val="008A266B"/>
    <w:rsid w:val="008A2C16"/>
    <w:rsid w:val="008A3246"/>
    <w:rsid w:val="008A3AF3"/>
    <w:rsid w:val="008A3EA5"/>
    <w:rsid w:val="008A43F8"/>
    <w:rsid w:val="008A4C9D"/>
    <w:rsid w:val="008A4FF0"/>
    <w:rsid w:val="008A50F9"/>
    <w:rsid w:val="008A5262"/>
    <w:rsid w:val="008A5DAE"/>
    <w:rsid w:val="008A5DCA"/>
    <w:rsid w:val="008A6058"/>
    <w:rsid w:val="008A6226"/>
    <w:rsid w:val="008A67D9"/>
    <w:rsid w:val="008A68FB"/>
    <w:rsid w:val="008A6CF1"/>
    <w:rsid w:val="008A70F4"/>
    <w:rsid w:val="008A79A8"/>
    <w:rsid w:val="008B012C"/>
    <w:rsid w:val="008B0656"/>
    <w:rsid w:val="008B0F71"/>
    <w:rsid w:val="008B0F9E"/>
    <w:rsid w:val="008B130B"/>
    <w:rsid w:val="008B147C"/>
    <w:rsid w:val="008B2154"/>
    <w:rsid w:val="008B2245"/>
    <w:rsid w:val="008B22B6"/>
    <w:rsid w:val="008B26FD"/>
    <w:rsid w:val="008B2A28"/>
    <w:rsid w:val="008B2E86"/>
    <w:rsid w:val="008B2F0E"/>
    <w:rsid w:val="008B3CA5"/>
    <w:rsid w:val="008B3D65"/>
    <w:rsid w:val="008B4026"/>
    <w:rsid w:val="008B499A"/>
    <w:rsid w:val="008B4D67"/>
    <w:rsid w:val="008B614F"/>
    <w:rsid w:val="008B65F7"/>
    <w:rsid w:val="008B6695"/>
    <w:rsid w:val="008B6757"/>
    <w:rsid w:val="008B732F"/>
    <w:rsid w:val="008B7468"/>
    <w:rsid w:val="008B7A26"/>
    <w:rsid w:val="008C0B76"/>
    <w:rsid w:val="008C0EAA"/>
    <w:rsid w:val="008C11AE"/>
    <w:rsid w:val="008C12BB"/>
    <w:rsid w:val="008C1BC4"/>
    <w:rsid w:val="008C1E15"/>
    <w:rsid w:val="008C213F"/>
    <w:rsid w:val="008C22CB"/>
    <w:rsid w:val="008C232F"/>
    <w:rsid w:val="008C253E"/>
    <w:rsid w:val="008C258D"/>
    <w:rsid w:val="008C25F1"/>
    <w:rsid w:val="008C2B00"/>
    <w:rsid w:val="008C2C98"/>
    <w:rsid w:val="008C30D8"/>
    <w:rsid w:val="008C3139"/>
    <w:rsid w:val="008C33E2"/>
    <w:rsid w:val="008C3B65"/>
    <w:rsid w:val="008C3C8F"/>
    <w:rsid w:val="008C3F79"/>
    <w:rsid w:val="008C436B"/>
    <w:rsid w:val="008C4C3E"/>
    <w:rsid w:val="008C5252"/>
    <w:rsid w:val="008C5463"/>
    <w:rsid w:val="008C572D"/>
    <w:rsid w:val="008C5A91"/>
    <w:rsid w:val="008C7465"/>
    <w:rsid w:val="008C75EF"/>
    <w:rsid w:val="008C762C"/>
    <w:rsid w:val="008C7B85"/>
    <w:rsid w:val="008C7D63"/>
    <w:rsid w:val="008C7F59"/>
    <w:rsid w:val="008D032A"/>
    <w:rsid w:val="008D0D97"/>
    <w:rsid w:val="008D0EEF"/>
    <w:rsid w:val="008D0FBB"/>
    <w:rsid w:val="008D0FBF"/>
    <w:rsid w:val="008D14DA"/>
    <w:rsid w:val="008D2AB1"/>
    <w:rsid w:val="008D3325"/>
    <w:rsid w:val="008D3B76"/>
    <w:rsid w:val="008D3D7B"/>
    <w:rsid w:val="008D3DAC"/>
    <w:rsid w:val="008D43D6"/>
    <w:rsid w:val="008D440D"/>
    <w:rsid w:val="008D5970"/>
    <w:rsid w:val="008D5D74"/>
    <w:rsid w:val="008D5E6D"/>
    <w:rsid w:val="008D5EB9"/>
    <w:rsid w:val="008D6000"/>
    <w:rsid w:val="008D62D3"/>
    <w:rsid w:val="008D71E6"/>
    <w:rsid w:val="008D7455"/>
    <w:rsid w:val="008E000B"/>
    <w:rsid w:val="008E0748"/>
    <w:rsid w:val="008E10ED"/>
    <w:rsid w:val="008E10F8"/>
    <w:rsid w:val="008E1348"/>
    <w:rsid w:val="008E152A"/>
    <w:rsid w:val="008E1638"/>
    <w:rsid w:val="008E165D"/>
    <w:rsid w:val="008E1B8E"/>
    <w:rsid w:val="008E1D70"/>
    <w:rsid w:val="008E2532"/>
    <w:rsid w:val="008E2830"/>
    <w:rsid w:val="008E28D1"/>
    <w:rsid w:val="008E2C15"/>
    <w:rsid w:val="008E3008"/>
    <w:rsid w:val="008E36D9"/>
    <w:rsid w:val="008E37FD"/>
    <w:rsid w:val="008E38D3"/>
    <w:rsid w:val="008E39FF"/>
    <w:rsid w:val="008E3B8D"/>
    <w:rsid w:val="008E3BD2"/>
    <w:rsid w:val="008E4481"/>
    <w:rsid w:val="008E468C"/>
    <w:rsid w:val="008E51C8"/>
    <w:rsid w:val="008E531F"/>
    <w:rsid w:val="008E5B92"/>
    <w:rsid w:val="008E5ED7"/>
    <w:rsid w:val="008E6093"/>
    <w:rsid w:val="008E6DD8"/>
    <w:rsid w:val="008E75AB"/>
    <w:rsid w:val="008E7B8E"/>
    <w:rsid w:val="008E7DC3"/>
    <w:rsid w:val="008E7ED3"/>
    <w:rsid w:val="008F09AC"/>
    <w:rsid w:val="008F124A"/>
    <w:rsid w:val="008F13A5"/>
    <w:rsid w:val="008F168B"/>
    <w:rsid w:val="008F1792"/>
    <w:rsid w:val="008F194C"/>
    <w:rsid w:val="008F274F"/>
    <w:rsid w:val="008F2EAC"/>
    <w:rsid w:val="008F31BA"/>
    <w:rsid w:val="008F34A9"/>
    <w:rsid w:val="008F36AC"/>
    <w:rsid w:val="008F36E6"/>
    <w:rsid w:val="008F37C1"/>
    <w:rsid w:val="008F45E1"/>
    <w:rsid w:val="008F46A8"/>
    <w:rsid w:val="008F5799"/>
    <w:rsid w:val="008F57FF"/>
    <w:rsid w:val="008F5AC6"/>
    <w:rsid w:val="008F5CD3"/>
    <w:rsid w:val="008F6137"/>
    <w:rsid w:val="008F618D"/>
    <w:rsid w:val="008F62C6"/>
    <w:rsid w:val="008F670F"/>
    <w:rsid w:val="008F6737"/>
    <w:rsid w:val="008F6B13"/>
    <w:rsid w:val="008F7A3E"/>
    <w:rsid w:val="008F7D1C"/>
    <w:rsid w:val="008F7EA5"/>
    <w:rsid w:val="009007AB"/>
    <w:rsid w:val="00901D4D"/>
    <w:rsid w:val="00901E68"/>
    <w:rsid w:val="0090212E"/>
    <w:rsid w:val="00902A72"/>
    <w:rsid w:val="00902EC9"/>
    <w:rsid w:val="00902ED8"/>
    <w:rsid w:val="009031FC"/>
    <w:rsid w:val="009032FD"/>
    <w:rsid w:val="00904097"/>
    <w:rsid w:val="00904131"/>
    <w:rsid w:val="009047C1"/>
    <w:rsid w:val="00904889"/>
    <w:rsid w:val="0090493D"/>
    <w:rsid w:val="009049CF"/>
    <w:rsid w:val="00904A58"/>
    <w:rsid w:val="009053F7"/>
    <w:rsid w:val="00905422"/>
    <w:rsid w:val="0090551E"/>
    <w:rsid w:val="00905E35"/>
    <w:rsid w:val="00905E41"/>
    <w:rsid w:val="0090666F"/>
    <w:rsid w:val="00906816"/>
    <w:rsid w:val="00906B0D"/>
    <w:rsid w:val="00906E50"/>
    <w:rsid w:val="00906E52"/>
    <w:rsid w:val="00907903"/>
    <w:rsid w:val="00907BDC"/>
    <w:rsid w:val="00907C68"/>
    <w:rsid w:val="00910263"/>
    <w:rsid w:val="009102D3"/>
    <w:rsid w:val="00910B0D"/>
    <w:rsid w:val="00910CA2"/>
    <w:rsid w:val="00910CDB"/>
    <w:rsid w:val="00911420"/>
    <w:rsid w:val="00911540"/>
    <w:rsid w:val="009119FA"/>
    <w:rsid w:val="00911B13"/>
    <w:rsid w:val="0091200B"/>
    <w:rsid w:val="00912593"/>
    <w:rsid w:val="0091293F"/>
    <w:rsid w:val="00912B2A"/>
    <w:rsid w:val="00912FE9"/>
    <w:rsid w:val="009137B2"/>
    <w:rsid w:val="0091429E"/>
    <w:rsid w:val="009149C2"/>
    <w:rsid w:val="00914A60"/>
    <w:rsid w:val="00914D47"/>
    <w:rsid w:val="0091521F"/>
    <w:rsid w:val="00915354"/>
    <w:rsid w:val="00915750"/>
    <w:rsid w:val="00915A02"/>
    <w:rsid w:val="009160FD"/>
    <w:rsid w:val="009161A5"/>
    <w:rsid w:val="009163D2"/>
    <w:rsid w:val="0091655B"/>
    <w:rsid w:val="00916C2E"/>
    <w:rsid w:val="009179EE"/>
    <w:rsid w:val="00917A5B"/>
    <w:rsid w:val="00917C08"/>
    <w:rsid w:val="00920103"/>
    <w:rsid w:val="009205A8"/>
    <w:rsid w:val="0092089C"/>
    <w:rsid w:val="00920BA7"/>
    <w:rsid w:val="00920EF6"/>
    <w:rsid w:val="009215E1"/>
    <w:rsid w:val="00921914"/>
    <w:rsid w:val="009223D8"/>
    <w:rsid w:val="00922BD3"/>
    <w:rsid w:val="009230D7"/>
    <w:rsid w:val="0092362C"/>
    <w:rsid w:val="00923663"/>
    <w:rsid w:val="00923833"/>
    <w:rsid w:val="0092429B"/>
    <w:rsid w:val="009247FA"/>
    <w:rsid w:val="009249B7"/>
    <w:rsid w:val="009254D8"/>
    <w:rsid w:val="00925F76"/>
    <w:rsid w:val="0092702D"/>
    <w:rsid w:val="009272AB"/>
    <w:rsid w:val="00927696"/>
    <w:rsid w:val="009278AE"/>
    <w:rsid w:val="0093009B"/>
    <w:rsid w:val="00930258"/>
    <w:rsid w:val="0093035F"/>
    <w:rsid w:val="009303C9"/>
    <w:rsid w:val="0093048B"/>
    <w:rsid w:val="00930513"/>
    <w:rsid w:val="00930A39"/>
    <w:rsid w:val="00930A5B"/>
    <w:rsid w:val="00930D3C"/>
    <w:rsid w:val="009311DC"/>
    <w:rsid w:val="00931365"/>
    <w:rsid w:val="0093136B"/>
    <w:rsid w:val="00931BD8"/>
    <w:rsid w:val="00931E80"/>
    <w:rsid w:val="00932F42"/>
    <w:rsid w:val="009336C9"/>
    <w:rsid w:val="00933FD7"/>
    <w:rsid w:val="009342BB"/>
    <w:rsid w:val="00934475"/>
    <w:rsid w:val="009345D6"/>
    <w:rsid w:val="009346C6"/>
    <w:rsid w:val="00934846"/>
    <w:rsid w:val="00934A68"/>
    <w:rsid w:val="009350F0"/>
    <w:rsid w:val="00935A20"/>
    <w:rsid w:val="00935F04"/>
    <w:rsid w:val="0093752A"/>
    <w:rsid w:val="0093777A"/>
    <w:rsid w:val="00937999"/>
    <w:rsid w:val="00940209"/>
    <w:rsid w:val="00940518"/>
    <w:rsid w:val="009408C9"/>
    <w:rsid w:val="009408D4"/>
    <w:rsid w:val="00940CDC"/>
    <w:rsid w:val="00940D44"/>
    <w:rsid w:val="009410B1"/>
    <w:rsid w:val="00941143"/>
    <w:rsid w:val="00941376"/>
    <w:rsid w:val="009419A4"/>
    <w:rsid w:val="00941C55"/>
    <w:rsid w:val="00941CA2"/>
    <w:rsid w:val="009423C8"/>
    <w:rsid w:val="00942627"/>
    <w:rsid w:val="009426ED"/>
    <w:rsid w:val="00942759"/>
    <w:rsid w:val="00942D5D"/>
    <w:rsid w:val="009434F9"/>
    <w:rsid w:val="009440C5"/>
    <w:rsid w:val="00944817"/>
    <w:rsid w:val="00944862"/>
    <w:rsid w:val="0094566A"/>
    <w:rsid w:val="009456D6"/>
    <w:rsid w:val="00946183"/>
    <w:rsid w:val="00946524"/>
    <w:rsid w:val="00946BE2"/>
    <w:rsid w:val="00947218"/>
    <w:rsid w:val="0094792D"/>
    <w:rsid w:val="00950179"/>
    <w:rsid w:val="00950686"/>
    <w:rsid w:val="00950BE0"/>
    <w:rsid w:val="00950E47"/>
    <w:rsid w:val="009516BB"/>
    <w:rsid w:val="00951783"/>
    <w:rsid w:val="00951CB6"/>
    <w:rsid w:val="00951F31"/>
    <w:rsid w:val="0095292E"/>
    <w:rsid w:val="00952AB7"/>
    <w:rsid w:val="00952D32"/>
    <w:rsid w:val="00952D50"/>
    <w:rsid w:val="00952FB7"/>
    <w:rsid w:val="00953841"/>
    <w:rsid w:val="00953A4E"/>
    <w:rsid w:val="0095403A"/>
    <w:rsid w:val="009541A7"/>
    <w:rsid w:val="0095423F"/>
    <w:rsid w:val="0095482F"/>
    <w:rsid w:val="00955318"/>
    <w:rsid w:val="009557CE"/>
    <w:rsid w:val="00955C1A"/>
    <w:rsid w:val="00955F44"/>
    <w:rsid w:val="00956376"/>
    <w:rsid w:val="0095648D"/>
    <w:rsid w:val="00956773"/>
    <w:rsid w:val="00956876"/>
    <w:rsid w:val="00956F7A"/>
    <w:rsid w:val="00957960"/>
    <w:rsid w:val="00957BA0"/>
    <w:rsid w:val="00957FEB"/>
    <w:rsid w:val="009604BC"/>
    <w:rsid w:val="009607FF"/>
    <w:rsid w:val="00961D4B"/>
    <w:rsid w:val="00962048"/>
    <w:rsid w:val="0096210F"/>
    <w:rsid w:val="00962265"/>
    <w:rsid w:val="0096241C"/>
    <w:rsid w:val="00962457"/>
    <w:rsid w:val="00962862"/>
    <w:rsid w:val="00962A3F"/>
    <w:rsid w:val="00962BD5"/>
    <w:rsid w:val="0096334C"/>
    <w:rsid w:val="009636FF"/>
    <w:rsid w:val="009637CD"/>
    <w:rsid w:val="0096382E"/>
    <w:rsid w:val="00964CF4"/>
    <w:rsid w:val="00964E55"/>
    <w:rsid w:val="00966986"/>
    <w:rsid w:val="00967707"/>
    <w:rsid w:val="00967CA0"/>
    <w:rsid w:val="00967DB7"/>
    <w:rsid w:val="00967E1F"/>
    <w:rsid w:val="00967F9B"/>
    <w:rsid w:val="009701CC"/>
    <w:rsid w:val="00970757"/>
    <w:rsid w:val="009709B0"/>
    <w:rsid w:val="0097121A"/>
    <w:rsid w:val="00971791"/>
    <w:rsid w:val="0097184C"/>
    <w:rsid w:val="00971984"/>
    <w:rsid w:val="00971C4B"/>
    <w:rsid w:val="00971C62"/>
    <w:rsid w:val="0097200B"/>
    <w:rsid w:val="0097207F"/>
    <w:rsid w:val="009736AC"/>
    <w:rsid w:val="009738D8"/>
    <w:rsid w:val="00973B0C"/>
    <w:rsid w:val="0097405C"/>
    <w:rsid w:val="00974424"/>
    <w:rsid w:val="00974CB5"/>
    <w:rsid w:val="00974F1C"/>
    <w:rsid w:val="00975167"/>
    <w:rsid w:val="009752B7"/>
    <w:rsid w:val="0097547E"/>
    <w:rsid w:val="00976054"/>
    <w:rsid w:val="0097645C"/>
    <w:rsid w:val="0097686C"/>
    <w:rsid w:val="00976A64"/>
    <w:rsid w:val="00977A26"/>
    <w:rsid w:val="00977BEA"/>
    <w:rsid w:val="0098052E"/>
    <w:rsid w:val="00980548"/>
    <w:rsid w:val="009805F0"/>
    <w:rsid w:val="009814C9"/>
    <w:rsid w:val="00981B0F"/>
    <w:rsid w:val="009822A5"/>
    <w:rsid w:val="00982657"/>
    <w:rsid w:val="009828FA"/>
    <w:rsid w:val="00982EA0"/>
    <w:rsid w:val="00983213"/>
    <w:rsid w:val="0098378C"/>
    <w:rsid w:val="00983E3F"/>
    <w:rsid w:val="00984814"/>
    <w:rsid w:val="00984BAB"/>
    <w:rsid w:val="0098627C"/>
    <w:rsid w:val="00986425"/>
    <w:rsid w:val="009865AA"/>
    <w:rsid w:val="00986621"/>
    <w:rsid w:val="00986FB6"/>
    <w:rsid w:val="00987225"/>
    <w:rsid w:val="009872CB"/>
    <w:rsid w:val="009873BC"/>
    <w:rsid w:val="0098785F"/>
    <w:rsid w:val="00987944"/>
    <w:rsid w:val="00987C8D"/>
    <w:rsid w:val="00987ECD"/>
    <w:rsid w:val="00990111"/>
    <w:rsid w:val="00990AE1"/>
    <w:rsid w:val="00990D03"/>
    <w:rsid w:val="00991083"/>
    <w:rsid w:val="00991538"/>
    <w:rsid w:val="00991D7A"/>
    <w:rsid w:val="00991E40"/>
    <w:rsid w:val="0099323E"/>
    <w:rsid w:val="009932F6"/>
    <w:rsid w:val="009934C5"/>
    <w:rsid w:val="0099372E"/>
    <w:rsid w:val="0099391C"/>
    <w:rsid w:val="00993F17"/>
    <w:rsid w:val="009942A0"/>
    <w:rsid w:val="0099433B"/>
    <w:rsid w:val="00994689"/>
    <w:rsid w:val="00994985"/>
    <w:rsid w:val="00994C96"/>
    <w:rsid w:val="00994CA1"/>
    <w:rsid w:val="00994DAF"/>
    <w:rsid w:val="00995104"/>
    <w:rsid w:val="00995AA0"/>
    <w:rsid w:val="00996D2B"/>
    <w:rsid w:val="00997FBD"/>
    <w:rsid w:val="009A02B2"/>
    <w:rsid w:val="009A0464"/>
    <w:rsid w:val="009A1018"/>
    <w:rsid w:val="009A1497"/>
    <w:rsid w:val="009A155D"/>
    <w:rsid w:val="009A1E52"/>
    <w:rsid w:val="009A1E7F"/>
    <w:rsid w:val="009A2267"/>
    <w:rsid w:val="009A29E2"/>
    <w:rsid w:val="009A2C7D"/>
    <w:rsid w:val="009A2FEE"/>
    <w:rsid w:val="009A2FF9"/>
    <w:rsid w:val="009A3D9F"/>
    <w:rsid w:val="009A44A5"/>
    <w:rsid w:val="009A4826"/>
    <w:rsid w:val="009A4B29"/>
    <w:rsid w:val="009A5106"/>
    <w:rsid w:val="009A60D5"/>
    <w:rsid w:val="009A6116"/>
    <w:rsid w:val="009A6301"/>
    <w:rsid w:val="009A642D"/>
    <w:rsid w:val="009A6A60"/>
    <w:rsid w:val="009A6E0E"/>
    <w:rsid w:val="009A6FE4"/>
    <w:rsid w:val="009B058D"/>
    <w:rsid w:val="009B0623"/>
    <w:rsid w:val="009B06E9"/>
    <w:rsid w:val="009B139F"/>
    <w:rsid w:val="009B17EE"/>
    <w:rsid w:val="009B248C"/>
    <w:rsid w:val="009B2C44"/>
    <w:rsid w:val="009B2D95"/>
    <w:rsid w:val="009B35E9"/>
    <w:rsid w:val="009B362B"/>
    <w:rsid w:val="009B5138"/>
    <w:rsid w:val="009B58E3"/>
    <w:rsid w:val="009B5CCF"/>
    <w:rsid w:val="009B5DB8"/>
    <w:rsid w:val="009B60B8"/>
    <w:rsid w:val="009B684B"/>
    <w:rsid w:val="009B6925"/>
    <w:rsid w:val="009B6988"/>
    <w:rsid w:val="009B6B1D"/>
    <w:rsid w:val="009B6C6C"/>
    <w:rsid w:val="009B700A"/>
    <w:rsid w:val="009B720F"/>
    <w:rsid w:val="009B7255"/>
    <w:rsid w:val="009B72A2"/>
    <w:rsid w:val="009B73B6"/>
    <w:rsid w:val="009B7605"/>
    <w:rsid w:val="009B7957"/>
    <w:rsid w:val="009B79D6"/>
    <w:rsid w:val="009C1B54"/>
    <w:rsid w:val="009C1BA2"/>
    <w:rsid w:val="009C2BA1"/>
    <w:rsid w:val="009C2DE3"/>
    <w:rsid w:val="009C305E"/>
    <w:rsid w:val="009C30B7"/>
    <w:rsid w:val="009C3611"/>
    <w:rsid w:val="009C3795"/>
    <w:rsid w:val="009C3CF6"/>
    <w:rsid w:val="009C3FDD"/>
    <w:rsid w:val="009C403B"/>
    <w:rsid w:val="009C4250"/>
    <w:rsid w:val="009C42A0"/>
    <w:rsid w:val="009C42A5"/>
    <w:rsid w:val="009C44DF"/>
    <w:rsid w:val="009C45F4"/>
    <w:rsid w:val="009C47B2"/>
    <w:rsid w:val="009C4846"/>
    <w:rsid w:val="009C4880"/>
    <w:rsid w:val="009C4BBE"/>
    <w:rsid w:val="009C504F"/>
    <w:rsid w:val="009C5172"/>
    <w:rsid w:val="009C554E"/>
    <w:rsid w:val="009C5673"/>
    <w:rsid w:val="009C5A44"/>
    <w:rsid w:val="009C5D8A"/>
    <w:rsid w:val="009C68C4"/>
    <w:rsid w:val="009C6A82"/>
    <w:rsid w:val="009C6D79"/>
    <w:rsid w:val="009C6F99"/>
    <w:rsid w:val="009C7E8C"/>
    <w:rsid w:val="009D047D"/>
    <w:rsid w:val="009D08AE"/>
    <w:rsid w:val="009D08BE"/>
    <w:rsid w:val="009D0A46"/>
    <w:rsid w:val="009D0DF2"/>
    <w:rsid w:val="009D150A"/>
    <w:rsid w:val="009D16A9"/>
    <w:rsid w:val="009D16F4"/>
    <w:rsid w:val="009D1A41"/>
    <w:rsid w:val="009D1BB8"/>
    <w:rsid w:val="009D2654"/>
    <w:rsid w:val="009D27F3"/>
    <w:rsid w:val="009D2B39"/>
    <w:rsid w:val="009D3101"/>
    <w:rsid w:val="009D34CC"/>
    <w:rsid w:val="009D3564"/>
    <w:rsid w:val="009D3AC1"/>
    <w:rsid w:val="009D4A90"/>
    <w:rsid w:val="009D4B69"/>
    <w:rsid w:val="009D5174"/>
    <w:rsid w:val="009D538B"/>
    <w:rsid w:val="009D56B3"/>
    <w:rsid w:val="009D57E3"/>
    <w:rsid w:val="009D5D45"/>
    <w:rsid w:val="009D6D86"/>
    <w:rsid w:val="009D6E98"/>
    <w:rsid w:val="009D7459"/>
    <w:rsid w:val="009D7BB3"/>
    <w:rsid w:val="009E006D"/>
    <w:rsid w:val="009E02D1"/>
    <w:rsid w:val="009E03D9"/>
    <w:rsid w:val="009E07FD"/>
    <w:rsid w:val="009E0888"/>
    <w:rsid w:val="009E0A65"/>
    <w:rsid w:val="009E148A"/>
    <w:rsid w:val="009E1E5C"/>
    <w:rsid w:val="009E1EE2"/>
    <w:rsid w:val="009E1FB7"/>
    <w:rsid w:val="009E229A"/>
    <w:rsid w:val="009E384A"/>
    <w:rsid w:val="009E3865"/>
    <w:rsid w:val="009E3B66"/>
    <w:rsid w:val="009E3F90"/>
    <w:rsid w:val="009E41AC"/>
    <w:rsid w:val="009E4512"/>
    <w:rsid w:val="009E4585"/>
    <w:rsid w:val="009E5062"/>
    <w:rsid w:val="009E5122"/>
    <w:rsid w:val="009E5403"/>
    <w:rsid w:val="009E5723"/>
    <w:rsid w:val="009E5931"/>
    <w:rsid w:val="009E5EC1"/>
    <w:rsid w:val="009E5F11"/>
    <w:rsid w:val="009E64E0"/>
    <w:rsid w:val="009E6C8A"/>
    <w:rsid w:val="009E78E0"/>
    <w:rsid w:val="009F039E"/>
    <w:rsid w:val="009F04AF"/>
    <w:rsid w:val="009F0531"/>
    <w:rsid w:val="009F0903"/>
    <w:rsid w:val="009F0A76"/>
    <w:rsid w:val="009F12A6"/>
    <w:rsid w:val="009F27F2"/>
    <w:rsid w:val="009F2928"/>
    <w:rsid w:val="009F2B36"/>
    <w:rsid w:val="009F320B"/>
    <w:rsid w:val="009F3323"/>
    <w:rsid w:val="009F3404"/>
    <w:rsid w:val="009F36CC"/>
    <w:rsid w:val="009F3A44"/>
    <w:rsid w:val="009F3A57"/>
    <w:rsid w:val="009F493F"/>
    <w:rsid w:val="009F4AE7"/>
    <w:rsid w:val="009F4FD2"/>
    <w:rsid w:val="009F54C5"/>
    <w:rsid w:val="009F558F"/>
    <w:rsid w:val="009F5D1E"/>
    <w:rsid w:val="009F6471"/>
    <w:rsid w:val="009F7ABA"/>
    <w:rsid w:val="009F7AE0"/>
    <w:rsid w:val="009F7DE5"/>
    <w:rsid w:val="009F7F10"/>
    <w:rsid w:val="00A0018B"/>
    <w:rsid w:val="00A0097E"/>
    <w:rsid w:val="00A00C41"/>
    <w:rsid w:val="00A00F28"/>
    <w:rsid w:val="00A010A8"/>
    <w:rsid w:val="00A01143"/>
    <w:rsid w:val="00A01167"/>
    <w:rsid w:val="00A01207"/>
    <w:rsid w:val="00A015E9"/>
    <w:rsid w:val="00A01662"/>
    <w:rsid w:val="00A01D6F"/>
    <w:rsid w:val="00A022CA"/>
    <w:rsid w:val="00A0238C"/>
    <w:rsid w:val="00A024CC"/>
    <w:rsid w:val="00A0256A"/>
    <w:rsid w:val="00A0277A"/>
    <w:rsid w:val="00A02AC6"/>
    <w:rsid w:val="00A02F09"/>
    <w:rsid w:val="00A03694"/>
    <w:rsid w:val="00A048CF"/>
    <w:rsid w:val="00A04A43"/>
    <w:rsid w:val="00A04B41"/>
    <w:rsid w:val="00A04BC4"/>
    <w:rsid w:val="00A05134"/>
    <w:rsid w:val="00A05949"/>
    <w:rsid w:val="00A05AA4"/>
    <w:rsid w:val="00A05B85"/>
    <w:rsid w:val="00A06041"/>
    <w:rsid w:val="00A0606F"/>
    <w:rsid w:val="00A062C1"/>
    <w:rsid w:val="00A063EE"/>
    <w:rsid w:val="00A068D5"/>
    <w:rsid w:val="00A06A04"/>
    <w:rsid w:val="00A070D7"/>
    <w:rsid w:val="00A10EE1"/>
    <w:rsid w:val="00A11489"/>
    <w:rsid w:val="00A11549"/>
    <w:rsid w:val="00A116E7"/>
    <w:rsid w:val="00A11768"/>
    <w:rsid w:val="00A11810"/>
    <w:rsid w:val="00A11C80"/>
    <w:rsid w:val="00A123F8"/>
    <w:rsid w:val="00A1251D"/>
    <w:rsid w:val="00A12AB7"/>
    <w:rsid w:val="00A12E93"/>
    <w:rsid w:val="00A1310D"/>
    <w:rsid w:val="00A1356C"/>
    <w:rsid w:val="00A13E90"/>
    <w:rsid w:val="00A13F91"/>
    <w:rsid w:val="00A14968"/>
    <w:rsid w:val="00A14D1D"/>
    <w:rsid w:val="00A151CE"/>
    <w:rsid w:val="00A15380"/>
    <w:rsid w:val="00A15583"/>
    <w:rsid w:val="00A15DEE"/>
    <w:rsid w:val="00A16077"/>
    <w:rsid w:val="00A1607A"/>
    <w:rsid w:val="00A161A4"/>
    <w:rsid w:val="00A16654"/>
    <w:rsid w:val="00A17108"/>
    <w:rsid w:val="00A17874"/>
    <w:rsid w:val="00A17957"/>
    <w:rsid w:val="00A2017D"/>
    <w:rsid w:val="00A202F3"/>
    <w:rsid w:val="00A20391"/>
    <w:rsid w:val="00A20931"/>
    <w:rsid w:val="00A20F1E"/>
    <w:rsid w:val="00A2108D"/>
    <w:rsid w:val="00A21AE7"/>
    <w:rsid w:val="00A22956"/>
    <w:rsid w:val="00A22C63"/>
    <w:rsid w:val="00A244FC"/>
    <w:rsid w:val="00A24B6B"/>
    <w:rsid w:val="00A24DE3"/>
    <w:rsid w:val="00A24F26"/>
    <w:rsid w:val="00A258F1"/>
    <w:rsid w:val="00A25A4A"/>
    <w:rsid w:val="00A25BF5"/>
    <w:rsid w:val="00A25D11"/>
    <w:rsid w:val="00A25D28"/>
    <w:rsid w:val="00A26839"/>
    <w:rsid w:val="00A26EFE"/>
    <w:rsid w:val="00A26FCB"/>
    <w:rsid w:val="00A270A8"/>
    <w:rsid w:val="00A27115"/>
    <w:rsid w:val="00A27516"/>
    <w:rsid w:val="00A2758C"/>
    <w:rsid w:val="00A27610"/>
    <w:rsid w:val="00A27B13"/>
    <w:rsid w:val="00A27FEC"/>
    <w:rsid w:val="00A30153"/>
    <w:rsid w:val="00A30558"/>
    <w:rsid w:val="00A30746"/>
    <w:rsid w:val="00A30C39"/>
    <w:rsid w:val="00A30C5D"/>
    <w:rsid w:val="00A310F6"/>
    <w:rsid w:val="00A31874"/>
    <w:rsid w:val="00A32258"/>
    <w:rsid w:val="00A326DA"/>
    <w:rsid w:val="00A32C63"/>
    <w:rsid w:val="00A33333"/>
    <w:rsid w:val="00A33388"/>
    <w:rsid w:val="00A337E1"/>
    <w:rsid w:val="00A3390E"/>
    <w:rsid w:val="00A33D8A"/>
    <w:rsid w:val="00A34071"/>
    <w:rsid w:val="00A344FE"/>
    <w:rsid w:val="00A34614"/>
    <w:rsid w:val="00A349F1"/>
    <w:rsid w:val="00A34B09"/>
    <w:rsid w:val="00A34E45"/>
    <w:rsid w:val="00A34E89"/>
    <w:rsid w:val="00A35287"/>
    <w:rsid w:val="00A35A49"/>
    <w:rsid w:val="00A35DD6"/>
    <w:rsid w:val="00A35F6E"/>
    <w:rsid w:val="00A361A5"/>
    <w:rsid w:val="00A366ED"/>
    <w:rsid w:val="00A36AA4"/>
    <w:rsid w:val="00A37176"/>
    <w:rsid w:val="00A37383"/>
    <w:rsid w:val="00A37554"/>
    <w:rsid w:val="00A376BE"/>
    <w:rsid w:val="00A3780B"/>
    <w:rsid w:val="00A37DB8"/>
    <w:rsid w:val="00A40137"/>
    <w:rsid w:val="00A40432"/>
    <w:rsid w:val="00A40543"/>
    <w:rsid w:val="00A4089F"/>
    <w:rsid w:val="00A409F0"/>
    <w:rsid w:val="00A40B0F"/>
    <w:rsid w:val="00A40D50"/>
    <w:rsid w:val="00A40F74"/>
    <w:rsid w:val="00A40FE0"/>
    <w:rsid w:val="00A410F6"/>
    <w:rsid w:val="00A4128B"/>
    <w:rsid w:val="00A41F77"/>
    <w:rsid w:val="00A42210"/>
    <w:rsid w:val="00A4263F"/>
    <w:rsid w:val="00A42C39"/>
    <w:rsid w:val="00A42C55"/>
    <w:rsid w:val="00A437A6"/>
    <w:rsid w:val="00A43856"/>
    <w:rsid w:val="00A43B3E"/>
    <w:rsid w:val="00A43DC2"/>
    <w:rsid w:val="00A44177"/>
    <w:rsid w:val="00A44D66"/>
    <w:rsid w:val="00A459F8"/>
    <w:rsid w:val="00A45D36"/>
    <w:rsid w:val="00A462A8"/>
    <w:rsid w:val="00A462C2"/>
    <w:rsid w:val="00A46512"/>
    <w:rsid w:val="00A465C1"/>
    <w:rsid w:val="00A467A2"/>
    <w:rsid w:val="00A4699F"/>
    <w:rsid w:val="00A469A6"/>
    <w:rsid w:val="00A46F3A"/>
    <w:rsid w:val="00A473D2"/>
    <w:rsid w:val="00A477B5"/>
    <w:rsid w:val="00A508EF"/>
    <w:rsid w:val="00A509CB"/>
    <w:rsid w:val="00A50A83"/>
    <w:rsid w:val="00A51099"/>
    <w:rsid w:val="00A51150"/>
    <w:rsid w:val="00A52037"/>
    <w:rsid w:val="00A5210B"/>
    <w:rsid w:val="00A5212E"/>
    <w:rsid w:val="00A528C1"/>
    <w:rsid w:val="00A5329C"/>
    <w:rsid w:val="00A53B20"/>
    <w:rsid w:val="00A53DEF"/>
    <w:rsid w:val="00A54644"/>
    <w:rsid w:val="00A55261"/>
    <w:rsid w:val="00A55762"/>
    <w:rsid w:val="00A55943"/>
    <w:rsid w:val="00A56606"/>
    <w:rsid w:val="00A567F2"/>
    <w:rsid w:val="00A568B9"/>
    <w:rsid w:val="00A56BB6"/>
    <w:rsid w:val="00A5720F"/>
    <w:rsid w:val="00A57562"/>
    <w:rsid w:val="00A57950"/>
    <w:rsid w:val="00A57A8C"/>
    <w:rsid w:val="00A60B4E"/>
    <w:rsid w:val="00A60F4D"/>
    <w:rsid w:val="00A6102B"/>
    <w:rsid w:val="00A61887"/>
    <w:rsid w:val="00A62C20"/>
    <w:rsid w:val="00A62C9F"/>
    <w:rsid w:val="00A63327"/>
    <w:rsid w:val="00A63481"/>
    <w:rsid w:val="00A638A9"/>
    <w:rsid w:val="00A63DE1"/>
    <w:rsid w:val="00A64632"/>
    <w:rsid w:val="00A646FC"/>
    <w:rsid w:val="00A64E0F"/>
    <w:rsid w:val="00A65180"/>
    <w:rsid w:val="00A651D9"/>
    <w:rsid w:val="00A65683"/>
    <w:rsid w:val="00A659E1"/>
    <w:rsid w:val="00A662A6"/>
    <w:rsid w:val="00A664B9"/>
    <w:rsid w:val="00A66B2E"/>
    <w:rsid w:val="00A66BFD"/>
    <w:rsid w:val="00A66C12"/>
    <w:rsid w:val="00A6714C"/>
    <w:rsid w:val="00A67342"/>
    <w:rsid w:val="00A6751E"/>
    <w:rsid w:val="00A67536"/>
    <w:rsid w:val="00A67B65"/>
    <w:rsid w:val="00A67D14"/>
    <w:rsid w:val="00A70376"/>
    <w:rsid w:val="00A70972"/>
    <w:rsid w:val="00A70B70"/>
    <w:rsid w:val="00A70BD2"/>
    <w:rsid w:val="00A70C5C"/>
    <w:rsid w:val="00A70E21"/>
    <w:rsid w:val="00A71517"/>
    <w:rsid w:val="00A71A39"/>
    <w:rsid w:val="00A71A43"/>
    <w:rsid w:val="00A72293"/>
    <w:rsid w:val="00A7281A"/>
    <w:rsid w:val="00A72930"/>
    <w:rsid w:val="00A72E0E"/>
    <w:rsid w:val="00A72FB3"/>
    <w:rsid w:val="00A732EF"/>
    <w:rsid w:val="00A737D5"/>
    <w:rsid w:val="00A738FB"/>
    <w:rsid w:val="00A73CD2"/>
    <w:rsid w:val="00A746AB"/>
    <w:rsid w:val="00A748A5"/>
    <w:rsid w:val="00A75F93"/>
    <w:rsid w:val="00A7601C"/>
    <w:rsid w:val="00A7660B"/>
    <w:rsid w:val="00A766BB"/>
    <w:rsid w:val="00A7678F"/>
    <w:rsid w:val="00A767FC"/>
    <w:rsid w:val="00A76F49"/>
    <w:rsid w:val="00A770A7"/>
    <w:rsid w:val="00A770DA"/>
    <w:rsid w:val="00A774F2"/>
    <w:rsid w:val="00A80CBD"/>
    <w:rsid w:val="00A80E26"/>
    <w:rsid w:val="00A80E98"/>
    <w:rsid w:val="00A8211B"/>
    <w:rsid w:val="00A821D8"/>
    <w:rsid w:val="00A8342A"/>
    <w:rsid w:val="00A837A7"/>
    <w:rsid w:val="00A839B2"/>
    <w:rsid w:val="00A83BAC"/>
    <w:rsid w:val="00A83D97"/>
    <w:rsid w:val="00A83EA5"/>
    <w:rsid w:val="00A83F19"/>
    <w:rsid w:val="00A83F71"/>
    <w:rsid w:val="00A84246"/>
    <w:rsid w:val="00A84514"/>
    <w:rsid w:val="00A84556"/>
    <w:rsid w:val="00A845EC"/>
    <w:rsid w:val="00A8483A"/>
    <w:rsid w:val="00A84D93"/>
    <w:rsid w:val="00A85445"/>
    <w:rsid w:val="00A85AFA"/>
    <w:rsid w:val="00A86248"/>
    <w:rsid w:val="00A86BDA"/>
    <w:rsid w:val="00A86F58"/>
    <w:rsid w:val="00A871B5"/>
    <w:rsid w:val="00A8740C"/>
    <w:rsid w:val="00A87887"/>
    <w:rsid w:val="00A87C64"/>
    <w:rsid w:val="00A900CC"/>
    <w:rsid w:val="00A90141"/>
    <w:rsid w:val="00A9095F"/>
    <w:rsid w:val="00A90A43"/>
    <w:rsid w:val="00A91039"/>
    <w:rsid w:val="00A913FA"/>
    <w:rsid w:val="00A91646"/>
    <w:rsid w:val="00A91779"/>
    <w:rsid w:val="00A91C49"/>
    <w:rsid w:val="00A92355"/>
    <w:rsid w:val="00A927A6"/>
    <w:rsid w:val="00A929C5"/>
    <w:rsid w:val="00A92B90"/>
    <w:rsid w:val="00A92C5B"/>
    <w:rsid w:val="00A92C82"/>
    <w:rsid w:val="00A92D4E"/>
    <w:rsid w:val="00A9324C"/>
    <w:rsid w:val="00A9335D"/>
    <w:rsid w:val="00A936AF"/>
    <w:rsid w:val="00A9405A"/>
    <w:rsid w:val="00A9477F"/>
    <w:rsid w:val="00A948CD"/>
    <w:rsid w:val="00A9499A"/>
    <w:rsid w:val="00A9626F"/>
    <w:rsid w:val="00A96B04"/>
    <w:rsid w:val="00A9731C"/>
    <w:rsid w:val="00A97660"/>
    <w:rsid w:val="00A97878"/>
    <w:rsid w:val="00A97911"/>
    <w:rsid w:val="00A97B25"/>
    <w:rsid w:val="00A97D6E"/>
    <w:rsid w:val="00A97D9A"/>
    <w:rsid w:val="00A97DAC"/>
    <w:rsid w:val="00A97EDE"/>
    <w:rsid w:val="00AA02B0"/>
    <w:rsid w:val="00AA0526"/>
    <w:rsid w:val="00AA0938"/>
    <w:rsid w:val="00AA0C76"/>
    <w:rsid w:val="00AA0D2F"/>
    <w:rsid w:val="00AA0DDB"/>
    <w:rsid w:val="00AA0F13"/>
    <w:rsid w:val="00AA1102"/>
    <w:rsid w:val="00AA1324"/>
    <w:rsid w:val="00AA22C3"/>
    <w:rsid w:val="00AA295C"/>
    <w:rsid w:val="00AA2AF4"/>
    <w:rsid w:val="00AA2CEC"/>
    <w:rsid w:val="00AA34E3"/>
    <w:rsid w:val="00AA35C5"/>
    <w:rsid w:val="00AA3AA3"/>
    <w:rsid w:val="00AA432A"/>
    <w:rsid w:val="00AA4866"/>
    <w:rsid w:val="00AA4905"/>
    <w:rsid w:val="00AA4D57"/>
    <w:rsid w:val="00AA5659"/>
    <w:rsid w:val="00AA5A28"/>
    <w:rsid w:val="00AA5DD0"/>
    <w:rsid w:val="00AA5EEE"/>
    <w:rsid w:val="00AA6336"/>
    <w:rsid w:val="00AA6E88"/>
    <w:rsid w:val="00AA73F5"/>
    <w:rsid w:val="00AA7A44"/>
    <w:rsid w:val="00AA7B6B"/>
    <w:rsid w:val="00AA7D90"/>
    <w:rsid w:val="00AA7EE0"/>
    <w:rsid w:val="00AB095C"/>
    <w:rsid w:val="00AB0F8B"/>
    <w:rsid w:val="00AB1297"/>
    <w:rsid w:val="00AB1529"/>
    <w:rsid w:val="00AB1AAF"/>
    <w:rsid w:val="00AB1E74"/>
    <w:rsid w:val="00AB2592"/>
    <w:rsid w:val="00AB284E"/>
    <w:rsid w:val="00AB2B04"/>
    <w:rsid w:val="00AB2D43"/>
    <w:rsid w:val="00AB30C4"/>
    <w:rsid w:val="00AB3120"/>
    <w:rsid w:val="00AB32A9"/>
    <w:rsid w:val="00AB365A"/>
    <w:rsid w:val="00AB36F9"/>
    <w:rsid w:val="00AB3DD5"/>
    <w:rsid w:val="00AB4094"/>
    <w:rsid w:val="00AB41AD"/>
    <w:rsid w:val="00AB44C2"/>
    <w:rsid w:val="00AB4C5D"/>
    <w:rsid w:val="00AB4D6D"/>
    <w:rsid w:val="00AB59AD"/>
    <w:rsid w:val="00AB59E8"/>
    <w:rsid w:val="00AB60CC"/>
    <w:rsid w:val="00AB60F9"/>
    <w:rsid w:val="00AB6C19"/>
    <w:rsid w:val="00AB70E6"/>
    <w:rsid w:val="00AB74DE"/>
    <w:rsid w:val="00AB7621"/>
    <w:rsid w:val="00AB7B72"/>
    <w:rsid w:val="00AC02AA"/>
    <w:rsid w:val="00AC06BA"/>
    <w:rsid w:val="00AC09D2"/>
    <w:rsid w:val="00AC1442"/>
    <w:rsid w:val="00AC1B2A"/>
    <w:rsid w:val="00AC1C3A"/>
    <w:rsid w:val="00AC1D94"/>
    <w:rsid w:val="00AC2081"/>
    <w:rsid w:val="00AC242C"/>
    <w:rsid w:val="00AC2A21"/>
    <w:rsid w:val="00AC3A12"/>
    <w:rsid w:val="00AC3EE1"/>
    <w:rsid w:val="00AC4265"/>
    <w:rsid w:val="00AC47ED"/>
    <w:rsid w:val="00AC5860"/>
    <w:rsid w:val="00AC5915"/>
    <w:rsid w:val="00AC67FA"/>
    <w:rsid w:val="00AC7187"/>
    <w:rsid w:val="00AC79A1"/>
    <w:rsid w:val="00AD068E"/>
    <w:rsid w:val="00AD1B67"/>
    <w:rsid w:val="00AD1C94"/>
    <w:rsid w:val="00AD2464"/>
    <w:rsid w:val="00AD28D1"/>
    <w:rsid w:val="00AD2E0A"/>
    <w:rsid w:val="00AD3F7E"/>
    <w:rsid w:val="00AD4239"/>
    <w:rsid w:val="00AD484C"/>
    <w:rsid w:val="00AD5107"/>
    <w:rsid w:val="00AD52BA"/>
    <w:rsid w:val="00AD5676"/>
    <w:rsid w:val="00AD6475"/>
    <w:rsid w:val="00AD6693"/>
    <w:rsid w:val="00AD685E"/>
    <w:rsid w:val="00AD68BC"/>
    <w:rsid w:val="00AD69DD"/>
    <w:rsid w:val="00AD6CB1"/>
    <w:rsid w:val="00AE06D9"/>
    <w:rsid w:val="00AE08B5"/>
    <w:rsid w:val="00AE0AF0"/>
    <w:rsid w:val="00AE0FC7"/>
    <w:rsid w:val="00AE18F0"/>
    <w:rsid w:val="00AE1ACD"/>
    <w:rsid w:val="00AE1D6A"/>
    <w:rsid w:val="00AE1DF0"/>
    <w:rsid w:val="00AE224F"/>
    <w:rsid w:val="00AE25BF"/>
    <w:rsid w:val="00AE28D3"/>
    <w:rsid w:val="00AE3032"/>
    <w:rsid w:val="00AE3329"/>
    <w:rsid w:val="00AE393B"/>
    <w:rsid w:val="00AE3A0A"/>
    <w:rsid w:val="00AE3D1B"/>
    <w:rsid w:val="00AE3D5B"/>
    <w:rsid w:val="00AE417E"/>
    <w:rsid w:val="00AE477E"/>
    <w:rsid w:val="00AE5326"/>
    <w:rsid w:val="00AE674D"/>
    <w:rsid w:val="00AE6ABE"/>
    <w:rsid w:val="00AE6B1D"/>
    <w:rsid w:val="00AE6C40"/>
    <w:rsid w:val="00AE6EB5"/>
    <w:rsid w:val="00AE6FE4"/>
    <w:rsid w:val="00AE710A"/>
    <w:rsid w:val="00AE71DA"/>
    <w:rsid w:val="00AE7241"/>
    <w:rsid w:val="00AE7322"/>
    <w:rsid w:val="00AE7909"/>
    <w:rsid w:val="00AE79D1"/>
    <w:rsid w:val="00AE7BF4"/>
    <w:rsid w:val="00AE7D18"/>
    <w:rsid w:val="00AE7FF7"/>
    <w:rsid w:val="00AF0180"/>
    <w:rsid w:val="00AF021C"/>
    <w:rsid w:val="00AF0356"/>
    <w:rsid w:val="00AF04CB"/>
    <w:rsid w:val="00AF0D61"/>
    <w:rsid w:val="00AF1006"/>
    <w:rsid w:val="00AF18D1"/>
    <w:rsid w:val="00AF1AF2"/>
    <w:rsid w:val="00AF1F5F"/>
    <w:rsid w:val="00AF2039"/>
    <w:rsid w:val="00AF22C0"/>
    <w:rsid w:val="00AF34F2"/>
    <w:rsid w:val="00AF37D9"/>
    <w:rsid w:val="00AF4187"/>
    <w:rsid w:val="00AF418C"/>
    <w:rsid w:val="00AF4221"/>
    <w:rsid w:val="00AF43C1"/>
    <w:rsid w:val="00AF4567"/>
    <w:rsid w:val="00AF46B1"/>
    <w:rsid w:val="00AF53AB"/>
    <w:rsid w:val="00AF617A"/>
    <w:rsid w:val="00AF6407"/>
    <w:rsid w:val="00AF6A6C"/>
    <w:rsid w:val="00AF6BC9"/>
    <w:rsid w:val="00AF6EA7"/>
    <w:rsid w:val="00AF7105"/>
    <w:rsid w:val="00AF7244"/>
    <w:rsid w:val="00AF73BF"/>
    <w:rsid w:val="00AF77A8"/>
    <w:rsid w:val="00B001A5"/>
    <w:rsid w:val="00B00406"/>
    <w:rsid w:val="00B00BFD"/>
    <w:rsid w:val="00B00C61"/>
    <w:rsid w:val="00B0169D"/>
    <w:rsid w:val="00B01847"/>
    <w:rsid w:val="00B020E4"/>
    <w:rsid w:val="00B02839"/>
    <w:rsid w:val="00B02A40"/>
    <w:rsid w:val="00B02C6D"/>
    <w:rsid w:val="00B02F23"/>
    <w:rsid w:val="00B03F9F"/>
    <w:rsid w:val="00B03FBF"/>
    <w:rsid w:val="00B04029"/>
    <w:rsid w:val="00B04110"/>
    <w:rsid w:val="00B050B6"/>
    <w:rsid w:val="00B051AA"/>
    <w:rsid w:val="00B05403"/>
    <w:rsid w:val="00B055B1"/>
    <w:rsid w:val="00B06020"/>
    <w:rsid w:val="00B06092"/>
    <w:rsid w:val="00B06588"/>
    <w:rsid w:val="00B0660D"/>
    <w:rsid w:val="00B06697"/>
    <w:rsid w:val="00B066B0"/>
    <w:rsid w:val="00B06D90"/>
    <w:rsid w:val="00B06EED"/>
    <w:rsid w:val="00B072B4"/>
    <w:rsid w:val="00B077AC"/>
    <w:rsid w:val="00B07C68"/>
    <w:rsid w:val="00B07D50"/>
    <w:rsid w:val="00B07E97"/>
    <w:rsid w:val="00B10329"/>
    <w:rsid w:val="00B10A84"/>
    <w:rsid w:val="00B1101A"/>
    <w:rsid w:val="00B122AB"/>
    <w:rsid w:val="00B12601"/>
    <w:rsid w:val="00B1291C"/>
    <w:rsid w:val="00B1302C"/>
    <w:rsid w:val="00B1316D"/>
    <w:rsid w:val="00B1332D"/>
    <w:rsid w:val="00B1379D"/>
    <w:rsid w:val="00B14B84"/>
    <w:rsid w:val="00B14E0F"/>
    <w:rsid w:val="00B15113"/>
    <w:rsid w:val="00B151A2"/>
    <w:rsid w:val="00B15AC5"/>
    <w:rsid w:val="00B15B51"/>
    <w:rsid w:val="00B15E40"/>
    <w:rsid w:val="00B16143"/>
    <w:rsid w:val="00B17099"/>
    <w:rsid w:val="00B173B1"/>
    <w:rsid w:val="00B176C3"/>
    <w:rsid w:val="00B17DC4"/>
    <w:rsid w:val="00B200CA"/>
    <w:rsid w:val="00B20516"/>
    <w:rsid w:val="00B20D57"/>
    <w:rsid w:val="00B20E03"/>
    <w:rsid w:val="00B2162A"/>
    <w:rsid w:val="00B217F5"/>
    <w:rsid w:val="00B21E4C"/>
    <w:rsid w:val="00B220BD"/>
    <w:rsid w:val="00B22165"/>
    <w:rsid w:val="00B22255"/>
    <w:rsid w:val="00B222C4"/>
    <w:rsid w:val="00B22368"/>
    <w:rsid w:val="00B22562"/>
    <w:rsid w:val="00B2305C"/>
    <w:rsid w:val="00B246DB"/>
    <w:rsid w:val="00B2490A"/>
    <w:rsid w:val="00B24B43"/>
    <w:rsid w:val="00B24C3E"/>
    <w:rsid w:val="00B24D9A"/>
    <w:rsid w:val="00B253A1"/>
    <w:rsid w:val="00B253DB"/>
    <w:rsid w:val="00B2563C"/>
    <w:rsid w:val="00B25F65"/>
    <w:rsid w:val="00B262AB"/>
    <w:rsid w:val="00B26EB8"/>
    <w:rsid w:val="00B27262"/>
    <w:rsid w:val="00B274C6"/>
    <w:rsid w:val="00B27AE6"/>
    <w:rsid w:val="00B30686"/>
    <w:rsid w:val="00B31097"/>
    <w:rsid w:val="00B31117"/>
    <w:rsid w:val="00B31A83"/>
    <w:rsid w:val="00B31D21"/>
    <w:rsid w:val="00B31EDA"/>
    <w:rsid w:val="00B325DA"/>
    <w:rsid w:val="00B33233"/>
    <w:rsid w:val="00B332DD"/>
    <w:rsid w:val="00B333B1"/>
    <w:rsid w:val="00B335D8"/>
    <w:rsid w:val="00B33C23"/>
    <w:rsid w:val="00B33CB7"/>
    <w:rsid w:val="00B340DB"/>
    <w:rsid w:val="00B345D8"/>
    <w:rsid w:val="00B34EB0"/>
    <w:rsid w:val="00B34F17"/>
    <w:rsid w:val="00B352FA"/>
    <w:rsid w:val="00B35960"/>
    <w:rsid w:val="00B35976"/>
    <w:rsid w:val="00B35BF4"/>
    <w:rsid w:val="00B36104"/>
    <w:rsid w:val="00B36A44"/>
    <w:rsid w:val="00B36B5C"/>
    <w:rsid w:val="00B36D31"/>
    <w:rsid w:val="00B3744B"/>
    <w:rsid w:val="00B375A1"/>
    <w:rsid w:val="00B37610"/>
    <w:rsid w:val="00B37814"/>
    <w:rsid w:val="00B40C71"/>
    <w:rsid w:val="00B40D70"/>
    <w:rsid w:val="00B411AE"/>
    <w:rsid w:val="00B4122A"/>
    <w:rsid w:val="00B41425"/>
    <w:rsid w:val="00B4201E"/>
    <w:rsid w:val="00B42612"/>
    <w:rsid w:val="00B42AB4"/>
    <w:rsid w:val="00B42C02"/>
    <w:rsid w:val="00B42CB0"/>
    <w:rsid w:val="00B42D1D"/>
    <w:rsid w:val="00B42DA0"/>
    <w:rsid w:val="00B42F3D"/>
    <w:rsid w:val="00B43146"/>
    <w:rsid w:val="00B43303"/>
    <w:rsid w:val="00B43EE8"/>
    <w:rsid w:val="00B44D54"/>
    <w:rsid w:val="00B4528E"/>
    <w:rsid w:val="00B45D42"/>
    <w:rsid w:val="00B46007"/>
    <w:rsid w:val="00B46475"/>
    <w:rsid w:val="00B467C5"/>
    <w:rsid w:val="00B46969"/>
    <w:rsid w:val="00B47A1D"/>
    <w:rsid w:val="00B47B54"/>
    <w:rsid w:val="00B47C8D"/>
    <w:rsid w:val="00B5084D"/>
    <w:rsid w:val="00B50B00"/>
    <w:rsid w:val="00B50BD9"/>
    <w:rsid w:val="00B510B5"/>
    <w:rsid w:val="00B515F1"/>
    <w:rsid w:val="00B51E53"/>
    <w:rsid w:val="00B52392"/>
    <w:rsid w:val="00B5243E"/>
    <w:rsid w:val="00B52A78"/>
    <w:rsid w:val="00B52C5F"/>
    <w:rsid w:val="00B540FF"/>
    <w:rsid w:val="00B543E9"/>
    <w:rsid w:val="00B54C70"/>
    <w:rsid w:val="00B554F3"/>
    <w:rsid w:val="00B55C05"/>
    <w:rsid w:val="00B55E34"/>
    <w:rsid w:val="00B5603D"/>
    <w:rsid w:val="00B5612D"/>
    <w:rsid w:val="00B561C3"/>
    <w:rsid w:val="00B567EA"/>
    <w:rsid w:val="00B568D6"/>
    <w:rsid w:val="00B56ABB"/>
    <w:rsid w:val="00B56D72"/>
    <w:rsid w:val="00B56EFE"/>
    <w:rsid w:val="00B56FDE"/>
    <w:rsid w:val="00B573D6"/>
    <w:rsid w:val="00B57B41"/>
    <w:rsid w:val="00B57CDC"/>
    <w:rsid w:val="00B6028F"/>
    <w:rsid w:val="00B6081A"/>
    <w:rsid w:val="00B60CC4"/>
    <w:rsid w:val="00B60DCB"/>
    <w:rsid w:val="00B617CD"/>
    <w:rsid w:val="00B61983"/>
    <w:rsid w:val="00B62EFD"/>
    <w:rsid w:val="00B6338D"/>
    <w:rsid w:val="00B635A6"/>
    <w:rsid w:val="00B63C59"/>
    <w:rsid w:val="00B640A9"/>
    <w:rsid w:val="00B642CC"/>
    <w:rsid w:val="00B6522F"/>
    <w:rsid w:val="00B65D7E"/>
    <w:rsid w:val="00B65FCC"/>
    <w:rsid w:val="00B66000"/>
    <w:rsid w:val="00B661DA"/>
    <w:rsid w:val="00B66895"/>
    <w:rsid w:val="00B66A6A"/>
    <w:rsid w:val="00B66B01"/>
    <w:rsid w:val="00B66FC9"/>
    <w:rsid w:val="00B67051"/>
    <w:rsid w:val="00B678F7"/>
    <w:rsid w:val="00B67CFA"/>
    <w:rsid w:val="00B702C8"/>
    <w:rsid w:val="00B7059D"/>
    <w:rsid w:val="00B706C1"/>
    <w:rsid w:val="00B7091F"/>
    <w:rsid w:val="00B71144"/>
    <w:rsid w:val="00B7142F"/>
    <w:rsid w:val="00B714DE"/>
    <w:rsid w:val="00B720BC"/>
    <w:rsid w:val="00B72255"/>
    <w:rsid w:val="00B7228F"/>
    <w:rsid w:val="00B72408"/>
    <w:rsid w:val="00B72FF3"/>
    <w:rsid w:val="00B73280"/>
    <w:rsid w:val="00B74207"/>
    <w:rsid w:val="00B743B3"/>
    <w:rsid w:val="00B74479"/>
    <w:rsid w:val="00B7471C"/>
    <w:rsid w:val="00B74F16"/>
    <w:rsid w:val="00B75109"/>
    <w:rsid w:val="00B75B8A"/>
    <w:rsid w:val="00B75D60"/>
    <w:rsid w:val="00B76508"/>
    <w:rsid w:val="00B76A25"/>
    <w:rsid w:val="00B76AF5"/>
    <w:rsid w:val="00B76D2D"/>
    <w:rsid w:val="00B76ECF"/>
    <w:rsid w:val="00B76F49"/>
    <w:rsid w:val="00B77567"/>
    <w:rsid w:val="00B77A2A"/>
    <w:rsid w:val="00B77F95"/>
    <w:rsid w:val="00B8042E"/>
    <w:rsid w:val="00B80490"/>
    <w:rsid w:val="00B8059B"/>
    <w:rsid w:val="00B805B8"/>
    <w:rsid w:val="00B805E0"/>
    <w:rsid w:val="00B806D5"/>
    <w:rsid w:val="00B8070A"/>
    <w:rsid w:val="00B80866"/>
    <w:rsid w:val="00B8090D"/>
    <w:rsid w:val="00B812A1"/>
    <w:rsid w:val="00B81418"/>
    <w:rsid w:val="00B81566"/>
    <w:rsid w:val="00B81773"/>
    <w:rsid w:val="00B81995"/>
    <w:rsid w:val="00B82084"/>
    <w:rsid w:val="00B82CE4"/>
    <w:rsid w:val="00B82EA7"/>
    <w:rsid w:val="00B83091"/>
    <w:rsid w:val="00B83398"/>
    <w:rsid w:val="00B83B5B"/>
    <w:rsid w:val="00B84497"/>
    <w:rsid w:val="00B84959"/>
    <w:rsid w:val="00B84B61"/>
    <w:rsid w:val="00B84F67"/>
    <w:rsid w:val="00B8547F"/>
    <w:rsid w:val="00B85775"/>
    <w:rsid w:val="00B85DCB"/>
    <w:rsid w:val="00B85FAF"/>
    <w:rsid w:val="00B86EA6"/>
    <w:rsid w:val="00B875D1"/>
    <w:rsid w:val="00B87A8F"/>
    <w:rsid w:val="00B87B91"/>
    <w:rsid w:val="00B87F36"/>
    <w:rsid w:val="00B90D5B"/>
    <w:rsid w:val="00B90F85"/>
    <w:rsid w:val="00B9123A"/>
    <w:rsid w:val="00B9126F"/>
    <w:rsid w:val="00B917C6"/>
    <w:rsid w:val="00B91971"/>
    <w:rsid w:val="00B9271C"/>
    <w:rsid w:val="00B92CF4"/>
    <w:rsid w:val="00B930C7"/>
    <w:rsid w:val="00B93667"/>
    <w:rsid w:val="00B93787"/>
    <w:rsid w:val="00B938F3"/>
    <w:rsid w:val="00B93CB6"/>
    <w:rsid w:val="00B93D02"/>
    <w:rsid w:val="00B94C1A"/>
    <w:rsid w:val="00B95129"/>
    <w:rsid w:val="00B955FF"/>
    <w:rsid w:val="00B95B64"/>
    <w:rsid w:val="00B95C0D"/>
    <w:rsid w:val="00B95DB1"/>
    <w:rsid w:val="00B9614E"/>
    <w:rsid w:val="00B96264"/>
    <w:rsid w:val="00B962A4"/>
    <w:rsid w:val="00B962CB"/>
    <w:rsid w:val="00B97063"/>
    <w:rsid w:val="00B972B3"/>
    <w:rsid w:val="00B97DAF"/>
    <w:rsid w:val="00BA03D5"/>
    <w:rsid w:val="00BA0401"/>
    <w:rsid w:val="00BA0525"/>
    <w:rsid w:val="00BA06E4"/>
    <w:rsid w:val="00BA0A70"/>
    <w:rsid w:val="00BA0AAC"/>
    <w:rsid w:val="00BA0B1F"/>
    <w:rsid w:val="00BA0B86"/>
    <w:rsid w:val="00BA0C70"/>
    <w:rsid w:val="00BA1823"/>
    <w:rsid w:val="00BA1D6E"/>
    <w:rsid w:val="00BA1F3D"/>
    <w:rsid w:val="00BA21FA"/>
    <w:rsid w:val="00BA26BC"/>
    <w:rsid w:val="00BA2C6B"/>
    <w:rsid w:val="00BA2E76"/>
    <w:rsid w:val="00BA3261"/>
    <w:rsid w:val="00BA3B2B"/>
    <w:rsid w:val="00BA3D01"/>
    <w:rsid w:val="00BA4648"/>
    <w:rsid w:val="00BA4F0C"/>
    <w:rsid w:val="00BA599D"/>
    <w:rsid w:val="00BA5C44"/>
    <w:rsid w:val="00BA628B"/>
    <w:rsid w:val="00BA648B"/>
    <w:rsid w:val="00BA6642"/>
    <w:rsid w:val="00BA665C"/>
    <w:rsid w:val="00BA73AE"/>
    <w:rsid w:val="00BA73BD"/>
    <w:rsid w:val="00BA7D3D"/>
    <w:rsid w:val="00BA7D6D"/>
    <w:rsid w:val="00BB0337"/>
    <w:rsid w:val="00BB0426"/>
    <w:rsid w:val="00BB04FC"/>
    <w:rsid w:val="00BB057A"/>
    <w:rsid w:val="00BB07EA"/>
    <w:rsid w:val="00BB0C24"/>
    <w:rsid w:val="00BB0D17"/>
    <w:rsid w:val="00BB10D4"/>
    <w:rsid w:val="00BB174D"/>
    <w:rsid w:val="00BB1C37"/>
    <w:rsid w:val="00BB1D93"/>
    <w:rsid w:val="00BB277D"/>
    <w:rsid w:val="00BB383A"/>
    <w:rsid w:val="00BB3AB5"/>
    <w:rsid w:val="00BB43EE"/>
    <w:rsid w:val="00BB4621"/>
    <w:rsid w:val="00BB4A7A"/>
    <w:rsid w:val="00BB4AC6"/>
    <w:rsid w:val="00BB4B64"/>
    <w:rsid w:val="00BB58AC"/>
    <w:rsid w:val="00BB58F5"/>
    <w:rsid w:val="00BB65FD"/>
    <w:rsid w:val="00BB6B0C"/>
    <w:rsid w:val="00BB6CB3"/>
    <w:rsid w:val="00BB707B"/>
    <w:rsid w:val="00BB739C"/>
    <w:rsid w:val="00BB7BA4"/>
    <w:rsid w:val="00BB7CF3"/>
    <w:rsid w:val="00BB7F30"/>
    <w:rsid w:val="00BC0047"/>
    <w:rsid w:val="00BC0BFA"/>
    <w:rsid w:val="00BC0FB4"/>
    <w:rsid w:val="00BC17D9"/>
    <w:rsid w:val="00BC186D"/>
    <w:rsid w:val="00BC1D59"/>
    <w:rsid w:val="00BC234C"/>
    <w:rsid w:val="00BC261D"/>
    <w:rsid w:val="00BC266F"/>
    <w:rsid w:val="00BC272A"/>
    <w:rsid w:val="00BC2786"/>
    <w:rsid w:val="00BC3A06"/>
    <w:rsid w:val="00BC3A84"/>
    <w:rsid w:val="00BC3AB9"/>
    <w:rsid w:val="00BC3B6F"/>
    <w:rsid w:val="00BC4292"/>
    <w:rsid w:val="00BC494F"/>
    <w:rsid w:val="00BC4AE5"/>
    <w:rsid w:val="00BC4EAB"/>
    <w:rsid w:val="00BC5471"/>
    <w:rsid w:val="00BC5795"/>
    <w:rsid w:val="00BC5D0E"/>
    <w:rsid w:val="00BC5F9E"/>
    <w:rsid w:val="00BC607F"/>
    <w:rsid w:val="00BC6BEA"/>
    <w:rsid w:val="00BC6D34"/>
    <w:rsid w:val="00BC78E4"/>
    <w:rsid w:val="00BC7ABF"/>
    <w:rsid w:val="00BC7C73"/>
    <w:rsid w:val="00BC7D74"/>
    <w:rsid w:val="00BD03BB"/>
    <w:rsid w:val="00BD04B6"/>
    <w:rsid w:val="00BD1A10"/>
    <w:rsid w:val="00BD1F5B"/>
    <w:rsid w:val="00BD2B5C"/>
    <w:rsid w:val="00BD3165"/>
    <w:rsid w:val="00BD354C"/>
    <w:rsid w:val="00BD39F3"/>
    <w:rsid w:val="00BD3A8E"/>
    <w:rsid w:val="00BD3EE6"/>
    <w:rsid w:val="00BD3FE6"/>
    <w:rsid w:val="00BD4037"/>
    <w:rsid w:val="00BD4175"/>
    <w:rsid w:val="00BD463F"/>
    <w:rsid w:val="00BD56C1"/>
    <w:rsid w:val="00BD5CE5"/>
    <w:rsid w:val="00BD5F77"/>
    <w:rsid w:val="00BD6017"/>
    <w:rsid w:val="00BD605D"/>
    <w:rsid w:val="00BD60F5"/>
    <w:rsid w:val="00BD650A"/>
    <w:rsid w:val="00BD6532"/>
    <w:rsid w:val="00BD666E"/>
    <w:rsid w:val="00BD677B"/>
    <w:rsid w:val="00BD6ED5"/>
    <w:rsid w:val="00BD73E9"/>
    <w:rsid w:val="00BE0548"/>
    <w:rsid w:val="00BE07E2"/>
    <w:rsid w:val="00BE09DD"/>
    <w:rsid w:val="00BE0BC0"/>
    <w:rsid w:val="00BE0E5B"/>
    <w:rsid w:val="00BE1CE4"/>
    <w:rsid w:val="00BE236F"/>
    <w:rsid w:val="00BE29C1"/>
    <w:rsid w:val="00BE2F76"/>
    <w:rsid w:val="00BE2F79"/>
    <w:rsid w:val="00BE313B"/>
    <w:rsid w:val="00BE3291"/>
    <w:rsid w:val="00BE3E18"/>
    <w:rsid w:val="00BE3EEE"/>
    <w:rsid w:val="00BE3FC3"/>
    <w:rsid w:val="00BE4146"/>
    <w:rsid w:val="00BE462B"/>
    <w:rsid w:val="00BE46A3"/>
    <w:rsid w:val="00BE48B1"/>
    <w:rsid w:val="00BE48D2"/>
    <w:rsid w:val="00BE49F0"/>
    <w:rsid w:val="00BE4B2C"/>
    <w:rsid w:val="00BE4D90"/>
    <w:rsid w:val="00BE538A"/>
    <w:rsid w:val="00BE5589"/>
    <w:rsid w:val="00BE569C"/>
    <w:rsid w:val="00BE6018"/>
    <w:rsid w:val="00BE61FE"/>
    <w:rsid w:val="00BE6307"/>
    <w:rsid w:val="00BE77B1"/>
    <w:rsid w:val="00BE77EE"/>
    <w:rsid w:val="00BE7D18"/>
    <w:rsid w:val="00BF0C1B"/>
    <w:rsid w:val="00BF0E6C"/>
    <w:rsid w:val="00BF1474"/>
    <w:rsid w:val="00BF1957"/>
    <w:rsid w:val="00BF2985"/>
    <w:rsid w:val="00BF3553"/>
    <w:rsid w:val="00BF3562"/>
    <w:rsid w:val="00BF4477"/>
    <w:rsid w:val="00BF4941"/>
    <w:rsid w:val="00BF5020"/>
    <w:rsid w:val="00BF5159"/>
    <w:rsid w:val="00BF5408"/>
    <w:rsid w:val="00BF63F4"/>
    <w:rsid w:val="00BF6460"/>
    <w:rsid w:val="00BF665D"/>
    <w:rsid w:val="00BF67EE"/>
    <w:rsid w:val="00BF6C65"/>
    <w:rsid w:val="00BF6F8B"/>
    <w:rsid w:val="00BF7647"/>
    <w:rsid w:val="00BF7D18"/>
    <w:rsid w:val="00C004D8"/>
    <w:rsid w:val="00C0060E"/>
    <w:rsid w:val="00C00B0D"/>
    <w:rsid w:val="00C01285"/>
    <w:rsid w:val="00C01530"/>
    <w:rsid w:val="00C01B2D"/>
    <w:rsid w:val="00C01D76"/>
    <w:rsid w:val="00C01D9D"/>
    <w:rsid w:val="00C01DA9"/>
    <w:rsid w:val="00C020E4"/>
    <w:rsid w:val="00C02481"/>
    <w:rsid w:val="00C02B6E"/>
    <w:rsid w:val="00C02C0B"/>
    <w:rsid w:val="00C02CA5"/>
    <w:rsid w:val="00C0306B"/>
    <w:rsid w:val="00C030A9"/>
    <w:rsid w:val="00C033F8"/>
    <w:rsid w:val="00C035B3"/>
    <w:rsid w:val="00C035E8"/>
    <w:rsid w:val="00C0371E"/>
    <w:rsid w:val="00C04416"/>
    <w:rsid w:val="00C04593"/>
    <w:rsid w:val="00C047B5"/>
    <w:rsid w:val="00C04857"/>
    <w:rsid w:val="00C04AA4"/>
    <w:rsid w:val="00C04DCF"/>
    <w:rsid w:val="00C04F0F"/>
    <w:rsid w:val="00C05366"/>
    <w:rsid w:val="00C05759"/>
    <w:rsid w:val="00C05793"/>
    <w:rsid w:val="00C05FF4"/>
    <w:rsid w:val="00C0615F"/>
    <w:rsid w:val="00C0616D"/>
    <w:rsid w:val="00C06177"/>
    <w:rsid w:val="00C062A6"/>
    <w:rsid w:val="00C06D2A"/>
    <w:rsid w:val="00C075EA"/>
    <w:rsid w:val="00C0778E"/>
    <w:rsid w:val="00C07846"/>
    <w:rsid w:val="00C07A33"/>
    <w:rsid w:val="00C07E4B"/>
    <w:rsid w:val="00C07ECF"/>
    <w:rsid w:val="00C106E9"/>
    <w:rsid w:val="00C11EF9"/>
    <w:rsid w:val="00C121E0"/>
    <w:rsid w:val="00C12605"/>
    <w:rsid w:val="00C12F08"/>
    <w:rsid w:val="00C13B84"/>
    <w:rsid w:val="00C13D28"/>
    <w:rsid w:val="00C13E59"/>
    <w:rsid w:val="00C1443F"/>
    <w:rsid w:val="00C15389"/>
    <w:rsid w:val="00C15761"/>
    <w:rsid w:val="00C158DA"/>
    <w:rsid w:val="00C15C2B"/>
    <w:rsid w:val="00C16016"/>
    <w:rsid w:val="00C16A29"/>
    <w:rsid w:val="00C16BB9"/>
    <w:rsid w:val="00C16D47"/>
    <w:rsid w:val="00C170EA"/>
    <w:rsid w:val="00C1757F"/>
    <w:rsid w:val="00C1775B"/>
    <w:rsid w:val="00C1786D"/>
    <w:rsid w:val="00C17BE9"/>
    <w:rsid w:val="00C17C3A"/>
    <w:rsid w:val="00C20686"/>
    <w:rsid w:val="00C20C2F"/>
    <w:rsid w:val="00C20F51"/>
    <w:rsid w:val="00C211B0"/>
    <w:rsid w:val="00C2123A"/>
    <w:rsid w:val="00C21279"/>
    <w:rsid w:val="00C2219D"/>
    <w:rsid w:val="00C222C8"/>
    <w:rsid w:val="00C22E5B"/>
    <w:rsid w:val="00C23359"/>
    <w:rsid w:val="00C23990"/>
    <w:rsid w:val="00C23E1C"/>
    <w:rsid w:val="00C23E27"/>
    <w:rsid w:val="00C24078"/>
    <w:rsid w:val="00C24163"/>
    <w:rsid w:val="00C2476B"/>
    <w:rsid w:val="00C248E5"/>
    <w:rsid w:val="00C24AEB"/>
    <w:rsid w:val="00C25165"/>
    <w:rsid w:val="00C256BB"/>
    <w:rsid w:val="00C25D6B"/>
    <w:rsid w:val="00C25EC1"/>
    <w:rsid w:val="00C25EDE"/>
    <w:rsid w:val="00C261CC"/>
    <w:rsid w:val="00C261D5"/>
    <w:rsid w:val="00C2641D"/>
    <w:rsid w:val="00C275DE"/>
    <w:rsid w:val="00C27749"/>
    <w:rsid w:val="00C2789E"/>
    <w:rsid w:val="00C27BD0"/>
    <w:rsid w:val="00C27CEE"/>
    <w:rsid w:val="00C301FD"/>
    <w:rsid w:val="00C304C5"/>
    <w:rsid w:val="00C3077A"/>
    <w:rsid w:val="00C317FC"/>
    <w:rsid w:val="00C320A8"/>
    <w:rsid w:val="00C331A1"/>
    <w:rsid w:val="00C33CAE"/>
    <w:rsid w:val="00C33D48"/>
    <w:rsid w:val="00C33FB6"/>
    <w:rsid w:val="00C349D5"/>
    <w:rsid w:val="00C34C43"/>
    <w:rsid w:val="00C34D36"/>
    <w:rsid w:val="00C360A1"/>
    <w:rsid w:val="00C363FB"/>
    <w:rsid w:val="00C3674C"/>
    <w:rsid w:val="00C3674F"/>
    <w:rsid w:val="00C375EE"/>
    <w:rsid w:val="00C37760"/>
    <w:rsid w:val="00C37AD8"/>
    <w:rsid w:val="00C37E74"/>
    <w:rsid w:val="00C37EC5"/>
    <w:rsid w:val="00C37F6B"/>
    <w:rsid w:val="00C37FEB"/>
    <w:rsid w:val="00C40FB5"/>
    <w:rsid w:val="00C41BEB"/>
    <w:rsid w:val="00C42383"/>
    <w:rsid w:val="00C43A18"/>
    <w:rsid w:val="00C43C8E"/>
    <w:rsid w:val="00C43F38"/>
    <w:rsid w:val="00C43FC7"/>
    <w:rsid w:val="00C4417D"/>
    <w:rsid w:val="00C447BF"/>
    <w:rsid w:val="00C44AE7"/>
    <w:rsid w:val="00C44B6B"/>
    <w:rsid w:val="00C44E96"/>
    <w:rsid w:val="00C451C7"/>
    <w:rsid w:val="00C4521D"/>
    <w:rsid w:val="00C45DB2"/>
    <w:rsid w:val="00C46DDA"/>
    <w:rsid w:val="00C47635"/>
    <w:rsid w:val="00C47CCC"/>
    <w:rsid w:val="00C47D18"/>
    <w:rsid w:val="00C508B2"/>
    <w:rsid w:val="00C50A26"/>
    <w:rsid w:val="00C514EC"/>
    <w:rsid w:val="00C51537"/>
    <w:rsid w:val="00C518A4"/>
    <w:rsid w:val="00C52219"/>
    <w:rsid w:val="00C527B9"/>
    <w:rsid w:val="00C52B67"/>
    <w:rsid w:val="00C5409A"/>
    <w:rsid w:val="00C541AE"/>
    <w:rsid w:val="00C541C0"/>
    <w:rsid w:val="00C5478F"/>
    <w:rsid w:val="00C5479E"/>
    <w:rsid w:val="00C54ACA"/>
    <w:rsid w:val="00C54D25"/>
    <w:rsid w:val="00C54ED0"/>
    <w:rsid w:val="00C556B3"/>
    <w:rsid w:val="00C55EEF"/>
    <w:rsid w:val="00C57768"/>
    <w:rsid w:val="00C57959"/>
    <w:rsid w:val="00C57D38"/>
    <w:rsid w:val="00C57FD1"/>
    <w:rsid w:val="00C605A0"/>
    <w:rsid w:val="00C60AAB"/>
    <w:rsid w:val="00C61AC6"/>
    <w:rsid w:val="00C61EAA"/>
    <w:rsid w:val="00C62315"/>
    <w:rsid w:val="00C6268F"/>
    <w:rsid w:val="00C628AD"/>
    <w:rsid w:val="00C62996"/>
    <w:rsid w:val="00C6322B"/>
    <w:rsid w:val="00C63918"/>
    <w:rsid w:val="00C63E9E"/>
    <w:rsid w:val="00C64042"/>
    <w:rsid w:val="00C64154"/>
    <w:rsid w:val="00C64A13"/>
    <w:rsid w:val="00C65213"/>
    <w:rsid w:val="00C655CE"/>
    <w:rsid w:val="00C661D4"/>
    <w:rsid w:val="00C6691F"/>
    <w:rsid w:val="00C670C2"/>
    <w:rsid w:val="00C671DC"/>
    <w:rsid w:val="00C67BE5"/>
    <w:rsid w:val="00C67EF1"/>
    <w:rsid w:val="00C702C7"/>
    <w:rsid w:val="00C7074F"/>
    <w:rsid w:val="00C7078F"/>
    <w:rsid w:val="00C708AC"/>
    <w:rsid w:val="00C70CC7"/>
    <w:rsid w:val="00C710EF"/>
    <w:rsid w:val="00C71414"/>
    <w:rsid w:val="00C71814"/>
    <w:rsid w:val="00C718AB"/>
    <w:rsid w:val="00C72170"/>
    <w:rsid w:val="00C726F4"/>
    <w:rsid w:val="00C733C5"/>
    <w:rsid w:val="00C73844"/>
    <w:rsid w:val="00C74005"/>
    <w:rsid w:val="00C7429C"/>
    <w:rsid w:val="00C7431C"/>
    <w:rsid w:val="00C7472B"/>
    <w:rsid w:val="00C748CD"/>
    <w:rsid w:val="00C7495A"/>
    <w:rsid w:val="00C74FE8"/>
    <w:rsid w:val="00C759DF"/>
    <w:rsid w:val="00C75ACF"/>
    <w:rsid w:val="00C75C6A"/>
    <w:rsid w:val="00C762EB"/>
    <w:rsid w:val="00C763EC"/>
    <w:rsid w:val="00C765C1"/>
    <w:rsid w:val="00C76D3F"/>
    <w:rsid w:val="00C77502"/>
    <w:rsid w:val="00C778CB"/>
    <w:rsid w:val="00C778FF"/>
    <w:rsid w:val="00C77BDA"/>
    <w:rsid w:val="00C77EE8"/>
    <w:rsid w:val="00C80660"/>
    <w:rsid w:val="00C80F95"/>
    <w:rsid w:val="00C81089"/>
    <w:rsid w:val="00C811BA"/>
    <w:rsid w:val="00C8143E"/>
    <w:rsid w:val="00C81827"/>
    <w:rsid w:val="00C82158"/>
    <w:rsid w:val="00C821C0"/>
    <w:rsid w:val="00C822B3"/>
    <w:rsid w:val="00C8245D"/>
    <w:rsid w:val="00C832DE"/>
    <w:rsid w:val="00C838D3"/>
    <w:rsid w:val="00C83C82"/>
    <w:rsid w:val="00C840B8"/>
    <w:rsid w:val="00C845DF"/>
    <w:rsid w:val="00C84747"/>
    <w:rsid w:val="00C84B78"/>
    <w:rsid w:val="00C859DC"/>
    <w:rsid w:val="00C85AFD"/>
    <w:rsid w:val="00C85C0F"/>
    <w:rsid w:val="00C864CA"/>
    <w:rsid w:val="00C8651C"/>
    <w:rsid w:val="00C86F6D"/>
    <w:rsid w:val="00C8703B"/>
    <w:rsid w:val="00C872F1"/>
    <w:rsid w:val="00C87309"/>
    <w:rsid w:val="00C87844"/>
    <w:rsid w:val="00C87EBA"/>
    <w:rsid w:val="00C90A4A"/>
    <w:rsid w:val="00C913D5"/>
    <w:rsid w:val="00C91520"/>
    <w:rsid w:val="00C915D8"/>
    <w:rsid w:val="00C9163B"/>
    <w:rsid w:val="00C91A98"/>
    <w:rsid w:val="00C91D41"/>
    <w:rsid w:val="00C927BD"/>
    <w:rsid w:val="00C92A55"/>
    <w:rsid w:val="00C92EDE"/>
    <w:rsid w:val="00C930BC"/>
    <w:rsid w:val="00C9328F"/>
    <w:rsid w:val="00C940E2"/>
    <w:rsid w:val="00C944BE"/>
    <w:rsid w:val="00C948A2"/>
    <w:rsid w:val="00C951E1"/>
    <w:rsid w:val="00C95C96"/>
    <w:rsid w:val="00C96976"/>
    <w:rsid w:val="00C96BB9"/>
    <w:rsid w:val="00C96DC0"/>
    <w:rsid w:val="00C970B3"/>
    <w:rsid w:val="00CA0065"/>
    <w:rsid w:val="00CA0788"/>
    <w:rsid w:val="00CA0939"/>
    <w:rsid w:val="00CA0995"/>
    <w:rsid w:val="00CA192F"/>
    <w:rsid w:val="00CA219B"/>
    <w:rsid w:val="00CA2D28"/>
    <w:rsid w:val="00CA2EF2"/>
    <w:rsid w:val="00CA361E"/>
    <w:rsid w:val="00CA36F0"/>
    <w:rsid w:val="00CA392B"/>
    <w:rsid w:val="00CA39E7"/>
    <w:rsid w:val="00CA3C0B"/>
    <w:rsid w:val="00CA3DF9"/>
    <w:rsid w:val="00CA3FBA"/>
    <w:rsid w:val="00CA4935"/>
    <w:rsid w:val="00CA4A4C"/>
    <w:rsid w:val="00CA4AAB"/>
    <w:rsid w:val="00CA4E63"/>
    <w:rsid w:val="00CA5598"/>
    <w:rsid w:val="00CA55C7"/>
    <w:rsid w:val="00CA55E6"/>
    <w:rsid w:val="00CA58A2"/>
    <w:rsid w:val="00CA5B05"/>
    <w:rsid w:val="00CA6176"/>
    <w:rsid w:val="00CA77E6"/>
    <w:rsid w:val="00CA7ABE"/>
    <w:rsid w:val="00CA7C80"/>
    <w:rsid w:val="00CA7CE6"/>
    <w:rsid w:val="00CB00CB"/>
    <w:rsid w:val="00CB133B"/>
    <w:rsid w:val="00CB14FD"/>
    <w:rsid w:val="00CB189A"/>
    <w:rsid w:val="00CB1C3D"/>
    <w:rsid w:val="00CB1DEA"/>
    <w:rsid w:val="00CB2262"/>
    <w:rsid w:val="00CB2468"/>
    <w:rsid w:val="00CB2CE2"/>
    <w:rsid w:val="00CB311B"/>
    <w:rsid w:val="00CB3761"/>
    <w:rsid w:val="00CB411F"/>
    <w:rsid w:val="00CB4D73"/>
    <w:rsid w:val="00CB55E9"/>
    <w:rsid w:val="00CB577D"/>
    <w:rsid w:val="00CB581A"/>
    <w:rsid w:val="00CB5B6E"/>
    <w:rsid w:val="00CB5C52"/>
    <w:rsid w:val="00CB60F3"/>
    <w:rsid w:val="00CB6591"/>
    <w:rsid w:val="00CB686E"/>
    <w:rsid w:val="00CB6B3D"/>
    <w:rsid w:val="00CB6FF5"/>
    <w:rsid w:val="00CB7108"/>
    <w:rsid w:val="00CB76B4"/>
    <w:rsid w:val="00CB786F"/>
    <w:rsid w:val="00CC09FD"/>
    <w:rsid w:val="00CC0A04"/>
    <w:rsid w:val="00CC0F7D"/>
    <w:rsid w:val="00CC1905"/>
    <w:rsid w:val="00CC1C64"/>
    <w:rsid w:val="00CC1D5B"/>
    <w:rsid w:val="00CC21F2"/>
    <w:rsid w:val="00CC2555"/>
    <w:rsid w:val="00CC2A1A"/>
    <w:rsid w:val="00CC3A60"/>
    <w:rsid w:val="00CC3C25"/>
    <w:rsid w:val="00CC40A9"/>
    <w:rsid w:val="00CC4163"/>
    <w:rsid w:val="00CC45C4"/>
    <w:rsid w:val="00CC46DA"/>
    <w:rsid w:val="00CC4A06"/>
    <w:rsid w:val="00CC4FC1"/>
    <w:rsid w:val="00CC4FF2"/>
    <w:rsid w:val="00CC50C7"/>
    <w:rsid w:val="00CC53C5"/>
    <w:rsid w:val="00CC53F9"/>
    <w:rsid w:val="00CC5901"/>
    <w:rsid w:val="00CC5E88"/>
    <w:rsid w:val="00CC5E8F"/>
    <w:rsid w:val="00CC5EE6"/>
    <w:rsid w:val="00CC605C"/>
    <w:rsid w:val="00CC7493"/>
    <w:rsid w:val="00CC7826"/>
    <w:rsid w:val="00CC7882"/>
    <w:rsid w:val="00CC7898"/>
    <w:rsid w:val="00CC7919"/>
    <w:rsid w:val="00CC799F"/>
    <w:rsid w:val="00CC7BCD"/>
    <w:rsid w:val="00CD0728"/>
    <w:rsid w:val="00CD093B"/>
    <w:rsid w:val="00CD11F8"/>
    <w:rsid w:val="00CD1F91"/>
    <w:rsid w:val="00CD268B"/>
    <w:rsid w:val="00CD28D9"/>
    <w:rsid w:val="00CD35EB"/>
    <w:rsid w:val="00CD3881"/>
    <w:rsid w:val="00CD3F9E"/>
    <w:rsid w:val="00CD418B"/>
    <w:rsid w:val="00CD42DA"/>
    <w:rsid w:val="00CD451F"/>
    <w:rsid w:val="00CD496C"/>
    <w:rsid w:val="00CD56A6"/>
    <w:rsid w:val="00CD5842"/>
    <w:rsid w:val="00CD5EC2"/>
    <w:rsid w:val="00CD61C2"/>
    <w:rsid w:val="00CD6391"/>
    <w:rsid w:val="00CD6814"/>
    <w:rsid w:val="00CD6A09"/>
    <w:rsid w:val="00CD6DC1"/>
    <w:rsid w:val="00CD78B0"/>
    <w:rsid w:val="00CD7B5C"/>
    <w:rsid w:val="00CE0005"/>
    <w:rsid w:val="00CE01EA"/>
    <w:rsid w:val="00CE020F"/>
    <w:rsid w:val="00CE025E"/>
    <w:rsid w:val="00CE0CFC"/>
    <w:rsid w:val="00CE0E59"/>
    <w:rsid w:val="00CE0F5F"/>
    <w:rsid w:val="00CE1064"/>
    <w:rsid w:val="00CE14E2"/>
    <w:rsid w:val="00CE1D9F"/>
    <w:rsid w:val="00CE21D9"/>
    <w:rsid w:val="00CE24FE"/>
    <w:rsid w:val="00CE30D9"/>
    <w:rsid w:val="00CE34D1"/>
    <w:rsid w:val="00CE3B84"/>
    <w:rsid w:val="00CE3BCE"/>
    <w:rsid w:val="00CE4384"/>
    <w:rsid w:val="00CE47EE"/>
    <w:rsid w:val="00CE49FC"/>
    <w:rsid w:val="00CE4D41"/>
    <w:rsid w:val="00CE4FF7"/>
    <w:rsid w:val="00CE665D"/>
    <w:rsid w:val="00CE6AB8"/>
    <w:rsid w:val="00CE6C9C"/>
    <w:rsid w:val="00CE701E"/>
    <w:rsid w:val="00CE72B5"/>
    <w:rsid w:val="00CE79D4"/>
    <w:rsid w:val="00CE7A0C"/>
    <w:rsid w:val="00CE7B6B"/>
    <w:rsid w:val="00CE7CAF"/>
    <w:rsid w:val="00CE7E0C"/>
    <w:rsid w:val="00CF03D3"/>
    <w:rsid w:val="00CF0C53"/>
    <w:rsid w:val="00CF0FFA"/>
    <w:rsid w:val="00CF166F"/>
    <w:rsid w:val="00CF1A6C"/>
    <w:rsid w:val="00CF2A78"/>
    <w:rsid w:val="00CF2FD7"/>
    <w:rsid w:val="00CF3180"/>
    <w:rsid w:val="00CF32C9"/>
    <w:rsid w:val="00CF360E"/>
    <w:rsid w:val="00CF3A7A"/>
    <w:rsid w:val="00CF3CA4"/>
    <w:rsid w:val="00CF3EA8"/>
    <w:rsid w:val="00CF41FA"/>
    <w:rsid w:val="00CF45F0"/>
    <w:rsid w:val="00CF4C3E"/>
    <w:rsid w:val="00CF4EB3"/>
    <w:rsid w:val="00CF5028"/>
    <w:rsid w:val="00CF502D"/>
    <w:rsid w:val="00CF51FF"/>
    <w:rsid w:val="00CF546E"/>
    <w:rsid w:val="00CF64F0"/>
    <w:rsid w:val="00CF6B6A"/>
    <w:rsid w:val="00CF6CEF"/>
    <w:rsid w:val="00CF771D"/>
    <w:rsid w:val="00CF7F7F"/>
    <w:rsid w:val="00D0023B"/>
    <w:rsid w:val="00D00969"/>
    <w:rsid w:val="00D01239"/>
    <w:rsid w:val="00D01739"/>
    <w:rsid w:val="00D01A94"/>
    <w:rsid w:val="00D01D87"/>
    <w:rsid w:val="00D01F4A"/>
    <w:rsid w:val="00D01F72"/>
    <w:rsid w:val="00D02302"/>
    <w:rsid w:val="00D02327"/>
    <w:rsid w:val="00D025E4"/>
    <w:rsid w:val="00D0264B"/>
    <w:rsid w:val="00D031E8"/>
    <w:rsid w:val="00D034D3"/>
    <w:rsid w:val="00D03AC1"/>
    <w:rsid w:val="00D04475"/>
    <w:rsid w:val="00D07403"/>
    <w:rsid w:val="00D0746F"/>
    <w:rsid w:val="00D07665"/>
    <w:rsid w:val="00D07848"/>
    <w:rsid w:val="00D07E39"/>
    <w:rsid w:val="00D1014D"/>
    <w:rsid w:val="00D10193"/>
    <w:rsid w:val="00D1032A"/>
    <w:rsid w:val="00D11659"/>
    <w:rsid w:val="00D12475"/>
    <w:rsid w:val="00D1257C"/>
    <w:rsid w:val="00D12D3C"/>
    <w:rsid w:val="00D13356"/>
    <w:rsid w:val="00D13769"/>
    <w:rsid w:val="00D13C59"/>
    <w:rsid w:val="00D143C8"/>
    <w:rsid w:val="00D14401"/>
    <w:rsid w:val="00D1440C"/>
    <w:rsid w:val="00D14F8D"/>
    <w:rsid w:val="00D150C7"/>
    <w:rsid w:val="00D1522A"/>
    <w:rsid w:val="00D15373"/>
    <w:rsid w:val="00D15CBE"/>
    <w:rsid w:val="00D1621A"/>
    <w:rsid w:val="00D16383"/>
    <w:rsid w:val="00D16418"/>
    <w:rsid w:val="00D166D8"/>
    <w:rsid w:val="00D16D5B"/>
    <w:rsid w:val="00D16F41"/>
    <w:rsid w:val="00D16F89"/>
    <w:rsid w:val="00D170FF"/>
    <w:rsid w:val="00D171E8"/>
    <w:rsid w:val="00D172B0"/>
    <w:rsid w:val="00D179C1"/>
    <w:rsid w:val="00D2025F"/>
    <w:rsid w:val="00D202CB"/>
    <w:rsid w:val="00D20B7A"/>
    <w:rsid w:val="00D212DE"/>
    <w:rsid w:val="00D21DA8"/>
    <w:rsid w:val="00D22952"/>
    <w:rsid w:val="00D22B37"/>
    <w:rsid w:val="00D22EBE"/>
    <w:rsid w:val="00D23365"/>
    <w:rsid w:val="00D2367C"/>
    <w:rsid w:val="00D236E8"/>
    <w:rsid w:val="00D2382B"/>
    <w:rsid w:val="00D23B42"/>
    <w:rsid w:val="00D24251"/>
    <w:rsid w:val="00D245A7"/>
    <w:rsid w:val="00D24919"/>
    <w:rsid w:val="00D24D2D"/>
    <w:rsid w:val="00D25BB3"/>
    <w:rsid w:val="00D25DC8"/>
    <w:rsid w:val="00D27871"/>
    <w:rsid w:val="00D27B73"/>
    <w:rsid w:val="00D27BED"/>
    <w:rsid w:val="00D30655"/>
    <w:rsid w:val="00D31257"/>
    <w:rsid w:val="00D329DF"/>
    <w:rsid w:val="00D32C5E"/>
    <w:rsid w:val="00D33049"/>
    <w:rsid w:val="00D330BE"/>
    <w:rsid w:val="00D334B4"/>
    <w:rsid w:val="00D33A2B"/>
    <w:rsid w:val="00D34242"/>
    <w:rsid w:val="00D34318"/>
    <w:rsid w:val="00D3518C"/>
    <w:rsid w:val="00D3537B"/>
    <w:rsid w:val="00D354F7"/>
    <w:rsid w:val="00D35C72"/>
    <w:rsid w:val="00D35FCF"/>
    <w:rsid w:val="00D3623E"/>
    <w:rsid w:val="00D36450"/>
    <w:rsid w:val="00D36570"/>
    <w:rsid w:val="00D366ED"/>
    <w:rsid w:val="00D369A7"/>
    <w:rsid w:val="00D36A22"/>
    <w:rsid w:val="00D36E73"/>
    <w:rsid w:val="00D36E91"/>
    <w:rsid w:val="00D36F14"/>
    <w:rsid w:val="00D377B5"/>
    <w:rsid w:val="00D3790B"/>
    <w:rsid w:val="00D37AD2"/>
    <w:rsid w:val="00D37EEF"/>
    <w:rsid w:val="00D402FF"/>
    <w:rsid w:val="00D40728"/>
    <w:rsid w:val="00D40A64"/>
    <w:rsid w:val="00D40B5C"/>
    <w:rsid w:val="00D41790"/>
    <w:rsid w:val="00D418F2"/>
    <w:rsid w:val="00D41E78"/>
    <w:rsid w:val="00D424E5"/>
    <w:rsid w:val="00D4276B"/>
    <w:rsid w:val="00D4280C"/>
    <w:rsid w:val="00D42D3F"/>
    <w:rsid w:val="00D42E52"/>
    <w:rsid w:val="00D433B7"/>
    <w:rsid w:val="00D437F9"/>
    <w:rsid w:val="00D43A92"/>
    <w:rsid w:val="00D44001"/>
    <w:rsid w:val="00D44ACB"/>
    <w:rsid w:val="00D44CF4"/>
    <w:rsid w:val="00D44E7F"/>
    <w:rsid w:val="00D44E9B"/>
    <w:rsid w:val="00D44FC0"/>
    <w:rsid w:val="00D44FEC"/>
    <w:rsid w:val="00D453BA"/>
    <w:rsid w:val="00D45961"/>
    <w:rsid w:val="00D4612A"/>
    <w:rsid w:val="00D465F8"/>
    <w:rsid w:val="00D467DF"/>
    <w:rsid w:val="00D469E3"/>
    <w:rsid w:val="00D46D6F"/>
    <w:rsid w:val="00D470B6"/>
    <w:rsid w:val="00D47247"/>
    <w:rsid w:val="00D47598"/>
    <w:rsid w:val="00D47E13"/>
    <w:rsid w:val="00D50064"/>
    <w:rsid w:val="00D50274"/>
    <w:rsid w:val="00D507B4"/>
    <w:rsid w:val="00D50E29"/>
    <w:rsid w:val="00D50E37"/>
    <w:rsid w:val="00D5108F"/>
    <w:rsid w:val="00D51AF5"/>
    <w:rsid w:val="00D51D0A"/>
    <w:rsid w:val="00D51E9F"/>
    <w:rsid w:val="00D52518"/>
    <w:rsid w:val="00D525DF"/>
    <w:rsid w:val="00D52916"/>
    <w:rsid w:val="00D5297D"/>
    <w:rsid w:val="00D52A6A"/>
    <w:rsid w:val="00D52B9C"/>
    <w:rsid w:val="00D52BFD"/>
    <w:rsid w:val="00D5337D"/>
    <w:rsid w:val="00D53774"/>
    <w:rsid w:val="00D54281"/>
    <w:rsid w:val="00D545BC"/>
    <w:rsid w:val="00D54DED"/>
    <w:rsid w:val="00D55083"/>
    <w:rsid w:val="00D55221"/>
    <w:rsid w:val="00D553B1"/>
    <w:rsid w:val="00D55D86"/>
    <w:rsid w:val="00D56085"/>
    <w:rsid w:val="00D560DC"/>
    <w:rsid w:val="00D565E9"/>
    <w:rsid w:val="00D568B9"/>
    <w:rsid w:val="00D56A6D"/>
    <w:rsid w:val="00D56AC1"/>
    <w:rsid w:val="00D57454"/>
    <w:rsid w:val="00D57E1B"/>
    <w:rsid w:val="00D607D0"/>
    <w:rsid w:val="00D60800"/>
    <w:rsid w:val="00D608A3"/>
    <w:rsid w:val="00D60C98"/>
    <w:rsid w:val="00D60DCA"/>
    <w:rsid w:val="00D6106A"/>
    <w:rsid w:val="00D61923"/>
    <w:rsid w:val="00D61DFC"/>
    <w:rsid w:val="00D62060"/>
    <w:rsid w:val="00D620BF"/>
    <w:rsid w:val="00D63088"/>
    <w:rsid w:val="00D64207"/>
    <w:rsid w:val="00D64E37"/>
    <w:rsid w:val="00D65092"/>
    <w:rsid w:val="00D6526F"/>
    <w:rsid w:val="00D65DF0"/>
    <w:rsid w:val="00D6612D"/>
    <w:rsid w:val="00D667BD"/>
    <w:rsid w:val="00D66938"/>
    <w:rsid w:val="00D66CFD"/>
    <w:rsid w:val="00D67431"/>
    <w:rsid w:val="00D67A99"/>
    <w:rsid w:val="00D67E6D"/>
    <w:rsid w:val="00D702CE"/>
    <w:rsid w:val="00D70A74"/>
    <w:rsid w:val="00D70B6A"/>
    <w:rsid w:val="00D70C87"/>
    <w:rsid w:val="00D70E94"/>
    <w:rsid w:val="00D71BB0"/>
    <w:rsid w:val="00D724EA"/>
    <w:rsid w:val="00D72D00"/>
    <w:rsid w:val="00D72F19"/>
    <w:rsid w:val="00D730BA"/>
    <w:rsid w:val="00D7314C"/>
    <w:rsid w:val="00D73186"/>
    <w:rsid w:val="00D736F8"/>
    <w:rsid w:val="00D73DD3"/>
    <w:rsid w:val="00D73F0A"/>
    <w:rsid w:val="00D74118"/>
    <w:rsid w:val="00D74221"/>
    <w:rsid w:val="00D74300"/>
    <w:rsid w:val="00D74E66"/>
    <w:rsid w:val="00D75F66"/>
    <w:rsid w:val="00D76249"/>
    <w:rsid w:val="00D767E9"/>
    <w:rsid w:val="00D768FD"/>
    <w:rsid w:val="00D7698E"/>
    <w:rsid w:val="00D76BE5"/>
    <w:rsid w:val="00D76CF3"/>
    <w:rsid w:val="00D76D02"/>
    <w:rsid w:val="00D76D6C"/>
    <w:rsid w:val="00D76FC8"/>
    <w:rsid w:val="00D7732D"/>
    <w:rsid w:val="00D773A4"/>
    <w:rsid w:val="00D77592"/>
    <w:rsid w:val="00D77DBC"/>
    <w:rsid w:val="00D80259"/>
    <w:rsid w:val="00D8071A"/>
    <w:rsid w:val="00D8088C"/>
    <w:rsid w:val="00D808CD"/>
    <w:rsid w:val="00D8098D"/>
    <w:rsid w:val="00D8141A"/>
    <w:rsid w:val="00D815D0"/>
    <w:rsid w:val="00D8177A"/>
    <w:rsid w:val="00D81833"/>
    <w:rsid w:val="00D8194E"/>
    <w:rsid w:val="00D81E86"/>
    <w:rsid w:val="00D820B7"/>
    <w:rsid w:val="00D82C2E"/>
    <w:rsid w:val="00D82C51"/>
    <w:rsid w:val="00D82E31"/>
    <w:rsid w:val="00D830A9"/>
    <w:rsid w:val="00D83514"/>
    <w:rsid w:val="00D83B34"/>
    <w:rsid w:val="00D83C34"/>
    <w:rsid w:val="00D83F28"/>
    <w:rsid w:val="00D83FE9"/>
    <w:rsid w:val="00D841F6"/>
    <w:rsid w:val="00D84E33"/>
    <w:rsid w:val="00D853DB"/>
    <w:rsid w:val="00D85A93"/>
    <w:rsid w:val="00D85BFE"/>
    <w:rsid w:val="00D85E00"/>
    <w:rsid w:val="00D868CB"/>
    <w:rsid w:val="00D86DA1"/>
    <w:rsid w:val="00D87102"/>
    <w:rsid w:val="00D8727A"/>
    <w:rsid w:val="00D90662"/>
    <w:rsid w:val="00D907CE"/>
    <w:rsid w:val="00D90821"/>
    <w:rsid w:val="00D90970"/>
    <w:rsid w:val="00D90B09"/>
    <w:rsid w:val="00D90D4E"/>
    <w:rsid w:val="00D915C2"/>
    <w:rsid w:val="00D91B2D"/>
    <w:rsid w:val="00D91FC1"/>
    <w:rsid w:val="00D92297"/>
    <w:rsid w:val="00D9235D"/>
    <w:rsid w:val="00D925B3"/>
    <w:rsid w:val="00D929B7"/>
    <w:rsid w:val="00D92B39"/>
    <w:rsid w:val="00D92C8C"/>
    <w:rsid w:val="00D92D9C"/>
    <w:rsid w:val="00D939B4"/>
    <w:rsid w:val="00D94737"/>
    <w:rsid w:val="00D94DB6"/>
    <w:rsid w:val="00D94DF6"/>
    <w:rsid w:val="00D94FEE"/>
    <w:rsid w:val="00D9511A"/>
    <w:rsid w:val="00D955F3"/>
    <w:rsid w:val="00D95ABA"/>
    <w:rsid w:val="00D95C20"/>
    <w:rsid w:val="00D95DCF"/>
    <w:rsid w:val="00D95EE6"/>
    <w:rsid w:val="00D960A2"/>
    <w:rsid w:val="00D96252"/>
    <w:rsid w:val="00D962CF"/>
    <w:rsid w:val="00D96512"/>
    <w:rsid w:val="00D965D0"/>
    <w:rsid w:val="00D96B33"/>
    <w:rsid w:val="00D97AE5"/>
    <w:rsid w:val="00D97B5C"/>
    <w:rsid w:val="00D97D94"/>
    <w:rsid w:val="00DA0258"/>
    <w:rsid w:val="00DA096C"/>
    <w:rsid w:val="00DA1041"/>
    <w:rsid w:val="00DA1479"/>
    <w:rsid w:val="00DA1962"/>
    <w:rsid w:val="00DA2251"/>
    <w:rsid w:val="00DA29C9"/>
    <w:rsid w:val="00DA3109"/>
    <w:rsid w:val="00DA33C3"/>
    <w:rsid w:val="00DA37A0"/>
    <w:rsid w:val="00DA392B"/>
    <w:rsid w:val="00DA3C45"/>
    <w:rsid w:val="00DA3F96"/>
    <w:rsid w:val="00DA4777"/>
    <w:rsid w:val="00DA478A"/>
    <w:rsid w:val="00DA4A81"/>
    <w:rsid w:val="00DA4AE3"/>
    <w:rsid w:val="00DA4CF8"/>
    <w:rsid w:val="00DA60C5"/>
    <w:rsid w:val="00DA6201"/>
    <w:rsid w:val="00DA697E"/>
    <w:rsid w:val="00DA6C09"/>
    <w:rsid w:val="00DA7231"/>
    <w:rsid w:val="00DA7765"/>
    <w:rsid w:val="00DA7A12"/>
    <w:rsid w:val="00DA7C60"/>
    <w:rsid w:val="00DA7FCE"/>
    <w:rsid w:val="00DB00D0"/>
    <w:rsid w:val="00DB0CB1"/>
    <w:rsid w:val="00DB0E7A"/>
    <w:rsid w:val="00DB0FEE"/>
    <w:rsid w:val="00DB18CE"/>
    <w:rsid w:val="00DB213B"/>
    <w:rsid w:val="00DB233B"/>
    <w:rsid w:val="00DB27FC"/>
    <w:rsid w:val="00DB2E7B"/>
    <w:rsid w:val="00DB3547"/>
    <w:rsid w:val="00DB3767"/>
    <w:rsid w:val="00DB3B79"/>
    <w:rsid w:val="00DB3C1D"/>
    <w:rsid w:val="00DB3C98"/>
    <w:rsid w:val="00DB3E31"/>
    <w:rsid w:val="00DB3ED3"/>
    <w:rsid w:val="00DB4238"/>
    <w:rsid w:val="00DB4860"/>
    <w:rsid w:val="00DB4CF4"/>
    <w:rsid w:val="00DB505E"/>
    <w:rsid w:val="00DB50D3"/>
    <w:rsid w:val="00DB5883"/>
    <w:rsid w:val="00DB5D79"/>
    <w:rsid w:val="00DB5DFE"/>
    <w:rsid w:val="00DB62F8"/>
    <w:rsid w:val="00DB64C8"/>
    <w:rsid w:val="00DB67B5"/>
    <w:rsid w:val="00DB7346"/>
    <w:rsid w:val="00DB79C9"/>
    <w:rsid w:val="00DC0782"/>
    <w:rsid w:val="00DC0DF9"/>
    <w:rsid w:val="00DC0FCC"/>
    <w:rsid w:val="00DC0FE8"/>
    <w:rsid w:val="00DC0FFA"/>
    <w:rsid w:val="00DC162A"/>
    <w:rsid w:val="00DC163B"/>
    <w:rsid w:val="00DC22BD"/>
    <w:rsid w:val="00DC23ED"/>
    <w:rsid w:val="00DC242A"/>
    <w:rsid w:val="00DC2467"/>
    <w:rsid w:val="00DC2ABF"/>
    <w:rsid w:val="00DC2B2E"/>
    <w:rsid w:val="00DC2C6F"/>
    <w:rsid w:val="00DC2CA6"/>
    <w:rsid w:val="00DC3D22"/>
    <w:rsid w:val="00DC407C"/>
    <w:rsid w:val="00DC409A"/>
    <w:rsid w:val="00DC4A37"/>
    <w:rsid w:val="00DC4D7E"/>
    <w:rsid w:val="00DC4D91"/>
    <w:rsid w:val="00DC4DA2"/>
    <w:rsid w:val="00DC4DDE"/>
    <w:rsid w:val="00DC4E98"/>
    <w:rsid w:val="00DC4F09"/>
    <w:rsid w:val="00DC5396"/>
    <w:rsid w:val="00DC53CF"/>
    <w:rsid w:val="00DC623F"/>
    <w:rsid w:val="00DC65D0"/>
    <w:rsid w:val="00DC68BF"/>
    <w:rsid w:val="00DC6BF9"/>
    <w:rsid w:val="00DC6D46"/>
    <w:rsid w:val="00DC7354"/>
    <w:rsid w:val="00DC7441"/>
    <w:rsid w:val="00DC75AA"/>
    <w:rsid w:val="00DD0584"/>
    <w:rsid w:val="00DD0D08"/>
    <w:rsid w:val="00DD0D5D"/>
    <w:rsid w:val="00DD12BC"/>
    <w:rsid w:val="00DD1425"/>
    <w:rsid w:val="00DD15A2"/>
    <w:rsid w:val="00DD17D7"/>
    <w:rsid w:val="00DD19DA"/>
    <w:rsid w:val="00DD1B61"/>
    <w:rsid w:val="00DD1C29"/>
    <w:rsid w:val="00DD2633"/>
    <w:rsid w:val="00DD281F"/>
    <w:rsid w:val="00DD2887"/>
    <w:rsid w:val="00DD2A34"/>
    <w:rsid w:val="00DD2FC9"/>
    <w:rsid w:val="00DD39E3"/>
    <w:rsid w:val="00DD3AF2"/>
    <w:rsid w:val="00DD3C49"/>
    <w:rsid w:val="00DD4778"/>
    <w:rsid w:val="00DD4A30"/>
    <w:rsid w:val="00DD4AA7"/>
    <w:rsid w:val="00DD4C2F"/>
    <w:rsid w:val="00DD4C9F"/>
    <w:rsid w:val="00DD5214"/>
    <w:rsid w:val="00DD555B"/>
    <w:rsid w:val="00DD58B5"/>
    <w:rsid w:val="00DD5A1B"/>
    <w:rsid w:val="00DD613E"/>
    <w:rsid w:val="00DD6C14"/>
    <w:rsid w:val="00DD6C8C"/>
    <w:rsid w:val="00DD715C"/>
    <w:rsid w:val="00DD757B"/>
    <w:rsid w:val="00DD7CBC"/>
    <w:rsid w:val="00DE000D"/>
    <w:rsid w:val="00DE04C5"/>
    <w:rsid w:val="00DE060E"/>
    <w:rsid w:val="00DE10D7"/>
    <w:rsid w:val="00DE127D"/>
    <w:rsid w:val="00DE18BC"/>
    <w:rsid w:val="00DE24A4"/>
    <w:rsid w:val="00DE2944"/>
    <w:rsid w:val="00DE2A7E"/>
    <w:rsid w:val="00DE2B8A"/>
    <w:rsid w:val="00DE3253"/>
    <w:rsid w:val="00DE3A6D"/>
    <w:rsid w:val="00DE3B80"/>
    <w:rsid w:val="00DE3C8E"/>
    <w:rsid w:val="00DE4346"/>
    <w:rsid w:val="00DE4644"/>
    <w:rsid w:val="00DE4767"/>
    <w:rsid w:val="00DE4814"/>
    <w:rsid w:val="00DE4DF0"/>
    <w:rsid w:val="00DE4EC1"/>
    <w:rsid w:val="00DE5379"/>
    <w:rsid w:val="00DE538C"/>
    <w:rsid w:val="00DE55B8"/>
    <w:rsid w:val="00DE5868"/>
    <w:rsid w:val="00DE6102"/>
    <w:rsid w:val="00DE6712"/>
    <w:rsid w:val="00DE6AD1"/>
    <w:rsid w:val="00DE6ED6"/>
    <w:rsid w:val="00DE75B1"/>
    <w:rsid w:val="00DE75FD"/>
    <w:rsid w:val="00DE7733"/>
    <w:rsid w:val="00DE7B99"/>
    <w:rsid w:val="00DE7FA0"/>
    <w:rsid w:val="00DF02B1"/>
    <w:rsid w:val="00DF04FB"/>
    <w:rsid w:val="00DF0C14"/>
    <w:rsid w:val="00DF12A6"/>
    <w:rsid w:val="00DF132E"/>
    <w:rsid w:val="00DF1620"/>
    <w:rsid w:val="00DF17C7"/>
    <w:rsid w:val="00DF1A42"/>
    <w:rsid w:val="00DF2133"/>
    <w:rsid w:val="00DF2770"/>
    <w:rsid w:val="00DF308E"/>
    <w:rsid w:val="00DF4690"/>
    <w:rsid w:val="00DF47CF"/>
    <w:rsid w:val="00DF4B62"/>
    <w:rsid w:val="00DF56BF"/>
    <w:rsid w:val="00DF5C05"/>
    <w:rsid w:val="00DF691C"/>
    <w:rsid w:val="00DF752C"/>
    <w:rsid w:val="00DF7FA6"/>
    <w:rsid w:val="00E00135"/>
    <w:rsid w:val="00E0020D"/>
    <w:rsid w:val="00E00235"/>
    <w:rsid w:val="00E00562"/>
    <w:rsid w:val="00E00D46"/>
    <w:rsid w:val="00E00DE0"/>
    <w:rsid w:val="00E00F35"/>
    <w:rsid w:val="00E010AD"/>
    <w:rsid w:val="00E011B2"/>
    <w:rsid w:val="00E0174C"/>
    <w:rsid w:val="00E01ABB"/>
    <w:rsid w:val="00E01D19"/>
    <w:rsid w:val="00E01DCA"/>
    <w:rsid w:val="00E01E42"/>
    <w:rsid w:val="00E02EB0"/>
    <w:rsid w:val="00E0343A"/>
    <w:rsid w:val="00E03C2B"/>
    <w:rsid w:val="00E03F3F"/>
    <w:rsid w:val="00E04DB0"/>
    <w:rsid w:val="00E0517E"/>
    <w:rsid w:val="00E05246"/>
    <w:rsid w:val="00E054F9"/>
    <w:rsid w:val="00E05717"/>
    <w:rsid w:val="00E05864"/>
    <w:rsid w:val="00E05921"/>
    <w:rsid w:val="00E05A5B"/>
    <w:rsid w:val="00E05C8C"/>
    <w:rsid w:val="00E06973"/>
    <w:rsid w:val="00E06CF6"/>
    <w:rsid w:val="00E06FDB"/>
    <w:rsid w:val="00E07458"/>
    <w:rsid w:val="00E104EF"/>
    <w:rsid w:val="00E108D4"/>
    <w:rsid w:val="00E10FCA"/>
    <w:rsid w:val="00E118DC"/>
    <w:rsid w:val="00E11B46"/>
    <w:rsid w:val="00E1239B"/>
    <w:rsid w:val="00E1282F"/>
    <w:rsid w:val="00E13431"/>
    <w:rsid w:val="00E13A4A"/>
    <w:rsid w:val="00E13DEC"/>
    <w:rsid w:val="00E14552"/>
    <w:rsid w:val="00E14CE7"/>
    <w:rsid w:val="00E15343"/>
    <w:rsid w:val="00E15595"/>
    <w:rsid w:val="00E15CFD"/>
    <w:rsid w:val="00E15DEF"/>
    <w:rsid w:val="00E15E9E"/>
    <w:rsid w:val="00E1610D"/>
    <w:rsid w:val="00E162D6"/>
    <w:rsid w:val="00E164A8"/>
    <w:rsid w:val="00E16AB4"/>
    <w:rsid w:val="00E16ABB"/>
    <w:rsid w:val="00E16B93"/>
    <w:rsid w:val="00E17271"/>
    <w:rsid w:val="00E1769B"/>
    <w:rsid w:val="00E17CC4"/>
    <w:rsid w:val="00E17DAF"/>
    <w:rsid w:val="00E17DEF"/>
    <w:rsid w:val="00E20E84"/>
    <w:rsid w:val="00E20F14"/>
    <w:rsid w:val="00E2116E"/>
    <w:rsid w:val="00E215A1"/>
    <w:rsid w:val="00E21EE8"/>
    <w:rsid w:val="00E22591"/>
    <w:rsid w:val="00E22A91"/>
    <w:rsid w:val="00E23574"/>
    <w:rsid w:val="00E243C9"/>
    <w:rsid w:val="00E25083"/>
    <w:rsid w:val="00E25293"/>
    <w:rsid w:val="00E25476"/>
    <w:rsid w:val="00E25482"/>
    <w:rsid w:val="00E26113"/>
    <w:rsid w:val="00E266A4"/>
    <w:rsid w:val="00E26E70"/>
    <w:rsid w:val="00E270B1"/>
    <w:rsid w:val="00E27933"/>
    <w:rsid w:val="00E30239"/>
    <w:rsid w:val="00E302A3"/>
    <w:rsid w:val="00E30C46"/>
    <w:rsid w:val="00E311A6"/>
    <w:rsid w:val="00E311AE"/>
    <w:rsid w:val="00E315C7"/>
    <w:rsid w:val="00E319C6"/>
    <w:rsid w:val="00E31E35"/>
    <w:rsid w:val="00E31F2E"/>
    <w:rsid w:val="00E32334"/>
    <w:rsid w:val="00E326C1"/>
    <w:rsid w:val="00E32783"/>
    <w:rsid w:val="00E329B3"/>
    <w:rsid w:val="00E32E1F"/>
    <w:rsid w:val="00E33519"/>
    <w:rsid w:val="00E339B0"/>
    <w:rsid w:val="00E339B5"/>
    <w:rsid w:val="00E33B6D"/>
    <w:rsid w:val="00E347D4"/>
    <w:rsid w:val="00E35306"/>
    <w:rsid w:val="00E3538A"/>
    <w:rsid w:val="00E35847"/>
    <w:rsid w:val="00E35BBE"/>
    <w:rsid w:val="00E35ECC"/>
    <w:rsid w:val="00E364CD"/>
    <w:rsid w:val="00E36951"/>
    <w:rsid w:val="00E36A08"/>
    <w:rsid w:val="00E36C7A"/>
    <w:rsid w:val="00E36CFB"/>
    <w:rsid w:val="00E372A7"/>
    <w:rsid w:val="00E37659"/>
    <w:rsid w:val="00E37BC4"/>
    <w:rsid w:val="00E40521"/>
    <w:rsid w:val="00E40EE0"/>
    <w:rsid w:val="00E41771"/>
    <w:rsid w:val="00E41C2D"/>
    <w:rsid w:val="00E41CE8"/>
    <w:rsid w:val="00E41E61"/>
    <w:rsid w:val="00E42735"/>
    <w:rsid w:val="00E42D74"/>
    <w:rsid w:val="00E43387"/>
    <w:rsid w:val="00E4344B"/>
    <w:rsid w:val="00E4362E"/>
    <w:rsid w:val="00E4374E"/>
    <w:rsid w:val="00E43797"/>
    <w:rsid w:val="00E43C86"/>
    <w:rsid w:val="00E43F98"/>
    <w:rsid w:val="00E444F6"/>
    <w:rsid w:val="00E445B2"/>
    <w:rsid w:val="00E44709"/>
    <w:rsid w:val="00E449A9"/>
    <w:rsid w:val="00E44A66"/>
    <w:rsid w:val="00E44EB3"/>
    <w:rsid w:val="00E45227"/>
    <w:rsid w:val="00E4550F"/>
    <w:rsid w:val="00E45746"/>
    <w:rsid w:val="00E457D7"/>
    <w:rsid w:val="00E459F1"/>
    <w:rsid w:val="00E45A7F"/>
    <w:rsid w:val="00E460B2"/>
    <w:rsid w:val="00E46285"/>
    <w:rsid w:val="00E46A8A"/>
    <w:rsid w:val="00E47031"/>
    <w:rsid w:val="00E4726B"/>
    <w:rsid w:val="00E472C2"/>
    <w:rsid w:val="00E4763D"/>
    <w:rsid w:val="00E502AC"/>
    <w:rsid w:val="00E51116"/>
    <w:rsid w:val="00E51605"/>
    <w:rsid w:val="00E51C68"/>
    <w:rsid w:val="00E5204E"/>
    <w:rsid w:val="00E523BD"/>
    <w:rsid w:val="00E5341C"/>
    <w:rsid w:val="00E53901"/>
    <w:rsid w:val="00E53D69"/>
    <w:rsid w:val="00E53ED9"/>
    <w:rsid w:val="00E5417B"/>
    <w:rsid w:val="00E544A4"/>
    <w:rsid w:val="00E54A00"/>
    <w:rsid w:val="00E54B60"/>
    <w:rsid w:val="00E54BEF"/>
    <w:rsid w:val="00E54CD9"/>
    <w:rsid w:val="00E55303"/>
    <w:rsid w:val="00E55406"/>
    <w:rsid w:val="00E55742"/>
    <w:rsid w:val="00E55EA3"/>
    <w:rsid w:val="00E55EA4"/>
    <w:rsid w:val="00E55FBD"/>
    <w:rsid w:val="00E561FC"/>
    <w:rsid w:val="00E56993"/>
    <w:rsid w:val="00E56B3A"/>
    <w:rsid w:val="00E56B94"/>
    <w:rsid w:val="00E56D5A"/>
    <w:rsid w:val="00E56E7C"/>
    <w:rsid w:val="00E56F4A"/>
    <w:rsid w:val="00E572E7"/>
    <w:rsid w:val="00E5733A"/>
    <w:rsid w:val="00E57605"/>
    <w:rsid w:val="00E5796E"/>
    <w:rsid w:val="00E600B5"/>
    <w:rsid w:val="00E60640"/>
    <w:rsid w:val="00E606E3"/>
    <w:rsid w:val="00E609E0"/>
    <w:rsid w:val="00E61478"/>
    <w:rsid w:val="00E6185E"/>
    <w:rsid w:val="00E61BE1"/>
    <w:rsid w:val="00E61E4F"/>
    <w:rsid w:val="00E6211B"/>
    <w:rsid w:val="00E62400"/>
    <w:rsid w:val="00E62958"/>
    <w:rsid w:val="00E63346"/>
    <w:rsid w:val="00E636DB"/>
    <w:rsid w:val="00E63FBF"/>
    <w:rsid w:val="00E645AA"/>
    <w:rsid w:val="00E649A9"/>
    <w:rsid w:val="00E652F5"/>
    <w:rsid w:val="00E65464"/>
    <w:rsid w:val="00E658AC"/>
    <w:rsid w:val="00E65D0F"/>
    <w:rsid w:val="00E6600F"/>
    <w:rsid w:val="00E661F1"/>
    <w:rsid w:val="00E666D9"/>
    <w:rsid w:val="00E66C03"/>
    <w:rsid w:val="00E66C30"/>
    <w:rsid w:val="00E66E42"/>
    <w:rsid w:val="00E6778E"/>
    <w:rsid w:val="00E67C93"/>
    <w:rsid w:val="00E7076E"/>
    <w:rsid w:val="00E70D0E"/>
    <w:rsid w:val="00E70F44"/>
    <w:rsid w:val="00E7111D"/>
    <w:rsid w:val="00E71341"/>
    <w:rsid w:val="00E71429"/>
    <w:rsid w:val="00E71728"/>
    <w:rsid w:val="00E71BBD"/>
    <w:rsid w:val="00E720CA"/>
    <w:rsid w:val="00E72513"/>
    <w:rsid w:val="00E72835"/>
    <w:rsid w:val="00E728F0"/>
    <w:rsid w:val="00E7309F"/>
    <w:rsid w:val="00E731D4"/>
    <w:rsid w:val="00E732A2"/>
    <w:rsid w:val="00E732E6"/>
    <w:rsid w:val="00E740C3"/>
    <w:rsid w:val="00E752E5"/>
    <w:rsid w:val="00E755AE"/>
    <w:rsid w:val="00E75DCB"/>
    <w:rsid w:val="00E76110"/>
    <w:rsid w:val="00E7629C"/>
    <w:rsid w:val="00E762B5"/>
    <w:rsid w:val="00E763F0"/>
    <w:rsid w:val="00E76667"/>
    <w:rsid w:val="00E76F62"/>
    <w:rsid w:val="00E7797E"/>
    <w:rsid w:val="00E77F2C"/>
    <w:rsid w:val="00E8050A"/>
    <w:rsid w:val="00E80568"/>
    <w:rsid w:val="00E80760"/>
    <w:rsid w:val="00E807B4"/>
    <w:rsid w:val="00E81304"/>
    <w:rsid w:val="00E81942"/>
    <w:rsid w:val="00E81EDD"/>
    <w:rsid w:val="00E825AF"/>
    <w:rsid w:val="00E82807"/>
    <w:rsid w:val="00E8284D"/>
    <w:rsid w:val="00E829CD"/>
    <w:rsid w:val="00E83085"/>
    <w:rsid w:val="00E8326F"/>
    <w:rsid w:val="00E837E8"/>
    <w:rsid w:val="00E8392D"/>
    <w:rsid w:val="00E8395A"/>
    <w:rsid w:val="00E839E7"/>
    <w:rsid w:val="00E83BBA"/>
    <w:rsid w:val="00E83CCF"/>
    <w:rsid w:val="00E8411C"/>
    <w:rsid w:val="00E84745"/>
    <w:rsid w:val="00E84FDD"/>
    <w:rsid w:val="00E85004"/>
    <w:rsid w:val="00E850BD"/>
    <w:rsid w:val="00E85131"/>
    <w:rsid w:val="00E86409"/>
    <w:rsid w:val="00E86445"/>
    <w:rsid w:val="00E86A0F"/>
    <w:rsid w:val="00E86CAD"/>
    <w:rsid w:val="00E86E00"/>
    <w:rsid w:val="00E873D2"/>
    <w:rsid w:val="00E87432"/>
    <w:rsid w:val="00E8770A"/>
    <w:rsid w:val="00E87E60"/>
    <w:rsid w:val="00E9139F"/>
    <w:rsid w:val="00E9152A"/>
    <w:rsid w:val="00E91A6F"/>
    <w:rsid w:val="00E91C1A"/>
    <w:rsid w:val="00E9206D"/>
    <w:rsid w:val="00E9235B"/>
    <w:rsid w:val="00E9265B"/>
    <w:rsid w:val="00E92888"/>
    <w:rsid w:val="00E92A22"/>
    <w:rsid w:val="00E92F81"/>
    <w:rsid w:val="00E93D22"/>
    <w:rsid w:val="00E943B8"/>
    <w:rsid w:val="00E94403"/>
    <w:rsid w:val="00E94C20"/>
    <w:rsid w:val="00E94E61"/>
    <w:rsid w:val="00E975BC"/>
    <w:rsid w:val="00E97AF6"/>
    <w:rsid w:val="00E97BAD"/>
    <w:rsid w:val="00E97DED"/>
    <w:rsid w:val="00EA0278"/>
    <w:rsid w:val="00EA0339"/>
    <w:rsid w:val="00EA0765"/>
    <w:rsid w:val="00EA1037"/>
    <w:rsid w:val="00EA1165"/>
    <w:rsid w:val="00EA11D4"/>
    <w:rsid w:val="00EA1205"/>
    <w:rsid w:val="00EA126C"/>
    <w:rsid w:val="00EA1443"/>
    <w:rsid w:val="00EA1873"/>
    <w:rsid w:val="00EA1A23"/>
    <w:rsid w:val="00EA1C8F"/>
    <w:rsid w:val="00EA229A"/>
    <w:rsid w:val="00EA2606"/>
    <w:rsid w:val="00EA2846"/>
    <w:rsid w:val="00EA2A3A"/>
    <w:rsid w:val="00EA2F89"/>
    <w:rsid w:val="00EA393F"/>
    <w:rsid w:val="00EA3CB7"/>
    <w:rsid w:val="00EA3D88"/>
    <w:rsid w:val="00EA4BAD"/>
    <w:rsid w:val="00EA4DC0"/>
    <w:rsid w:val="00EA4E7A"/>
    <w:rsid w:val="00EA514E"/>
    <w:rsid w:val="00EA5175"/>
    <w:rsid w:val="00EA53CA"/>
    <w:rsid w:val="00EA5527"/>
    <w:rsid w:val="00EA5A9D"/>
    <w:rsid w:val="00EA61F0"/>
    <w:rsid w:val="00EA6467"/>
    <w:rsid w:val="00EA6496"/>
    <w:rsid w:val="00EA686C"/>
    <w:rsid w:val="00EA6A09"/>
    <w:rsid w:val="00EA6D90"/>
    <w:rsid w:val="00EA6D9F"/>
    <w:rsid w:val="00EA6FA6"/>
    <w:rsid w:val="00EA7473"/>
    <w:rsid w:val="00EA753C"/>
    <w:rsid w:val="00EA7660"/>
    <w:rsid w:val="00EA7753"/>
    <w:rsid w:val="00EA794A"/>
    <w:rsid w:val="00EA7E5B"/>
    <w:rsid w:val="00EB00D1"/>
    <w:rsid w:val="00EB02D8"/>
    <w:rsid w:val="00EB13C0"/>
    <w:rsid w:val="00EB1956"/>
    <w:rsid w:val="00EB1EB8"/>
    <w:rsid w:val="00EB209E"/>
    <w:rsid w:val="00EB3139"/>
    <w:rsid w:val="00EB4B62"/>
    <w:rsid w:val="00EB50E5"/>
    <w:rsid w:val="00EB5959"/>
    <w:rsid w:val="00EB5A54"/>
    <w:rsid w:val="00EB5B43"/>
    <w:rsid w:val="00EB5CD1"/>
    <w:rsid w:val="00EB605B"/>
    <w:rsid w:val="00EB67F5"/>
    <w:rsid w:val="00EB6E03"/>
    <w:rsid w:val="00EB71B9"/>
    <w:rsid w:val="00EB72BA"/>
    <w:rsid w:val="00EB7F71"/>
    <w:rsid w:val="00EC06A2"/>
    <w:rsid w:val="00EC09C6"/>
    <w:rsid w:val="00EC0BF5"/>
    <w:rsid w:val="00EC0D20"/>
    <w:rsid w:val="00EC10F6"/>
    <w:rsid w:val="00EC1187"/>
    <w:rsid w:val="00EC1971"/>
    <w:rsid w:val="00EC1BB0"/>
    <w:rsid w:val="00EC1FA4"/>
    <w:rsid w:val="00EC2DC1"/>
    <w:rsid w:val="00EC31FA"/>
    <w:rsid w:val="00EC3A97"/>
    <w:rsid w:val="00EC4BE3"/>
    <w:rsid w:val="00EC4C58"/>
    <w:rsid w:val="00EC52E7"/>
    <w:rsid w:val="00EC5960"/>
    <w:rsid w:val="00EC5E68"/>
    <w:rsid w:val="00EC64BA"/>
    <w:rsid w:val="00EC6CC9"/>
    <w:rsid w:val="00EC6D28"/>
    <w:rsid w:val="00EC711F"/>
    <w:rsid w:val="00EC782D"/>
    <w:rsid w:val="00ED0D0B"/>
    <w:rsid w:val="00ED0F30"/>
    <w:rsid w:val="00ED1938"/>
    <w:rsid w:val="00ED1989"/>
    <w:rsid w:val="00ED1AA9"/>
    <w:rsid w:val="00ED1E6E"/>
    <w:rsid w:val="00ED23A5"/>
    <w:rsid w:val="00ED2AD3"/>
    <w:rsid w:val="00ED316B"/>
    <w:rsid w:val="00ED31CF"/>
    <w:rsid w:val="00ED3913"/>
    <w:rsid w:val="00ED3D4F"/>
    <w:rsid w:val="00ED3EF4"/>
    <w:rsid w:val="00ED4E74"/>
    <w:rsid w:val="00ED5460"/>
    <w:rsid w:val="00ED568B"/>
    <w:rsid w:val="00ED5730"/>
    <w:rsid w:val="00ED5D66"/>
    <w:rsid w:val="00ED5DBC"/>
    <w:rsid w:val="00ED61B1"/>
    <w:rsid w:val="00ED64F6"/>
    <w:rsid w:val="00ED65FF"/>
    <w:rsid w:val="00ED6600"/>
    <w:rsid w:val="00ED6629"/>
    <w:rsid w:val="00ED6B47"/>
    <w:rsid w:val="00ED7146"/>
    <w:rsid w:val="00ED7167"/>
    <w:rsid w:val="00ED7281"/>
    <w:rsid w:val="00ED754D"/>
    <w:rsid w:val="00ED7C86"/>
    <w:rsid w:val="00ED7E16"/>
    <w:rsid w:val="00ED7FDC"/>
    <w:rsid w:val="00EE0425"/>
    <w:rsid w:val="00EE0B6F"/>
    <w:rsid w:val="00EE0CCC"/>
    <w:rsid w:val="00EE0F1B"/>
    <w:rsid w:val="00EE16D4"/>
    <w:rsid w:val="00EE1DC1"/>
    <w:rsid w:val="00EE1DF6"/>
    <w:rsid w:val="00EE2622"/>
    <w:rsid w:val="00EE29DB"/>
    <w:rsid w:val="00EE2AF9"/>
    <w:rsid w:val="00EE2C87"/>
    <w:rsid w:val="00EE344D"/>
    <w:rsid w:val="00EE379E"/>
    <w:rsid w:val="00EE37FD"/>
    <w:rsid w:val="00EE3893"/>
    <w:rsid w:val="00EE398C"/>
    <w:rsid w:val="00EE3C9C"/>
    <w:rsid w:val="00EE3DA5"/>
    <w:rsid w:val="00EE44D5"/>
    <w:rsid w:val="00EE5287"/>
    <w:rsid w:val="00EE52C4"/>
    <w:rsid w:val="00EE5770"/>
    <w:rsid w:val="00EE5C3C"/>
    <w:rsid w:val="00EE5E13"/>
    <w:rsid w:val="00EE6058"/>
    <w:rsid w:val="00EE61A2"/>
    <w:rsid w:val="00EE62BB"/>
    <w:rsid w:val="00EE63D9"/>
    <w:rsid w:val="00EE6535"/>
    <w:rsid w:val="00EE68B7"/>
    <w:rsid w:val="00EE6A1A"/>
    <w:rsid w:val="00EE6DFD"/>
    <w:rsid w:val="00EE774F"/>
    <w:rsid w:val="00EF04E2"/>
    <w:rsid w:val="00EF0925"/>
    <w:rsid w:val="00EF0A03"/>
    <w:rsid w:val="00EF193A"/>
    <w:rsid w:val="00EF1AA4"/>
    <w:rsid w:val="00EF1D24"/>
    <w:rsid w:val="00EF202D"/>
    <w:rsid w:val="00EF220A"/>
    <w:rsid w:val="00EF28CC"/>
    <w:rsid w:val="00EF28E7"/>
    <w:rsid w:val="00EF2E9B"/>
    <w:rsid w:val="00EF37B3"/>
    <w:rsid w:val="00EF3948"/>
    <w:rsid w:val="00EF3AF8"/>
    <w:rsid w:val="00EF3D6F"/>
    <w:rsid w:val="00EF3FEB"/>
    <w:rsid w:val="00EF4086"/>
    <w:rsid w:val="00EF48D0"/>
    <w:rsid w:val="00EF4AD4"/>
    <w:rsid w:val="00EF5666"/>
    <w:rsid w:val="00EF5A25"/>
    <w:rsid w:val="00EF5E75"/>
    <w:rsid w:val="00EF6B35"/>
    <w:rsid w:val="00EF6DEC"/>
    <w:rsid w:val="00EF6F3D"/>
    <w:rsid w:val="00EF73B0"/>
    <w:rsid w:val="00EF7431"/>
    <w:rsid w:val="00EF7733"/>
    <w:rsid w:val="00EF785A"/>
    <w:rsid w:val="00EF7967"/>
    <w:rsid w:val="00EF7B43"/>
    <w:rsid w:val="00F00A5F"/>
    <w:rsid w:val="00F00CD3"/>
    <w:rsid w:val="00F0123A"/>
    <w:rsid w:val="00F01596"/>
    <w:rsid w:val="00F01E2F"/>
    <w:rsid w:val="00F02130"/>
    <w:rsid w:val="00F02149"/>
    <w:rsid w:val="00F02CE3"/>
    <w:rsid w:val="00F02D92"/>
    <w:rsid w:val="00F0360F"/>
    <w:rsid w:val="00F03814"/>
    <w:rsid w:val="00F045B9"/>
    <w:rsid w:val="00F046E1"/>
    <w:rsid w:val="00F056C9"/>
    <w:rsid w:val="00F05732"/>
    <w:rsid w:val="00F0574F"/>
    <w:rsid w:val="00F05770"/>
    <w:rsid w:val="00F05812"/>
    <w:rsid w:val="00F05C87"/>
    <w:rsid w:val="00F06E51"/>
    <w:rsid w:val="00F06F1B"/>
    <w:rsid w:val="00F071AA"/>
    <w:rsid w:val="00F07779"/>
    <w:rsid w:val="00F07906"/>
    <w:rsid w:val="00F07921"/>
    <w:rsid w:val="00F07A36"/>
    <w:rsid w:val="00F07A5F"/>
    <w:rsid w:val="00F1034D"/>
    <w:rsid w:val="00F1066E"/>
    <w:rsid w:val="00F10DD1"/>
    <w:rsid w:val="00F1174E"/>
    <w:rsid w:val="00F118E7"/>
    <w:rsid w:val="00F11972"/>
    <w:rsid w:val="00F11C96"/>
    <w:rsid w:val="00F12A3A"/>
    <w:rsid w:val="00F12D32"/>
    <w:rsid w:val="00F13529"/>
    <w:rsid w:val="00F138C3"/>
    <w:rsid w:val="00F1391B"/>
    <w:rsid w:val="00F13C19"/>
    <w:rsid w:val="00F13E9D"/>
    <w:rsid w:val="00F1410D"/>
    <w:rsid w:val="00F14202"/>
    <w:rsid w:val="00F14207"/>
    <w:rsid w:val="00F1493D"/>
    <w:rsid w:val="00F15088"/>
    <w:rsid w:val="00F1518C"/>
    <w:rsid w:val="00F15DF1"/>
    <w:rsid w:val="00F15F5C"/>
    <w:rsid w:val="00F161A9"/>
    <w:rsid w:val="00F165BE"/>
    <w:rsid w:val="00F16670"/>
    <w:rsid w:val="00F1698C"/>
    <w:rsid w:val="00F16C0F"/>
    <w:rsid w:val="00F16C1E"/>
    <w:rsid w:val="00F1701D"/>
    <w:rsid w:val="00F17199"/>
    <w:rsid w:val="00F173B3"/>
    <w:rsid w:val="00F17D27"/>
    <w:rsid w:val="00F17E8D"/>
    <w:rsid w:val="00F201A2"/>
    <w:rsid w:val="00F2023D"/>
    <w:rsid w:val="00F20C28"/>
    <w:rsid w:val="00F20EE7"/>
    <w:rsid w:val="00F210A2"/>
    <w:rsid w:val="00F2196F"/>
    <w:rsid w:val="00F21BEF"/>
    <w:rsid w:val="00F21CF4"/>
    <w:rsid w:val="00F2201A"/>
    <w:rsid w:val="00F221CA"/>
    <w:rsid w:val="00F2262D"/>
    <w:rsid w:val="00F231F4"/>
    <w:rsid w:val="00F23266"/>
    <w:rsid w:val="00F23522"/>
    <w:rsid w:val="00F24088"/>
    <w:rsid w:val="00F24366"/>
    <w:rsid w:val="00F245F9"/>
    <w:rsid w:val="00F24BDA"/>
    <w:rsid w:val="00F24FF8"/>
    <w:rsid w:val="00F2504E"/>
    <w:rsid w:val="00F25A7C"/>
    <w:rsid w:val="00F25D83"/>
    <w:rsid w:val="00F260B8"/>
    <w:rsid w:val="00F26200"/>
    <w:rsid w:val="00F2631C"/>
    <w:rsid w:val="00F265B9"/>
    <w:rsid w:val="00F267A8"/>
    <w:rsid w:val="00F26958"/>
    <w:rsid w:val="00F26AB3"/>
    <w:rsid w:val="00F26C32"/>
    <w:rsid w:val="00F3081C"/>
    <w:rsid w:val="00F30891"/>
    <w:rsid w:val="00F30939"/>
    <w:rsid w:val="00F30D3B"/>
    <w:rsid w:val="00F30E2E"/>
    <w:rsid w:val="00F30F35"/>
    <w:rsid w:val="00F31953"/>
    <w:rsid w:val="00F31A54"/>
    <w:rsid w:val="00F31D1E"/>
    <w:rsid w:val="00F31DA3"/>
    <w:rsid w:val="00F322F8"/>
    <w:rsid w:val="00F324B4"/>
    <w:rsid w:val="00F32539"/>
    <w:rsid w:val="00F3285F"/>
    <w:rsid w:val="00F33358"/>
    <w:rsid w:val="00F33366"/>
    <w:rsid w:val="00F33926"/>
    <w:rsid w:val="00F33F27"/>
    <w:rsid w:val="00F33FA3"/>
    <w:rsid w:val="00F3456E"/>
    <w:rsid w:val="00F34B5B"/>
    <w:rsid w:val="00F34EA8"/>
    <w:rsid w:val="00F354F6"/>
    <w:rsid w:val="00F3555A"/>
    <w:rsid w:val="00F35E83"/>
    <w:rsid w:val="00F36195"/>
    <w:rsid w:val="00F36485"/>
    <w:rsid w:val="00F36765"/>
    <w:rsid w:val="00F36AE2"/>
    <w:rsid w:val="00F36E2B"/>
    <w:rsid w:val="00F370E6"/>
    <w:rsid w:val="00F3716E"/>
    <w:rsid w:val="00F372BD"/>
    <w:rsid w:val="00F37572"/>
    <w:rsid w:val="00F37A41"/>
    <w:rsid w:val="00F37BC0"/>
    <w:rsid w:val="00F40076"/>
    <w:rsid w:val="00F403E3"/>
    <w:rsid w:val="00F407F7"/>
    <w:rsid w:val="00F408BB"/>
    <w:rsid w:val="00F41C13"/>
    <w:rsid w:val="00F41C30"/>
    <w:rsid w:val="00F420BA"/>
    <w:rsid w:val="00F42B7D"/>
    <w:rsid w:val="00F42BB1"/>
    <w:rsid w:val="00F42C26"/>
    <w:rsid w:val="00F43783"/>
    <w:rsid w:val="00F43787"/>
    <w:rsid w:val="00F43B28"/>
    <w:rsid w:val="00F43B9B"/>
    <w:rsid w:val="00F441C7"/>
    <w:rsid w:val="00F4435E"/>
    <w:rsid w:val="00F4460B"/>
    <w:rsid w:val="00F448EC"/>
    <w:rsid w:val="00F44A04"/>
    <w:rsid w:val="00F44B48"/>
    <w:rsid w:val="00F45234"/>
    <w:rsid w:val="00F45924"/>
    <w:rsid w:val="00F45A39"/>
    <w:rsid w:val="00F46A65"/>
    <w:rsid w:val="00F46D6D"/>
    <w:rsid w:val="00F47135"/>
    <w:rsid w:val="00F47451"/>
    <w:rsid w:val="00F47B39"/>
    <w:rsid w:val="00F500CD"/>
    <w:rsid w:val="00F501C6"/>
    <w:rsid w:val="00F502BF"/>
    <w:rsid w:val="00F506EF"/>
    <w:rsid w:val="00F5140D"/>
    <w:rsid w:val="00F5268C"/>
    <w:rsid w:val="00F52857"/>
    <w:rsid w:val="00F52B8A"/>
    <w:rsid w:val="00F52C12"/>
    <w:rsid w:val="00F52C52"/>
    <w:rsid w:val="00F5342D"/>
    <w:rsid w:val="00F53D4D"/>
    <w:rsid w:val="00F54096"/>
    <w:rsid w:val="00F54138"/>
    <w:rsid w:val="00F541A2"/>
    <w:rsid w:val="00F54766"/>
    <w:rsid w:val="00F54E9E"/>
    <w:rsid w:val="00F55227"/>
    <w:rsid w:val="00F554AB"/>
    <w:rsid w:val="00F557AF"/>
    <w:rsid w:val="00F557CC"/>
    <w:rsid w:val="00F565A3"/>
    <w:rsid w:val="00F5696E"/>
    <w:rsid w:val="00F56F00"/>
    <w:rsid w:val="00F57D5A"/>
    <w:rsid w:val="00F57D89"/>
    <w:rsid w:val="00F57E9C"/>
    <w:rsid w:val="00F60066"/>
    <w:rsid w:val="00F6041F"/>
    <w:rsid w:val="00F60ED0"/>
    <w:rsid w:val="00F6115B"/>
    <w:rsid w:val="00F614D6"/>
    <w:rsid w:val="00F61504"/>
    <w:rsid w:val="00F61F6C"/>
    <w:rsid w:val="00F62158"/>
    <w:rsid w:val="00F6399A"/>
    <w:rsid w:val="00F63C19"/>
    <w:rsid w:val="00F63D5A"/>
    <w:rsid w:val="00F64299"/>
    <w:rsid w:val="00F64334"/>
    <w:rsid w:val="00F643DF"/>
    <w:rsid w:val="00F64BA0"/>
    <w:rsid w:val="00F64D3D"/>
    <w:rsid w:val="00F652DC"/>
    <w:rsid w:val="00F65F92"/>
    <w:rsid w:val="00F66272"/>
    <w:rsid w:val="00F669AC"/>
    <w:rsid w:val="00F66A06"/>
    <w:rsid w:val="00F67220"/>
    <w:rsid w:val="00F67288"/>
    <w:rsid w:val="00F704B7"/>
    <w:rsid w:val="00F70755"/>
    <w:rsid w:val="00F70CBD"/>
    <w:rsid w:val="00F7152E"/>
    <w:rsid w:val="00F7160D"/>
    <w:rsid w:val="00F71652"/>
    <w:rsid w:val="00F71D4B"/>
    <w:rsid w:val="00F7221F"/>
    <w:rsid w:val="00F722B4"/>
    <w:rsid w:val="00F7255B"/>
    <w:rsid w:val="00F7257F"/>
    <w:rsid w:val="00F725E0"/>
    <w:rsid w:val="00F72A1D"/>
    <w:rsid w:val="00F7319B"/>
    <w:rsid w:val="00F732F2"/>
    <w:rsid w:val="00F73DAA"/>
    <w:rsid w:val="00F73F87"/>
    <w:rsid w:val="00F742EE"/>
    <w:rsid w:val="00F7435C"/>
    <w:rsid w:val="00F74435"/>
    <w:rsid w:val="00F7456D"/>
    <w:rsid w:val="00F74C19"/>
    <w:rsid w:val="00F74DCC"/>
    <w:rsid w:val="00F74FF9"/>
    <w:rsid w:val="00F75A95"/>
    <w:rsid w:val="00F7625B"/>
    <w:rsid w:val="00F76A74"/>
    <w:rsid w:val="00F76BEC"/>
    <w:rsid w:val="00F7708D"/>
    <w:rsid w:val="00F773F0"/>
    <w:rsid w:val="00F7776B"/>
    <w:rsid w:val="00F80054"/>
    <w:rsid w:val="00F800D9"/>
    <w:rsid w:val="00F8030B"/>
    <w:rsid w:val="00F80326"/>
    <w:rsid w:val="00F80A1D"/>
    <w:rsid w:val="00F810B2"/>
    <w:rsid w:val="00F81502"/>
    <w:rsid w:val="00F816A1"/>
    <w:rsid w:val="00F816E6"/>
    <w:rsid w:val="00F819BC"/>
    <w:rsid w:val="00F82144"/>
    <w:rsid w:val="00F825E0"/>
    <w:rsid w:val="00F83722"/>
    <w:rsid w:val="00F837E2"/>
    <w:rsid w:val="00F837FE"/>
    <w:rsid w:val="00F838CE"/>
    <w:rsid w:val="00F83B0C"/>
    <w:rsid w:val="00F83C64"/>
    <w:rsid w:val="00F848F0"/>
    <w:rsid w:val="00F84B7A"/>
    <w:rsid w:val="00F851CA"/>
    <w:rsid w:val="00F8586A"/>
    <w:rsid w:val="00F85D59"/>
    <w:rsid w:val="00F85DDC"/>
    <w:rsid w:val="00F8621A"/>
    <w:rsid w:val="00F86A03"/>
    <w:rsid w:val="00F86C41"/>
    <w:rsid w:val="00F873AF"/>
    <w:rsid w:val="00F87906"/>
    <w:rsid w:val="00F87B3F"/>
    <w:rsid w:val="00F87EB1"/>
    <w:rsid w:val="00F90043"/>
    <w:rsid w:val="00F9011F"/>
    <w:rsid w:val="00F9038C"/>
    <w:rsid w:val="00F9082E"/>
    <w:rsid w:val="00F9094F"/>
    <w:rsid w:val="00F90DC1"/>
    <w:rsid w:val="00F9119D"/>
    <w:rsid w:val="00F911D3"/>
    <w:rsid w:val="00F9136C"/>
    <w:rsid w:val="00F91763"/>
    <w:rsid w:val="00F91D3B"/>
    <w:rsid w:val="00F9247D"/>
    <w:rsid w:val="00F9249F"/>
    <w:rsid w:val="00F924F9"/>
    <w:rsid w:val="00F92548"/>
    <w:rsid w:val="00F9267D"/>
    <w:rsid w:val="00F926EF"/>
    <w:rsid w:val="00F92D33"/>
    <w:rsid w:val="00F93341"/>
    <w:rsid w:val="00F93472"/>
    <w:rsid w:val="00F934C0"/>
    <w:rsid w:val="00F93521"/>
    <w:rsid w:val="00F938D6"/>
    <w:rsid w:val="00F9391C"/>
    <w:rsid w:val="00F93F9D"/>
    <w:rsid w:val="00F93FC0"/>
    <w:rsid w:val="00F9416B"/>
    <w:rsid w:val="00F946B5"/>
    <w:rsid w:val="00F94993"/>
    <w:rsid w:val="00F949B4"/>
    <w:rsid w:val="00F94D08"/>
    <w:rsid w:val="00F94F8A"/>
    <w:rsid w:val="00F95CA5"/>
    <w:rsid w:val="00F95DA9"/>
    <w:rsid w:val="00F96077"/>
    <w:rsid w:val="00F96568"/>
    <w:rsid w:val="00F9658C"/>
    <w:rsid w:val="00F9681C"/>
    <w:rsid w:val="00F96A39"/>
    <w:rsid w:val="00F973D7"/>
    <w:rsid w:val="00FA0128"/>
    <w:rsid w:val="00FA04CA"/>
    <w:rsid w:val="00FA05F5"/>
    <w:rsid w:val="00FA0732"/>
    <w:rsid w:val="00FA08C3"/>
    <w:rsid w:val="00FA0D0C"/>
    <w:rsid w:val="00FA120B"/>
    <w:rsid w:val="00FA13F5"/>
    <w:rsid w:val="00FA1645"/>
    <w:rsid w:val="00FA1815"/>
    <w:rsid w:val="00FA1865"/>
    <w:rsid w:val="00FA1F9F"/>
    <w:rsid w:val="00FA2605"/>
    <w:rsid w:val="00FA2748"/>
    <w:rsid w:val="00FA298F"/>
    <w:rsid w:val="00FA3095"/>
    <w:rsid w:val="00FA346B"/>
    <w:rsid w:val="00FA34CE"/>
    <w:rsid w:val="00FA35C4"/>
    <w:rsid w:val="00FA3BFA"/>
    <w:rsid w:val="00FA3E1F"/>
    <w:rsid w:val="00FA4243"/>
    <w:rsid w:val="00FA4CEF"/>
    <w:rsid w:val="00FA5245"/>
    <w:rsid w:val="00FA5252"/>
    <w:rsid w:val="00FA5D27"/>
    <w:rsid w:val="00FA6164"/>
    <w:rsid w:val="00FA618F"/>
    <w:rsid w:val="00FA6593"/>
    <w:rsid w:val="00FA6944"/>
    <w:rsid w:val="00FA6BC4"/>
    <w:rsid w:val="00FA6EC4"/>
    <w:rsid w:val="00FA6F08"/>
    <w:rsid w:val="00FA6F43"/>
    <w:rsid w:val="00FA6FDE"/>
    <w:rsid w:val="00FA7664"/>
    <w:rsid w:val="00FA7A84"/>
    <w:rsid w:val="00FA7CB8"/>
    <w:rsid w:val="00FB093A"/>
    <w:rsid w:val="00FB0CB7"/>
    <w:rsid w:val="00FB11C7"/>
    <w:rsid w:val="00FB128A"/>
    <w:rsid w:val="00FB1777"/>
    <w:rsid w:val="00FB1B22"/>
    <w:rsid w:val="00FB1C77"/>
    <w:rsid w:val="00FB1F94"/>
    <w:rsid w:val="00FB25C1"/>
    <w:rsid w:val="00FB2A22"/>
    <w:rsid w:val="00FB2BA9"/>
    <w:rsid w:val="00FB3296"/>
    <w:rsid w:val="00FB37DB"/>
    <w:rsid w:val="00FB3829"/>
    <w:rsid w:val="00FB3DD9"/>
    <w:rsid w:val="00FB445C"/>
    <w:rsid w:val="00FB485E"/>
    <w:rsid w:val="00FB4D00"/>
    <w:rsid w:val="00FB59C8"/>
    <w:rsid w:val="00FB686F"/>
    <w:rsid w:val="00FB6AB1"/>
    <w:rsid w:val="00FB6C38"/>
    <w:rsid w:val="00FB6C50"/>
    <w:rsid w:val="00FB7112"/>
    <w:rsid w:val="00FC0135"/>
    <w:rsid w:val="00FC01B9"/>
    <w:rsid w:val="00FC041B"/>
    <w:rsid w:val="00FC053A"/>
    <w:rsid w:val="00FC0D40"/>
    <w:rsid w:val="00FC0EF2"/>
    <w:rsid w:val="00FC10BE"/>
    <w:rsid w:val="00FC118F"/>
    <w:rsid w:val="00FC18A0"/>
    <w:rsid w:val="00FC199E"/>
    <w:rsid w:val="00FC1A37"/>
    <w:rsid w:val="00FC1C8E"/>
    <w:rsid w:val="00FC2104"/>
    <w:rsid w:val="00FC260A"/>
    <w:rsid w:val="00FC27D9"/>
    <w:rsid w:val="00FC2962"/>
    <w:rsid w:val="00FC2B0D"/>
    <w:rsid w:val="00FC2B4F"/>
    <w:rsid w:val="00FC2F3F"/>
    <w:rsid w:val="00FC3215"/>
    <w:rsid w:val="00FC3952"/>
    <w:rsid w:val="00FC3A87"/>
    <w:rsid w:val="00FC3B3E"/>
    <w:rsid w:val="00FC3D1D"/>
    <w:rsid w:val="00FC419C"/>
    <w:rsid w:val="00FC47C3"/>
    <w:rsid w:val="00FC48C9"/>
    <w:rsid w:val="00FC5C06"/>
    <w:rsid w:val="00FC6A36"/>
    <w:rsid w:val="00FC6E63"/>
    <w:rsid w:val="00FC74D9"/>
    <w:rsid w:val="00FC7608"/>
    <w:rsid w:val="00FC7B66"/>
    <w:rsid w:val="00FC7F68"/>
    <w:rsid w:val="00FD082E"/>
    <w:rsid w:val="00FD09F6"/>
    <w:rsid w:val="00FD143E"/>
    <w:rsid w:val="00FD15F6"/>
    <w:rsid w:val="00FD1887"/>
    <w:rsid w:val="00FD195B"/>
    <w:rsid w:val="00FD198B"/>
    <w:rsid w:val="00FD1D9F"/>
    <w:rsid w:val="00FD2137"/>
    <w:rsid w:val="00FD24AC"/>
    <w:rsid w:val="00FD2622"/>
    <w:rsid w:val="00FD27CD"/>
    <w:rsid w:val="00FD29C4"/>
    <w:rsid w:val="00FD3075"/>
    <w:rsid w:val="00FD37F6"/>
    <w:rsid w:val="00FD3835"/>
    <w:rsid w:val="00FD3856"/>
    <w:rsid w:val="00FD3966"/>
    <w:rsid w:val="00FD3B88"/>
    <w:rsid w:val="00FD44BF"/>
    <w:rsid w:val="00FD4829"/>
    <w:rsid w:val="00FD499B"/>
    <w:rsid w:val="00FD505C"/>
    <w:rsid w:val="00FD5208"/>
    <w:rsid w:val="00FD5421"/>
    <w:rsid w:val="00FD549B"/>
    <w:rsid w:val="00FD5D3D"/>
    <w:rsid w:val="00FD5D5C"/>
    <w:rsid w:val="00FD609E"/>
    <w:rsid w:val="00FD60B6"/>
    <w:rsid w:val="00FD61A3"/>
    <w:rsid w:val="00FD6601"/>
    <w:rsid w:val="00FD6B80"/>
    <w:rsid w:val="00FD7844"/>
    <w:rsid w:val="00FD784A"/>
    <w:rsid w:val="00FE01C8"/>
    <w:rsid w:val="00FE02E7"/>
    <w:rsid w:val="00FE0D24"/>
    <w:rsid w:val="00FE19A0"/>
    <w:rsid w:val="00FE2BA1"/>
    <w:rsid w:val="00FE372B"/>
    <w:rsid w:val="00FE3A96"/>
    <w:rsid w:val="00FE3AD5"/>
    <w:rsid w:val="00FE3DAB"/>
    <w:rsid w:val="00FE4CA8"/>
    <w:rsid w:val="00FE4CF5"/>
    <w:rsid w:val="00FE51BF"/>
    <w:rsid w:val="00FE6637"/>
    <w:rsid w:val="00FE6AC4"/>
    <w:rsid w:val="00FE6C00"/>
    <w:rsid w:val="00FE757E"/>
    <w:rsid w:val="00FE789B"/>
    <w:rsid w:val="00FE7E6F"/>
    <w:rsid w:val="00FF0661"/>
    <w:rsid w:val="00FF0AB6"/>
    <w:rsid w:val="00FF0F52"/>
    <w:rsid w:val="00FF1203"/>
    <w:rsid w:val="00FF1653"/>
    <w:rsid w:val="00FF1E8D"/>
    <w:rsid w:val="00FF2166"/>
    <w:rsid w:val="00FF2505"/>
    <w:rsid w:val="00FF2A53"/>
    <w:rsid w:val="00FF2C4F"/>
    <w:rsid w:val="00FF3551"/>
    <w:rsid w:val="00FF3A9D"/>
    <w:rsid w:val="00FF4220"/>
    <w:rsid w:val="00FF4685"/>
    <w:rsid w:val="00FF4ADB"/>
    <w:rsid w:val="00FF4B6F"/>
    <w:rsid w:val="00FF4C59"/>
    <w:rsid w:val="00FF569D"/>
    <w:rsid w:val="00FF573D"/>
    <w:rsid w:val="00FF5AB2"/>
    <w:rsid w:val="00FF61F3"/>
    <w:rsid w:val="00FF6527"/>
    <w:rsid w:val="00FF66F7"/>
    <w:rsid w:val="00FF681B"/>
    <w:rsid w:val="00FF6BC6"/>
    <w:rsid w:val="00FF7186"/>
    <w:rsid w:val="00FF7842"/>
    <w:rsid w:val="0B99E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3D023DEF-86C0-4ED0-886F-2A489E76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4C7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85AF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638C1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aliases w:val="Tables_IVT_2012"/>
    <w:basedOn w:val="TableNormal"/>
    <w:uiPriority w:val="3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75787B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uiPriority w:val="99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86BC25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F541A2"/>
    <w:rPr>
      <w:rFonts w:ascii="Santander Text" w:hAnsi="Santander Text"/>
      <w:color w:val="000000" w:themeColor="text1"/>
      <w:sz w:val="32"/>
    </w:rPr>
  </w:style>
  <w:style w:type="paragraph" w:styleId="TOC1">
    <w:name w:val="toc 1"/>
    <w:basedOn w:val="Normal"/>
    <w:next w:val="Normal"/>
    <w:autoRedefine/>
    <w:uiPriority w:val="39"/>
    <w:rsid w:val="00D150C7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62B5E5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62B5E5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62B5E5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uiPriority w:val="99"/>
    <w:qFormat/>
    <w:rsid w:val="00B84B61"/>
    <w:pPr>
      <w:numPr>
        <w:ilvl w:val="1"/>
        <w:numId w:val="7"/>
      </w:numPr>
      <w:ind w:left="0"/>
      <w:outlineLvl w:val="1"/>
    </w:pPr>
    <w:rPr>
      <w:rFonts w:ascii="Santander Text" w:hAnsi="Santander Text"/>
      <w:color w:val="000000" w:themeColor="text1"/>
      <w:sz w:val="20"/>
    </w:rPr>
  </w:style>
  <w:style w:type="paragraph" w:customStyle="1" w:styleId="MyHeading2">
    <w:name w:val="My Heading 2"/>
    <w:basedOn w:val="Heading2"/>
    <w:next w:val="Normal"/>
    <w:link w:val="MyHeading2Char"/>
    <w:uiPriority w:val="99"/>
    <w:qFormat/>
    <w:rsid w:val="00F541A2"/>
    <w:pPr>
      <w:numPr>
        <w:ilvl w:val="2"/>
        <w:numId w:val="7"/>
      </w:numPr>
      <w:outlineLvl w:val="2"/>
    </w:pPr>
    <w:rPr>
      <w:rFonts w:ascii="Santander Text" w:hAnsi="Santander Text"/>
      <w:sz w:val="20"/>
    </w:rPr>
  </w:style>
  <w:style w:type="character" w:customStyle="1" w:styleId="MyHeading1Char">
    <w:name w:val="My Heading 1 Char"/>
    <w:basedOn w:val="Heading1Char"/>
    <w:link w:val="MyHeading1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20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uiPriority w:val="99"/>
    <w:qFormat/>
    <w:rsid w:val="008266FC"/>
    <w:pPr>
      <w:numPr>
        <w:ilvl w:val="3"/>
        <w:numId w:val="7"/>
      </w:numPr>
      <w:ind w:left="0"/>
      <w:outlineLvl w:val="3"/>
    </w:pPr>
    <w:rPr>
      <w:rFonts w:ascii="Santander Text" w:hAnsi="Santander Text"/>
      <w:color w:val="000000" w:themeColor="text1"/>
    </w:rPr>
  </w:style>
  <w:style w:type="character" w:customStyle="1" w:styleId="MyHeading2Char">
    <w:name w:val="My Heading 2 Char"/>
    <w:basedOn w:val="Heading2Char"/>
    <w:link w:val="MyHeading2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20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uiPriority w:val="99"/>
    <w:rsid w:val="00D730BA"/>
    <w:rPr>
      <w:rFonts w:ascii="Santander Text" w:eastAsiaTheme="majorEastAsia" w:hAnsi="Santander Text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aliases w:val="SANT1"/>
    <w:basedOn w:val="Normal"/>
    <w:link w:val="ListParagraphChar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uiPriority w:val="99"/>
    <w:qFormat/>
    <w:rsid w:val="00F541A2"/>
    <w:pPr>
      <w:numPr>
        <w:ilvl w:val="4"/>
      </w:numPr>
      <w:outlineLvl w:val="4"/>
    </w:pPr>
    <w:rPr>
      <w:lang w:eastAsia="pt-PT"/>
    </w:rPr>
  </w:style>
  <w:style w:type="character" w:customStyle="1" w:styleId="MyHeading4Char">
    <w:name w:val="My Heading 4 Char"/>
    <w:basedOn w:val="MyHeading3Char"/>
    <w:link w:val="MyHeading4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75787B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425D12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425D12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character" w:customStyle="1" w:styleId="ui-provider">
    <w:name w:val="ui-provider"/>
    <w:basedOn w:val="DefaultParagraphFont"/>
    <w:rsid w:val="00607E6B"/>
  </w:style>
  <w:style w:type="character" w:customStyle="1" w:styleId="ListParagraphChar">
    <w:name w:val="List Paragraph Char"/>
    <w:aliases w:val="SANT1 Char"/>
    <w:basedOn w:val="DefaultParagraphFont"/>
    <w:link w:val="ListParagraph"/>
    <w:uiPriority w:val="34"/>
    <w:locked/>
    <w:rsid w:val="006130CF"/>
    <w:rPr>
      <w:sz w:val="18"/>
      <w:lang w:val="en-US"/>
    </w:rPr>
  </w:style>
  <w:style w:type="paragraph" w:customStyle="1" w:styleId="xmsonormal">
    <w:name w:val="x_msonormal"/>
    <w:basedOn w:val="Normal"/>
    <w:rsid w:val="008F7EA5"/>
    <w:pPr>
      <w:spacing w:after="0" w:line="240" w:lineRule="auto"/>
    </w:pPr>
    <w:rPr>
      <w:rFonts w:ascii="Calibri" w:hAnsi="Calibri" w:cs="Calibri"/>
      <w:sz w:val="22"/>
      <w:lang w:val="pt-PT" w:eastAsia="pt-PT"/>
    </w:rPr>
  </w:style>
  <w:style w:type="paragraph" w:customStyle="1" w:styleId="xmsolistparagraph">
    <w:name w:val="x_msolistparagraph"/>
    <w:basedOn w:val="Normal"/>
    <w:rsid w:val="008F7EA5"/>
    <w:pPr>
      <w:spacing w:after="0" w:line="240" w:lineRule="auto"/>
      <w:ind w:left="720"/>
    </w:pPr>
    <w:rPr>
      <w:rFonts w:ascii="Calibri" w:hAnsi="Calibri" w:cs="Calibri"/>
      <w:sz w:val="22"/>
      <w:lang w:val="pt-PT" w:eastAsia="pt-PT"/>
    </w:rPr>
  </w:style>
  <w:style w:type="paragraph" w:customStyle="1" w:styleId="Style1">
    <w:name w:val="Style1"/>
    <w:basedOn w:val="Normal"/>
    <w:link w:val="Style1Char"/>
    <w:qFormat/>
    <w:rsid w:val="008F7D1C"/>
    <w:pPr>
      <w:spacing w:after="120" w:line="360" w:lineRule="auto"/>
      <w:ind w:left="720"/>
      <w:jc w:val="both"/>
    </w:pPr>
    <w:rPr>
      <w:rFonts w:ascii="Santander Text" w:hAnsi="Santander Text" w:cs="Arial"/>
      <w:b/>
    </w:rPr>
  </w:style>
  <w:style w:type="paragraph" w:customStyle="1" w:styleId="Style6">
    <w:name w:val="Style6"/>
    <w:basedOn w:val="Heading6"/>
    <w:next w:val="List4"/>
    <w:link w:val="Style6Char"/>
    <w:qFormat/>
    <w:rsid w:val="00A244FC"/>
    <w:pPr>
      <w:numPr>
        <w:ilvl w:val="0"/>
        <w:numId w:val="8"/>
      </w:numPr>
      <w:spacing w:after="120" w:line="360" w:lineRule="auto"/>
    </w:pPr>
    <w:rPr>
      <w:rFonts w:ascii="Santander Text" w:hAnsi="Santander Text"/>
      <w:b/>
      <w:color w:val="000000" w:themeColor="text1"/>
    </w:rPr>
  </w:style>
  <w:style w:type="character" w:customStyle="1" w:styleId="Style1Char">
    <w:name w:val="Style1 Char"/>
    <w:basedOn w:val="DefaultParagraphFont"/>
    <w:link w:val="Style1"/>
    <w:rsid w:val="008F7D1C"/>
    <w:rPr>
      <w:rFonts w:ascii="Santander Text" w:hAnsi="Santander Text" w:cs="Arial"/>
      <w:b/>
      <w:sz w:val="18"/>
      <w:lang w:val="en-US"/>
    </w:rPr>
  </w:style>
  <w:style w:type="character" w:customStyle="1" w:styleId="Style6Char">
    <w:name w:val="Style6 Char"/>
    <w:basedOn w:val="DefaultParagraphFont"/>
    <w:link w:val="Style6"/>
    <w:rsid w:val="007C53B2"/>
    <w:rPr>
      <w:rFonts w:ascii="Santander Text" w:eastAsiaTheme="majorEastAsia" w:hAnsi="Santander Text" w:cstheme="majorBidi"/>
      <w:b/>
      <w:color w:val="000000" w:themeColor="text1"/>
      <w:sz w:val="18"/>
      <w:lang w:val="en-US"/>
    </w:rPr>
  </w:style>
  <w:style w:type="paragraph" w:styleId="NormalIndent">
    <w:name w:val="Normal Indent"/>
    <w:basedOn w:val="Normal"/>
    <w:uiPriority w:val="99"/>
    <w:semiHidden/>
    <w:rsid w:val="008F7D1C"/>
    <w:pPr>
      <w:ind w:left="708"/>
    </w:pPr>
  </w:style>
  <w:style w:type="paragraph" w:styleId="ListContinue5">
    <w:name w:val="List Continue 5"/>
    <w:basedOn w:val="Normal"/>
    <w:uiPriority w:val="99"/>
    <w:semiHidden/>
    <w:rsid w:val="007C53B2"/>
    <w:pPr>
      <w:spacing w:after="120"/>
      <w:ind w:left="1415"/>
      <w:contextualSpacing/>
    </w:pPr>
  </w:style>
  <w:style w:type="table" w:styleId="GridTable1Light">
    <w:name w:val="Grid Table 1 Light"/>
    <w:basedOn w:val="TableNormal"/>
    <w:uiPriority w:val="46"/>
    <w:rsid w:val="00C916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9D5D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5D45"/>
    <w:rPr>
      <w:rFonts w:ascii="Courier New" w:eastAsia="Times New Roman" w:hAnsi="Courier New" w:cs="Courier New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18467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8467A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18467A"/>
    <w:rPr>
      <w:vertAlign w:val="superscript"/>
    </w:rPr>
  </w:style>
  <w:style w:type="character" w:styleId="Mention">
    <w:name w:val="Mention"/>
    <w:basedOn w:val="DefaultParagraphFont"/>
    <w:uiPriority w:val="99"/>
    <w:unhideWhenUsed/>
    <w:rsid w:val="00651067"/>
    <w:rPr>
      <w:color w:val="2B579A"/>
      <w:shd w:val="clear" w:color="auto" w:fill="E1DFDD"/>
    </w:rPr>
  </w:style>
  <w:style w:type="table" w:styleId="PlainTable2">
    <w:name w:val="Plain Table 2"/>
    <w:basedOn w:val="TableNormal"/>
    <w:uiPriority w:val="42"/>
    <w:rsid w:val="005A754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C85AFD"/>
    <w:rPr>
      <w:rFonts w:asciiTheme="majorHAnsi" w:eastAsiaTheme="majorEastAsia" w:hAnsiTheme="majorHAnsi" w:cstheme="majorBidi"/>
      <w:color w:val="638C1B" w:themeColor="accent1" w:themeShade="BF"/>
      <w:sz w:val="18"/>
      <w:lang w:val="en-US"/>
    </w:rPr>
  </w:style>
  <w:style w:type="paragraph" w:customStyle="1" w:styleId="Myheading40">
    <w:name w:val="My heading 4"/>
    <w:basedOn w:val="MyHeading4"/>
    <w:link w:val="Myheading4Char0"/>
    <w:qFormat/>
    <w:rsid w:val="0012151A"/>
    <w:rPr>
      <w:lang w:val="pt-PT"/>
    </w:rPr>
  </w:style>
  <w:style w:type="character" w:customStyle="1" w:styleId="Myheading4Char0">
    <w:name w:val="My heading 4 Char"/>
    <w:basedOn w:val="MyHeading4Char"/>
    <w:link w:val="Myheading40"/>
    <w:rsid w:val="0012151A"/>
    <w:rPr>
      <w:rFonts w:ascii="Santander Text" w:eastAsiaTheme="majorEastAsia" w:hAnsi="Santander Text" w:cstheme="majorBidi"/>
      <w:b/>
      <w:bCs/>
      <w:color w:val="000000" w:themeColor="text1"/>
      <w:sz w:val="18"/>
      <w:lang w:val="pt-PT" w:eastAsia="pt-PT"/>
    </w:rPr>
  </w:style>
  <w:style w:type="paragraph" w:styleId="List3">
    <w:name w:val="List 3"/>
    <w:basedOn w:val="Normal"/>
    <w:uiPriority w:val="99"/>
    <w:semiHidden/>
    <w:rsid w:val="00AB409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0F7D"/>
    <w:pPr>
      <w:ind w:left="1132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0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97585E09443F4AAD8146941AB48E01" ma:contentTypeVersion="5" ma:contentTypeDescription="Criar um novo documento." ma:contentTypeScope="" ma:versionID="341d2b79af88a545a077eeddd237f03f">
  <xsd:schema xmlns:xsd="http://www.w3.org/2001/XMLSchema" xmlns:xs="http://www.w3.org/2001/XMLSchema" xmlns:p="http://schemas.microsoft.com/office/2006/metadata/properties" xmlns:ns1="http://schemas.microsoft.com/sharepoint/v3" xmlns:ns2="9d629f8d-b1c2-45b2-ae28-e7468e488fba" targetNamespace="http://schemas.microsoft.com/office/2006/metadata/properties" ma:root="true" ma:fieldsID="9ceef524705317ec3293e4e5d2420b90" ns1:_="" ns2:_="">
    <xsd:import namespace="http://schemas.microsoft.com/sharepoint/v3"/>
    <xsd:import namespace="9d629f8d-b1c2-45b2-ae28-e7468e488f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629f8d-b1c2-45b2-ae28-e7468e48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68FF3A-7956-4479-B64C-6633C7A26D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6799AAA-7F94-4A15-B0EC-8C8C45ED76D5}"/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4698</TotalTime>
  <Pages>38</Pages>
  <Words>13457</Words>
  <Characters>72671</Characters>
  <Application>Microsoft Office Word</Application>
  <DocSecurity>0</DocSecurity>
  <Lines>605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85957</CharactersWithSpaces>
  <SharedDoc>false</SharedDoc>
  <HLinks>
    <vt:vector size="132" baseType="variant">
      <vt:variant>
        <vt:i4>1376305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_Toc219191330</vt:lpwstr>
      </vt:variant>
      <vt:variant>
        <vt:i4>1310769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_Toc219191329</vt:lpwstr>
      </vt:variant>
      <vt:variant>
        <vt:i4>1310769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_Toc219191328</vt:lpwstr>
      </vt:variant>
      <vt:variant>
        <vt:i4>1310769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_Toc219191327</vt:lpwstr>
      </vt:variant>
      <vt:variant>
        <vt:i4>1310769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_Toc219191326</vt:lpwstr>
      </vt:variant>
      <vt:variant>
        <vt:i4>1310769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_Toc219191325</vt:lpwstr>
      </vt:variant>
      <vt:variant>
        <vt:i4>1310769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_Toc219191324</vt:lpwstr>
      </vt:variant>
      <vt:variant>
        <vt:i4>1310769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_Toc219191323</vt:lpwstr>
      </vt:variant>
      <vt:variant>
        <vt:i4>1310769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_Toc219191322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_Toc219191321</vt:lpwstr>
      </vt:variant>
      <vt:variant>
        <vt:i4>1310769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_Toc219191320</vt:lpwstr>
      </vt:variant>
      <vt:variant>
        <vt:i4>1507377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_Toc219191319</vt:lpwstr>
      </vt:variant>
      <vt:variant>
        <vt:i4>1507377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_Toc219191318</vt:lpwstr>
      </vt:variant>
      <vt:variant>
        <vt:i4>1507377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_Toc219191317</vt:lpwstr>
      </vt:variant>
      <vt:variant>
        <vt:i4>1507377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_Toc219191316</vt:lpwstr>
      </vt:variant>
      <vt:variant>
        <vt:i4>1507377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_Toc219191315</vt:lpwstr>
      </vt:variant>
      <vt:variant>
        <vt:i4>1507377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_Toc219191314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_Toc219191313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_Toc219191312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_Toc219191311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_Toc219191310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_Toc219191309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Hélder Filipe Felicidade Fernandes</cp:lastModifiedBy>
  <cp:revision>2481</cp:revision>
  <cp:lastPrinted>2026-01-20T18:39:00Z</cp:lastPrinted>
  <dcterms:created xsi:type="dcterms:W3CDTF">2025-12-03T23:42:00Z</dcterms:created>
  <dcterms:modified xsi:type="dcterms:W3CDTF">2026-01-20T23:01:00Z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2021-06-09T09:08:09Z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a31d9288-f21c-4bd6-bbfe-1d3e4b750dd2</vt:lpwstr>
  </property>
  <property fmtid="{D5CDD505-2E9C-101B-9397-08002B2CF9AE}" pid="8" name="MSIP_Label_ea60d57e-af5b-4752-ac57-3e4f28ca11dc_ContentBits">
    <vt:lpwstr>0</vt:lpwstr>
  </property>
  <property fmtid="{D5CDD505-2E9C-101B-9397-08002B2CF9AE}" pid="9" name="MediaServiceImageTags">
    <vt:lpwstr/>
  </property>
  <property fmtid="{D5CDD505-2E9C-101B-9397-08002B2CF9AE}" pid="10" name="MSIP_Label_41b88ec2-a72b-4523-9e84-0458a1764731_Enabled">
    <vt:lpwstr>true</vt:lpwstr>
  </property>
  <property fmtid="{D5CDD505-2E9C-101B-9397-08002B2CF9AE}" pid="11" name="MSIP_Label_41b88ec2-a72b-4523-9e84-0458a1764731_SetDate">
    <vt:lpwstr>2024-07-18T08:24:40Z</vt:lpwstr>
  </property>
  <property fmtid="{D5CDD505-2E9C-101B-9397-08002B2CF9AE}" pid="12" name="MSIP_Label_41b88ec2-a72b-4523-9e84-0458a1764731_Method">
    <vt:lpwstr>Privileged</vt:lpwstr>
  </property>
  <property fmtid="{D5CDD505-2E9C-101B-9397-08002B2CF9AE}" pid="13" name="MSIP_Label_41b88ec2-a72b-4523-9e84-0458a1764731_Name">
    <vt:lpwstr>Public O365</vt:lpwstr>
  </property>
  <property fmtid="{D5CDD505-2E9C-101B-9397-08002B2CF9AE}" pid="14" name="MSIP_Label_41b88ec2-a72b-4523-9e84-0458a1764731_SiteId">
    <vt:lpwstr>35595a02-4d6d-44ac-99e1-f9ab4cd872db</vt:lpwstr>
  </property>
  <property fmtid="{D5CDD505-2E9C-101B-9397-08002B2CF9AE}" pid="15" name="MSIP_Label_41b88ec2-a72b-4523-9e84-0458a1764731_ActionId">
    <vt:lpwstr>abfbfae5-b382-49a2-90a1-227f6c010e63</vt:lpwstr>
  </property>
  <property fmtid="{D5CDD505-2E9C-101B-9397-08002B2CF9AE}" pid="16" name="MSIP_Label_41b88ec2-a72b-4523-9e84-0458a1764731_ContentBits">
    <vt:lpwstr>0</vt:lpwstr>
  </property>
  <property fmtid="{D5CDD505-2E9C-101B-9397-08002B2CF9AE}" pid="17" name="ContentTypeId">
    <vt:lpwstr>0x0101003B97585E09443F4AAD8146941AB48E01</vt:lpwstr>
  </property>
  <property fmtid="{D5CDD505-2E9C-101B-9397-08002B2CF9AE}" pid="19" name="docLang">
    <vt:lpwstr>pt</vt:lpwstr>
  </property>
</Properties>
</file>