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7D229D1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CB5B88">
        <w:rPr>
          <w:rFonts w:ascii="Santander Text" w:hAnsi="Santander Text"/>
        </w:rPr>
        <w:t>Satélite 93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62ACD0D9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CB5B88">
        <w:rPr>
          <w:lang w:eastAsia="ja-JP"/>
        </w:rPr>
        <w:t>Satélite 93</w:t>
      </w:r>
      <w:r w:rsidRPr="00A46BA0">
        <w:rPr>
          <w:lang w:eastAsia="ja-JP"/>
        </w:rPr>
        <w:t xml:space="preserve"> tem como</w:t>
      </w:r>
      <w:r w:rsidR="007C795F">
        <w:rPr>
          <w:lang w:eastAsia="ja-JP"/>
        </w:rPr>
        <w:t xml:space="preserve"> principal objetivo r</w:t>
      </w:r>
      <w:r w:rsidR="007C795F" w:rsidRPr="00E06763">
        <w:rPr>
          <w:lang w:eastAsia="ja-JP"/>
        </w:rPr>
        <w:t xml:space="preserve">eportar as </w:t>
      </w:r>
      <w:r w:rsidR="007C795F">
        <w:rPr>
          <w:lang w:eastAsia="ja-JP"/>
        </w:rPr>
        <w:t xml:space="preserve">emissões financiadas </w:t>
      </w:r>
      <w:r w:rsidR="007C795F" w:rsidRPr="00E06763">
        <w:rPr>
          <w:lang w:eastAsia="ja-JP"/>
        </w:rPr>
        <w:t>pelo</w:t>
      </w:r>
      <w:r w:rsidR="007C795F">
        <w:rPr>
          <w:lang w:eastAsia="ja-JP"/>
        </w:rPr>
        <w:t xml:space="preserve"> Banco aos clientes em carteira, </w:t>
      </w:r>
      <w:r w:rsidR="007C795F" w:rsidRPr="00E06763">
        <w:rPr>
          <w:lang w:eastAsia="ja-JP"/>
        </w:rPr>
        <w:t>calculadas segundo a metodologia de cálculo PCAF (</w:t>
      </w:r>
      <w:r w:rsidR="007C795F" w:rsidRPr="008E2218">
        <w:rPr>
          <w:i/>
          <w:lang w:eastAsia="ja-JP"/>
        </w:rPr>
        <w:t>Partnership for carbon accounting Financials</w:t>
      </w:r>
      <w:r w:rsidR="007C795F">
        <w:rPr>
          <w:lang w:eastAsia="ja-JP"/>
        </w:rPr>
        <w:t xml:space="preserve">), ao </w:t>
      </w:r>
      <w:r w:rsidR="007C795F" w:rsidRPr="00E06763">
        <w:rPr>
          <w:lang w:eastAsia="ja-JP"/>
        </w:rPr>
        <w:t xml:space="preserve">nível dos vários </w:t>
      </w:r>
      <w:r w:rsidR="007C795F" w:rsidRPr="008E2218">
        <w:rPr>
          <w:i/>
          <w:lang w:eastAsia="ja-JP"/>
        </w:rPr>
        <w:t>portfolios</w:t>
      </w:r>
      <w:r w:rsidR="007C795F" w:rsidRPr="00E06763">
        <w:rPr>
          <w:lang w:eastAsia="ja-JP"/>
        </w:rPr>
        <w:t xml:space="preserve">: </w:t>
      </w:r>
      <w:r w:rsidR="007C795F" w:rsidRPr="008E2218">
        <w:rPr>
          <w:i/>
          <w:lang w:eastAsia="ja-JP"/>
        </w:rPr>
        <w:t xml:space="preserve">Corporate Business Loans, Motor Vehicle Loans, Project Finance </w:t>
      </w:r>
      <w:r w:rsidR="007C795F" w:rsidRPr="00E06763">
        <w:rPr>
          <w:lang w:eastAsia="ja-JP"/>
        </w:rPr>
        <w:t xml:space="preserve">e </w:t>
      </w:r>
      <w:r w:rsidR="007C795F" w:rsidRPr="008E2218">
        <w:rPr>
          <w:i/>
          <w:lang w:eastAsia="ja-JP"/>
        </w:rPr>
        <w:t>Real Estate</w:t>
      </w:r>
      <w:r w:rsidR="007C795F">
        <w:rPr>
          <w:lang w:eastAsia="ja-JP"/>
        </w:rPr>
        <w:t xml:space="preserve">. Para casa um dos portfólios existem </w:t>
      </w:r>
      <w:r w:rsidR="007C795F" w:rsidRPr="00E06763">
        <w:rPr>
          <w:lang w:eastAsia="ja-JP"/>
        </w:rPr>
        <w:t xml:space="preserve">vários níveis de </w:t>
      </w:r>
      <w:r w:rsidR="007C795F" w:rsidRPr="00E06763">
        <w:rPr>
          <w:i/>
          <w:lang w:eastAsia="ja-JP"/>
        </w:rPr>
        <w:t>data quality score</w:t>
      </w:r>
      <w:r w:rsidR="007C795F" w:rsidRPr="00E06763">
        <w:rPr>
          <w:lang w:eastAsia="ja-JP"/>
        </w:rPr>
        <w:t>, mediante o nível de qualidade de informação disponível no Banco/</w:t>
      </w:r>
      <w:r w:rsidR="007C795F" w:rsidRPr="00E06763">
        <w:rPr>
          <w:i/>
          <w:lang w:eastAsia="ja-JP"/>
        </w:rPr>
        <w:t>inputs</w:t>
      </w:r>
      <w:r w:rsidR="007C795F" w:rsidRPr="00E06763">
        <w:rPr>
          <w:lang w:eastAsia="ja-JP"/>
        </w:rPr>
        <w:t xml:space="preserve"> corporativos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75BE9C4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B78A460" w:rsidR="00D67486" w:rsidRPr="00A46BA0" w:rsidRDefault="00CB5B88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93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C2A55DC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88EF2D5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CB5B88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93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B221FC4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513FA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ag093_ghge_cto_agr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238C07F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CB5B88">
        <w:rPr>
          <w:rFonts w:cstheme="minorHAnsi"/>
        </w:rPr>
        <w:t>Satélite 93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46CA88F7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78AECD47" w14:textId="64EC83E1" w:rsidR="00DF54EA" w:rsidRDefault="00185E31" w:rsidP="00DF54EA">
      <w:r>
        <w:rPr>
          <w:noProof/>
          <w:lang w:eastAsia="pt-PT"/>
        </w:rPr>
        <w:drawing>
          <wp:inline distT="0" distB="0" distL="0" distR="0" wp14:anchorId="608C2C8C" wp14:editId="72E751D2">
            <wp:extent cx="8891270" cy="370776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py of Fluxograma Sat 93 2.0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068B" w14:textId="61F3E28C" w:rsidR="00DF54EA" w:rsidRDefault="00DF54EA" w:rsidP="00DF54EA"/>
    <w:p w14:paraId="2D7FB5AA" w14:textId="5CBDFDC2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85ACE1C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3A56193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 xml:space="preserve">ag093_ghge_cto_gra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037579C0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CB5B88">
        <w:rPr>
          <w:rFonts w:cstheme="minorHAnsi"/>
        </w:rPr>
        <w:t>Satélite 93</w:t>
      </w:r>
      <w:r w:rsidRPr="00A46BA0">
        <w:rPr>
          <w:rFonts w:cstheme="minorHAnsi"/>
        </w:rPr>
        <w:t xml:space="preserve"> e construção de métricas ESG.</w:t>
      </w:r>
    </w:p>
    <w:p w14:paraId="640078D2" w14:textId="3D184B86" w:rsidR="001C46DD" w:rsidRPr="001C46DD" w:rsidRDefault="001C46D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27AAF186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513FA4">
        <w:rPr>
          <w:rFonts w:cstheme="minorHAnsi"/>
          <w:b/>
          <w:bCs/>
          <w:i/>
        </w:rPr>
        <w:t>ag093_ghge_cto_gra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484610">
        <w:rPr>
          <w:rFonts w:cstheme="minorHAnsi"/>
        </w:rPr>
        <w:t>,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484610">
        <w:rPr>
          <w:rFonts w:cstheme="minorHAnsi"/>
          <w:i/>
        </w:rPr>
        <w:t xml:space="preserve"> </w:t>
      </w:r>
      <w:r w:rsidR="00484610" w:rsidRPr="00484610">
        <w:rPr>
          <w:rFonts w:cstheme="minorHAnsi"/>
        </w:rPr>
        <w:t>e</w:t>
      </w:r>
      <w:r w:rsidR="00484610">
        <w:rPr>
          <w:rFonts w:cstheme="minorHAnsi"/>
          <w:i/>
        </w:rPr>
        <w:t xml:space="preserve"> </w:t>
      </w:r>
      <w:r w:rsidR="00484610">
        <w:rPr>
          <w:rFonts w:cstheme="minorHAnsi"/>
        </w:rPr>
        <w:t>bem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1BEF6C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484610">
        <w:rPr>
          <w:rFonts w:cstheme="minorHAnsi"/>
        </w:rPr>
        <w:t xml:space="preserve">,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484610">
        <w:rPr>
          <w:rFonts w:cstheme="minorHAnsi"/>
        </w:rPr>
        <w:t xml:space="preserve"> e bem (</w:t>
      </w:r>
      <w:r w:rsidR="00484610" w:rsidRPr="00A46BA0">
        <w:rPr>
          <w:rFonts w:cstheme="minorHAnsi"/>
          <w:i/>
          <w:iCs/>
        </w:rPr>
        <w:t>‘cemp</w:t>
      </w:r>
      <w:r w:rsidR="00484610">
        <w:rPr>
          <w:rFonts w:cstheme="minorHAnsi"/>
          <w:i/>
          <w:iCs/>
        </w:rPr>
        <w:t>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>
        <w:rPr>
          <w:rFonts w:cstheme="minorHAnsi"/>
          <w:i/>
          <w:iCs/>
        </w:rPr>
        <w:t>’ckbalbem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,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ckctabem</w:t>
      </w:r>
      <w:r w:rsidR="00484610" w:rsidRPr="00A46BA0">
        <w:rPr>
          <w:rFonts w:cstheme="minorHAnsi"/>
          <w:i/>
          <w:iCs/>
        </w:rPr>
        <w:t>’</w:t>
      </w:r>
      <w:r w:rsidR="00484610" w:rsidRPr="00A46BA0">
        <w:rPr>
          <w:rFonts w:cstheme="minorHAnsi"/>
        </w:rPr>
        <w:t xml:space="preserve"> e 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  <w:i/>
          <w:iCs/>
        </w:rPr>
        <w:t>ckrefbem</w:t>
      </w:r>
      <w:r w:rsidR="00484610" w:rsidRPr="00A46BA0">
        <w:rPr>
          <w:rFonts w:cstheme="minorHAnsi"/>
          <w:i/>
          <w:iCs/>
        </w:rPr>
        <w:t>’</w:t>
      </w:r>
      <w:r w:rsidR="00484610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EF16ADB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MC08 que não possuem contraparte “empresas não financeiras”</w:t>
      </w:r>
      <w:r w:rsidR="00834EBC">
        <w:rPr>
          <w:rFonts w:cstheme="minorHAnsi"/>
          <w:iCs/>
        </w:rPr>
        <w:t xml:space="preserve"> (com recurso ao campo </w:t>
      </w:r>
      <w:r w:rsidR="00834EBC" w:rsidRPr="00834EBC">
        <w:rPr>
          <w:rFonts w:cstheme="minorHAnsi"/>
          <w:i/>
          <w:iCs/>
        </w:rPr>
        <w:t>flag</w:t>
      </w:r>
      <w:r w:rsidR="00834EBC">
        <w:rPr>
          <w:rFonts w:cstheme="minorHAnsi"/>
          <w:iCs/>
        </w:rPr>
        <w:t xml:space="preserve"> de exclusão – ‘</w:t>
      </w:r>
      <w:r w:rsidR="00834EBC" w:rsidRPr="00834EBC">
        <w:rPr>
          <w:rFonts w:cstheme="minorHAnsi"/>
          <w:i/>
          <w:iCs/>
        </w:rPr>
        <w:t>fg_excl’</w:t>
      </w:r>
      <w:r w:rsidR="00834EBC">
        <w:rPr>
          <w:rFonts w:cstheme="minorHAnsi"/>
          <w:iCs/>
        </w:rPr>
        <w:t>)</w:t>
      </w:r>
      <w:r w:rsidR="000A56DD">
        <w:rPr>
          <w:rFonts w:cstheme="minorHAnsi"/>
          <w:iCs/>
        </w:rPr>
        <w:t xml:space="preserve"> 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>
        <w:rPr>
          <w:rFonts w:cstheme="minorHAnsi"/>
          <w:iCs/>
        </w:rPr>
        <w:t>93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386D46A5" w:rsidR="00484610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A46BA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modesg_out_emss_fncd</w:t>
      </w:r>
      <w:r w:rsidR="00CB1F23">
        <w:rPr>
          <w:rStyle w:val="FootnoteReference"/>
          <w:rFonts w:cstheme="minorHAnsi"/>
          <w:b/>
          <w:bCs/>
          <w:i/>
        </w:rPr>
        <w:footnoteReference w:id="2"/>
      </w:r>
      <w:r w:rsidRPr="00A46BA0">
        <w:rPr>
          <w:rFonts w:cstheme="minorHAnsi"/>
          <w:iCs/>
        </w:rPr>
        <w:t>, filtrada pela data de referência no campo ‘</w:t>
      </w:r>
      <w:r>
        <w:rPr>
          <w:rFonts w:cstheme="minorHAnsi"/>
          <w:i/>
        </w:rPr>
        <w:t>ref_date</w:t>
      </w:r>
      <w:r w:rsidRPr="00A46BA0">
        <w:rPr>
          <w:rFonts w:cstheme="minorHAnsi"/>
          <w:iCs/>
        </w:rPr>
        <w:t xml:space="preserve">’ e </w:t>
      </w:r>
      <w:r>
        <w:rPr>
          <w:rFonts w:cstheme="minorHAnsi"/>
          <w:iCs/>
        </w:rPr>
        <w:t>“</w:t>
      </w:r>
      <w:r w:rsidRPr="004B35E5">
        <w:rPr>
          <w:rFonts w:cstheme="minorHAnsi"/>
          <w:i/>
          <w:iCs/>
        </w:rPr>
        <w:t>Individual Idcomb</w:t>
      </w:r>
      <w:r>
        <w:rPr>
          <w:rFonts w:cstheme="minorHAnsi"/>
          <w:iCs/>
        </w:rPr>
        <w:t xml:space="preserve">” </w:t>
      </w:r>
      <w:r w:rsidRPr="00A46BA0">
        <w:rPr>
          <w:rFonts w:cstheme="minorHAnsi"/>
          <w:iCs/>
        </w:rPr>
        <w:t>no campo ’</w:t>
      </w:r>
      <w:r>
        <w:rPr>
          <w:rFonts w:cstheme="minorHAnsi"/>
          <w:i/>
        </w:rPr>
        <w:t>nome_perimetro’</w:t>
      </w:r>
      <w:r w:rsidRPr="00A46BA0">
        <w:rPr>
          <w:rFonts w:cstheme="minorHAnsi"/>
          <w:iCs/>
        </w:rPr>
        <w:t>, utilizando como chave de cruzamento a chave contrato (campos ‘</w:t>
      </w:r>
      <w:r w:rsidRPr="00A46BA0">
        <w:rPr>
          <w:rFonts w:cstheme="minorHAnsi"/>
          <w:i/>
        </w:rPr>
        <w:t>cempresa_ct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cbalcao_ct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cnumecta_ct</w:t>
      </w:r>
      <w:r w:rsidRPr="00A46BA0">
        <w:rPr>
          <w:rFonts w:cstheme="minorHAnsi"/>
          <w:iCs/>
        </w:rPr>
        <w:t>’ e ‘</w:t>
      </w:r>
      <w:r w:rsidRPr="00A46BA0">
        <w:rPr>
          <w:rFonts w:cstheme="minorHAnsi"/>
          <w:i/>
        </w:rPr>
        <w:t>zdeposit_ct</w:t>
      </w:r>
      <w:r w:rsidRPr="00A46BA0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zcliente</w:t>
      </w:r>
      <w:r w:rsidRPr="00A46BA0">
        <w:rPr>
          <w:rFonts w:cstheme="minorHAnsi"/>
          <w:iCs/>
        </w:rPr>
        <w:t>’,</w:t>
      </w:r>
      <w:r>
        <w:rPr>
          <w:rFonts w:cstheme="minorHAnsi"/>
          <w:iCs/>
        </w:rPr>
        <w:t xml:space="preserve"> </w:t>
      </w:r>
      <w:r w:rsidRPr="004B35E5">
        <w:rPr>
          <w:rFonts w:cstheme="minorHAnsi"/>
          <w:i/>
          <w:iCs/>
        </w:rPr>
        <w:t>’cempbem</w:t>
      </w:r>
      <w:r>
        <w:rPr>
          <w:rFonts w:cstheme="minorHAnsi"/>
          <w:iCs/>
        </w:rPr>
        <w:t xml:space="preserve">’, </w:t>
      </w:r>
      <w:r w:rsidRPr="00A46BA0">
        <w:rPr>
          <w:rFonts w:cstheme="minorHAnsi"/>
          <w:iCs/>
        </w:rPr>
        <w:t>‘</w:t>
      </w:r>
      <w:r w:rsidRPr="00A46BA0">
        <w:rPr>
          <w:rFonts w:cstheme="minorHAnsi"/>
          <w:i/>
        </w:rPr>
        <w:t>ckbalbem</w:t>
      </w:r>
      <w:r w:rsidRPr="00A46BA0">
        <w:rPr>
          <w:rFonts w:cstheme="minorHAnsi"/>
          <w:iCs/>
        </w:rPr>
        <w:t>’, ‘</w:t>
      </w:r>
      <w:r w:rsidRPr="00A46BA0">
        <w:rPr>
          <w:rFonts w:cstheme="minorHAnsi"/>
          <w:i/>
        </w:rPr>
        <w:t>ckctabem</w:t>
      </w:r>
      <w:r>
        <w:rPr>
          <w:rFonts w:cstheme="minorHAnsi"/>
          <w:iCs/>
        </w:rPr>
        <w:t>’,</w:t>
      </w:r>
      <w:r w:rsidRPr="00A46BA0">
        <w:rPr>
          <w:rFonts w:cstheme="minorHAnsi"/>
          <w:iCs/>
        </w:rPr>
        <w:t xml:space="preserve"> ‘</w:t>
      </w:r>
      <w:r w:rsidRPr="00A46BA0">
        <w:rPr>
          <w:rFonts w:cstheme="minorHAnsi"/>
          <w:i/>
        </w:rPr>
        <w:t>ckrefbem</w:t>
      </w:r>
      <w:r w:rsidRPr="00A46BA0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 w:rsidRPr="006D3AA5">
        <w:rPr>
          <w:rFonts w:cstheme="minorHAnsi"/>
          <w:i/>
          <w:iCs/>
        </w:rPr>
        <w:t>origem_scp1_emss</w:t>
      </w:r>
      <w:r>
        <w:rPr>
          <w:rFonts w:cstheme="minorHAnsi"/>
          <w:iCs/>
        </w:rPr>
        <w:t>’, ‘</w:t>
      </w:r>
      <w:r w:rsidRPr="006D3AA5">
        <w:rPr>
          <w:rFonts w:cstheme="minorHAnsi"/>
          <w:i/>
          <w:iCs/>
        </w:rPr>
        <w:t>scp1_emss_fncd</w:t>
      </w:r>
      <w:r>
        <w:rPr>
          <w:rFonts w:cstheme="minorHAnsi"/>
          <w:iCs/>
        </w:rPr>
        <w:t>’, ‘</w:t>
      </w:r>
      <w:r>
        <w:rPr>
          <w:rFonts w:cstheme="minorHAnsi"/>
          <w:i/>
          <w:iCs/>
        </w:rPr>
        <w:t>scp2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’, ‘scp3</w:t>
      </w:r>
      <w:r w:rsidRPr="006D3AA5">
        <w:rPr>
          <w:rFonts w:cstheme="minorHAnsi"/>
          <w:i/>
          <w:iCs/>
        </w:rPr>
        <w:t>_emss_fncd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‘</w:t>
      </w:r>
      <w:r w:rsidRPr="006D3AA5">
        <w:rPr>
          <w:rFonts w:cstheme="minorHAnsi"/>
          <w:i/>
          <w:iCs/>
        </w:rPr>
        <w:t>amount</w:t>
      </w:r>
      <w:r>
        <w:rPr>
          <w:rFonts w:cstheme="minorHAnsi"/>
          <w:iCs/>
        </w:rPr>
        <w:t>’;</w:t>
      </w:r>
    </w:p>
    <w:p w14:paraId="595D5F79" w14:textId="69F4786C" w:rsidR="006D3AA5" w:rsidRDefault="006D3AA5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</w:t>
      </w:r>
      <w:r w:rsidRPr="006D3AA5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Cs/>
        </w:rPr>
        <w:t>, filtrada pela data de referência no campo ‘</w:t>
      </w:r>
      <w:r w:rsidRPr="006D3AA5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para obtenção dos campos ‘</w:t>
      </w:r>
      <w:r w:rsidRPr="006D3AA5"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 e ‘</w:t>
      </w:r>
      <w:r w:rsidRPr="006D3AA5">
        <w:rPr>
          <w:rFonts w:cstheme="minorHAnsi"/>
          <w:i/>
          <w:iCs/>
        </w:rPr>
        <w:t>contraparte</w:t>
      </w:r>
      <w:r>
        <w:rPr>
          <w:rFonts w:cstheme="minorHAnsi"/>
          <w:iCs/>
        </w:rPr>
        <w:t>’;</w:t>
      </w:r>
    </w:p>
    <w:p w14:paraId="0AB0FD64" w14:textId="472FE118" w:rsidR="00B01629" w:rsidRPr="00B01629" w:rsidRDefault="00B01629" w:rsidP="001C076B">
      <w:pPr>
        <w:pStyle w:val="ListParagraph"/>
        <w:numPr>
          <w:ilvl w:val="0"/>
          <w:numId w:val="5"/>
        </w:numPr>
        <w:jc w:val="both"/>
        <w:rPr>
          <w:rFonts w:cstheme="minorHAnsi"/>
          <w:b/>
          <w:i/>
          <w:iCs/>
        </w:rPr>
      </w:pPr>
      <w:r w:rsidRPr="00B01629">
        <w:rPr>
          <w:rFonts w:cstheme="minorHAnsi"/>
          <w:iCs/>
        </w:rPr>
        <w:lastRenderedPageBreak/>
        <w:t xml:space="preserve">Tabela </w:t>
      </w:r>
      <w:r w:rsidRPr="00B01629">
        <w:rPr>
          <w:rFonts w:cstheme="minorHAnsi"/>
          <w:b/>
          <w:i/>
          <w:iCs/>
        </w:rPr>
        <w:t>business_esg.modesg_out_empr_info_nfin</w:t>
      </w:r>
      <w:r w:rsidR="00CB1F23">
        <w:rPr>
          <w:rStyle w:val="FootnoteReference"/>
          <w:rFonts w:cstheme="minorHAnsi"/>
          <w:b/>
          <w:i/>
          <w:iCs/>
        </w:rPr>
        <w:footnoteReference w:id="3"/>
      </w:r>
      <w:r w:rsidRPr="00B01629">
        <w:rPr>
          <w:rFonts w:cstheme="minorHAnsi"/>
          <w:iCs/>
        </w:rPr>
        <w:t>,</w:t>
      </w:r>
      <w:r w:rsidRPr="00B01629">
        <w:rPr>
          <w:rFonts w:cstheme="minorHAnsi"/>
          <w:b/>
          <w:i/>
          <w:iCs/>
        </w:rPr>
        <w:t xml:space="preserve"> </w:t>
      </w:r>
      <w:r w:rsidRPr="00484610">
        <w:rPr>
          <w:rFonts w:cstheme="minorHAnsi"/>
          <w:iCs/>
        </w:rPr>
        <w:t xml:space="preserve">filtrada pela data de referência no campo </w:t>
      </w:r>
      <w:r w:rsidRPr="00484610">
        <w:rPr>
          <w:rFonts w:cstheme="minorHAnsi"/>
          <w:i/>
          <w:iCs/>
        </w:rPr>
        <w:t>‘</w:t>
      </w:r>
      <w:r>
        <w:rPr>
          <w:rFonts w:cstheme="minorHAnsi"/>
          <w:i/>
          <w:iCs/>
        </w:rPr>
        <w:t>ref_date</w:t>
      </w:r>
      <w:r w:rsidRPr="00484610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utilizando como chave de cruzamento o campo </w:t>
      </w:r>
      <w:r w:rsidRPr="00B0162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e com o intuito de obter o campo </w:t>
      </w:r>
      <w:r w:rsidRPr="00B01629">
        <w:rPr>
          <w:rFonts w:cstheme="minorHAnsi"/>
          <w:i/>
          <w:iCs/>
        </w:rPr>
        <w:t>‘cod_nace_esg’</w:t>
      </w:r>
      <w:r>
        <w:rPr>
          <w:rFonts w:cstheme="minorHAnsi"/>
          <w:iCs/>
        </w:rPr>
        <w:t>;</w:t>
      </w:r>
    </w:p>
    <w:p w14:paraId="64F378C6" w14:textId="23863F46" w:rsidR="001347CC" w:rsidRDefault="00484610" w:rsidP="001C076B">
      <w:pPr>
        <w:pStyle w:val="ListParagraph"/>
        <w:numPr>
          <w:ilvl w:val="0"/>
          <w:numId w:val="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14633D" w:rsidRPr="00484610">
        <w:rPr>
          <w:rFonts w:cstheme="minorHAnsi"/>
          <w:iCs/>
        </w:rPr>
        <w:t xml:space="preserve">abela </w:t>
      </w:r>
      <w:r w:rsidR="0014633D" w:rsidRPr="00484610">
        <w:rPr>
          <w:rFonts w:cstheme="minorHAnsi"/>
          <w:b/>
          <w:i/>
          <w:iCs/>
        </w:rPr>
        <w:t>bu</w:t>
      </w:r>
      <w:r>
        <w:rPr>
          <w:rFonts w:cstheme="minorHAnsi"/>
          <w:b/>
          <w:i/>
          <w:iCs/>
        </w:rPr>
        <w:t>siness</w:t>
      </w:r>
      <w:r w:rsidR="0014633D" w:rsidRPr="00484610">
        <w:rPr>
          <w:rFonts w:cstheme="minorHAnsi"/>
          <w:b/>
          <w:i/>
          <w:iCs/>
        </w:rPr>
        <w:t>_</w:t>
      </w:r>
      <w:r>
        <w:rPr>
          <w:rFonts w:cstheme="minorHAnsi"/>
          <w:b/>
          <w:i/>
          <w:iCs/>
        </w:rPr>
        <w:t>assets</w:t>
      </w:r>
      <w:r w:rsidR="00C55022">
        <w:rPr>
          <w:rFonts w:cstheme="minorHAnsi"/>
          <w:b/>
          <w:i/>
          <w:iCs/>
        </w:rPr>
        <w:t>.property</w:t>
      </w:r>
      <w:r w:rsidR="00B01629" w:rsidRPr="00B01629">
        <w:rPr>
          <w:rFonts w:cstheme="minorHAnsi"/>
          <w:iCs/>
        </w:rPr>
        <w:t>,</w:t>
      </w:r>
      <w:r w:rsidR="0064399E" w:rsidRPr="00484610">
        <w:rPr>
          <w:rFonts w:cstheme="minorHAnsi"/>
          <w:iCs/>
        </w:rPr>
        <w:t xml:space="preserve"> </w:t>
      </w:r>
      <w:r w:rsidR="0014633D" w:rsidRPr="00484610">
        <w:rPr>
          <w:rFonts w:cstheme="minorHAnsi"/>
          <w:iCs/>
        </w:rPr>
        <w:t xml:space="preserve">filtrada pela data de referência no campo </w:t>
      </w:r>
      <w:r w:rsidR="0014633D" w:rsidRPr="00484610">
        <w:rPr>
          <w:rFonts w:cstheme="minorHAnsi"/>
          <w:i/>
          <w:iCs/>
        </w:rPr>
        <w:t>‘data_date_part’</w:t>
      </w:r>
      <w:r w:rsidR="00B01629">
        <w:rPr>
          <w:rFonts w:cstheme="minorHAnsi"/>
          <w:iCs/>
        </w:rPr>
        <w:t>,</w:t>
      </w:r>
      <w:r w:rsidR="0014633D" w:rsidRPr="00484610">
        <w:rPr>
          <w:rFonts w:cstheme="minorHAnsi"/>
          <w:iCs/>
        </w:rPr>
        <w:t xml:space="preserve"> utilizando como chave de cruzamento a chave do bem </w:t>
      </w:r>
      <w:r w:rsidR="00B01629">
        <w:rPr>
          <w:rFonts w:cstheme="minorHAnsi"/>
          <w:iCs/>
        </w:rPr>
        <w:t xml:space="preserve">das tabelas </w:t>
      </w:r>
      <w:r w:rsidR="00B01629" w:rsidRPr="00B01629">
        <w:rPr>
          <w:rFonts w:cstheme="minorHAnsi"/>
          <w:bCs/>
          <w:i/>
        </w:rPr>
        <w:t>bu_esg_work.</w:t>
      </w:r>
      <w:r w:rsidR="006D3AA5">
        <w:rPr>
          <w:rFonts w:cstheme="minorHAnsi"/>
          <w:bCs/>
          <w:i/>
        </w:rPr>
        <w:t xml:space="preserve">modesg_out_emss_fncd </w:t>
      </w:r>
      <w:r w:rsidR="00B01629" w:rsidRPr="00B01629">
        <w:rPr>
          <w:rFonts w:cstheme="minorHAnsi"/>
          <w:bCs/>
        </w:rPr>
        <w:t>e</w:t>
      </w:r>
      <w:r w:rsidR="00B01629">
        <w:rPr>
          <w:rFonts w:cstheme="minorHAnsi"/>
          <w:iCs/>
        </w:rPr>
        <w:t xml:space="preserve"> </w:t>
      </w:r>
      <w:r w:rsidR="00B01629" w:rsidRPr="00B01629">
        <w:rPr>
          <w:rFonts w:cstheme="minorHAnsi"/>
          <w:i/>
          <w:iCs/>
        </w:rPr>
        <w:t>business_assets.property</w:t>
      </w:r>
      <w:r w:rsidR="00B01629">
        <w:rPr>
          <w:rFonts w:cstheme="minorHAnsi"/>
          <w:b/>
          <w:i/>
          <w:iCs/>
        </w:rPr>
        <w:t xml:space="preserve"> </w:t>
      </w:r>
      <w:r w:rsidR="0014633D" w:rsidRPr="00484610">
        <w:rPr>
          <w:rFonts w:cstheme="minorHAnsi"/>
          <w:iCs/>
        </w:rPr>
        <w:t>(‘</w:t>
      </w:r>
      <w:r w:rsidR="0014633D" w:rsidRPr="00484610">
        <w:rPr>
          <w:rFonts w:cstheme="minorHAnsi"/>
          <w:i/>
          <w:iCs/>
        </w:rPr>
        <w:t>ckbalbem’, ‘ckctabem’,</w:t>
      </w:r>
      <w:r w:rsidR="008873A9" w:rsidRPr="00484610">
        <w:rPr>
          <w:rFonts w:cstheme="minorHAnsi"/>
          <w:i/>
          <w:iCs/>
        </w:rPr>
        <w:t xml:space="preserve"> </w:t>
      </w:r>
      <w:r w:rsidR="0014633D" w:rsidRPr="00484610">
        <w:rPr>
          <w:rFonts w:cstheme="minorHAnsi"/>
          <w:i/>
          <w:iCs/>
        </w:rPr>
        <w:t>’ckrefbem’ e ‘property_branch_code’, ‘property_contract_id’, ‘property_reference_code’</w:t>
      </w:r>
      <w:r w:rsidR="006805F7" w:rsidRPr="00484610">
        <w:rPr>
          <w:rFonts w:cstheme="minorHAnsi"/>
          <w:i/>
          <w:iCs/>
        </w:rPr>
        <w:t xml:space="preserve">, </w:t>
      </w:r>
      <w:r w:rsidR="006805F7" w:rsidRPr="00484610">
        <w:rPr>
          <w:rFonts w:cstheme="minorHAnsi"/>
          <w:iCs/>
        </w:rPr>
        <w:t>respetivamente);</w:t>
      </w:r>
    </w:p>
    <w:p w14:paraId="703625BC" w14:textId="77777777" w:rsidR="006D3AA5" w:rsidRPr="006D3AA5" w:rsidRDefault="006D3AA5" w:rsidP="006D3AA5">
      <w:pPr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4D4B0083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A46BA0" w14:paraId="47D0B97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A46BA0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12637A74" w:rsidR="0061123D" w:rsidRPr="00A46BA0" w:rsidRDefault="0061123D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12B378E5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73055A90" w:rsidR="00A76568" w:rsidRDefault="00A76568" w:rsidP="006D3AA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2BFA9D6D" w:rsidR="00A76568" w:rsidRPr="00A76568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7C68FE7C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D3AA5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modesg_out_emsss_fncd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AD5CD0E" w:rsidR="00A76568" w:rsidRPr="00A76568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investment_sector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39AE15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do Setor associado às operações.</w:t>
            </w:r>
          </w:p>
          <w:p w14:paraId="124D0D11" w14:textId="77777777" w:rsidR="00F95103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3ED727C1" w:rsidR="00A76568" w:rsidRDefault="00F95103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assume valor ‘</w:t>
            </w: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INVS5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todos os contratos cujo idcomb contém ‘MC08’ e vazio para as restantes operações.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EEDE611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171F14" w14:textId="77777777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02685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74A29780" w:rsidR="00A76568" w:rsidRPr="007C795F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C733A92" w:rsidR="00A76568" w:rsidRPr="00513FA4" w:rsidRDefault="0061123D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3E2A90" w14:textId="16C95DA9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6F38451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BEAC66" w14:textId="7728057E" w:rsidR="00A76568" w:rsidRPr="007C795F" w:rsidRDefault="00F95103" w:rsidP="00F9510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6A9BB2A3" w:rsidR="000F272A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FF0E09" w14:textId="7FF4139B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CA21FF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0C87235A" w:rsidR="0018594C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5F6380B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552409FE" w:rsidR="0061123D" w:rsidRPr="00513FA4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9BF6A4" w14:textId="3B8480C1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4851B8D6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535348E7" w:rsidR="0061123D" w:rsidRPr="007C795F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3AB74B8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2C015B5F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13105" w14:textId="171AB72D" w:rsidR="00F95103" w:rsidRPr="00E06763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FE275A4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2B004D" w14:textId="1DC7F2D7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61123D" w:rsidRPr="00A46BA0" w14:paraId="7AF1B27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7467BB2B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B3008" w14:textId="297EF9B4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467E5F13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A19584" w14:textId="79123045" w:rsidR="0061123D" w:rsidRDefault="00F95103" w:rsidP="00F9510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/ bem e características associadas ao contrato.</w:t>
            </w:r>
          </w:p>
        </w:tc>
      </w:tr>
      <w:tr w:rsidR="0061123D" w:rsidRPr="00A46BA0" w14:paraId="08088BD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1F6557" w14:textId="714B2F83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A04C5F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049E9848" w14:textId="77777777" w:rsidR="00F9510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1508B0" w14:textId="77777777" w:rsidR="00000768" w:rsidRPr="00000768" w:rsidRDefault="00000768" w:rsidP="000007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007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338BD2F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não for nulo, então retorna o valor do campo ID.</w:t>
            </w:r>
          </w:p>
          <w:p w14:paraId="6166B520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for "outras empresas não financeiras" e o campo NACE_LEVEL4 for nulo, então retorna o código 'NACE19010303'.</w:t>
            </w:r>
          </w:p>
          <w:p w14:paraId="3537B22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o campo IDCOMB_SATELITE contiver 'SC0303', e NACE_LEVEL4 não for nulo, então retorna o valor do campo ID.</w:t>
            </w:r>
          </w:p>
          <w:p w14:paraId="493AA05D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a contraparte estiver em branco ou for "resto setores / clientes", e IDCOMB_SATELITE contiver 'SC0303', e NACE_LEVEL4 for nulo, então retorna o código 'NACE19010303'.</w:t>
            </w:r>
          </w:p>
          <w:p w14:paraId="7B15E119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lastRenderedPageBreak/>
              <w:t>Se o campo IDCOMB_SATELITE contiver 'MC08' e NACE_LEVEL4 não for nulo, então retorna o valor do campo ID.</w:t>
            </w:r>
          </w:p>
          <w:p w14:paraId="1EE2FDD5" w14:textId="77777777" w:rsid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sz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'MC08' e NACE_LEVEL4 for nulo, então retorna o código 'NACE19010303'.</w:t>
            </w:r>
          </w:p>
          <w:p w14:paraId="7A3EB26F" w14:textId="77777777" w:rsidR="000F7A13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o campo IDCOMB_SATELITE contiver 'SC0303' e o campo ZCLIENTE da tabela EMISS for '0000000000', então retorna o código 'NACE19010303'.</w:t>
            </w:r>
          </w:p>
          <w:p w14:paraId="437F5C66" w14:textId="69A1AB8A" w:rsidR="0061123D" w:rsidRPr="000F7A13" w:rsidRDefault="000F7A13" w:rsidP="001C07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lang w:eastAsia="pt-PT"/>
              </w:rPr>
            </w:pPr>
            <w:r w:rsidRPr="000F7A13">
              <w:rPr>
                <w:sz w:val="18"/>
                <w:lang w:eastAsia="pt-PT"/>
              </w:rPr>
              <w:t>Se nenhuma das condições anteriores for satisfeita, retorna uma string vazia ('')</w:t>
            </w:r>
          </w:p>
        </w:tc>
      </w:tr>
      <w:tr w:rsidR="0061123D" w:rsidRPr="00A46BA0" w14:paraId="40B9DF5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7DB3D8" w14:textId="3252DCA9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DFFCB0" w14:textId="77777777" w:rsidR="00F95103" w:rsidRPr="00A46BA0" w:rsidRDefault="00F95103" w:rsidP="00F9510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1).</w:t>
            </w:r>
          </w:p>
          <w:p w14:paraId="46DCBC63" w14:textId="77777777" w:rsidR="0061123D" w:rsidRDefault="0061123D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159CD870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Este campo é atribuído com base na primeira letra do código COD_NACE_ESG, na natureza da contraparte (CT003.CONTRAPARTE) e no identificador de contrato (IDCOMB_SATELITE). As regras aplicam-se da seguinte forma:</w:t>
            </w:r>
          </w:p>
          <w:p w14:paraId="3D28059F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contraparte "outras empresas não financeiras":</w:t>
            </w:r>
          </w:p>
          <w:p w14:paraId="5B84C788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08B115EB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33AA72CC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4EDC9C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428D291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374AFF0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16CBB9A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1059C67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99DD51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75EC7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'J', atribui-se 'CNAEL10'.</w:t>
            </w:r>
          </w:p>
          <w:p w14:paraId="1756423E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0F438C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ACC06D1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6802A0D5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1D08AF46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43E1064A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EA370C4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57D31292" w14:textId="77777777" w:rsid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05DB9EC9" w14:textId="4467A934" w:rsidR="000F7A13" w:rsidRPr="000F7A13" w:rsidRDefault="000F7A13" w:rsidP="001C07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e nenhuma das letras acima for satisfeita, atribui-se 'CNAEL18'.</w:t>
            </w:r>
          </w:p>
          <w:p w14:paraId="55674BAD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Outras condições específicas:</w:t>
            </w:r>
          </w:p>
          <w:p w14:paraId="76CF10B3" w14:textId="77777777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IDCOMB_SATELITE contiver 'SC0303' e ZCLIENTE for '0000000000', atribui-se 'CNAEL18'.</w:t>
            </w:r>
          </w:p>
          <w:p w14:paraId="00C08F9A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Para contratos com código satélite do tipo 'MC08':</w:t>
            </w:r>
          </w:p>
          <w:p w14:paraId="68A5B02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'A', atribui-se 'CNAEL1'.</w:t>
            </w:r>
          </w:p>
          <w:p w14:paraId="25D9F40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'B', atribui-se 'CNAEL2'.</w:t>
            </w:r>
          </w:p>
          <w:p w14:paraId="63FB311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'D', atribui-se 'CNAEL4'.</w:t>
            </w:r>
          </w:p>
          <w:p w14:paraId="438A7672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'C', atribui-se 'CNAEL3'.</w:t>
            </w:r>
          </w:p>
          <w:p w14:paraId="05E94398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'E', atribui-se 'CNAEL5'.</w:t>
            </w:r>
          </w:p>
          <w:p w14:paraId="6FF4575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'F', atribui-se 'CNAEL6'.</w:t>
            </w:r>
          </w:p>
          <w:p w14:paraId="73B1B1E7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'G', atribui-se 'CNAEL7'.</w:t>
            </w:r>
          </w:p>
          <w:p w14:paraId="6FA4714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'H', atribui-se 'CNAEL8'.</w:t>
            </w:r>
          </w:p>
          <w:p w14:paraId="3B9A61C6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'I', atribui-se 'CNAEL9'.</w:t>
            </w:r>
          </w:p>
          <w:p w14:paraId="77FE4DA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lastRenderedPageBreak/>
              <w:t>Se o código NACE começa por 'J', atribui-se 'CNAEL10'.</w:t>
            </w:r>
          </w:p>
          <w:p w14:paraId="3310B89A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'L', atribui-se 'CNAEL11'.</w:t>
            </w:r>
          </w:p>
          <w:p w14:paraId="200962F4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'M', atribui-se 'CNAEL12'.</w:t>
            </w:r>
          </w:p>
          <w:p w14:paraId="71D87A7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'N', atribui-se 'CNAEL13'.</w:t>
            </w:r>
          </w:p>
          <w:p w14:paraId="31E3EA81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'O', atribui-se 'CNAEL14'.</w:t>
            </w:r>
          </w:p>
          <w:p w14:paraId="5107493D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'P', atribui-se 'CNAEL15'.</w:t>
            </w:r>
          </w:p>
          <w:p w14:paraId="352C26D5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'Q', atribui-se 'CNAEL16'.</w:t>
            </w:r>
          </w:p>
          <w:p w14:paraId="0442D94C" w14:textId="77777777" w:rsid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'R', atribui-se 'CNAEL17'.</w:t>
            </w:r>
          </w:p>
          <w:p w14:paraId="6ACEA660" w14:textId="5466BBE3" w:rsidR="000F7A13" w:rsidRPr="000F7A13" w:rsidRDefault="000F7A13" w:rsidP="001C07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o código NACE começa por 'S', atribui-se 'CNAEL18'.</w:t>
            </w:r>
          </w:p>
          <w:p w14:paraId="14D1955B" w14:textId="77777777" w:rsidR="000F7A13" w:rsidRPr="000F7A13" w:rsidRDefault="000F7A13" w:rsidP="000F7A1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Casos genéricos:</w:t>
            </w:r>
          </w:p>
          <w:p w14:paraId="13DD92BD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for "outras empresas não financeiras" (sem mais condições), atribui-se 'CNAEL18'.</w:t>
            </w:r>
          </w:p>
          <w:p w14:paraId="6F47AA3E" w14:textId="77777777" w:rsid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>Se a contraparte estiver vazia e o campo IDCOMB_SATELITE contiver 'SC0303', atribui-se 'CNAEL18'.</w:t>
            </w:r>
          </w:p>
          <w:p w14:paraId="6B694646" w14:textId="01FD58E3" w:rsidR="000F7A13" w:rsidRPr="000F7A13" w:rsidRDefault="000F7A13" w:rsidP="001C07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F7A13">
              <w:rPr>
                <w:rFonts w:cs="Arial"/>
                <w:sz w:val="18"/>
                <w:szCs w:val="18"/>
              </w:rPr>
              <w:t xml:space="preserve">Caso nenhuma das condições acima seja satisfeita, é atribuída uma </w:t>
            </w:r>
            <w:r w:rsidRPr="00BC0DF2">
              <w:rPr>
                <w:rFonts w:cs="Arial"/>
                <w:i/>
                <w:sz w:val="18"/>
                <w:szCs w:val="18"/>
              </w:rPr>
              <w:t>string</w:t>
            </w:r>
            <w:r w:rsidRPr="000F7A13">
              <w:rPr>
                <w:rFonts w:cs="Arial"/>
                <w:sz w:val="18"/>
                <w:szCs w:val="18"/>
              </w:rPr>
              <w:t xml:space="preserve"> vazia ('').</w:t>
            </w:r>
          </w:p>
        </w:tc>
      </w:tr>
      <w:tr w:rsidR="0061123D" w:rsidRPr="00F95103" w14:paraId="30F4585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C00CB2" w14:textId="5B98C583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9A7AB0" w14:textId="1395697C" w:rsidR="000F7A13" w:rsidRPr="00A40CD0" w:rsidRDefault="000F7A13" w:rsidP="00A40C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F7A13">
              <w:rPr>
                <w:sz w:val="18"/>
                <w:lang w:eastAsia="pt-PT"/>
              </w:rPr>
              <w:t>Este campo serve para classificar uma entidade como pertencente à União Europeia (EU1) ou fora da União Europeia (EU2), com base no código do país (COUNTRY_CODE ou CT003.CPAIS_RESIDENCIA) ou no identificador do cliente (EMISS.ZCLIENTE). As regras são as seguintes:</w:t>
            </w:r>
          </w:p>
          <w:p w14:paraId="35015458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estiver entre os seguintes códigos de país: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'276', '040', '056', '100', '196', '191', '208', '705', '724', '233', '246', '250', '300', '348', '372', '380', '440', '442', '470', '616', '620', '203', '703', '642', '752', '528', '428'</w:t>
            </w:r>
            <w:r w:rsidR="00A40CD0" w:rsidRPr="00A40CD0">
              <w:rPr>
                <w:sz w:val="18"/>
                <w:lang w:eastAsia="pt-PT"/>
              </w:rPr>
              <w:t xml:space="preserve"> </w:t>
            </w:r>
            <w:r w:rsidRPr="00A40CD0">
              <w:rPr>
                <w:sz w:val="18"/>
                <w:lang w:eastAsia="pt-PT"/>
              </w:rPr>
              <w:t>então é atribuído o valor 'EU1'.</w:t>
            </w:r>
          </w:p>
          <w:p w14:paraId="7764C357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COUNTRY_CODE não estiver entre os mesmos códigos listados acima e também não for vazio, então é atribuído o valor 'EU2'.</w:t>
            </w:r>
          </w:p>
          <w:p w14:paraId="26A7ADBD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estiver entre os mesmos códigos de país listados acima, então é atribuído o valor 'EU1'.</w:t>
            </w:r>
          </w:p>
          <w:p w14:paraId="4A5CFD00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CT003.CPAIS_RESIDENCIA não estiver entre esses mesmos códigos e também não for vazio, então é atribuído o valor 'EU2'.</w:t>
            </w:r>
          </w:p>
          <w:p w14:paraId="6CA50731" w14:textId="77777777" w:rsidR="00A40CD0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sz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o campo EMISS.ZCLIENTE for igual a '0000000000', então é atribuído o valor 'EU1'.</w:t>
            </w:r>
          </w:p>
          <w:p w14:paraId="7FB3D4B6" w14:textId="3F4DC55F" w:rsidR="0061123D" w:rsidRPr="000F7A13" w:rsidRDefault="000F7A13" w:rsidP="001C07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CD0">
              <w:rPr>
                <w:sz w:val="18"/>
                <w:lang w:eastAsia="pt-PT"/>
              </w:rPr>
              <w:t>Se nenhuma das condições anteriores for satisfeita, é atribuído um valor vazio ('').</w:t>
            </w:r>
          </w:p>
        </w:tc>
      </w:tr>
      <w:tr w:rsidR="0061123D" w:rsidRPr="00F95103" w14:paraId="5686651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C98929" w14:textId="494DBDED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client_emission_area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B9B2C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permite proceder à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diferenciação entre emissões associadas a clientes CIB e restantes operações.</w:t>
            </w:r>
          </w:p>
          <w:p w14:paraId="0E638FD6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A9811AC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048456A4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se tratem de operações de SCIB;</w:t>
            </w:r>
          </w:p>
          <w:p w14:paraId="5D9FCCF3" w14:textId="72C487D5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2’ caso contrário.</w:t>
            </w:r>
          </w:p>
        </w:tc>
      </w:tr>
      <w:tr w:rsidR="0061123D" w:rsidRPr="00F95103" w14:paraId="04DA71D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160A2A5" w14:textId="0983EC6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calculation_approach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584B" w14:textId="77777777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F9510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informa a 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ipologia de cálculo associado a cada valor de emissão.</w:t>
            </w:r>
          </w:p>
          <w:p w14:paraId="6837366D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C344C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37A15A9" w14:textId="4EA4F9B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</w:t>
            </w: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CAAP1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caso a metodologia de cálculo de emissões seja ‘BCL’;</w:t>
            </w:r>
          </w:p>
          <w:p w14:paraId="1694D058" w14:textId="76BFA8AF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Assume valor ‘CAAP2’ caso a metodologia de cálculo de emissões seja ‘PF’;</w:t>
            </w:r>
          </w:p>
          <w:p w14:paraId="5AA32C3C" w14:textId="4AD5E706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‘CAAP3’ caso a metodologia de cálculo de emissões seja ‘RE’;</w:t>
            </w:r>
          </w:p>
          <w:p w14:paraId="2A0DE95C" w14:textId="4DD3AB04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‘CAAP4’ caso a metodologia de cálculo de emissões seja ‘MVL’;</w:t>
            </w:r>
          </w:p>
          <w:p w14:paraId="634C6563" w14:textId="120BC2A6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F95103" w14:paraId="17A005D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502F7B" w14:textId="671C542A" w:rsidR="0061123D" w:rsidRP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3961E1" w14:textId="711FA153" w:rsidR="00F95103" w:rsidRPr="00E06763" w:rsidRDefault="00F95103" w:rsidP="00F9510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 emissão (Real, estimada ou sem emissões).</w:t>
            </w:r>
          </w:p>
          <w:p w14:paraId="702447E8" w14:textId="77777777" w:rsidR="0061123D" w:rsidRDefault="0061123D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E79541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771574BE" w14:textId="777777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155AFC2" w14:textId="5E857F77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‘SOUR1’ caso a metodologia de cálculo de emissões permita aferir as emissões reais de cada contrato;</w:t>
            </w:r>
          </w:p>
          <w:p w14:paraId="2A3A3F6D" w14:textId="4C8DEE35" w:rsidR="00023C61" w:rsidRPr="00F95103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61123D" w:rsidRPr="00F95103" w14:paraId="60A68647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EBF0A" w14:textId="1B2DDC05" w:rsidR="0061123D" w:rsidRDefault="0061123D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61123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6EEB86" w14:textId="6B037410" w:rsidR="0061123D" w:rsidRDefault="00F95103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determina a qualidade associada ao valor de emissão.</w:t>
            </w:r>
          </w:p>
          <w:p w14:paraId="7E888A29" w14:textId="77777777" w:rsidR="00023C61" w:rsidRDefault="00023C61" w:rsidP="007C795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E33BF" w14:textId="77777777" w:rsidR="00023C61" w:rsidRDefault="00023C61" w:rsidP="00023C6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5023E57A" w14:textId="1A24184A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‘DQS1’ caso o método de cálculo de emissões seja de ‘DQS1’;</w:t>
            </w:r>
          </w:p>
          <w:p w14:paraId="542CD403" w14:textId="7F834CC0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‘DQS2’ caso o método de cálculo de emissões seja de ‘DQS2’;</w:t>
            </w:r>
          </w:p>
          <w:p w14:paraId="44488907" w14:textId="75AC160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‘DQS3’ caso o método de cálculo de emissões seja de ‘DQS3’;</w:t>
            </w:r>
          </w:p>
          <w:p w14:paraId="62C0451D" w14:textId="44251DFB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‘DQS4’ caso o método de cálculo de emissões seja de ‘DQS4’;</w:t>
            </w:r>
          </w:p>
          <w:p w14:paraId="7725EF18" w14:textId="0AFF89A9" w:rsidR="00023C61" w:rsidRP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‘DQS5’ caso o método de cálculo de emissões seja de ‘DQS5’;</w:t>
            </w:r>
          </w:p>
          <w:p w14:paraId="5C23B368" w14:textId="15F40634" w:rsidR="00023C61" w:rsidRDefault="00023C61" w:rsidP="001C07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23C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F20BE" w:rsidRPr="00F95103" w14:paraId="4A960F6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B21D34" w14:textId="6F29DBA0" w:rsidR="007F20BE" w:rsidRPr="0061123D" w:rsidRDefault="007F20BE" w:rsidP="007F20B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Flg_excl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E73BBB" w14:textId="1BAC4580" w:rsidR="00BB7BFB" w:rsidRDefault="007F20BE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p</w:t>
            </w:r>
            <w:r w:rsidR="00BB7BF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ermite identificar a inclusão no universo.</w:t>
            </w:r>
          </w:p>
          <w:p w14:paraId="3AF2F6B9" w14:textId="77777777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EA4A41" w14:textId="09A01882" w:rsidR="00BB7BFB" w:rsidRDefault="00BB7BFB" w:rsidP="007F20B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preenchido com da seguinte forma: </w:t>
            </w:r>
          </w:p>
          <w:p w14:paraId="19B0F5BC" w14:textId="255A02DE" w:rsidR="00BB7BFB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1 q</w:t>
            </w:r>
            <w:r w:rsidR="007F2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uando ‘</w:t>
            </w:r>
            <w:r w:rsidR="007F20BE" w:rsidRPr="007F20B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lite’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de MC08 e a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33_counterparty_type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diferente de ‘</w:t>
            </w:r>
            <w:r w:rsidRPr="00BB7BF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outras empresas não financeiras’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D171BE6" w14:textId="671923E0" w:rsidR="007F20BE" w:rsidRPr="007F20BE" w:rsidRDefault="00BB7BFB" w:rsidP="001C07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 para os restantes casos.</w:t>
            </w:r>
          </w:p>
        </w:tc>
      </w:tr>
    </w:tbl>
    <w:p w14:paraId="3794A422" w14:textId="6C63D1D8" w:rsidR="00D73D86" w:rsidRPr="00F95103" w:rsidRDefault="002B59C4" w:rsidP="002B59C4">
      <w:pPr>
        <w:jc w:val="both"/>
        <w:rPr>
          <w:rFonts w:cstheme="minorHAnsi"/>
        </w:rPr>
      </w:pPr>
      <w:r w:rsidRPr="00F95103">
        <w:rPr>
          <w:rFonts w:cstheme="minorHAnsi"/>
        </w:rPr>
        <w:t xml:space="preserve"> </w:t>
      </w:r>
    </w:p>
    <w:p w14:paraId="394D8752" w14:textId="518814AB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CB5B88">
        <w:rPr>
          <w:rFonts w:ascii="Santander Text" w:hAnsi="Santander Text" w:cstheme="minorHAnsi"/>
        </w:rPr>
        <w:t>Satélite 93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513FA4">
        <w:rPr>
          <w:rFonts w:ascii="Santander Text" w:hAnsi="Santander Text" w:cstheme="minorHAnsi"/>
          <w:i/>
        </w:rPr>
        <w:t>ag093_ghge_cto_agr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9839AAF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CB5B88">
        <w:t>Satélite 93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150534CF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D92D65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513FA4">
        <w:rPr>
          <w:rFonts w:cstheme="minorHAnsi"/>
          <w:b/>
          <w:i/>
          <w:iCs/>
        </w:rPr>
        <w:t>ag093_ghge_cto_gra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CB5B88">
        <w:rPr>
          <w:rFonts w:cstheme="minorHAnsi"/>
          <w:i/>
          <w:iCs/>
        </w:rPr>
        <w:t>Satélite 93</w:t>
      </w:r>
      <w:r w:rsidR="00AB237B" w:rsidRPr="00AB237B">
        <w:rPr>
          <w:rFonts w:cstheme="minorHAnsi"/>
          <w:i/>
          <w:iCs/>
        </w:rPr>
        <w:t>: bu_esg_work.</w:t>
      </w:r>
      <w:r w:rsidR="00513FA4">
        <w:rPr>
          <w:rFonts w:cstheme="minorHAnsi"/>
          <w:i/>
          <w:iCs/>
        </w:rPr>
        <w:t>ag093_ghge_cto_gra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0BB6CAAE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513FA4">
        <w:rPr>
          <w:rFonts w:cstheme="minorHAnsi"/>
          <w:b/>
          <w:bCs/>
          <w:i/>
        </w:rPr>
        <w:t>ag093_ghge_cto_agr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1C07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1C07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3D469B98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2149D232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42B84921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13FA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ag093_ghge_cto_gra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5638FFEA" w14:textId="01F3A69B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63304F69" w14:textId="77777777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lastRenderedPageBreak/>
        <w:br w:type="page"/>
      </w:r>
    </w:p>
    <w:p w14:paraId="7F0FCA95" w14:textId="324A306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CB5B88">
        <w:rPr>
          <w:rFonts w:ascii="Santander Text" w:hAnsi="Santander Text" w:cstheme="minorHAnsi"/>
        </w:rPr>
        <w:t>Satélite 93</w:t>
      </w:r>
      <w:r>
        <w:rPr>
          <w:rFonts w:ascii="Santander Text" w:hAnsi="Santander Text" w:cstheme="minorHAnsi"/>
        </w:rPr>
        <w:t xml:space="preserve"> </w:t>
      </w:r>
    </w:p>
    <w:p w14:paraId="7DE224F9" w14:textId="37DD1690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CB5B88">
        <w:rPr>
          <w:lang w:eastAsia="ja-JP"/>
        </w:rPr>
        <w:t>Satélite 93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11BFF139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 w:rsidR="00CB5B88">
        <w:rPr>
          <w:b/>
          <w:i w:val="0"/>
          <w:iCs w:val="0"/>
          <w:color w:val="auto"/>
          <w:sz w:val="22"/>
        </w:rPr>
        <w:t>Satélite 93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7E2D43CD" w:rsidR="001347CC" w:rsidRPr="001347CC" w:rsidRDefault="00FC1A16" w:rsidP="001347CC">
      <w:r w:rsidRPr="00FC1A16">
        <w:rPr>
          <w:noProof/>
          <w:lang w:eastAsia="pt-PT"/>
        </w:rPr>
        <w:drawing>
          <wp:inline distT="0" distB="0" distL="0" distR="0" wp14:anchorId="298F0C28" wp14:editId="6A0CEB55">
            <wp:extent cx="5400040" cy="2487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4F98" w14:textId="43E67F4A" w:rsidR="001347CC" w:rsidRPr="00226A37" w:rsidRDefault="00226A37" w:rsidP="001C076B">
      <w:pPr>
        <w:pStyle w:val="ListParagraph"/>
        <w:numPr>
          <w:ilvl w:val="0"/>
          <w:numId w:val="8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CB5B88">
        <w:t>Satélite 93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A40CD0" w:rsidRPr="00A40CD0">
        <w:rPr>
          <w:i/>
        </w:rPr>
        <w:t>BS_Script Geracao Satélite 93_Granular_v2.0</w:t>
      </w:r>
      <w:r w:rsidRPr="00226A37">
        <w:rPr>
          <w:i/>
        </w:rPr>
        <w:t>”</w:t>
      </w:r>
      <w:r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A40CD0" w:rsidRPr="00A40CD0">
        <w:rPr>
          <w:i/>
        </w:rPr>
        <w:t>BS_Script Geracao Satélite 93_Agregado_v1.0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0014C925" w14:textId="1C5E62E7" w:rsidR="00A40CD0" w:rsidRDefault="00A40CD0" w:rsidP="001C076B">
      <w:pPr>
        <w:pStyle w:val="ListParagraph"/>
        <w:numPr>
          <w:ilvl w:val="0"/>
          <w:numId w:val="8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 xml:space="preserve">. Para o efeito, foi criado uma ferramenta auxiliar (excel) </w:t>
      </w:r>
      <w:r>
        <w:lastRenderedPageBreak/>
        <w:t>denominada por “</w:t>
      </w:r>
      <w:r>
        <w:rPr>
          <w:i/>
        </w:rPr>
        <w:t>Reporte Satélite 93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38752E6A" w14:textId="77777777" w:rsidR="00A40CD0" w:rsidRDefault="00A40CD0" w:rsidP="00A40CD0">
      <w:pPr>
        <w:ind w:left="360"/>
        <w:jc w:val="both"/>
      </w:pPr>
    </w:p>
    <w:p w14:paraId="18B1407A" w14:textId="4B9195CC" w:rsidR="00226A37" w:rsidRPr="00226A37" w:rsidRDefault="00A40CD0" w:rsidP="00A40CD0">
      <w:pPr>
        <w:ind w:left="360"/>
        <w:jc w:val="both"/>
      </w:pPr>
      <w:bookmarkStart w:id="2" w:name="_GoBack"/>
      <w:r w:rsidRPr="003B35BE">
        <w:rPr>
          <w:noProof/>
          <w:lang w:eastAsia="pt-PT"/>
        </w:rPr>
        <w:drawing>
          <wp:inline distT="0" distB="0" distL="0" distR="0" wp14:anchorId="5F6FB667" wp14:editId="5BB56576">
            <wp:extent cx="4944165" cy="238158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7F20BE" w:rsidRDefault="007F20B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7F20BE" w:rsidRDefault="007F20B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7F20BE" w:rsidRDefault="007F2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7F20BE" w:rsidRDefault="007F2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F20BE" w:rsidRDefault="007F2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7F20BE" w:rsidRDefault="007F2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7F20BE" w:rsidRDefault="007F20B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7F20BE" w:rsidRDefault="007F20B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7F20BE" w:rsidRDefault="007F20BE">
      <w:pPr>
        <w:spacing w:after="0" w:line="240" w:lineRule="auto"/>
      </w:pPr>
    </w:p>
  </w:footnote>
  <w:footnote w:id="2">
    <w:p w14:paraId="533BF69E" w14:textId="1C60C345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12DB23F2" w14:textId="56288112" w:rsidR="00CB1F23" w:rsidRDefault="00CB1F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7F20BE" w:rsidRDefault="007F2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7F20BE" w:rsidRDefault="007F2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7F20BE" w:rsidRDefault="007F2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B234E"/>
    <w:multiLevelType w:val="hybridMultilevel"/>
    <w:tmpl w:val="34F04A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3182E4F"/>
    <w:multiLevelType w:val="hybridMultilevel"/>
    <w:tmpl w:val="82600F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B56AF"/>
    <w:multiLevelType w:val="hybridMultilevel"/>
    <w:tmpl w:val="C02C03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16CD7"/>
    <w:multiLevelType w:val="hybridMultilevel"/>
    <w:tmpl w:val="8BEC79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F3C8B"/>
    <w:multiLevelType w:val="hybridMultilevel"/>
    <w:tmpl w:val="C55E2E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9"/>
  </w:num>
  <w:num w:numId="4">
    <w:abstractNumId w:val="5"/>
  </w:num>
  <w:num w:numId="5">
    <w:abstractNumId w:val="1"/>
  </w:num>
  <w:num w:numId="6">
    <w:abstractNumId w:val="3"/>
  </w:num>
  <w:num w:numId="7">
    <w:abstractNumId w:val="13"/>
  </w:num>
  <w:num w:numId="8">
    <w:abstractNumId w:val="4"/>
  </w:num>
  <w:num w:numId="9">
    <w:abstractNumId w:val="2"/>
  </w:num>
  <w:num w:numId="10">
    <w:abstractNumId w:val="8"/>
  </w:num>
  <w:num w:numId="11">
    <w:abstractNumId w:val="0"/>
  </w:num>
  <w:num w:numId="12">
    <w:abstractNumId w:val="14"/>
  </w:num>
  <w:num w:numId="13">
    <w:abstractNumId w:val="11"/>
  </w:num>
  <w:num w:numId="14">
    <w:abstractNumId w:val="12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13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31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76B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6DD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307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AA5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CD0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0DF2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1F23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A16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10" ma:contentTypeDescription="Criar um novo documento." ma:contentTypeScope="" ma:versionID="d7fb83ae97701826d3cc25dcd65d4be4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c694ad472a46246c70e409efdc3b1ee9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3C2AE-2414-4E37-8093-2A4CE035439E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schemas.microsoft.com/sharepoint/v3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273747b-dca1-4d55-aa99-3e8d5a2b08f3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39F019E4-FEEB-4A20-83BB-602130170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2695</Words>
  <Characters>14555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13</cp:revision>
  <dcterms:created xsi:type="dcterms:W3CDTF">2025-06-16T15:45:00Z</dcterms:created>
  <dcterms:modified xsi:type="dcterms:W3CDTF">2025-08-06T22:36:00Z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