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5C9025CF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9F1D7A" w:rsidRPr="009F1D7A">
        <w:rPr>
          <w:rFonts w:ascii="Santander Text" w:hAnsi="Santander Text"/>
          <w:i/>
          <w:iCs/>
        </w:rPr>
        <w:t>Template</w:t>
      </w:r>
      <w:r w:rsidR="009F1D7A">
        <w:rPr>
          <w:rFonts w:ascii="Santander Text" w:hAnsi="Santander Text"/>
          <w:iCs/>
        </w:rPr>
        <w:t xml:space="preserve"> 5</w:t>
      </w:r>
      <w:r w:rsidR="0014734B">
        <w:rPr>
          <w:rFonts w:ascii="Santander Text" w:hAnsi="Santander Text"/>
          <w:iCs/>
        </w:rPr>
        <w:t xml:space="preserve"> – Pilar III ESG</w:t>
      </w:r>
    </w:p>
    <w:p w14:paraId="55B85B40" w14:textId="5FE7CF9A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9E3B43">
        <w:rPr>
          <w:rFonts w:ascii="Santander Text" w:hAnsi="Santander Text"/>
        </w:rPr>
        <w:t>Overview</w:t>
      </w:r>
    </w:p>
    <w:p w14:paraId="08FB51CF" w14:textId="77777777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Pr="009F1D7A">
        <w:rPr>
          <w:i/>
          <w:iCs/>
          <w:lang w:eastAsia="ja-JP"/>
        </w:rPr>
        <w:t>Template</w:t>
      </w:r>
      <w:r w:rsidRPr="008021CC">
        <w:rPr>
          <w:lang w:eastAsia="ja-JP"/>
        </w:rPr>
        <w:t xml:space="preserve"> </w:t>
      </w:r>
      <w:r>
        <w:rPr>
          <w:lang w:eastAsia="ja-JP"/>
        </w:rPr>
        <w:t>5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533ABE5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9F1D7A" w:rsidRPr="009F1D7A">
        <w:rPr>
          <w:b/>
          <w:color w:val="auto"/>
          <w:sz w:val="22"/>
        </w:rPr>
        <w:t>Template</w:t>
      </w:r>
      <w:r w:rsidR="009F1D7A">
        <w:rPr>
          <w:b/>
          <w:i w:val="0"/>
          <w:color w:val="auto"/>
          <w:sz w:val="22"/>
        </w:rPr>
        <w:t xml:space="preserve"> 5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CE4200" w:rsidRPr="009E3B43" w14:paraId="50E82206" w14:textId="77777777" w:rsidTr="00CE4200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CE4200" w:rsidRPr="009E3B43" w14:paraId="7023D0C9" w14:textId="77777777" w:rsidTr="00CE4200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A8C0AB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5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32AC207B" w:rsidR="00CE4200" w:rsidRPr="009E3B43" w:rsidRDefault="00CE4200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9A3D7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515ED5CE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adjudiados a reportar no </w:t>
            </w:r>
            <w:r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CE4200" w:rsidRPr="009E3B43" w14:paraId="79E416C1" w14:textId="77777777" w:rsidTr="00CE4200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6EB4BF72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2FCAE4C1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4B1D676A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 xml:space="preserve">Template </w:t>
      </w:r>
      <w:r w:rsidR="009F1D7A" w:rsidRPr="009F1D7A">
        <w:rPr>
          <w:b/>
        </w:rPr>
        <w:t>5</w:t>
      </w:r>
    </w:p>
    <w:p w14:paraId="1AF3189C" w14:textId="38E046AF" w:rsidR="00753B0E" w:rsidRPr="009E3B43" w:rsidRDefault="00555F7E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0F047068" wp14:editId="36AE6D26">
            <wp:extent cx="5809388" cy="241761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template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445" cy="24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4A5C2148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F7C28A4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229B6AA5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ag05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3BF3D74B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</w:t>
      </w:r>
      <w:r w:rsidR="00CE4200">
        <w:rPr>
          <w:rFonts w:cstheme="minorHAnsi"/>
        </w:rPr>
        <w:t xml:space="preserve">e imóveis adjudicados </w:t>
      </w:r>
      <w:r w:rsidRPr="009E3B43">
        <w:rPr>
          <w:rFonts w:cstheme="minorHAnsi"/>
        </w:rPr>
        <w:t xml:space="preserve">a reportar 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457D632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491C14">
        <w:rPr>
          <w:rFonts w:cstheme="minorHAnsi"/>
        </w:rPr>
        <w:t xml:space="preserve">, </w:t>
      </w:r>
      <w:r w:rsidR="00DE5EB3">
        <w:rPr>
          <w:rFonts w:cstheme="minorHAnsi"/>
        </w:rPr>
        <w:t>bem</w:t>
      </w:r>
      <w:r w:rsidR="00073530">
        <w:rPr>
          <w:rFonts w:cstheme="minorHAnsi"/>
        </w:rPr>
        <w:t>,</w:t>
      </w:r>
      <w:r w:rsidR="00491C14">
        <w:rPr>
          <w:rFonts w:cstheme="minorHAnsi"/>
        </w:rPr>
        <w:t xml:space="preserve"> e tipo de montante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28374E">
        <w:rPr>
          <w:rFonts w:cstheme="minorHAnsi"/>
          <w:i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28374E">
        <w:rPr>
          <w:rFonts w:cstheme="minorHAnsi"/>
          <w:iCs/>
        </w:rPr>
        <w:t>5</w:t>
      </w:r>
      <w:r w:rsidRPr="009E3B43">
        <w:rPr>
          <w:rFonts w:cstheme="minorHAnsi"/>
        </w:rPr>
        <w:t>.</w:t>
      </w:r>
    </w:p>
    <w:p w14:paraId="3EB6F69E" w14:textId="47AD780C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491C14">
        <w:rPr>
          <w:rFonts w:cstheme="minorHAnsi"/>
        </w:rPr>
        <w:t>,</w:t>
      </w:r>
      <w:r w:rsidR="00DE5EB3">
        <w:rPr>
          <w:rFonts w:cstheme="minorHAnsi"/>
        </w:rPr>
        <w:t xml:space="preserve"> bem (campos </w:t>
      </w:r>
      <w:r w:rsidR="00DE5EB3" w:rsidRPr="00DE5EB3">
        <w:rPr>
          <w:rFonts w:cstheme="minorHAnsi"/>
          <w:i/>
        </w:rPr>
        <w:t>‘cempbem’, ‘ckbalbem’, ‘ckctabem’</w:t>
      </w:r>
      <w:r w:rsidR="00DE5EB3">
        <w:rPr>
          <w:rFonts w:cstheme="minorHAnsi"/>
          <w:i/>
        </w:rPr>
        <w:t xml:space="preserve"> </w:t>
      </w:r>
      <w:r w:rsidR="00DE5EB3" w:rsidRPr="00DE5EB3">
        <w:rPr>
          <w:rFonts w:cstheme="minorHAnsi"/>
        </w:rPr>
        <w:t>e</w:t>
      </w:r>
      <w:r w:rsidR="00DE5EB3" w:rsidRPr="00DE5EB3">
        <w:rPr>
          <w:rFonts w:cstheme="minorHAnsi"/>
          <w:i/>
        </w:rPr>
        <w:t xml:space="preserve"> ‘ckrefbem’</w:t>
      </w:r>
      <w:r w:rsidR="00DE5EB3">
        <w:rPr>
          <w:rFonts w:cstheme="minorHAnsi"/>
        </w:rPr>
        <w:t>)</w:t>
      </w:r>
      <w:r w:rsidR="00491C14">
        <w:rPr>
          <w:rFonts w:cstheme="minorHAnsi"/>
        </w:rPr>
        <w:t xml:space="preserve"> e tipo de montante (</w:t>
      </w:r>
      <w:r w:rsidR="00491C14" w:rsidRPr="00491C14">
        <w:rPr>
          <w:rFonts w:cstheme="minorHAnsi"/>
          <w:i/>
        </w:rPr>
        <w:t>‘vb_imp’</w:t>
      </w:r>
      <w:r w:rsidR="00491C14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5491FC96" w14:textId="5C101123" w:rsidR="00095C76" w:rsidRDefault="00095C76" w:rsidP="00095C76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ag05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 </w:t>
      </w:r>
      <w:r w:rsidRPr="00B440F8">
        <w:rPr>
          <w:rFonts w:cstheme="minorHAnsi"/>
          <w:i/>
          <w:iCs/>
        </w:rPr>
        <w:t>union all</w:t>
      </w:r>
      <w:r w:rsidR="0063090C">
        <w:rPr>
          <w:rFonts w:cstheme="minorHAnsi"/>
          <w:iCs/>
        </w:rPr>
        <w:t xml:space="preserve"> entre quatro</w:t>
      </w:r>
      <w:r>
        <w:rPr>
          <w:rFonts w:cstheme="minorHAnsi"/>
          <w:iCs/>
        </w:rPr>
        <w:t xml:space="preserve"> tabelas: </w:t>
      </w:r>
    </w:p>
    <w:p w14:paraId="4AE26B06" w14:textId="1F954827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bruto associado;</w:t>
      </w:r>
    </w:p>
    <w:p w14:paraId="2C253F29" w14:textId="2F5B3F45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de imparidade;</w:t>
      </w:r>
    </w:p>
    <w:p w14:paraId="0DEAD1FA" w14:textId="09C02C69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bruto associado;</w:t>
      </w:r>
    </w:p>
    <w:p w14:paraId="2F1E0956" w14:textId="3BB5DC83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de imparidade</w:t>
      </w:r>
      <w:r w:rsidR="0063090C">
        <w:rPr>
          <w:rFonts w:cstheme="minorHAnsi"/>
          <w:iCs/>
        </w:rPr>
        <w:t>.</w:t>
      </w:r>
    </w:p>
    <w:p w14:paraId="431D5D24" w14:textId="785E845F" w:rsidR="009F1D7A" w:rsidRPr="009E3B43" w:rsidRDefault="00616C6D" w:rsidP="00F85E5D">
      <w:pPr>
        <w:jc w:val="both"/>
        <w:rPr>
          <w:rFonts w:cstheme="minorHAnsi"/>
          <w:iCs/>
        </w:rPr>
      </w:pPr>
      <w:r>
        <w:t>Para o universo descrito no ponto 1., a informação é obtida através</w:t>
      </w:r>
      <w:r w:rsidR="00F85E5D" w:rsidRPr="009E3B43">
        <w:rPr>
          <w:rFonts w:cstheme="minorHAnsi"/>
          <w:iCs/>
        </w:rPr>
        <w:t xml:space="preserve"> de 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 w:rsidR="00F85E5D" w:rsidRPr="009E3B43">
        <w:rPr>
          <w:rFonts w:cstheme="minorHAnsi"/>
          <w:iCs/>
        </w:rPr>
        <w:t>, filtrada pela data de referência no campo ‘</w:t>
      </w:r>
      <w:r w:rsidR="007A1B5E">
        <w:rPr>
          <w:rFonts w:cstheme="minorHAnsi"/>
          <w:i/>
        </w:rPr>
        <w:t>ref_date</w:t>
      </w:r>
      <w:r w:rsidR="00F85E5D" w:rsidRPr="009E3B43">
        <w:rPr>
          <w:rFonts w:cstheme="minorHAnsi"/>
          <w:iCs/>
        </w:rPr>
        <w:t>’</w:t>
      </w:r>
      <w:r w:rsidR="007A1B5E">
        <w:rPr>
          <w:rFonts w:cstheme="minorHAnsi"/>
          <w:iCs/>
        </w:rPr>
        <w:t xml:space="preserve"> </w:t>
      </w:r>
      <w:r w:rsidR="0048669D">
        <w:rPr>
          <w:rFonts w:cstheme="minorHAnsi"/>
          <w:iCs/>
        </w:rPr>
        <w:t>e ‘</w:t>
      </w:r>
      <w:r w:rsidR="0048669D">
        <w:rPr>
          <w:rFonts w:cstheme="minorHAnsi"/>
          <w:i/>
          <w:iCs/>
        </w:rPr>
        <w:t>valor bruto</w:t>
      </w:r>
      <w:r w:rsidR="0048669D">
        <w:rPr>
          <w:rFonts w:cstheme="minorHAnsi"/>
          <w:iCs/>
        </w:rPr>
        <w:t>’ no campo ‘</w:t>
      </w:r>
      <w:r w:rsidR="0048669D">
        <w:rPr>
          <w:rFonts w:cstheme="minorHAnsi"/>
          <w:i/>
          <w:iCs/>
        </w:rPr>
        <w:t>bruto_imparidade</w:t>
      </w:r>
      <w:r w:rsidR="0048669D">
        <w:rPr>
          <w:rFonts w:cstheme="minorHAnsi"/>
          <w:iCs/>
        </w:rPr>
        <w:t>’</w:t>
      </w:r>
      <w:r w:rsidR="00F85E5D" w:rsidRPr="009E3B43">
        <w:rPr>
          <w:rFonts w:cstheme="minorHAnsi"/>
          <w:iCs/>
        </w:rPr>
        <w:t xml:space="preserve">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</w:t>
      </w:r>
      <w:r w:rsidR="009F1D7A">
        <w:rPr>
          <w:rFonts w:cstheme="minorHAnsi"/>
          <w:i/>
          <w:iCs/>
        </w:rPr>
        <w:t>5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cod_ajust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sociedade_contraparte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bruto_imparidade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‘vb_imp’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stages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</w:t>
      </w:r>
      <w:r w:rsidR="00A23673">
        <w:rPr>
          <w:rFonts w:cstheme="minorHAnsi"/>
          <w:i/>
          <w:iCs/>
        </w:rPr>
        <w:t>stage</w:t>
      </w:r>
      <w:r w:rsidR="00A23673" w:rsidRPr="00A23673">
        <w:rPr>
          <w:rFonts w:cstheme="minorHAnsi"/>
          <w:i/>
          <w:iCs/>
        </w:rPr>
        <w:t>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instrumento_financeiro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data_vencimento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produto</w:t>
      </w:r>
      <w:r w:rsidR="009F1D7A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e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tipo_colateral</w:t>
      </w:r>
      <w:r w:rsidR="009F1D7A">
        <w:rPr>
          <w:rFonts w:cstheme="minorHAnsi"/>
          <w:i/>
          <w:iCs/>
        </w:rPr>
        <w:t>’</w:t>
      </w:r>
      <w:r w:rsidR="00F77E40"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com os resultados dos seguintes cruzamentos:</w:t>
      </w:r>
    </w:p>
    <w:p w14:paraId="3F566681" w14:textId="6D6E4F31" w:rsidR="008356AD" w:rsidRPr="009F1D7A" w:rsidRDefault="009F1D7A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bu_esg_work.ag0</w:t>
      </w:r>
      <w:r>
        <w:rPr>
          <w:rFonts w:cstheme="minorHAnsi"/>
          <w:b/>
          <w:bCs/>
          <w:i/>
        </w:rPr>
        <w:t>5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3BE0FFEA" w14:textId="19328445" w:rsidR="009F1D7A" w:rsidRPr="00975A16" w:rsidRDefault="009F1D7A" w:rsidP="00A54E52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 xml:space="preserve">Cruzamento entre a tabela de universo </w:t>
      </w:r>
      <w:r w:rsidR="0048669D">
        <w:rPr>
          <w:rFonts w:cstheme="minorHAnsi"/>
          <w:bCs/>
        </w:rPr>
        <w:t>(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 w:rsidR="0048669D">
        <w:rPr>
          <w:rFonts w:cstheme="minorHAnsi"/>
          <w:bCs/>
        </w:rPr>
        <w:t xml:space="preserve">) e a tabela </w:t>
      </w:r>
      <w:r w:rsidR="007A1B5E">
        <w:rPr>
          <w:rFonts w:cstheme="minorHAnsi"/>
          <w:b/>
          <w:bCs/>
          <w:i/>
        </w:rPr>
        <w:t>business_assets.modesg_out_emss_fncd</w:t>
      </w:r>
      <w:r w:rsidR="00C14CE3">
        <w:rPr>
          <w:rStyle w:val="FootnoteReference"/>
          <w:rFonts w:cstheme="minorHAnsi"/>
          <w:b/>
          <w:i/>
          <w:iCs/>
        </w:rPr>
        <w:footnoteReference w:id="2"/>
      </w:r>
      <w:r w:rsidR="00FA39E1">
        <w:rPr>
          <w:rFonts w:cstheme="minorHAnsi"/>
          <w:b/>
          <w:bCs/>
          <w:i/>
        </w:rPr>
        <w:t xml:space="preserve"> </w:t>
      </w:r>
      <w:r w:rsidR="00FA39E1">
        <w:rPr>
          <w:rFonts w:cstheme="minorHAnsi"/>
          <w:bCs/>
        </w:rPr>
        <w:t xml:space="preserve">(filtrada pela data de referência através do campo </w:t>
      </w:r>
      <w:r w:rsidR="00FA39E1" w:rsidRPr="00975A16">
        <w:rPr>
          <w:rFonts w:cstheme="minorHAnsi"/>
          <w:bCs/>
          <w:i/>
        </w:rPr>
        <w:t>‘ref_date’</w:t>
      </w:r>
      <w:r w:rsidR="00FA39E1">
        <w:rPr>
          <w:rFonts w:cstheme="minorHAnsi"/>
          <w:bCs/>
        </w:rPr>
        <w:t xml:space="preserve"> e por ‘%</w:t>
      </w:r>
      <w:r w:rsidR="00A54E52" w:rsidRPr="00A54E52">
        <w:rPr>
          <w:rFonts w:cstheme="minorHAnsi"/>
          <w:bCs/>
        </w:rPr>
        <w:t>ST SGPS Cons</w:t>
      </w:r>
      <w:r w:rsidR="00FA39E1">
        <w:rPr>
          <w:rFonts w:cstheme="minorHAnsi"/>
          <w:bCs/>
        </w:rPr>
        <w:t>%’ no campo ‘</w:t>
      </w:r>
      <w:r w:rsidR="00A54E52">
        <w:rPr>
          <w:rFonts w:cstheme="minorHAnsi"/>
          <w:bCs/>
          <w:i/>
        </w:rPr>
        <w:t>nome</w:t>
      </w:r>
      <w:r w:rsidR="00FA39E1">
        <w:rPr>
          <w:rFonts w:cstheme="minorHAnsi"/>
          <w:bCs/>
          <w:i/>
        </w:rPr>
        <w:t>_perimetro</w:t>
      </w:r>
      <w:r w:rsidR="00FA39E1">
        <w:rPr>
          <w:rFonts w:cstheme="minorHAnsi"/>
          <w:bCs/>
        </w:rPr>
        <w:t>’)</w:t>
      </w:r>
      <w:r>
        <w:rPr>
          <w:rFonts w:cstheme="minorHAnsi"/>
          <w:bCs/>
        </w:rPr>
        <w:t xml:space="preserve"> </w:t>
      </w:r>
      <w:r w:rsidR="00975A16">
        <w:rPr>
          <w:rFonts w:cstheme="minorHAnsi"/>
          <w:bCs/>
        </w:rPr>
        <w:t xml:space="preserve">para obtenção da desagregação de chaves contrato/bem, através da ligação entre a chave do contrato de ambas as tabelas (i.e. </w:t>
      </w:r>
      <w:r w:rsidR="00975A16" w:rsidRPr="009E3B43">
        <w:rPr>
          <w:rFonts w:cstheme="minorHAnsi"/>
          <w:iCs/>
        </w:rPr>
        <w:t>‘</w:t>
      </w:r>
      <w:r w:rsidR="00975A16" w:rsidRPr="009E3B43">
        <w:rPr>
          <w:rFonts w:cstheme="minorHAnsi"/>
          <w:i/>
          <w:iCs/>
        </w:rPr>
        <w:t>cempresa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cbalcao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cnumecta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 w:rsidRPr="009E3B43">
        <w:rPr>
          <w:rFonts w:cstheme="minorHAnsi"/>
          <w:i/>
          <w:iCs/>
        </w:rPr>
        <w:t>zdeposit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bCs/>
        </w:rPr>
        <w:t xml:space="preserve">), obtendo a chave dos bens (i.e.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cempbem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iCs/>
        </w:rPr>
        <w:t xml:space="preserve">,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ckbalbem</w:t>
      </w:r>
      <w:r w:rsidR="00975A16" w:rsidRPr="009E3B43">
        <w:rPr>
          <w:rFonts w:cstheme="minorHAnsi"/>
          <w:iCs/>
        </w:rPr>
        <w:t>’, ‘</w:t>
      </w:r>
      <w:r w:rsidR="00975A16">
        <w:rPr>
          <w:rFonts w:cstheme="minorHAnsi"/>
          <w:i/>
          <w:iCs/>
        </w:rPr>
        <w:t>ckctabem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>
        <w:rPr>
          <w:rFonts w:cstheme="minorHAnsi"/>
          <w:i/>
          <w:iCs/>
        </w:rPr>
        <w:t>ckrefbem</w:t>
      </w:r>
      <w:r w:rsidR="00975A16">
        <w:rPr>
          <w:rFonts w:cstheme="minorHAnsi"/>
          <w:iCs/>
        </w:rPr>
        <w:t>’</w:t>
      </w:r>
      <w:r w:rsidR="00975A16">
        <w:rPr>
          <w:rFonts w:cstheme="minorHAnsi"/>
          <w:bCs/>
        </w:rPr>
        <w:t>);</w:t>
      </w:r>
    </w:p>
    <w:p w14:paraId="2424A092" w14:textId="21D88C69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C14CE3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das tabelas 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da marcação de risco físico ao nível do cliente</w:t>
      </w:r>
      <w:r w:rsidR="00AA7B41">
        <w:rPr>
          <w:rFonts w:cstheme="minorHAnsi"/>
          <w:bCs/>
        </w:rPr>
        <w:t xml:space="preserve"> e obtenção do campo </w:t>
      </w:r>
      <w:r w:rsidR="00AA7B41" w:rsidRPr="00AA7B41">
        <w:rPr>
          <w:rFonts w:cstheme="minorHAnsi"/>
          <w:bCs/>
          <w:i/>
        </w:rPr>
        <w:t>‘cod_nace_esg’</w:t>
      </w:r>
      <w:r>
        <w:rPr>
          <w:rFonts w:cstheme="minorHAnsi"/>
          <w:bCs/>
        </w:rPr>
        <w:t>;</w:t>
      </w:r>
    </w:p>
    <w:p w14:paraId="4629EE80" w14:textId="6FFACCB4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>) através da chave do bem das tabelas</w:t>
      </w:r>
      <w:r w:rsidR="0048669D">
        <w:rPr>
          <w:rFonts w:cstheme="minorHAnsi"/>
          <w:bCs/>
        </w:rPr>
        <w:t xml:space="preserve"> </w:t>
      </w:r>
      <w:r w:rsidR="007A1B5E">
        <w:rPr>
          <w:rFonts w:cstheme="minorHAnsi"/>
          <w:b/>
          <w:bCs/>
          <w:i/>
        </w:rPr>
        <w:t>business_assets.modesg_out_emss_fncd</w:t>
      </w:r>
      <w:r w:rsidR="0048669D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.modesg_out_bens_imoveis</w:t>
      </w:r>
      <w:r w:rsidR="00C14CE3">
        <w:rPr>
          <w:rStyle w:val="FootnoteReference"/>
          <w:rFonts w:cstheme="minorHAnsi"/>
          <w:b/>
          <w:bCs/>
          <w:i/>
        </w:rPr>
        <w:footnoteReference w:id="4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>
        <w:rPr>
          <w:rFonts w:cstheme="minorHAnsi"/>
          <w:i/>
          <w:iCs/>
        </w:rPr>
        <w:t>ckrefbem</w:t>
      </w:r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1EB2EA96" w14:textId="26B0E8B5" w:rsidR="00975A16" w:rsidRPr="00975A16" w:rsidRDefault="00AC6168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</w:t>
      </w:r>
      <w:r w:rsidR="00975A16">
        <w:rPr>
          <w:rFonts w:cstheme="minorHAnsi"/>
          <w:bCs/>
        </w:rPr>
        <w:t xml:space="preserve">e modo a efetuar a marcação </w:t>
      </w:r>
      <w:r w:rsidR="00491C14">
        <w:rPr>
          <w:rFonts w:cstheme="minorHAnsi"/>
          <w:bCs/>
        </w:rPr>
        <w:t xml:space="preserve">do risco físico </w:t>
      </w:r>
      <w:r w:rsidR="00975A16">
        <w:rPr>
          <w:rFonts w:cstheme="minorHAnsi"/>
          <w:bCs/>
        </w:rPr>
        <w:t>ao nível do contrato, é aplicada a seguinte regra:</w:t>
      </w:r>
    </w:p>
    <w:p w14:paraId="14B8BA31" w14:textId="781E2B8E" w:rsidR="00975A16" w:rsidRP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</w:t>
      </w:r>
      <w:r w:rsidR="00AA7B41">
        <w:rPr>
          <w:rFonts w:cstheme="minorHAnsi"/>
          <w:bCs/>
        </w:rPr>
        <w:t>a combinação de</w:t>
      </w:r>
      <w:r>
        <w:rPr>
          <w:rFonts w:cstheme="minorHAnsi"/>
          <w:bCs/>
        </w:rPr>
        <w:t xml:space="preserve"> contrato</w:t>
      </w:r>
      <w:r w:rsidR="00AA7B41">
        <w:rPr>
          <w:rFonts w:cstheme="minorHAnsi"/>
          <w:bCs/>
        </w:rPr>
        <w:t>/bem</w:t>
      </w:r>
      <w:r>
        <w:rPr>
          <w:rFonts w:cstheme="minorHAnsi"/>
          <w:bCs/>
        </w:rPr>
        <w:t xml:space="preserve"> </w:t>
      </w:r>
      <w:r w:rsidR="00AA7B41">
        <w:rPr>
          <w:rFonts w:cstheme="minorHAnsi"/>
          <w:bCs/>
        </w:rPr>
        <w:t>se encontre exposto</w:t>
      </w:r>
      <w:r>
        <w:rPr>
          <w:rFonts w:cstheme="minorHAnsi"/>
          <w:bCs/>
        </w:rPr>
        <w:t xml:space="preserve"> a risco físico agudo e/ou crónico, será marcado como </w:t>
      </w:r>
      <w:r w:rsidR="00AA7B41">
        <w:rPr>
          <w:rFonts w:cstheme="minorHAnsi"/>
          <w:bCs/>
        </w:rPr>
        <w:t>tal</w:t>
      </w:r>
      <w:r>
        <w:rPr>
          <w:rFonts w:cstheme="minorHAnsi"/>
          <w:bCs/>
        </w:rPr>
        <w:t xml:space="preserve">;  </w:t>
      </w:r>
    </w:p>
    <w:p w14:paraId="0B034160" w14:textId="14A05A1C" w:rsid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</w:t>
      </w:r>
      <w:r w:rsidR="00AA7B41">
        <w:rPr>
          <w:rFonts w:cstheme="minorHAnsi"/>
          <w:bCs/>
        </w:rPr>
        <w:t xml:space="preserve">e a </w:t>
      </w:r>
      <w:r w:rsidR="00555C35">
        <w:rPr>
          <w:rFonts w:cstheme="minorHAnsi"/>
          <w:bCs/>
        </w:rPr>
        <w:t xml:space="preserve">contraparte estiver exposta a risco físico, </w:t>
      </w:r>
      <w:r>
        <w:rPr>
          <w:rFonts w:cstheme="minorHAnsi"/>
          <w:bCs/>
        </w:rPr>
        <w:t xml:space="preserve">será marcado como sendo exposto a risco físico agudo e/ou crónico;  </w:t>
      </w:r>
    </w:p>
    <w:p w14:paraId="10FA8910" w14:textId="0B841E73" w:rsidR="0048669D" w:rsidRPr="0048669D" w:rsidRDefault="00555C35" w:rsidP="0048669D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0FEA6C08" w14:textId="7EB5B322" w:rsidR="0048669D" w:rsidRPr="009E3B43" w:rsidRDefault="0048669D" w:rsidP="0048669D">
      <w:pPr>
        <w:jc w:val="both"/>
        <w:rPr>
          <w:rFonts w:cstheme="minorHAnsi"/>
          <w:iCs/>
        </w:rPr>
      </w:pPr>
      <w:r>
        <w:t>Para o universo descrito no ponto 2., a informação é obtida através</w:t>
      </w:r>
      <w:r w:rsidRPr="009E3B43">
        <w:rPr>
          <w:rFonts w:cstheme="minorHAnsi"/>
          <w:iCs/>
        </w:rPr>
        <w:t xml:space="preserve"> de</w:t>
      </w:r>
      <w:r w:rsidR="00AC6168">
        <w:rPr>
          <w:rFonts w:cstheme="minorHAnsi"/>
          <w:iCs/>
        </w:rPr>
        <w:t xml:space="preserve"> um cruzamento</w:t>
      </w:r>
      <w:r w:rsidRPr="009E3B43">
        <w:rPr>
          <w:rFonts w:cstheme="minorHAnsi"/>
          <w:iCs/>
        </w:rPr>
        <w:t xml:space="preserve">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 w:rsidRPr="009E3B43">
        <w:rPr>
          <w:rFonts w:cstheme="minorHAnsi"/>
          <w:iCs/>
        </w:rPr>
        <w:t>, filtrada pela data de referência no campo ‘</w:t>
      </w:r>
      <w:r w:rsidR="007A1B5E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‘</w:t>
      </w:r>
      <w:r>
        <w:rPr>
          <w:rFonts w:cstheme="minorHAnsi"/>
          <w:i/>
          <w:iCs/>
        </w:rPr>
        <w:t>imparidade</w:t>
      </w:r>
      <w:r>
        <w:rPr>
          <w:rFonts w:cstheme="minorHAnsi"/>
          <w:iCs/>
        </w:rPr>
        <w:t>’ no campo ‘</w:t>
      </w:r>
      <w:r>
        <w:rPr>
          <w:rFonts w:cstheme="minorHAnsi"/>
          <w:i/>
          <w:iCs/>
        </w:rPr>
        <w:t>bruto_imparidade</w:t>
      </w:r>
      <w:r>
        <w:rPr>
          <w:rFonts w:cstheme="minorHAnsi"/>
          <w:iCs/>
        </w:rPr>
        <w:t>’</w:t>
      </w:r>
      <w:r w:rsidRPr="009E3B43">
        <w:rPr>
          <w:rFonts w:cstheme="minorHAnsi"/>
          <w:iCs/>
        </w:rPr>
        <w:t xml:space="preserve">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>
        <w:rPr>
          <w:rFonts w:cstheme="minorHAnsi"/>
          <w:i/>
          <w:iCs/>
        </w:rPr>
        <w:t>5</w:t>
      </w:r>
      <w:r w:rsidRPr="009E3B43">
        <w:rPr>
          <w:rFonts w:cstheme="minorHAnsi"/>
          <w:iCs/>
        </w:rPr>
        <w:t>’ está preenchido com ‘1’</w:t>
      </w:r>
      <w:r w:rsidR="00AC6168">
        <w:rPr>
          <w:rFonts w:cstheme="minorHAnsi"/>
          <w:iCs/>
        </w:rPr>
        <w:t>,</w:t>
      </w:r>
      <w:r>
        <w:rPr>
          <w:rFonts w:cstheme="minorHAnsi"/>
          <w:iCs/>
        </w:rPr>
        <w:t xml:space="preserve"> </w:t>
      </w:r>
      <w:r w:rsidR="00AC6168">
        <w:rPr>
          <w:rFonts w:cstheme="minorHAnsi"/>
          <w:bCs/>
        </w:rPr>
        <w:t xml:space="preserve">com a tabela </w:t>
      </w:r>
      <w:r w:rsidR="00AC6168">
        <w:rPr>
          <w:rFonts w:cstheme="minorHAnsi"/>
          <w:b/>
          <w:bCs/>
          <w:i/>
        </w:rPr>
        <w:t>business_esg</w:t>
      </w:r>
      <w:r w:rsidR="00AC6168" w:rsidRPr="00975A16">
        <w:rPr>
          <w:rFonts w:cstheme="minorHAnsi"/>
          <w:b/>
          <w:bCs/>
          <w:i/>
        </w:rPr>
        <w:t>.modesg_out_empr_info_nfin</w:t>
      </w:r>
      <w:r w:rsidR="00AC6168">
        <w:rPr>
          <w:rFonts w:cstheme="minorHAnsi"/>
          <w:bCs/>
        </w:rPr>
        <w:t xml:space="preserve"> (filtrada pela </w:t>
      </w:r>
      <w:r w:rsidR="00AC6168">
        <w:rPr>
          <w:rFonts w:cstheme="minorHAnsi"/>
          <w:bCs/>
        </w:rPr>
        <w:lastRenderedPageBreak/>
        <w:t xml:space="preserve">data de referência através do campo </w:t>
      </w:r>
      <w:r w:rsidR="00AC6168" w:rsidRPr="00975A16">
        <w:rPr>
          <w:rFonts w:cstheme="minorHAnsi"/>
          <w:bCs/>
          <w:i/>
        </w:rPr>
        <w:t>‘ref_date’</w:t>
      </w:r>
      <w:r w:rsidR="00AC6168">
        <w:rPr>
          <w:rFonts w:cstheme="minorHAnsi"/>
          <w:bCs/>
        </w:rPr>
        <w:t xml:space="preserve">) através da chave do cliente das tabelas 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 w:rsidR="00AC6168">
        <w:rPr>
          <w:rFonts w:cstheme="minorHAnsi"/>
          <w:bCs/>
        </w:rPr>
        <w:t xml:space="preserve"> e </w:t>
      </w:r>
      <w:r w:rsidR="00AC6168">
        <w:rPr>
          <w:rFonts w:cstheme="minorHAnsi"/>
          <w:b/>
          <w:bCs/>
          <w:i/>
        </w:rPr>
        <w:t>business_esg</w:t>
      </w:r>
      <w:r w:rsidR="00AC6168" w:rsidRPr="00975A16">
        <w:rPr>
          <w:rFonts w:cstheme="minorHAnsi"/>
          <w:b/>
          <w:bCs/>
          <w:i/>
        </w:rPr>
        <w:t>.modesg_out_empr_info_nfin</w:t>
      </w:r>
      <w:r w:rsidR="00AC6168">
        <w:rPr>
          <w:rFonts w:cstheme="minorHAnsi"/>
          <w:bCs/>
        </w:rPr>
        <w:t xml:space="preserve"> (i.e. </w:t>
      </w:r>
      <w:r w:rsidR="00AC6168" w:rsidRPr="00975A16">
        <w:rPr>
          <w:rFonts w:cstheme="minorHAnsi"/>
          <w:bCs/>
          <w:i/>
        </w:rPr>
        <w:t>‘zcliente’</w:t>
      </w:r>
      <w:r w:rsidR="00AC6168">
        <w:rPr>
          <w:rFonts w:cstheme="minorHAnsi"/>
          <w:bCs/>
        </w:rPr>
        <w:t xml:space="preserve">), de modo a proceder à obtenção da marcação de risco físico ao nível do cliente e obtenção do campo </w:t>
      </w:r>
      <w:r w:rsidR="00AC6168" w:rsidRPr="00AA7B41">
        <w:rPr>
          <w:rFonts w:cstheme="minorHAnsi"/>
          <w:bCs/>
          <w:i/>
        </w:rPr>
        <w:t>‘cod_nace_esg’</w:t>
      </w:r>
      <w:r w:rsidR="00AC6168">
        <w:rPr>
          <w:rFonts w:cstheme="minorHAnsi"/>
          <w:bCs/>
        </w:rPr>
        <w:t xml:space="preserve">. </w:t>
      </w:r>
    </w:p>
    <w:p w14:paraId="0D813566" w14:textId="0A0C94D6" w:rsidR="0048669D" w:rsidRPr="00AC6168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D</w:t>
      </w:r>
      <w:r w:rsidR="0048669D" w:rsidRPr="00AC6168">
        <w:rPr>
          <w:rFonts w:cstheme="minorHAnsi"/>
          <w:bCs/>
        </w:rPr>
        <w:t>e modo a efetuar a marcação</w:t>
      </w:r>
      <w:r w:rsidR="00491C14">
        <w:rPr>
          <w:rFonts w:cstheme="minorHAnsi"/>
          <w:bCs/>
        </w:rPr>
        <w:t xml:space="preserve"> do risco físico</w:t>
      </w:r>
      <w:r w:rsidR="0048669D" w:rsidRPr="00AC6168">
        <w:rPr>
          <w:rFonts w:cstheme="minorHAnsi"/>
          <w:bCs/>
        </w:rPr>
        <w:t xml:space="preserve"> ao nível do contrato, é aplicada a seguinte regra:</w:t>
      </w:r>
    </w:p>
    <w:p w14:paraId="239DEF38" w14:textId="6B95C3D0" w:rsidR="0048669D" w:rsidRPr="00AC6168" w:rsidRDefault="00AC6168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 contrato possua uma</w:t>
      </w:r>
      <w:r w:rsidR="0048669D" w:rsidRPr="00AC6168">
        <w:rPr>
          <w:rFonts w:cstheme="minorHAnsi"/>
          <w:bCs/>
        </w:rPr>
        <w:t xml:space="preserve"> contrapar</w:t>
      </w:r>
      <w:r>
        <w:rPr>
          <w:rFonts w:cstheme="minorHAnsi"/>
          <w:bCs/>
        </w:rPr>
        <w:t xml:space="preserve">te </w:t>
      </w:r>
      <w:r w:rsidR="0048669D" w:rsidRPr="00AC6168">
        <w:rPr>
          <w:rFonts w:cstheme="minorHAnsi"/>
          <w:bCs/>
        </w:rPr>
        <w:t xml:space="preserve">exposta a risco físico, será marcado como sendo exposto a risco físico agudo e/ou crónico;  </w:t>
      </w:r>
    </w:p>
    <w:p w14:paraId="7CEF0CD5" w14:textId="538D04B7" w:rsidR="0048669D" w:rsidRPr="00AC6168" w:rsidRDefault="0048669D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AC6168">
        <w:rPr>
          <w:rFonts w:cstheme="minorHAnsi"/>
          <w:bCs/>
        </w:rPr>
        <w:t xml:space="preserve">Caso </w:t>
      </w:r>
      <w:r w:rsidR="00AC6168">
        <w:rPr>
          <w:rFonts w:cstheme="minorHAnsi"/>
          <w:bCs/>
        </w:rPr>
        <w:t>a</w:t>
      </w:r>
      <w:r w:rsidRPr="00AC6168">
        <w:rPr>
          <w:rFonts w:cstheme="minorHAnsi"/>
          <w:bCs/>
        </w:rPr>
        <w:t xml:space="preserve"> situaç</w:t>
      </w:r>
      <w:r w:rsidR="00AC6168">
        <w:rPr>
          <w:rFonts w:cstheme="minorHAnsi"/>
          <w:bCs/>
        </w:rPr>
        <w:t>ão anterior não</w:t>
      </w:r>
      <w:r w:rsidRPr="00AC6168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157B50E4" w14:textId="2BC9FBAA" w:rsidR="0048669D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os universos descritos nos pontos 3. e 4., a informação é obtida através de um cruzamento (</w:t>
      </w:r>
      <w:r>
        <w:rPr>
          <w:rFonts w:cstheme="minorHAnsi"/>
          <w:i/>
          <w:iCs/>
        </w:rPr>
        <w:t>left join</w:t>
      </w:r>
      <w:r w:rsidR="00DB352E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 </w:t>
      </w:r>
      <w:r w:rsidR="00DB352E">
        <w:rPr>
          <w:rFonts w:cstheme="minorHAnsi"/>
          <w:iCs/>
        </w:rPr>
        <w:t>d</w:t>
      </w:r>
      <w:r>
        <w:rPr>
          <w:rFonts w:cstheme="minorHAnsi"/>
          <w:iCs/>
        </w:rPr>
        <w:t xml:space="preserve">os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>s</w:t>
      </w:r>
      <w:r w:rsidR="00C14CE3">
        <w:rPr>
          <w:rFonts w:cstheme="minorHAnsi"/>
          <w:iCs/>
        </w:rPr>
        <w:t xml:space="preserve"> </w:t>
      </w:r>
      <w:r w:rsidR="00C14CE3" w:rsidRPr="00C14CE3">
        <w:rPr>
          <w:rFonts w:cstheme="minorHAnsi"/>
          <w:b/>
          <w:i/>
          <w:iCs/>
        </w:rPr>
        <w:t xml:space="preserve">cd_captools.ct666_adjudic_propr </w:t>
      </w:r>
      <w:r w:rsidR="00C14CE3" w:rsidRPr="00C14CE3">
        <w:rPr>
          <w:rFonts w:cstheme="minorHAnsi"/>
          <w:iCs/>
        </w:rPr>
        <w:t>(tabela que contém o universo de adjudicados próprios) filtrada para o campo ‘</w:t>
      </w:r>
      <w:r w:rsidR="00C14CE3" w:rsidRPr="00C14CE3">
        <w:rPr>
          <w:rFonts w:cstheme="minorHAnsi"/>
          <w:i/>
          <w:iCs/>
        </w:rPr>
        <w:t>v_contab_ifrs</w:t>
      </w:r>
      <w:r w:rsidR="00C14CE3" w:rsidRPr="00C14CE3">
        <w:rPr>
          <w:rFonts w:cstheme="minorHAnsi"/>
          <w:iCs/>
        </w:rPr>
        <w:t>’ incluir os valores '199100240', '19910000', '1910000', '199100200', '199100210', '19910001', '1910008', '199100201', '199100211' e '199100241'</w:t>
      </w:r>
      <w:r w:rsidR="00C14CE3">
        <w:rPr>
          <w:rFonts w:cstheme="minorHAnsi"/>
          <w:i/>
          <w:iCs/>
        </w:rPr>
        <w:t xml:space="preserve">, </w:t>
      </w:r>
      <w:r w:rsidR="00C14CE3" w:rsidRPr="003C3320">
        <w:rPr>
          <w:rFonts w:cstheme="minorHAnsi"/>
          <w:b/>
          <w:i/>
          <w:iCs/>
        </w:rPr>
        <w:t>cd_captools.ct668_imoveis_ific</w:t>
      </w:r>
      <w:r w:rsidR="00C14CE3">
        <w:rPr>
          <w:rFonts w:cstheme="minorHAnsi"/>
          <w:b/>
          <w:i/>
          <w:iCs/>
        </w:rPr>
        <w:t xml:space="preserve"> </w:t>
      </w:r>
      <w:r w:rsidR="00C14CE3" w:rsidRPr="004673F9">
        <w:rPr>
          <w:rFonts w:cstheme="minorHAnsi"/>
          <w:iCs/>
        </w:rPr>
        <w:t>(</w:t>
      </w:r>
      <w:r w:rsidR="00C14CE3">
        <w:rPr>
          <w:rFonts w:cstheme="minorHAnsi"/>
          <w:iCs/>
        </w:rPr>
        <w:t>tabela que contém o universo de imóveis IFIC</w:t>
      </w:r>
      <w:r w:rsidR="00C14CE3" w:rsidRPr="004673F9">
        <w:rPr>
          <w:rFonts w:cstheme="minorHAnsi"/>
          <w:iCs/>
        </w:rPr>
        <w:t>)</w:t>
      </w:r>
      <w:r w:rsidR="00C14CE3">
        <w:rPr>
          <w:rFonts w:cstheme="minorHAnsi"/>
          <w:iCs/>
        </w:rPr>
        <w:t xml:space="preserve"> </w:t>
      </w:r>
      <w:r w:rsidR="00C14CE3" w:rsidRPr="008E3950">
        <w:rPr>
          <w:rFonts w:cstheme="minorHAnsi"/>
          <w:iCs/>
        </w:rPr>
        <w:t>filtrada para o campo ‘</w:t>
      </w:r>
      <w:r w:rsidR="00C14CE3" w:rsidRPr="008E3950">
        <w:rPr>
          <w:rFonts w:cstheme="minorHAnsi"/>
          <w:i/>
          <w:iCs/>
        </w:rPr>
        <w:t>v_conta</w:t>
      </w:r>
      <w:r w:rsidR="00C14CE3">
        <w:rPr>
          <w:rFonts w:cstheme="minorHAnsi"/>
          <w:i/>
          <w:iCs/>
        </w:rPr>
        <w:t>b_ifrs</w:t>
      </w:r>
      <w:r w:rsidR="00C14CE3" w:rsidRPr="008E3950">
        <w:rPr>
          <w:rFonts w:cstheme="minorHAnsi"/>
          <w:iCs/>
        </w:rPr>
        <w:t>’</w:t>
      </w:r>
      <w:r w:rsidR="00C14CE3">
        <w:rPr>
          <w:rFonts w:cstheme="minorHAnsi"/>
          <w:iCs/>
        </w:rPr>
        <w:t xml:space="preserve"> incluir os valores '199100240', '19910000', '1910000', '199100200', </w:t>
      </w:r>
      <w:r w:rsidR="00C14CE3" w:rsidRPr="008E3950">
        <w:rPr>
          <w:rFonts w:cstheme="minorHAnsi"/>
          <w:iCs/>
        </w:rPr>
        <w:t>'199100210', '19910001', '191</w:t>
      </w:r>
      <w:r w:rsidR="00C14CE3">
        <w:rPr>
          <w:rFonts w:cstheme="minorHAnsi"/>
          <w:iCs/>
        </w:rPr>
        <w:t>0008', '199100201', '199100211' e</w:t>
      </w:r>
      <w:r w:rsidR="00C14CE3" w:rsidRPr="008E3950">
        <w:rPr>
          <w:rFonts w:cstheme="minorHAnsi"/>
          <w:iCs/>
        </w:rPr>
        <w:t xml:space="preserve"> '199100241'</w:t>
      </w:r>
      <w:r w:rsidR="00C14CE3" w:rsidRPr="00C14CE3">
        <w:rPr>
          <w:rFonts w:cstheme="minorHAnsi"/>
          <w:iCs/>
        </w:rPr>
        <w:t>,</w:t>
      </w:r>
      <w:r w:rsidR="00C14CE3">
        <w:rPr>
          <w:rFonts w:cstheme="minorHAnsi"/>
          <w:b/>
          <w:iCs/>
        </w:rPr>
        <w:t xml:space="preserve"> </w:t>
      </w:r>
      <w:r w:rsidR="00C14CE3" w:rsidRPr="004673F9">
        <w:rPr>
          <w:rFonts w:cstheme="minorHAnsi"/>
          <w:b/>
          <w:i/>
          <w:iCs/>
        </w:rPr>
        <w:t xml:space="preserve">cd_captools.ct665_stock_urbe </w:t>
      </w:r>
      <w:r w:rsidR="00C14CE3" w:rsidRPr="004673F9">
        <w:rPr>
          <w:rFonts w:cstheme="minorHAnsi"/>
          <w:iCs/>
        </w:rPr>
        <w:t>(</w:t>
      </w:r>
      <w:r w:rsidR="00C14CE3">
        <w:rPr>
          <w:rFonts w:cstheme="minorHAnsi"/>
          <w:iCs/>
        </w:rPr>
        <w:t>tabela que contém o universo de imóveis do Totta Urbe</w:t>
      </w:r>
      <w:r w:rsidR="00C14CE3" w:rsidRPr="004673F9">
        <w:rPr>
          <w:rFonts w:cstheme="minorHAnsi"/>
          <w:iCs/>
        </w:rPr>
        <w:t>)</w:t>
      </w:r>
      <w:r w:rsidR="002C3169">
        <w:rPr>
          <w:rFonts w:cstheme="minorHAnsi"/>
          <w:iCs/>
        </w:rPr>
        <w:t xml:space="preserve">, e a tabela </w:t>
      </w:r>
      <w:r w:rsidRPr="002C3169">
        <w:rPr>
          <w:rFonts w:cstheme="minorHAnsi"/>
          <w:b/>
          <w:i/>
          <w:iCs/>
        </w:rPr>
        <w:t>business_assets.modesg_out_bens_imoveis</w:t>
      </w:r>
      <w:r w:rsidR="002C3169">
        <w:rPr>
          <w:rFonts w:cstheme="minorHAnsi"/>
          <w:b/>
          <w:iCs/>
        </w:rPr>
        <w:t xml:space="preserve"> </w:t>
      </w:r>
      <w:bookmarkStart w:id="2" w:name="_GoBack"/>
      <w:bookmarkEnd w:id="2"/>
      <w:r w:rsidR="002C3169">
        <w:rPr>
          <w:rFonts w:cstheme="minorHAnsi"/>
          <w:bCs/>
        </w:rPr>
        <w:t xml:space="preserve">(filtrada pela data de referência através do campo </w:t>
      </w:r>
      <w:r w:rsidR="002C3169" w:rsidRPr="00975A16">
        <w:rPr>
          <w:rFonts w:cstheme="minorHAnsi"/>
          <w:bCs/>
          <w:i/>
        </w:rPr>
        <w:t>‘ref_date’</w:t>
      </w:r>
      <w:r w:rsidR="002C3169">
        <w:rPr>
          <w:rFonts w:cstheme="minorHAnsi"/>
          <w:bCs/>
        </w:rPr>
        <w:t>) através da chave do bem de todas as tabelas anteriormente referidas, de modo a proceder à obtenção da marcação de risco físico ao nível do colateral imóvel e</w:t>
      </w:r>
      <w:r>
        <w:rPr>
          <w:rFonts w:cstheme="minorHAnsi"/>
          <w:iCs/>
        </w:rPr>
        <w:t xml:space="preserve">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2C3169">
        <w:rPr>
          <w:rFonts w:cstheme="minorHAnsi"/>
          <w:iCs/>
        </w:rPr>
        <w:t xml:space="preserve"> (montante do universo do ponto 3.) e ‘</w:t>
      </w:r>
      <w:r w:rsidR="002C3169">
        <w:rPr>
          <w:rFonts w:cstheme="minorHAnsi"/>
          <w:i/>
          <w:iCs/>
        </w:rPr>
        <w:t>v_prov</w:t>
      </w:r>
      <w:r w:rsidR="002C3169">
        <w:rPr>
          <w:rFonts w:cstheme="minorHAnsi"/>
          <w:iCs/>
        </w:rPr>
        <w:t>’ (montante do universo do ponto 4.) (corresponde aos campos ‘</w:t>
      </w:r>
      <w:r w:rsidR="002C3169" w:rsidRPr="002C3169">
        <w:rPr>
          <w:rFonts w:cstheme="minorHAnsi"/>
          <w:i/>
          <w:iCs/>
        </w:rPr>
        <w:t>prov_total</w:t>
      </w:r>
      <w:r w:rsidR="002C3169">
        <w:rPr>
          <w:rFonts w:cstheme="minorHAnsi"/>
          <w:iCs/>
        </w:rPr>
        <w:t>’</w:t>
      </w:r>
      <w:r w:rsidR="00491C14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das tabelas </w:t>
      </w:r>
      <w:r w:rsidRPr="008A5272">
        <w:rPr>
          <w:rFonts w:cstheme="minorHAnsi"/>
          <w:b/>
          <w:i/>
          <w:iCs/>
        </w:rPr>
        <w:t>cd_captools.</w:t>
      </w:r>
      <w:r w:rsidR="002C3169" w:rsidRPr="003C3320">
        <w:rPr>
          <w:rFonts w:cstheme="minorHAnsi"/>
          <w:b/>
          <w:i/>
          <w:iCs/>
        </w:rPr>
        <w:t>ct668_imoveis_ific</w:t>
      </w:r>
      <w:r>
        <w:rPr>
          <w:rFonts w:cstheme="minorHAnsi"/>
          <w:i/>
          <w:iCs/>
        </w:rPr>
        <w:t xml:space="preserve"> </w:t>
      </w:r>
      <w:r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="002C3169">
        <w:rPr>
          <w:rFonts w:cstheme="minorHAnsi"/>
          <w:iCs/>
        </w:rPr>
        <w:t>soma dos campos ‘</w:t>
      </w:r>
      <w:r w:rsidR="002C3169" w:rsidRPr="002C3169">
        <w:rPr>
          <w:rFonts w:cstheme="minorHAnsi"/>
          <w:i/>
          <w:iCs/>
        </w:rPr>
        <w:t>prov_legal</w:t>
      </w:r>
      <w:r w:rsidR="002C3169">
        <w:rPr>
          <w:rFonts w:cstheme="minorHAnsi"/>
          <w:iCs/>
        </w:rPr>
        <w:t>’ e ‘</w:t>
      </w:r>
      <w:r w:rsidR="002C3169">
        <w:rPr>
          <w:rFonts w:cstheme="minorHAnsi"/>
          <w:i/>
          <w:iCs/>
        </w:rPr>
        <w:t>prov_adicional</w:t>
      </w:r>
      <w:r w:rsidR="002C3169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>
        <w:rPr>
          <w:rFonts w:cstheme="minorHAnsi"/>
          <w:iCs/>
        </w:rPr>
        <w:t xml:space="preserve"> tabela</w:t>
      </w:r>
      <w:r w:rsidRPr="008A5272">
        <w:rPr>
          <w:rFonts w:cstheme="minorHAnsi"/>
          <w:b/>
          <w:i/>
        </w:rPr>
        <w:t xml:space="preserve"> </w:t>
      </w:r>
      <w:r w:rsidRPr="003C3320">
        <w:rPr>
          <w:rFonts w:cstheme="minorHAnsi"/>
          <w:b/>
          <w:i/>
          <w:iCs/>
        </w:rPr>
        <w:t>cd_captools.</w:t>
      </w:r>
      <w:r w:rsidR="002C3169" w:rsidRPr="008A5272">
        <w:rPr>
          <w:rFonts w:cstheme="minorHAnsi"/>
          <w:b/>
          <w:i/>
          <w:iCs/>
        </w:rPr>
        <w:t>ct666_adjudic_propr</w:t>
      </w:r>
      <w:r w:rsidRPr="008A5272">
        <w:rPr>
          <w:rFonts w:cstheme="minorHAnsi"/>
          <w:iCs/>
        </w:rPr>
        <w:t>)</w:t>
      </w:r>
      <w:r w:rsidR="002C3169">
        <w:rPr>
          <w:rFonts w:cstheme="minorHAnsi"/>
          <w:iCs/>
        </w:rPr>
        <w:t>.</w:t>
      </w:r>
      <w:r w:rsidR="00A15268">
        <w:rPr>
          <w:rFonts w:cstheme="minorHAnsi"/>
          <w:iCs/>
        </w:rPr>
        <w:t xml:space="preserve"> No fim deste processo é ainda realizado um filtro para apenas serem consideradas as chaves do bem  que estejam presentes na chave do contrato da tabela </w:t>
      </w:r>
      <w:r w:rsidR="00A15268" w:rsidRPr="006F3EF5">
        <w:rPr>
          <w:rFonts w:cstheme="minorHAnsi"/>
          <w:b/>
          <w:i/>
          <w:iCs/>
        </w:rPr>
        <w:t>cd_captools.ct001_univ_saldo</w:t>
      </w:r>
      <w:r w:rsidR="00A15268">
        <w:rPr>
          <w:rFonts w:cstheme="minorHAnsi"/>
          <w:iCs/>
        </w:rPr>
        <w:t xml:space="preserve"> filtrada pela data de referência no campo ‘</w:t>
      </w:r>
      <w:r w:rsidR="00A15268">
        <w:rPr>
          <w:rFonts w:cstheme="minorHAnsi"/>
          <w:i/>
          <w:iCs/>
        </w:rPr>
        <w:t>ref_date</w:t>
      </w:r>
      <w:r w:rsidR="00A15268">
        <w:rPr>
          <w:rFonts w:cstheme="minorHAnsi"/>
          <w:iCs/>
        </w:rPr>
        <w:t>’ e por ‘%MC1005%’ no campo ‘</w:t>
      </w:r>
      <w:r w:rsidR="00A15268" w:rsidRPr="006F3EF5">
        <w:rPr>
          <w:rFonts w:cstheme="minorHAnsi"/>
          <w:i/>
          <w:iCs/>
        </w:rPr>
        <w:t>ccontab_final_idcomb</w:t>
      </w:r>
      <w:r w:rsidR="00A15268">
        <w:rPr>
          <w:rFonts w:cstheme="minorHAnsi"/>
          <w:iCs/>
        </w:rPr>
        <w:t>’</w:t>
      </w:r>
      <w:r w:rsidR="00A15268">
        <w:rPr>
          <w:rStyle w:val="FootnoteReference"/>
          <w:rFonts w:cstheme="minorHAnsi"/>
          <w:iCs/>
        </w:rPr>
        <w:footnoteReference w:id="5"/>
      </w:r>
      <w:r w:rsidR="00A15268">
        <w:rPr>
          <w:rFonts w:cstheme="minorHAnsi"/>
          <w:iCs/>
        </w:rPr>
        <w:t>.</w:t>
      </w:r>
    </w:p>
    <w:p w14:paraId="78D3BA6F" w14:textId="1B6FD896" w:rsidR="002C3169" w:rsidRPr="002C3169" w:rsidRDefault="000B2121" w:rsidP="002C3169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Por fim, d</w:t>
      </w:r>
      <w:r w:rsidR="002C3169" w:rsidRPr="002C3169">
        <w:rPr>
          <w:rFonts w:cstheme="minorHAnsi"/>
          <w:bCs/>
        </w:rPr>
        <w:t>e modo a efetuar a marcação ao nível do contrato, é aplicada a seguinte regra:</w:t>
      </w:r>
    </w:p>
    <w:p w14:paraId="6DA426BD" w14:textId="77777777" w:rsidR="002C3169" w:rsidRPr="000B2121" w:rsidRDefault="002C3169" w:rsidP="000B2121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 w:rsidRPr="000B2121">
        <w:rPr>
          <w:rFonts w:cstheme="minorHAnsi"/>
          <w:bCs/>
        </w:rPr>
        <w:t xml:space="preserve">Caso uma combinação de contrato/bem se encontre exposto a risco físico agudo e/ou crónico, será marcado como tal;  </w:t>
      </w:r>
    </w:p>
    <w:p w14:paraId="36F1E068" w14:textId="7F5C60A9" w:rsidR="002C3169" w:rsidRPr="000B2121" w:rsidRDefault="000B2121" w:rsidP="00AC6168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>Caso a situação anterior não</w:t>
      </w:r>
      <w:r w:rsidR="002C3169" w:rsidRPr="000B2121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21ADB007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</w:t>
      </w:r>
      <w:r w:rsidR="004A29AB" w:rsidRPr="009E3B43">
        <w:rPr>
          <w:rFonts w:cstheme="minorHAnsi"/>
          <w:b/>
          <w:bCs/>
          <w:i/>
        </w:rPr>
        <w:t>.ag0</w:t>
      </w:r>
      <w:r w:rsidR="004A29AB">
        <w:rPr>
          <w:rFonts w:cstheme="minorHAnsi"/>
          <w:b/>
          <w:bCs/>
          <w:i/>
        </w:rPr>
        <w:t>5</w:t>
      </w:r>
      <w:r w:rsidR="004A29AB" w:rsidRPr="009E3B43">
        <w:rPr>
          <w:rFonts w:cstheme="minorHAnsi"/>
          <w:b/>
          <w:bCs/>
          <w:i/>
        </w:rPr>
        <w:t>_</w:t>
      </w:r>
      <w:r w:rsidR="004A29AB">
        <w:rPr>
          <w:rFonts w:cstheme="minorHAnsi"/>
          <w:b/>
          <w:bCs/>
          <w:i/>
        </w:rPr>
        <w:t>temp</w:t>
      </w:r>
      <w:r w:rsidR="004A29AB" w:rsidRPr="009E3B43">
        <w:rPr>
          <w:rFonts w:cstheme="minorHAnsi"/>
          <w:b/>
          <w:bCs/>
          <w:i/>
        </w:rPr>
        <w:t>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5846646A" w:rsidR="00DC18DB" w:rsidRPr="00E504F2" w:rsidRDefault="00512D0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B27E7D" w14:textId="42684582" w:rsidR="00137126" w:rsidRPr="00E504F2" w:rsidRDefault="00FC47E2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353F665E" w14:textId="77777777" w:rsidR="00FC47E2" w:rsidRPr="00E504F2" w:rsidRDefault="00FC47E2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67349C20" w:rsidR="00137126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2D756C3D" w:rsidR="00DC18DB" w:rsidRPr="00E504F2" w:rsidRDefault="00512D00" w:rsidP="00512D0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9774E1" w14:textId="77777777" w:rsidR="00FC47E2" w:rsidRPr="00E504F2" w:rsidRDefault="00FC47E2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de ajuste associado à operação.</w:t>
            </w:r>
          </w:p>
          <w:p w14:paraId="79DC53B5" w14:textId="77777777" w:rsidR="00137126" w:rsidRPr="00E504F2" w:rsidRDefault="00137126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5399C73A" w:rsidR="00137126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50AEAEF1" w:rsidR="00DC18DB" w:rsidRPr="00E504F2" w:rsidRDefault="00A23673" w:rsidP="00A2367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</w:t>
            </w:r>
            <w:r w:rsidR="00512D00"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49E6D515" w:rsidR="0055114C" w:rsidRPr="00E504F2" w:rsidRDefault="00D901B1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da contraparte da operação.</w:t>
            </w:r>
          </w:p>
          <w:p w14:paraId="2B21A117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4BCD7ECC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6206101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12A8C7A3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33240A5F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32789FA5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AA7B41" w:rsidRPr="009E3B43" w14:paraId="25281D3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DE8A54" w14:textId="780C0BE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DED526" w14:textId="08D4230E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empresa do bem.</w:t>
            </w:r>
          </w:p>
          <w:p w14:paraId="66A3C0A9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6D6E29" w14:textId="0932B5D4" w:rsidR="00AA7B41" w:rsidRPr="00E504F2" w:rsidRDefault="00DB352E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valor bruto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de imparidade p</w:t>
            </w:r>
            <w:r w:rsidR="00961BC4" w:rsidRPr="00E504F2">
              <w:rPr>
                <w:rFonts w:cs="Arial"/>
                <w:sz w:val="18"/>
                <w:szCs w:val="18"/>
              </w:rPr>
              <w:t>reenchido a nulo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0F5E5F3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F31EB9" w14:textId="7E5235E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48E630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59B3B5E6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EE8483" w14:textId="4A992524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0D85C0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9720E" w14:textId="22588F06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9C955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A4DB1D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3928A1" w14:textId="61A53249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5A09E9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7ABF94" w14:textId="7EA1473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F451E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7F60FAA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147385" w14:textId="6C0B200E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4E78559C" w:rsidR="00AA7B41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2A5B43A2" w:rsidR="00AA7B41" w:rsidRPr="00E504F2" w:rsidRDefault="00961BC4" w:rsidP="007A1B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="007A1B5E">
              <w:rPr>
                <w:rFonts w:cs="Arial"/>
                <w:sz w:val="18"/>
                <w:szCs w:val="18"/>
              </w:rPr>
              <w:t>roveniente da soma do simétrico do</w:t>
            </w:r>
            <w:r w:rsidRPr="00E504F2">
              <w:rPr>
                <w:rFonts w:cs="Arial"/>
                <w:sz w:val="18"/>
                <w:szCs w:val="18"/>
              </w:rPr>
              <w:t xml:space="preserve"> campo ‘</w:t>
            </w:r>
            <w:r w:rsidRPr="00E504F2">
              <w:rPr>
                <w:rFonts w:cs="Arial"/>
                <w:i/>
                <w:sz w:val="18"/>
                <w:szCs w:val="18"/>
              </w:rPr>
              <w:t>amount</w:t>
            </w:r>
            <w:r w:rsidRPr="00E504F2">
              <w:rPr>
                <w:rFonts w:cs="Arial"/>
                <w:sz w:val="18"/>
                <w:szCs w:val="18"/>
              </w:rPr>
              <w:t xml:space="preserve">’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proveniente</w:t>
            </w:r>
            <w:r w:rsidR="007A1B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soma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7A1B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para valor bruto 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v_contab’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para valor de imparidade 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="0027651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v_prov’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52B6A0D0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1959A19D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42C1F918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12704F77" w:rsidR="00AA7B41" w:rsidRPr="00E504F2" w:rsidRDefault="00961BC4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ara valor bruto preenchido com ‘</w:t>
            </w:r>
            <w:r w:rsidR="00833FA8" w:rsidRPr="00E504F2">
              <w:rPr>
                <w:rFonts w:cs="Arial"/>
                <w:sz w:val="18"/>
                <w:szCs w:val="18"/>
              </w:rPr>
              <w:t>valor bruto</w:t>
            </w:r>
            <w:r w:rsidRPr="00E504F2">
              <w:rPr>
                <w:rFonts w:cs="Arial"/>
                <w:sz w:val="18"/>
                <w:szCs w:val="18"/>
              </w:rPr>
              <w:t>’</w:t>
            </w:r>
            <w:r w:rsidR="00833FA8" w:rsidRPr="00E504F2">
              <w:rPr>
                <w:rFonts w:cs="Arial"/>
                <w:sz w:val="18"/>
                <w:szCs w:val="18"/>
              </w:rPr>
              <w:t xml:space="preserve">. 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833FA8" w:rsidRPr="00E504F2">
              <w:rPr>
                <w:rFonts w:cs="Arial"/>
                <w:sz w:val="18"/>
                <w:szCs w:val="18"/>
              </w:rPr>
              <w:t>ara valor de imparidade preenchido com ‘imparidade’.</w:t>
            </w:r>
          </w:p>
        </w:tc>
      </w:tr>
      <w:tr w:rsidR="00AA7B41" w:rsidRPr="009E3B43" w14:paraId="361A15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3E3567" w14:textId="4EEE8A2F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140D9F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005B57C5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939DD1" w14:textId="515832CA" w:rsidR="00AA7B41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>roveniente do campo ‘</w:t>
            </w:r>
            <w:r w:rsidRPr="00E504F2">
              <w:rPr>
                <w:rFonts w:cs="Arial"/>
                <w:i/>
                <w:sz w:val="18"/>
                <w:szCs w:val="18"/>
              </w:rPr>
              <w:t>stages</w:t>
            </w:r>
            <w:r w:rsidRPr="00E504F2">
              <w:rPr>
                <w:rFonts w:cs="Arial"/>
                <w:sz w:val="18"/>
                <w:szCs w:val="18"/>
              </w:rPr>
              <w:t xml:space="preserve">’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vazio.</w:t>
            </w:r>
          </w:p>
        </w:tc>
      </w:tr>
      <w:tr w:rsidR="00AA7B41" w:rsidRPr="009E3B43" w14:paraId="5924B12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42AC3A8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65AAEE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F5B2A21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B02FC0" w14:textId="2AE75158" w:rsidR="00AA7B41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vazio.</w:t>
            </w:r>
          </w:p>
        </w:tc>
      </w:tr>
      <w:tr w:rsidR="00AA7B41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6CBF26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61EDE700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5E2B43" w14:textId="73C7EBEF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preenchida da seguinte forma:</w:t>
            </w:r>
          </w:p>
          <w:p w14:paraId="38E18C94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‘-3’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instrumento_financeiro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‘instrumentos de capital’;</w:t>
            </w:r>
          </w:p>
          <w:p w14:paraId="3FDAD837" w14:textId="0EF10C08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‘-2’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833FA8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está preenchido com ‘Garantia Residencial’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7588F" w14:textId="33C6D5F9" w:rsidR="00833FA8" w:rsidRPr="00E504F2" w:rsidRDefault="00833FA8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‘-1’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49A596A3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‘-1’ quando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E504F2">
              <w:rPr>
                <w:rFonts w:cs="Calibri"/>
                <w:color w:val="000000"/>
                <w:sz w:val="18"/>
                <w:szCs w:val="18"/>
              </w:rPr>
              <w:t>contém ‘CART%CR%DITO%’ ou ‘REPOS’ ou ’VISTA, DESCOBERTOS E CO’;</w:t>
            </w:r>
          </w:p>
          <w:p w14:paraId="7090D131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‘-4’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019888AE" w14:textId="77777777" w:rsidR="00833FA8" w:rsidRPr="00E504F2" w:rsidRDefault="00AA7B41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  <w:p w14:paraId="5C55CC95" w14:textId="640DC933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‘-5’.</w:t>
            </w:r>
          </w:p>
        </w:tc>
      </w:tr>
      <w:tr w:rsidR="00AA7B41" w:rsidRPr="00D901B1" w14:paraId="75F955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16EB3B" w14:textId="7A60D44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C58FEA" w14:textId="296151E3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 xml:space="preserve">Código NACE final. </w:t>
            </w:r>
          </w:p>
          <w:p w14:paraId="158F3ED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4DD1C1D" w14:textId="77777777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forma:</w:t>
            </w:r>
          </w:p>
          <w:p w14:paraId="271B7D16" w14:textId="303DB211" w:rsidR="00E32B9F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‘0000000000’ campo é preenchido com ‘S’;</w:t>
            </w:r>
          </w:p>
          <w:p w14:paraId="649A74C1" w14:textId="127EB9E9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="008E450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‘outras empresas nao financeiras’, este campo assume o valor ‘S’;</w:t>
            </w:r>
          </w:p>
          <w:p w14:paraId="147E000F" w14:textId="77777777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‘Nao Aplicavel’, este campo assume o valor ‘’;</w:t>
            </w:r>
          </w:p>
          <w:p w14:paraId="1720C64D" w14:textId="77777777" w:rsidR="00AA7B41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4AF081" w14:textId="65351522" w:rsidR="00833FA8" w:rsidRPr="00E504F2" w:rsidRDefault="00833FA8" w:rsidP="00833FA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vazio.</w:t>
            </w:r>
          </w:p>
        </w:tc>
      </w:tr>
      <w:tr w:rsidR="00AA7B41" w:rsidRPr="009E3B43" w14:paraId="2D5AA6D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2B22C659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7B958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E255740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6873DCD" w14:textId="347A0ADC" w:rsidR="00AA7B41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com ‘Stock’.</w:t>
            </w:r>
          </w:p>
        </w:tc>
      </w:tr>
      <w:tr w:rsidR="00AA7B41" w:rsidRPr="009E3B43" w14:paraId="7E77D2F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3CC49B" w14:textId="2DB07E6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AE32A" w14:textId="77777777" w:rsidR="00AA7B41" w:rsidRPr="00E504F2" w:rsidRDefault="00AA7B41" w:rsidP="00AA7B41">
            <w:pPr>
              <w:spacing w:after="0" w:line="240" w:lineRule="auto"/>
              <w:jc w:val="both"/>
              <w:rPr>
                <w:sz w:val="18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climática.</w:t>
            </w:r>
          </w:p>
          <w:p w14:paraId="7DA58908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F68E5" w14:textId="265BAD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1C5DFFC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F297DC" w14:textId="0A17EAAB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A88D69" w14:textId="700FE5A5" w:rsidR="00AA7B41" w:rsidRPr="00E504F2" w:rsidRDefault="00AA7B41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74E28005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4B8B0A8" w14:textId="726803F3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DB352E" w:rsidRPr="009E3B43" w14:paraId="76EF82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A5BB75" w14:textId="271B8591" w:rsidR="00DB352E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flag_physical_risk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B8A1F3" w14:textId="77777777" w:rsidR="00833FA8" w:rsidRPr="00E504F2" w:rsidRDefault="00DB352E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Flag que indica se a operação está sujeita a riscos físicos (crónicos ou agudos).</w:t>
            </w:r>
          </w:p>
          <w:p w14:paraId="3347348E" w14:textId="77777777" w:rsidR="00833FA8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D155876" w14:textId="7728F648" w:rsidR="00DB352E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Marca ‘1’ quando uma operação está sujeita a risco físico crónico e/ou agudo.</w:t>
            </w:r>
          </w:p>
        </w:tc>
      </w:tr>
      <w:tr w:rsidR="00AA7B41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AA7B41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68578A89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lastRenderedPageBreak/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 xml:space="preserve">do </w:t>
      </w:r>
      <w:r w:rsidR="005A2998" w:rsidRPr="005A2998">
        <w:rPr>
          <w:rFonts w:ascii="Santander Text" w:hAnsi="Santander Text" w:cstheme="minorHAnsi"/>
          <w:i/>
        </w:rPr>
        <w:t>Template</w:t>
      </w:r>
      <w:r w:rsidR="005A2998">
        <w:rPr>
          <w:rFonts w:ascii="Santander Text" w:hAnsi="Santander Text" w:cstheme="minorHAnsi"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D901B1">
        <w:rPr>
          <w:rFonts w:ascii="Santander Text" w:hAnsi="Santander Text" w:cstheme="minorHAnsi"/>
          <w:i/>
        </w:rPr>
        <w:t>5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B72B045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0531FA6F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 xml:space="preserve">às operações gerais e adjudicados </w:t>
      </w:r>
      <w:r w:rsidR="00AC39E8" w:rsidRPr="009E3B43">
        <w:rPr>
          <w:rFonts w:cstheme="minorHAnsi"/>
          <w:iCs/>
        </w:rPr>
        <w:t>da</w:t>
      </w:r>
      <w:r w:rsidR="00E504F2">
        <w:rPr>
          <w:rFonts w:cstheme="minorHAnsi"/>
          <w:iCs/>
        </w:rPr>
        <w:t xml:space="preserve"> tabela </w:t>
      </w:r>
      <w:r w:rsidR="00E178CF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B75B0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4C94DB5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73D20D0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CFAD5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553A796A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256BE7AA" w14:textId="1C0C69AC" w:rsidR="00D901B1" w:rsidRPr="00E504F2" w:rsidRDefault="00D901B1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E504F2"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312BE60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32B1E12C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58748AE8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160E7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132F361E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570399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3F704567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1D9B5B1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3CF257C9" w:rsidR="00AD2837" w:rsidRPr="00E504F2" w:rsidRDefault="006246A4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F2B5EB" w14:textId="77777777" w:rsidR="006246A4" w:rsidRPr="00E504F2" w:rsidRDefault="006246A4" w:rsidP="006246A4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3B39C459" w14:textId="77777777" w:rsidR="006246A4" w:rsidRPr="00E504F2" w:rsidRDefault="006246A4" w:rsidP="006246A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01C8F56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631D751B" w:rsidR="00AD2837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CB7256" w14:textId="77777777" w:rsidR="00D901B1" w:rsidRPr="00E504F2" w:rsidRDefault="00D901B1" w:rsidP="00D901B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E504F2">
              <w:rPr>
                <w:rFonts w:cs="Arial"/>
                <w:i/>
                <w:sz w:val="18"/>
                <w:szCs w:val="18"/>
              </w:rPr>
              <w:t>level</w:t>
            </w:r>
            <w:r w:rsidRPr="00E504F2">
              <w:rPr>
                <w:rFonts w:cs="Arial"/>
                <w:sz w:val="18"/>
                <w:szCs w:val="18"/>
              </w:rPr>
              <w:t xml:space="preserve"> 4).</w:t>
            </w:r>
          </w:p>
          <w:p w14:paraId="51EDECD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5BDE993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7CB57731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199028" w14:textId="6787DC91" w:rsidR="00D901B1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258E86" w14:textId="77777777" w:rsidR="003E5B4A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937C" w14:textId="275B718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57501F5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3A1062" w14:textId="54A09C43" w:rsidR="003E5B4A" w:rsidRPr="00E504F2" w:rsidRDefault="003E5B4A" w:rsidP="003E5B4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21F1AD59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1411685F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00B2124" w:rsidR="00B75B07" w:rsidRPr="00E504F2" w:rsidRDefault="00D901B1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C3EB62" w14:textId="517922A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da operação.</w:t>
            </w:r>
          </w:p>
          <w:p w14:paraId="1D2A046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693C513" w:rsidR="00275B1F" w:rsidRPr="00E504F2" w:rsidRDefault="00E504F2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Pr="00E504F2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agregado pelas métricas presentes na tabela final de reporte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74EB3" w:rsidRPr="009E3B43" w14:paraId="1D13120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1EEA9" w14:textId="3D7DC248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EFDE8A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 average maturity.</w:t>
            </w:r>
          </w:p>
          <w:p w14:paraId="153915A0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49FF4529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10D0BE9" w14:textId="77777777" w:rsidR="00874EB3" w:rsidRPr="00E504F2" w:rsidRDefault="00874EB3" w:rsidP="00874EB3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vb_imp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112D9753" w14:textId="628C5AA1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E504F2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270A6B5C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</w:rPr>
        <w:t>5.</w:t>
      </w:r>
      <w:r w:rsidRPr="003F7880">
        <w:rPr>
          <w:rFonts w:cstheme="minorHAnsi"/>
        </w:rPr>
        <w:t xml:space="preserve"> </w:t>
      </w:r>
    </w:p>
    <w:p w14:paraId="4CF37DA9" w14:textId="04608836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5”)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3715E3E4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Template5_v</w:t>
      </w:r>
      <w:r w:rsidR="00732CFC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0E04E4D6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Template5_v</w:t>
      </w:r>
      <w:r w:rsidR="00732CFC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“5</w:t>
      </w:r>
      <w:r w:rsidRPr="00A4649C">
        <w:rPr>
          <w:rFonts w:cstheme="minorHAnsi"/>
          <w:i/>
        </w:rPr>
        <w:t>.CC</w:t>
      </w:r>
      <w:r>
        <w:rPr>
          <w:rFonts w:cstheme="minorHAnsi"/>
          <w:i/>
        </w:rPr>
        <w:t xml:space="preserve"> Physical risk”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7A8FB8" w14:textId="77777777" w:rsidR="00481DF8" w:rsidRDefault="00481DF8" w:rsidP="00FC3ABA">
      <w:pPr>
        <w:spacing w:after="0" w:line="240" w:lineRule="auto"/>
      </w:pPr>
      <w:r>
        <w:separator/>
      </w:r>
    </w:p>
  </w:endnote>
  <w:endnote w:type="continuationSeparator" w:id="0">
    <w:p w14:paraId="1F9A7A89" w14:textId="77777777" w:rsidR="00481DF8" w:rsidRDefault="00481DF8" w:rsidP="00FC3ABA">
      <w:pPr>
        <w:spacing w:after="0" w:line="240" w:lineRule="auto"/>
      </w:pPr>
      <w:r>
        <w:continuationSeparator/>
      </w:r>
    </w:p>
  </w:endnote>
  <w:endnote w:type="continuationNotice" w:id="1">
    <w:p w14:paraId="48630EC1" w14:textId="77777777" w:rsidR="00481DF8" w:rsidRDefault="00481D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B627D0" w14:textId="77777777" w:rsidR="00481DF8" w:rsidRDefault="00481DF8" w:rsidP="00FC3ABA">
      <w:pPr>
        <w:spacing w:after="0" w:line="240" w:lineRule="auto"/>
      </w:pPr>
      <w:r>
        <w:separator/>
      </w:r>
    </w:p>
  </w:footnote>
  <w:footnote w:type="continuationSeparator" w:id="0">
    <w:p w14:paraId="42219C3A" w14:textId="77777777" w:rsidR="00481DF8" w:rsidRDefault="00481DF8" w:rsidP="00FC3ABA">
      <w:pPr>
        <w:spacing w:after="0" w:line="240" w:lineRule="auto"/>
      </w:pPr>
      <w:r>
        <w:continuationSeparator/>
      </w:r>
    </w:p>
  </w:footnote>
  <w:footnote w:type="continuationNotice" w:id="1">
    <w:p w14:paraId="475B9FCE" w14:textId="77777777" w:rsidR="00481DF8" w:rsidRDefault="00481DF8">
      <w:pPr>
        <w:spacing w:after="0" w:line="240" w:lineRule="auto"/>
      </w:pPr>
    </w:p>
  </w:footnote>
  <w:footnote w:id="2">
    <w:p w14:paraId="42090FED" w14:textId="77777777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0B8F5B82" w14:textId="77777777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038C0DF4" w14:textId="1BCF68D4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contém informação verde relacionada </w:t>
      </w:r>
      <w:r>
        <w:rPr>
          <w:rFonts w:cs="Arial"/>
        </w:rPr>
        <w:t>com bens imóveis, nomeadamente</w:t>
      </w:r>
      <w:r w:rsidRPr="00B20516">
        <w:rPr>
          <w:rFonts w:cs="Arial"/>
        </w:rPr>
        <w:t xml:space="preserve"> indicação de risco físico (agudo ou crónico).</w:t>
      </w:r>
    </w:p>
  </w:footnote>
  <w:footnote w:id="5">
    <w:p w14:paraId="6B817566" w14:textId="77777777" w:rsidR="00481DF8" w:rsidRDefault="00481DF8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F5427448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7A958B8"/>
    <w:multiLevelType w:val="hybridMultilevel"/>
    <w:tmpl w:val="93603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E47"/>
    <w:multiLevelType w:val="hybridMultilevel"/>
    <w:tmpl w:val="95AEAE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55E9C"/>
    <w:multiLevelType w:val="hybridMultilevel"/>
    <w:tmpl w:val="93C8E8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4"/>
  </w:num>
  <w:num w:numId="4">
    <w:abstractNumId w:val="20"/>
  </w:num>
  <w:num w:numId="5">
    <w:abstractNumId w:val="23"/>
  </w:num>
  <w:num w:numId="6">
    <w:abstractNumId w:val="4"/>
  </w:num>
  <w:num w:numId="7">
    <w:abstractNumId w:val="37"/>
  </w:num>
  <w:num w:numId="8">
    <w:abstractNumId w:val="13"/>
  </w:num>
  <w:num w:numId="9">
    <w:abstractNumId w:val="38"/>
  </w:num>
  <w:num w:numId="10">
    <w:abstractNumId w:val="10"/>
  </w:num>
  <w:num w:numId="11">
    <w:abstractNumId w:val="5"/>
  </w:num>
  <w:num w:numId="12">
    <w:abstractNumId w:val="0"/>
  </w:num>
  <w:num w:numId="13">
    <w:abstractNumId w:val="36"/>
  </w:num>
  <w:num w:numId="14">
    <w:abstractNumId w:val="43"/>
  </w:num>
  <w:num w:numId="15">
    <w:abstractNumId w:val="15"/>
  </w:num>
  <w:num w:numId="16">
    <w:abstractNumId w:val="41"/>
  </w:num>
  <w:num w:numId="17">
    <w:abstractNumId w:val="29"/>
  </w:num>
  <w:num w:numId="18">
    <w:abstractNumId w:val="9"/>
  </w:num>
  <w:num w:numId="19">
    <w:abstractNumId w:val="11"/>
  </w:num>
  <w:num w:numId="20">
    <w:abstractNumId w:val="40"/>
  </w:num>
  <w:num w:numId="21">
    <w:abstractNumId w:val="8"/>
  </w:num>
  <w:num w:numId="22">
    <w:abstractNumId w:val="34"/>
  </w:num>
  <w:num w:numId="23">
    <w:abstractNumId w:val="17"/>
  </w:num>
  <w:num w:numId="24">
    <w:abstractNumId w:val="12"/>
  </w:num>
  <w:num w:numId="25">
    <w:abstractNumId w:val="27"/>
  </w:num>
  <w:num w:numId="26">
    <w:abstractNumId w:val="31"/>
  </w:num>
  <w:num w:numId="27">
    <w:abstractNumId w:val="28"/>
  </w:num>
  <w:num w:numId="28">
    <w:abstractNumId w:val="26"/>
  </w:num>
  <w:num w:numId="29">
    <w:abstractNumId w:val="19"/>
  </w:num>
  <w:num w:numId="30">
    <w:abstractNumId w:val="6"/>
  </w:num>
  <w:num w:numId="31">
    <w:abstractNumId w:val="2"/>
  </w:num>
  <w:num w:numId="32">
    <w:abstractNumId w:val="42"/>
  </w:num>
  <w:num w:numId="33">
    <w:abstractNumId w:val="3"/>
  </w:num>
  <w:num w:numId="34">
    <w:abstractNumId w:val="21"/>
  </w:num>
  <w:num w:numId="35">
    <w:abstractNumId w:val="39"/>
  </w:num>
  <w:num w:numId="36">
    <w:abstractNumId w:val="35"/>
  </w:num>
  <w:num w:numId="37">
    <w:abstractNumId w:val="16"/>
  </w:num>
  <w:num w:numId="38">
    <w:abstractNumId w:val="18"/>
  </w:num>
  <w:num w:numId="39">
    <w:abstractNumId w:val="1"/>
  </w:num>
  <w:num w:numId="40">
    <w:abstractNumId w:val="44"/>
  </w:num>
  <w:num w:numId="41">
    <w:abstractNumId w:val="33"/>
  </w:num>
  <w:num w:numId="42">
    <w:abstractNumId w:val="7"/>
  </w:num>
  <w:num w:numId="43">
    <w:abstractNumId w:val="30"/>
  </w:num>
  <w:num w:numId="44">
    <w:abstractNumId w:val="32"/>
  </w:num>
  <w:num w:numId="45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30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C76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21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4B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3D3D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16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169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7DB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1DF8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69D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1C14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9AB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7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98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6D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90C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CFC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A24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135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B5E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FA8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4EB3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50B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1BC4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74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2AE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268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4E52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885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168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141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4CE3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5F10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00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2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9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4F2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31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9E1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C09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4" ma:contentTypeDescription="Create a new document." ma:contentTypeScope="" ma:versionID="a801877317c22008161799475e5acc2a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508d97b502dca93bb7741c221dcb803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DC9AE-6C8C-4A46-B216-7794E6DA0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09E75E7-4A7A-467C-B741-411487ACB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2938</Words>
  <Characters>15869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2025-07-23T13:11:00Z</dcterms:created>
  <dcterms:modified xsi:type="dcterms:W3CDTF">2025-08-01T11:20:00Z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