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4D1B3B58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  <w:r w:rsidR="00540679">
        <w:rPr>
          <w:rFonts w:ascii="Santander Text" w:hAnsi="Santander Text"/>
        </w:rPr>
        <w:t xml:space="preserve"> – Pilar III ESG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54726" w:rsidRPr="003F7880">
        <w:rPr>
          <w:b/>
        </w:rPr>
        <w:t>Template 2</w:t>
      </w:r>
    </w:p>
    <w:p w14:paraId="33A64CE8" w14:textId="0F934C91" w:rsidR="00753B0E" w:rsidRPr="003F7880" w:rsidRDefault="00645C1E" w:rsidP="005C0FF6">
      <w:pPr>
        <w:jc w:val="right"/>
        <w:rPr>
          <w:rFonts w:eastAsiaTheme="majorEastAsia" w:cstheme="minorHAnsi"/>
          <w:b/>
          <w:sz w:val="26"/>
          <w:szCs w:val="26"/>
        </w:rPr>
      </w:pPr>
      <w:r w:rsidRPr="00645C1E">
        <w:rPr>
          <w:rFonts w:eastAsiaTheme="majorEastAsia" w:cstheme="minorHAnsi"/>
          <w:b/>
          <w:noProof/>
          <w:sz w:val="26"/>
          <w:szCs w:val="26"/>
        </w:rPr>
        <w:drawing>
          <wp:inline distT="0" distB="0" distL="0" distR="0" wp14:anchorId="20ED2308" wp14:editId="5C44BEE2">
            <wp:extent cx="6070410" cy="2495550"/>
            <wp:effectExtent l="0" t="0" r="6985" b="0"/>
            <wp:docPr id="1229479303" name="Picture 1" descr="A computer screen shot of several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79303" name="Picture 1" descr="A computer screen shot of several box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246" cy="249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r w:rsidR="003E1DD2">
        <w:rPr>
          <w:rFonts w:cstheme="minorHAnsi"/>
          <w:i/>
        </w:rPr>
        <w:t>cempbem</w:t>
      </w:r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r w:rsidR="003E1DD2">
        <w:rPr>
          <w:rFonts w:cstheme="minorHAnsi"/>
          <w:i/>
          <w:iCs/>
        </w:rPr>
        <w:t>union all</w:t>
      </w:r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6144D880" w14:textId="312AD85E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r w:rsidR="001439BF">
        <w:rPr>
          <w:rFonts w:cstheme="minorHAnsi"/>
          <w:b/>
          <w:bCs/>
          <w:i/>
        </w:rPr>
        <w:t>business_esg.modesg_out_reporte_granular</w:t>
      </w:r>
      <w:r w:rsidR="00077BDC" w:rsidRPr="003F7880">
        <w:rPr>
          <w:rFonts w:cstheme="minorHAnsi"/>
          <w:iCs/>
        </w:rPr>
        <w:t>, filtrada pela data de referência no campo ‘</w:t>
      </w:r>
      <w:r w:rsidR="00350F81">
        <w:rPr>
          <w:rFonts w:cstheme="minorHAnsi"/>
          <w:i/>
        </w:rPr>
        <w:t>ref_date</w:t>
      </w:r>
      <w:r w:rsidR="00DB00E2">
        <w:rPr>
          <w:rFonts w:cstheme="minorHAnsi"/>
          <w:iCs/>
        </w:rPr>
        <w:t xml:space="preserve">’ </w:t>
      </w:r>
      <w:r w:rsidR="00077BDC" w:rsidRPr="003F7880">
        <w:rPr>
          <w:rFonts w:cstheme="minorHAnsi"/>
          <w:iCs/>
        </w:rPr>
        <w:t>e por ‘</w:t>
      </w:r>
      <w:r w:rsidR="001439BF">
        <w:rPr>
          <w:rFonts w:cstheme="minorHAnsi"/>
          <w:iCs/>
        </w:rPr>
        <w:t>Template 2</w:t>
      </w:r>
      <w:r w:rsidR="00077BDC" w:rsidRPr="003F7880">
        <w:rPr>
          <w:rFonts w:cstheme="minorHAnsi"/>
          <w:iCs/>
        </w:rPr>
        <w:t>’ no campo ‘</w:t>
      </w:r>
      <w:r w:rsidR="001439BF">
        <w:rPr>
          <w:rFonts w:cstheme="minorHAnsi"/>
          <w:i/>
        </w:rPr>
        <w:t>reporte_granular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1439BF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="000B0034">
        <w:rPr>
          <w:rFonts w:cstheme="minorHAnsi"/>
          <w:iCs/>
        </w:rPr>
        <w:t>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0FC0B59D" w14:textId="784F269F" w:rsidR="00C774A4" w:rsidRPr="00C774A4" w:rsidRDefault="00C774A4" w:rsidP="00C774A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EB09F9">
        <w:rPr>
          <w:rFonts w:cstheme="minorHAnsi"/>
          <w:iCs/>
        </w:rPr>
        <w:t>Cruzamento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>
        <w:rPr>
          <w:rFonts w:cstheme="minorHAnsi"/>
          <w:b/>
          <w:bCs/>
          <w:i/>
          <w:iCs/>
        </w:rPr>
        <w:t>cd_captools.ct004</w:t>
      </w:r>
      <w:r w:rsidRPr="00EB09F9">
        <w:rPr>
          <w:rFonts w:cstheme="minorHAnsi"/>
          <w:b/>
          <w:bCs/>
          <w:i/>
          <w:iCs/>
        </w:rPr>
        <w:t>_</w:t>
      </w:r>
      <w:r>
        <w:rPr>
          <w:rFonts w:cstheme="minorHAnsi"/>
          <w:b/>
          <w:bCs/>
          <w:i/>
          <w:iCs/>
        </w:rPr>
        <w:t>cto</w:t>
      </w:r>
      <w:r w:rsidRPr="00EB09F9">
        <w:rPr>
          <w:rFonts w:cstheme="minorHAnsi"/>
          <w:bCs/>
          <w:iCs/>
        </w:rPr>
        <w:t xml:space="preserve">, filtrada pela data de referência, utilizando como chave de cruzamento </w:t>
      </w:r>
      <w:r>
        <w:rPr>
          <w:rFonts w:cstheme="minorHAnsi"/>
          <w:bCs/>
          <w:iCs/>
        </w:rPr>
        <w:t xml:space="preserve">a chave do contrato de ambas as tabelas </w:t>
      </w:r>
      <w:r w:rsidRPr="00EB09F9">
        <w:rPr>
          <w:rFonts w:cstheme="minorHAnsi"/>
          <w:bCs/>
          <w:iCs/>
        </w:rPr>
        <w:t>(</w:t>
      </w:r>
      <w:r w:rsidR="007D7CAE">
        <w:rPr>
          <w:rFonts w:cstheme="minorHAnsi"/>
          <w:bCs/>
          <w:iCs/>
        </w:rPr>
        <w:t>i.e.,</w:t>
      </w:r>
      <w:r>
        <w:rPr>
          <w:rFonts w:cstheme="minorHAnsi"/>
          <w:bCs/>
          <w:iCs/>
        </w:rPr>
        <w:t xml:space="preserve">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 w:rsidRPr="00EB09F9">
        <w:rPr>
          <w:rFonts w:cstheme="minorHAnsi"/>
          <w:bCs/>
          <w:iCs/>
        </w:rPr>
        <w:t>), de modo a obter o campo ‘</w:t>
      </w:r>
      <w:r>
        <w:rPr>
          <w:rFonts w:cstheme="minorHAnsi"/>
          <w:bCs/>
          <w:i/>
          <w:iCs/>
        </w:rPr>
        <w:t>zcliente</w:t>
      </w:r>
      <w:r w:rsidRPr="00EB09F9">
        <w:rPr>
          <w:rFonts w:cstheme="minorHAnsi"/>
          <w:bCs/>
          <w:iCs/>
        </w:rPr>
        <w:t>’</w:t>
      </w:r>
      <w:r>
        <w:rPr>
          <w:rFonts w:cstheme="minorHAnsi"/>
          <w:bCs/>
          <w:iCs/>
        </w:rPr>
        <w:t>;</w:t>
      </w:r>
    </w:p>
    <w:p w14:paraId="61BFE460" w14:textId="057C61CD" w:rsidR="00EB09F9" w:rsidRPr="00EB09F9" w:rsidRDefault="00EB09F9" w:rsidP="00996EAD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EB09F9">
        <w:rPr>
          <w:rFonts w:cstheme="minorHAnsi"/>
          <w:iCs/>
        </w:rPr>
        <w:t>Cruzamento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EB09F9">
        <w:rPr>
          <w:rFonts w:cstheme="minorHAnsi"/>
          <w:b/>
          <w:bCs/>
          <w:i/>
          <w:iCs/>
        </w:rPr>
        <w:t>cd_captools.ct003_univ_cli</w:t>
      </w:r>
      <w:r w:rsidRPr="00EB09F9">
        <w:rPr>
          <w:rFonts w:cstheme="minorHAnsi"/>
          <w:bCs/>
          <w:iCs/>
        </w:rPr>
        <w:t>, filtrada pela data de referência, utilizando como chave de cruzamento o código de cliente (‘</w:t>
      </w:r>
      <w:r w:rsidRPr="00EB09F9">
        <w:rPr>
          <w:rFonts w:cstheme="minorHAnsi"/>
          <w:bCs/>
          <w:i/>
          <w:iCs/>
        </w:rPr>
        <w:t>zcliente</w:t>
      </w:r>
      <w:r w:rsidRPr="00EB09F9">
        <w:rPr>
          <w:rFonts w:cstheme="minorHAnsi"/>
          <w:bCs/>
          <w:iCs/>
        </w:rPr>
        <w:t>’), de modo a obter o campo ‘</w:t>
      </w:r>
      <w:r w:rsidRPr="00EB09F9">
        <w:rPr>
          <w:rFonts w:cstheme="minorHAnsi"/>
          <w:bCs/>
          <w:i/>
          <w:iCs/>
        </w:rPr>
        <w:t>cpais_residencia</w:t>
      </w:r>
      <w:r w:rsidRPr="00EB09F9">
        <w:rPr>
          <w:rFonts w:cstheme="minorHAnsi"/>
          <w:bCs/>
          <w:iCs/>
        </w:rPr>
        <w:t>’</w:t>
      </w:r>
      <w:r>
        <w:rPr>
          <w:rFonts w:cstheme="minorHAnsi"/>
          <w:bCs/>
          <w:iCs/>
        </w:rPr>
        <w:t>;</w:t>
      </w:r>
    </w:p>
    <w:p w14:paraId="63DC5681" w14:textId="4226B378" w:rsidR="000B0034" w:rsidRDefault="000B0034" w:rsidP="00B63857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bu</w:t>
      </w:r>
      <w:r w:rsidR="00350F81">
        <w:rPr>
          <w:rFonts w:cstheme="minorHAnsi"/>
          <w:b/>
          <w:bCs/>
          <w:i/>
        </w:rPr>
        <w:t>siness_assets</w:t>
      </w:r>
      <w:r w:rsidR="00387EB9">
        <w:rPr>
          <w:rFonts w:cstheme="minorHAnsi"/>
          <w:b/>
          <w:bCs/>
          <w:i/>
        </w:rPr>
        <w:t>.</w:t>
      </w:r>
      <w:r w:rsidR="00387EB9" w:rsidRPr="00387EB9">
        <w:rPr>
          <w:rFonts w:cstheme="minorHAnsi"/>
          <w:b/>
          <w:bCs/>
          <w:i/>
        </w:rPr>
        <w:t>modesg_out_emss_fncd</w:t>
      </w:r>
      <w:r w:rsidR="008C476B">
        <w:rPr>
          <w:rStyle w:val="FootnoteReference"/>
          <w:rFonts w:cstheme="minorHAnsi"/>
          <w:b/>
          <w:i/>
          <w:iCs/>
        </w:rPr>
        <w:footnoteReference w:id="2"/>
      </w:r>
      <w:r w:rsidRPr="009E3B43">
        <w:rPr>
          <w:rFonts w:cstheme="minorHAnsi"/>
          <w:iCs/>
        </w:rPr>
        <w:t>, filtrada pela data de referência no campo ‘</w:t>
      </w:r>
      <w:r w:rsidR="00387EB9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407196">
        <w:rPr>
          <w:rFonts w:cstheme="minorHAnsi"/>
          <w:iCs/>
        </w:rPr>
        <w:t xml:space="preserve"> e por ‘%</w:t>
      </w:r>
      <w:r w:rsidR="00B63857" w:rsidRPr="00B63857">
        <w:rPr>
          <w:rFonts w:cstheme="minorHAnsi"/>
          <w:iCs/>
        </w:rPr>
        <w:t>ST SGPS Cons</w:t>
      </w:r>
      <w:r w:rsidR="00407196">
        <w:rPr>
          <w:rFonts w:cstheme="minorHAnsi"/>
          <w:iCs/>
        </w:rPr>
        <w:t>%’ no campo ‘</w:t>
      </w:r>
      <w:r w:rsidR="00B63857">
        <w:rPr>
          <w:rFonts w:cstheme="minorHAnsi"/>
          <w:i/>
          <w:iCs/>
        </w:rPr>
        <w:t>nome</w:t>
      </w:r>
      <w:r w:rsidR="00407196">
        <w:rPr>
          <w:rFonts w:cstheme="minorHAnsi"/>
          <w:i/>
          <w:iCs/>
        </w:rPr>
        <w:t>_perimetro</w:t>
      </w:r>
      <w:r w:rsidR="00407196">
        <w:rPr>
          <w:rFonts w:cstheme="minorHAnsi"/>
          <w:iCs/>
        </w:rPr>
        <w:t>’,</w:t>
      </w:r>
      <w:r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r w:rsidR="00387EB9">
        <w:rPr>
          <w:rFonts w:cstheme="minorHAnsi"/>
          <w:i/>
          <w:iCs/>
        </w:rPr>
        <w:t>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15CD8F79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business_assets.property</w:t>
      </w:r>
      <w:r w:rsidR="004673F9">
        <w:rPr>
          <w:rStyle w:val="FootnoteReference"/>
          <w:rFonts w:cstheme="minorHAnsi"/>
          <w:b/>
          <w:i/>
          <w:iCs/>
        </w:rPr>
        <w:footnoteReference w:id="3"/>
      </w:r>
      <w:r w:rsidRPr="009E3B43">
        <w:rPr>
          <w:rFonts w:cstheme="minorHAnsi"/>
          <w:b/>
          <w:i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387EB9" w:rsidRP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 w:rsidRPr="00387EB9">
        <w:rPr>
          <w:rFonts w:cstheme="minorHAnsi"/>
          <w:b/>
          <w:bCs/>
          <w:i/>
        </w:rPr>
        <w:t>.modesg_out_emss_fncd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4C9A5F45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="008C476B">
        <w:rPr>
          <w:rStyle w:val="FootnoteReference"/>
          <w:rFonts w:cstheme="minorHAnsi"/>
          <w:b/>
          <w:bCs/>
          <w:i/>
        </w:rPr>
        <w:footnoteReference w:id="4"/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="00387EB9" w:rsidRPr="00387EB9">
        <w:rPr>
          <w:rFonts w:cstheme="minorHAnsi"/>
          <w:b/>
          <w:i/>
          <w:iCs/>
        </w:rPr>
        <w:t>bu</w:t>
      </w:r>
      <w:r w:rsidR="00350F81">
        <w:rPr>
          <w:rFonts w:cstheme="minorHAnsi"/>
          <w:b/>
          <w:i/>
          <w:iCs/>
        </w:rPr>
        <w:t>siness_assets</w:t>
      </w:r>
      <w:r w:rsidR="00387EB9" w:rsidRPr="00387EB9">
        <w:rPr>
          <w:rFonts w:cstheme="minorHAnsi"/>
          <w:b/>
          <w:i/>
          <w:iCs/>
        </w:rPr>
        <w:t>.modesg_out_emss_fncd</w:t>
      </w:r>
      <w:r w:rsidR="00387EB9" w:rsidRPr="00387EB9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</w:t>
      </w:r>
      <w:r w:rsidR="00201157">
        <w:rPr>
          <w:rFonts w:cstheme="minorHAnsi"/>
          <w:bCs/>
        </w:rPr>
        <w:t>, ‘</w:t>
      </w:r>
      <w:r w:rsidR="00201157">
        <w:rPr>
          <w:rFonts w:cstheme="minorHAnsi"/>
          <w:bCs/>
          <w:i/>
        </w:rPr>
        <w:t>source_code</w:t>
      </w:r>
      <w:r w:rsidR="00201157">
        <w:rPr>
          <w:rFonts w:cstheme="minorHAnsi"/>
          <w:bCs/>
        </w:rPr>
        <w:t>’</w:t>
      </w:r>
      <w:r w:rsidRPr="009E3B43">
        <w:rPr>
          <w:rFonts w:cstheme="minorHAnsi"/>
          <w:bCs/>
        </w:rPr>
        <w:t xml:space="preserve">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6EF03120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2F9BBFCF" w14:textId="5C76B4E4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 w:rsidR="0001095C">
        <w:rPr>
          <w:rFonts w:cstheme="minorHAnsi"/>
          <w:i/>
          <w:iCs/>
        </w:rPr>
        <w:t>union all</w:t>
      </w:r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49F9F7DD" w:rsidR="000832C1" w:rsidRPr="008E3950" w:rsidRDefault="000832C1" w:rsidP="008E3950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>cd_captools.ct666_adjudic_propr</w:t>
      </w:r>
      <w:r w:rsidR="008E3950" w:rsidRP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adjudicados próprios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="00556745" w:rsidRPr="008E3950">
        <w:rPr>
          <w:rFonts w:cstheme="minorHAnsi"/>
          <w:i/>
          <w:iCs/>
        </w:rPr>
        <w:t>;</w:t>
      </w:r>
    </w:p>
    <w:p w14:paraId="5AE5D0FE" w14:textId="521E54BB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lastRenderedPageBreak/>
        <w:t>cd_captools.ct668_imoveis_ific</w:t>
      </w:r>
      <w:r w:rsidR="008E3950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imóveis IFIC</w:t>
      </w:r>
      <w:r w:rsidR="004673F9" w:rsidRPr="004673F9">
        <w:rPr>
          <w:rFonts w:cstheme="minorHAnsi"/>
          <w:iCs/>
        </w:rPr>
        <w:t>)</w:t>
      </w:r>
      <w:r w:rsidR="004673F9">
        <w:rPr>
          <w:rFonts w:cstheme="minorHAnsi"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3D8F9589" w14:textId="38469535" w:rsidR="000832C1" w:rsidRPr="004673F9" w:rsidRDefault="0001095C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>cd_captools.ct665_stock_urbe</w:t>
      </w:r>
      <w:r w:rsidR="004673F9" w:rsidRPr="004673F9">
        <w:rPr>
          <w:rFonts w:cstheme="minorHAnsi"/>
          <w:b/>
          <w:i/>
          <w:iCs/>
        </w:rPr>
        <w:t xml:space="preserve"> </w:t>
      </w:r>
      <w:r w:rsidR="004673F9" w:rsidRPr="004673F9">
        <w:rPr>
          <w:rFonts w:cstheme="minorHAnsi"/>
          <w:iCs/>
        </w:rPr>
        <w:t>(</w:t>
      </w:r>
      <w:r w:rsidR="004673F9">
        <w:rPr>
          <w:rFonts w:cstheme="minorHAnsi"/>
          <w:iCs/>
        </w:rPr>
        <w:t>tabela que contém o universo de imóveis do Totta Urbe</w:t>
      </w:r>
      <w:r w:rsidR="004673F9"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</w:p>
    <w:p w14:paraId="2E1FF1CB" w14:textId="3E3C49EF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</w:t>
      </w:r>
      <w:r w:rsidR="002565AF">
        <w:rPr>
          <w:rFonts w:cstheme="minorHAnsi"/>
          <w:iCs/>
        </w:rPr>
        <w:t>(</w:t>
      </w:r>
      <w:r w:rsidR="007D7CAE">
        <w:rPr>
          <w:rFonts w:cstheme="minorHAnsi"/>
          <w:iCs/>
        </w:rPr>
        <w:t>de modo que</w:t>
      </w:r>
      <w:r w:rsidR="002565AF">
        <w:rPr>
          <w:rFonts w:cstheme="minorHAnsi"/>
          <w:iCs/>
        </w:rPr>
        <w:t xml:space="preserve"> apenas seja considerado o valor bruto)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</w:t>
      </w:r>
      <w:r w:rsidR="007D7CAE">
        <w:rPr>
          <w:rFonts w:cstheme="minorHAnsi"/>
          <w:iCs/>
        </w:rPr>
        <w:t>mesmos cruzamentos</w:t>
      </w:r>
      <w:r>
        <w:rPr>
          <w:rFonts w:cstheme="minorHAnsi"/>
          <w:iCs/>
        </w:rPr>
        <w:t xml:space="preserve">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>
        <w:rPr>
          <w:rFonts w:cstheme="minorHAnsi"/>
          <w:iCs/>
        </w:rPr>
        <w:t>.</w:t>
      </w:r>
      <w:r w:rsidR="008E3950">
        <w:rPr>
          <w:rFonts w:cstheme="minorHAnsi"/>
          <w:iCs/>
        </w:rPr>
        <w:t xml:space="preserve"> No fim deste processo</w:t>
      </w:r>
      <w:r w:rsidR="00262D95">
        <w:rPr>
          <w:rFonts w:cstheme="minorHAnsi"/>
          <w:iCs/>
        </w:rPr>
        <w:t>,</w:t>
      </w:r>
      <w:r w:rsidR="008E3950">
        <w:rPr>
          <w:rFonts w:cstheme="minorHAnsi"/>
          <w:iCs/>
        </w:rPr>
        <w:t xml:space="preserve"> é ainda realizado um filtro para apenas serem consideradas as chaves do </w:t>
      </w:r>
      <w:r w:rsidR="007D7CAE">
        <w:rPr>
          <w:rFonts w:cstheme="minorHAnsi"/>
          <w:iCs/>
        </w:rPr>
        <w:t>bem que</w:t>
      </w:r>
      <w:r w:rsidR="008E3950">
        <w:rPr>
          <w:rFonts w:cstheme="minorHAnsi"/>
          <w:iCs/>
        </w:rPr>
        <w:t xml:space="preserve"> estejam presentes na chave do contrato da tabela </w:t>
      </w:r>
      <w:r w:rsidR="008E3950" w:rsidRPr="006F3EF5">
        <w:rPr>
          <w:rFonts w:cstheme="minorHAnsi"/>
          <w:b/>
          <w:i/>
          <w:iCs/>
        </w:rPr>
        <w:t>cd_captools.ct001_univ_saldo</w:t>
      </w:r>
      <w:r w:rsidR="008E3950">
        <w:rPr>
          <w:rFonts w:cstheme="minorHAnsi"/>
          <w:iCs/>
        </w:rPr>
        <w:t xml:space="preserve"> filtrada pela data de referência no campo ‘</w:t>
      </w:r>
      <w:r w:rsidR="008E3950">
        <w:rPr>
          <w:rFonts w:cstheme="minorHAnsi"/>
          <w:i/>
          <w:iCs/>
        </w:rPr>
        <w:t>ref_date</w:t>
      </w:r>
      <w:r w:rsidR="008E3950">
        <w:rPr>
          <w:rFonts w:cstheme="minorHAnsi"/>
          <w:iCs/>
        </w:rPr>
        <w:t xml:space="preserve">’ e </w:t>
      </w:r>
      <w:r w:rsidR="006F3EF5">
        <w:rPr>
          <w:rFonts w:cstheme="minorHAnsi"/>
          <w:iCs/>
        </w:rPr>
        <w:t>por ‘%MC1005%’ no campo ‘</w:t>
      </w:r>
      <w:r w:rsidR="006F3EF5" w:rsidRPr="006F3EF5">
        <w:rPr>
          <w:rFonts w:cstheme="minorHAnsi"/>
          <w:i/>
          <w:iCs/>
        </w:rPr>
        <w:t>ccontab_final_idcomb</w:t>
      </w:r>
      <w:r w:rsidR="006F3EF5">
        <w:rPr>
          <w:rFonts w:cstheme="minorHAnsi"/>
          <w:iCs/>
        </w:rPr>
        <w:t>’</w:t>
      </w:r>
      <w:r w:rsidR="006F3EF5">
        <w:rPr>
          <w:rStyle w:val="FootnoteReference"/>
          <w:rFonts w:cstheme="minorHAnsi"/>
          <w:iCs/>
        </w:rPr>
        <w:footnoteReference w:id="5"/>
      </w:r>
      <w:r w:rsidR="006F3EF5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1A192A40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2874B395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2421F14D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494E06C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C17056E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9EF0D5" w14:textId="77777777" w:rsidR="00C774A4" w:rsidRDefault="00C774A4" w:rsidP="00C774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989E57C" w14:textId="77777777" w:rsidR="00C774A4" w:rsidRDefault="00C774A4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5A35922C" w14:textId="77777777" w:rsidR="00C774A4" w:rsidRDefault="00C774A4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0C9ED8C5" w14:textId="77777777" w:rsidR="00C774A4" w:rsidRDefault="00C774A4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C7FB373" w14:textId="77777777" w:rsidR="00C774A4" w:rsidRDefault="00C774A4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774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C774A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C774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C774A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C774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‘COLL4’;</w:t>
            </w:r>
          </w:p>
          <w:p w14:paraId="7E16B656" w14:textId="3B001057" w:rsidR="00E74509" w:rsidRPr="00C774A4" w:rsidRDefault="00D114A6" w:rsidP="00C774A4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774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C774A4"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390377D7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FA275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19EFA0D3" w:rsidR="00387EB9" w:rsidRPr="000832C1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F91292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12205F9C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74643FA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FAF106" w14:textId="5A42345E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(valor bruto).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59BB5B9E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1439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A0936C" w14:textId="384AB865" w:rsidR="0098303E" w:rsidRPr="0098303E" w:rsidRDefault="0052211D" w:rsidP="009830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674D06F" w14:textId="7EBB8899" w:rsidR="0098303E" w:rsidRDefault="0098303E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25E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‘0000000000’;</w:t>
            </w:r>
          </w:p>
          <w:p w14:paraId="572486D4" w14:textId="1A721AA4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201157" w:rsidRPr="003F7880" w14:paraId="34DAB8E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21686B" w14:textId="3A14553B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AD15082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3B0A4A8B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DA7CA2" w14:textId="77777777" w:rsidR="00201157" w:rsidRPr="007253DB" w:rsidRDefault="00201157" w:rsidP="0020115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1CEC06E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‘nulo’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25D29528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1AB0D7F4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0D597CD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35AFD066" w14:textId="133A2E71" w:rsidR="00201157" w:rsidRPr="00503138" w:rsidRDefault="00201157" w:rsidP="00503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a vazio quando a segunda componente do campo ‘</w:t>
            </w:r>
            <w:r w:rsidRPr="005031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5031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r w:rsidRPr="00503138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201157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E87137" w14:textId="53D3E337" w:rsidR="00201157" w:rsidRPr="003F7880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1E4B10A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B3EBB7" w14:textId="1783FFA0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C0345C1" w14:textId="77777777" w:rsidR="00503138" w:rsidRDefault="00503138" w:rsidP="0050313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0497E112" w14:textId="77777777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66B56E" w14:textId="422349D8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3795C2A" w14:textId="328636D2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440ECF97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</w:t>
      </w:r>
      <w:r w:rsidR="007D7CAE">
        <w:rPr>
          <w:rFonts w:cstheme="minorHAnsi"/>
          <w:i/>
        </w:rPr>
        <w:t>3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0A161D4A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</w:t>
      </w:r>
      <w:r w:rsidR="007D7CAE">
        <w:rPr>
          <w:rFonts w:cstheme="minorHAnsi"/>
          <w:i/>
        </w:rPr>
        <w:t>3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0897F" w14:textId="77777777" w:rsidR="002E1F25" w:rsidRDefault="002E1F25" w:rsidP="00FC3ABA">
      <w:pPr>
        <w:spacing w:after="0" w:line="240" w:lineRule="auto"/>
      </w:pPr>
      <w:r>
        <w:separator/>
      </w:r>
    </w:p>
  </w:endnote>
  <w:endnote w:type="continuationSeparator" w:id="0">
    <w:p w14:paraId="5E3996AE" w14:textId="77777777" w:rsidR="002E1F25" w:rsidRDefault="002E1F25" w:rsidP="00FC3ABA">
      <w:pPr>
        <w:spacing w:after="0" w:line="240" w:lineRule="auto"/>
      </w:pPr>
      <w:r>
        <w:continuationSeparator/>
      </w:r>
    </w:p>
  </w:endnote>
  <w:endnote w:type="continuationNotice" w:id="1">
    <w:p w14:paraId="28EDFC8B" w14:textId="77777777" w:rsidR="002E1F25" w:rsidRDefault="002E1F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3AC5" w14:textId="77777777" w:rsidR="00E32B7F" w:rsidRDefault="00E32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E32B7F" w:rsidRDefault="00E32B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9D95" w14:textId="77777777" w:rsidR="00E32B7F" w:rsidRDefault="00E32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9A76" w14:textId="77777777" w:rsidR="002E1F25" w:rsidRDefault="002E1F25" w:rsidP="00FC3ABA">
      <w:pPr>
        <w:spacing w:after="0" w:line="240" w:lineRule="auto"/>
      </w:pPr>
      <w:r>
        <w:separator/>
      </w:r>
    </w:p>
  </w:footnote>
  <w:footnote w:type="continuationSeparator" w:id="0">
    <w:p w14:paraId="143DB339" w14:textId="77777777" w:rsidR="002E1F25" w:rsidRDefault="002E1F25" w:rsidP="00FC3ABA">
      <w:pPr>
        <w:spacing w:after="0" w:line="240" w:lineRule="auto"/>
      </w:pPr>
      <w:r>
        <w:continuationSeparator/>
      </w:r>
    </w:p>
  </w:footnote>
  <w:footnote w:type="continuationNotice" w:id="1">
    <w:p w14:paraId="19249BE7" w14:textId="77777777" w:rsidR="002E1F25" w:rsidRDefault="002E1F25">
      <w:pPr>
        <w:spacing w:after="0" w:line="240" w:lineRule="auto"/>
      </w:pPr>
    </w:p>
  </w:footnote>
  <w:footnote w:id="2">
    <w:p w14:paraId="0A1B801D" w14:textId="77777777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0A05DE9D" w14:textId="77777777" w:rsidR="00E32B7F" w:rsidRDefault="00E32B7F" w:rsidP="004673F9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8C476B">
        <w:t xml:space="preserve">abela </w:t>
      </w:r>
      <w:r>
        <w:t xml:space="preserve">que </w:t>
      </w:r>
      <w:r w:rsidRPr="008C476B">
        <w:t>contém a informação que caracteriza os bens imóveis, o que inclui bens recebidos como colateral, financiados, adjudicados e bens detidos pelo Banco.</w:t>
      </w:r>
    </w:p>
  </w:footnote>
  <w:footnote w:id="4">
    <w:p w14:paraId="5945BA20" w14:textId="5AD28916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311775">
        <w:t xml:space="preserve">abela </w:t>
      </w:r>
      <w:r>
        <w:t xml:space="preserve">que </w:t>
      </w:r>
      <w:r w:rsidRPr="00311775">
        <w:t>contém informação sobre os certificados energéticos válidos associados a bens imóveis (dados como colaterais, financiados e adjudicados) para uma dada data de referência.</w:t>
      </w:r>
    </w:p>
  </w:footnote>
  <w:footnote w:id="5">
    <w:p w14:paraId="7DD0C21E" w14:textId="0C44732F" w:rsidR="00E32B7F" w:rsidRDefault="00E32B7F" w:rsidP="008C476B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</w:t>
      </w:r>
      <w:r w:rsidR="007D7CAE">
        <w:t>início</w:t>
      </w:r>
      <w:r>
        <w:t xml:space="preserve">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D2EC" w14:textId="77777777" w:rsidR="00E32B7F" w:rsidRDefault="00E32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CAC5" w14:textId="77777777" w:rsidR="00E32B7F" w:rsidRDefault="00E32B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D79" w14:textId="77777777" w:rsidR="00E32B7F" w:rsidRDefault="00E32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04FF3"/>
    <w:multiLevelType w:val="hybridMultilevel"/>
    <w:tmpl w:val="F26EF7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FE1B5A"/>
    <w:multiLevelType w:val="hybridMultilevel"/>
    <w:tmpl w:val="E5F8F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06691">
    <w:abstractNumId w:val="18"/>
  </w:num>
  <w:num w:numId="2" w16cid:durableId="1512437">
    <w:abstractNumId w:val="21"/>
  </w:num>
  <w:num w:numId="3" w16cid:durableId="1496142755">
    <w:abstractNumId w:val="20"/>
  </w:num>
  <w:num w:numId="4" w16cid:durableId="1564831744">
    <w:abstractNumId w:val="16"/>
  </w:num>
  <w:num w:numId="5" w16cid:durableId="246382348">
    <w:abstractNumId w:val="19"/>
  </w:num>
  <w:num w:numId="6" w16cid:durableId="471138350">
    <w:abstractNumId w:val="1"/>
  </w:num>
  <w:num w:numId="7" w16cid:durableId="1542326982">
    <w:abstractNumId w:val="32"/>
  </w:num>
  <w:num w:numId="8" w16cid:durableId="2141261363">
    <w:abstractNumId w:val="10"/>
  </w:num>
  <w:num w:numId="9" w16cid:durableId="106969706">
    <w:abstractNumId w:val="33"/>
  </w:num>
  <w:num w:numId="10" w16cid:durableId="466318795">
    <w:abstractNumId w:val="7"/>
  </w:num>
  <w:num w:numId="11" w16cid:durableId="492574838">
    <w:abstractNumId w:val="2"/>
  </w:num>
  <w:num w:numId="12" w16cid:durableId="1286622410">
    <w:abstractNumId w:val="0"/>
  </w:num>
  <w:num w:numId="13" w16cid:durableId="610626822">
    <w:abstractNumId w:val="31"/>
  </w:num>
  <w:num w:numId="14" w16cid:durableId="505823688">
    <w:abstractNumId w:val="39"/>
  </w:num>
  <w:num w:numId="15" w16cid:durableId="1546138131">
    <w:abstractNumId w:val="11"/>
  </w:num>
  <w:num w:numId="16" w16cid:durableId="1662192268">
    <w:abstractNumId w:val="37"/>
  </w:num>
  <w:num w:numId="17" w16cid:durableId="1894809282">
    <w:abstractNumId w:val="25"/>
  </w:num>
  <w:num w:numId="18" w16cid:durableId="1572929566">
    <w:abstractNumId w:val="5"/>
  </w:num>
  <w:num w:numId="19" w16cid:durableId="1727951544">
    <w:abstractNumId w:val="8"/>
  </w:num>
  <w:num w:numId="20" w16cid:durableId="1411193886">
    <w:abstractNumId w:val="36"/>
  </w:num>
  <w:num w:numId="21" w16cid:durableId="1469014912">
    <w:abstractNumId w:val="4"/>
  </w:num>
  <w:num w:numId="22" w16cid:durableId="1424299853">
    <w:abstractNumId w:val="29"/>
  </w:num>
  <w:num w:numId="23" w16cid:durableId="848720093">
    <w:abstractNumId w:val="13"/>
  </w:num>
  <w:num w:numId="24" w16cid:durableId="1366710896">
    <w:abstractNumId w:val="9"/>
  </w:num>
  <w:num w:numId="25" w16cid:durableId="1807434513">
    <w:abstractNumId w:val="23"/>
  </w:num>
  <w:num w:numId="26" w16cid:durableId="1802847987">
    <w:abstractNumId w:val="26"/>
  </w:num>
  <w:num w:numId="27" w16cid:durableId="592323822">
    <w:abstractNumId w:val="24"/>
  </w:num>
  <w:num w:numId="28" w16cid:durableId="1204556864">
    <w:abstractNumId w:val="22"/>
  </w:num>
  <w:num w:numId="29" w16cid:durableId="146479364">
    <w:abstractNumId w:val="14"/>
  </w:num>
  <w:num w:numId="30" w16cid:durableId="1787962098">
    <w:abstractNumId w:val="38"/>
  </w:num>
  <w:num w:numId="31" w16cid:durableId="1407411184">
    <w:abstractNumId w:val="17"/>
  </w:num>
  <w:num w:numId="32" w16cid:durableId="111673845">
    <w:abstractNumId w:val="30"/>
  </w:num>
  <w:num w:numId="33" w16cid:durableId="1196847088">
    <w:abstractNumId w:val="12"/>
  </w:num>
  <w:num w:numId="34" w16cid:durableId="496309133">
    <w:abstractNumId w:val="15"/>
  </w:num>
  <w:num w:numId="35" w16cid:durableId="857624925">
    <w:abstractNumId w:val="3"/>
  </w:num>
  <w:num w:numId="36" w16cid:durableId="1817721884">
    <w:abstractNumId w:val="34"/>
  </w:num>
  <w:num w:numId="37" w16cid:durableId="1334797028">
    <w:abstractNumId w:val="28"/>
  </w:num>
  <w:num w:numId="38" w16cid:durableId="2037806969">
    <w:abstractNumId w:val="35"/>
  </w:num>
  <w:num w:numId="39" w16cid:durableId="1146624313">
    <w:abstractNumId w:val="6"/>
  </w:num>
  <w:num w:numId="40" w16cid:durableId="489248035">
    <w:abstractNumId w:val="2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5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97E11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C52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9BF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157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06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5AF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D95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25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0F81"/>
    <w:rsid w:val="00351009"/>
    <w:rsid w:val="003512B4"/>
    <w:rsid w:val="003514AF"/>
    <w:rsid w:val="003515E7"/>
    <w:rsid w:val="00351C8B"/>
    <w:rsid w:val="00351DE4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6F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439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196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3F9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38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2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679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745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5C1E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EF5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488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1F08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514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D7CAE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997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476B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950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3B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1788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6A1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03E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B96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6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531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0D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661D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857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5EFE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014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4A4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0E2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9AE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7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09F9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C3E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2CF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75A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FD4F89-62BC-44C2-AB39-EBBF36B0BC6F}"/>
</file>

<file path=customXml/itemProps2.xml><?xml version="1.0" encoding="utf-8"?>
<ds:datastoreItem xmlns:ds="http://schemas.openxmlformats.org/officeDocument/2006/customXml" ds:itemID="{0E523A10-AF95-4A05-ABD7-7B3963BD51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2781</Words>
  <Characters>15019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11</cp:revision>
  <dcterms:created xsi:type="dcterms:W3CDTF">2025-10-05T18:54:00Z</dcterms:created>
  <dcterms:modified xsi:type="dcterms:W3CDTF">2025-11-10T16:49:00Z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