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xls" ContentType="application/vnd.ms-excel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136" w:rsidRPr="001177AE" w:rsidRDefault="00925136" w:rsidP="002002A8">
      <w:pPr>
        <w:ind w:left="2832" w:hanging="2832"/>
        <w:jc w:val="center"/>
        <w:rPr>
          <w:rFonts w:asciiTheme="minorHAnsi" w:hAnsiTheme="minorHAnsi"/>
          <w:i/>
          <w:lang w:val="pt-PT"/>
        </w:rPr>
      </w:pPr>
    </w:p>
    <w:p w:rsidR="00925136" w:rsidRPr="001177AE" w:rsidRDefault="00925136">
      <w:pPr>
        <w:jc w:val="center"/>
        <w:rPr>
          <w:rFonts w:asciiTheme="minorHAnsi" w:hAnsiTheme="minorHAnsi"/>
          <w:lang w:val="pt-PT"/>
        </w:rPr>
      </w:pPr>
    </w:p>
    <w:p w:rsidR="00925136" w:rsidRPr="001177AE" w:rsidRDefault="00925136">
      <w:pPr>
        <w:jc w:val="center"/>
        <w:rPr>
          <w:rFonts w:asciiTheme="minorHAnsi" w:hAnsiTheme="minorHAnsi"/>
          <w:lang w:val="pt-PT"/>
        </w:rPr>
      </w:pPr>
    </w:p>
    <w:p w:rsidR="00925136" w:rsidRPr="001177AE" w:rsidRDefault="00925136">
      <w:pPr>
        <w:jc w:val="center"/>
        <w:rPr>
          <w:rFonts w:asciiTheme="minorHAnsi" w:hAnsiTheme="minorHAnsi"/>
          <w:lang w:val="pt-PT"/>
        </w:rPr>
      </w:pPr>
    </w:p>
    <w:p w:rsidR="00925136" w:rsidRPr="001177AE" w:rsidRDefault="00925136">
      <w:pPr>
        <w:jc w:val="center"/>
        <w:rPr>
          <w:rFonts w:asciiTheme="minorHAnsi" w:hAnsiTheme="minorHAnsi"/>
          <w:lang w:val="pt-PT"/>
        </w:rPr>
      </w:pPr>
    </w:p>
    <w:p w:rsidR="00925136" w:rsidRPr="001177AE" w:rsidRDefault="00925136">
      <w:pPr>
        <w:jc w:val="center"/>
        <w:rPr>
          <w:rFonts w:asciiTheme="minorHAnsi" w:hAnsiTheme="minorHAnsi"/>
          <w:lang w:val="pt-PT"/>
        </w:rPr>
      </w:pPr>
    </w:p>
    <w:p w:rsidR="00925136" w:rsidRPr="001177AE" w:rsidRDefault="00925136">
      <w:pPr>
        <w:jc w:val="center"/>
        <w:rPr>
          <w:rFonts w:asciiTheme="minorHAnsi" w:hAnsiTheme="minorHAnsi"/>
          <w:lang w:val="pt-PT"/>
        </w:rPr>
      </w:pPr>
    </w:p>
    <w:p w:rsidR="002E35C7" w:rsidRPr="00937372" w:rsidRDefault="002E35C7" w:rsidP="002E35C7">
      <w:pPr>
        <w:pStyle w:val="TtuloDoc"/>
        <w:rPr>
          <w:rFonts w:asciiTheme="minorHAnsi" w:hAnsiTheme="minorHAnsi"/>
        </w:rPr>
      </w:pPr>
      <w:r w:rsidRPr="00937372">
        <w:rPr>
          <w:rFonts w:asciiTheme="minorHAnsi" w:hAnsiTheme="minorHAnsi"/>
        </w:rPr>
        <w:t>DDR Genérico</w:t>
      </w:r>
    </w:p>
    <w:p w:rsidR="00050774" w:rsidRPr="00937372" w:rsidRDefault="002E35C7" w:rsidP="002E35C7">
      <w:pPr>
        <w:pStyle w:val="TtuloDoc"/>
        <w:rPr>
          <w:rFonts w:asciiTheme="minorHAnsi" w:hAnsiTheme="minorHAnsi"/>
        </w:rPr>
      </w:pPr>
      <w:r w:rsidRPr="00937372">
        <w:rPr>
          <w:rFonts w:asciiTheme="minorHAnsi" w:hAnsiTheme="minorHAnsi"/>
        </w:rPr>
        <w:t>Definición de Requisitos del Cliente</w:t>
      </w:r>
    </w:p>
    <w:p w:rsidR="004913F2" w:rsidRPr="00937372" w:rsidRDefault="004913F2" w:rsidP="004913F2">
      <w:pPr>
        <w:pStyle w:val="TtuloDoc"/>
        <w:rPr>
          <w:rFonts w:asciiTheme="minorHAnsi" w:hAnsiTheme="minorHAnsi"/>
          <w:iCs/>
          <w:sz w:val="36"/>
          <w:szCs w:val="36"/>
        </w:rPr>
      </w:pPr>
    </w:p>
    <w:p w:rsidR="004913F2" w:rsidRPr="00937372" w:rsidRDefault="00801C16" w:rsidP="004913F2">
      <w:pPr>
        <w:pStyle w:val="TtuloDoc"/>
        <w:rPr>
          <w:rFonts w:asciiTheme="minorHAnsi" w:hAnsiTheme="minorHAnsi"/>
          <w:i/>
          <w:iCs/>
          <w:szCs w:val="48"/>
          <w:lang w:val="pt-PT"/>
        </w:rPr>
      </w:pPr>
      <w:r w:rsidRPr="00937372">
        <w:rPr>
          <w:rFonts w:asciiTheme="minorHAnsi" w:hAnsiTheme="minorHAnsi"/>
          <w:i/>
          <w:iCs/>
          <w:szCs w:val="48"/>
          <w:lang w:val="pt-PT"/>
        </w:rPr>
        <w:t xml:space="preserve">F1601029 – CRC 5G </w:t>
      </w:r>
    </w:p>
    <w:p w:rsidR="002E35C7" w:rsidRPr="00937372" w:rsidRDefault="005E023A" w:rsidP="002E35C7">
      <w:pPr>
        <w:pStyle w:val="TtuloDoc"/>
        <w:rPr>
          <w:rFonts w:asciiTheme="minorHAnsi" w:hAnsiTheme="minorHAnsi"/>
          <w:i/>
          <w:iCs/>
          <w:szCs w:val="48"/>
          <w:u w:val="single"/>
          <w:lang w:val="pt-PT"/>
        </w:rPr>
      </w:pPr>
      <w:r w:rsidRPr="00937372">
        <w:rPr>
          <w:rFonts w:asciiTheme="minorHAnsi" w:hAnsiTheme="minorHAnsi"/>
          <w:i/>
          <w:iCs/>
          <w:szCs w:val="48"/>
          <w:u w:val="single"/>
          <w:lang w:val="pt-PT"/>
        </w:rPr>
        <w:t>Informação Periódica de INSTRUMENTO</w:t>
      </w:r>
    </w:p>
    <w:p w:rsidR="00925136" w:rsidRPr="00937372" w:rsidRDefault="002E35C7" w:rsidP="002E35C7">
      <w:pPr>
        <w:pStyle w:val="TtuloDoc"/>
        <w:spacing w:before="120" w:after="120"/>
        <w:rPr>
          <w:rFonts w:asciiTheme="minorHAnsi" w:hAnsiTheme="minorHAnsi"/>
          <w:b w:val="0"/>
          <w:lang w:val="pt-PT"/>
        </w:rPr>
      </w:pPr>
      <w:r w:rsidRPr="00937372">
        <w:rPr>
          <w:rFonts w:asciiTheme="minorHAnsi" w:hAnsiTheme="minorHAnsi"/>
          <w:b w:val="0"/>
          <w:sz w:val="36"/>
          <w:lang w:val="pt-PT"/>
        </w:rPr>
        <w:t>&lt;</w:t>
      </w:r>
      <w:r w:rsidR="00AC7A61">
        <w:rPr>
          <w:rFonts w:asciiTheme="minorHAnsi" w:hAnsiTheme="minorHAnsi"/>
          <w:b w:val="0"/>
          <w:sz w:val="36"/>
          <w:lang w:val="pt-PT"/>
        </w:rPr>
        <w:t xml:space="preserve"> </w:t>
      </w:r>
      <w:r w:rsidRPr="00937372">
        <w:rPr>
          <w:rFonts w:asciiTheme="minorHAnsi" w:hAnsiTheme="minorHAnsi"/>
          <w:b w:val="0"/>
          <w:sz w:val="36"/>
          <w:lang w:val="pt-PT"/>
        </w:rPr>
        <w:t>V</w:t>
      </w:r>
      <w:r w:rsidR="0091083A">
        <w:rPr>
          <w:rFonts w:asciiTheme="minorHAnsi" w:hAnsiTheme="minorHAnsi"/>
          <w:b w:val="0"/>
          <w:sz w:val="36"/>
          <w:lang w:val="pt-PT"/>
        </w:rPr>
        <w:t>2</w:t>
      </w:r>
      <w:r w:rsidR="005A43CF" w:rsidRPr="00937372">
        <w:rPr>
          <w:rFonts w:asciiTheme="minorHAnsi" w:hAnsiTheme="minorHAnsi"/>
          <w:b w:val="0"/>
          <w:sz w:val="36"/>
          <w:lang w:val="pt-PT"/>
        </w:rPr>
        <w:t>.</w:t>
      </w:r>
      <w:r w:rsidR="00534E0F" w:rsidRPr="00937372">
        <w:rPr>
          <w:rFonts w:asciiTheme="minorHAnsi" w:hAnsiTheme="minorHAnsi"/>
          <w:b w:val="0"/>
          <w:sz w:val="36"/>
          <w:lang w:val="pt-PT"/>
        </w:rPr>
        <w:t>0</w:t>
      </w:r>
      <w:r w:rsidR="00AC7A61">
        <w:rPr>
          <w:rFonts w:asciiTheme="minorHAnsi" w:hAnsiTheme="minorHAnsi"/>
          <w:b w:val="0"/>
          <w:sz w:val="36"/>
          <w:lang w:val="pt-PT"/>
        </w:rPr>
        <w:t xml:space="preserve"> </w:t>
      </w:r>
      <w:r w:rsidRPr="00937372">
        <w:rPr>
          <w:rFonts w:asciiTheme="minorHAnsi" w:hAnsiTheme="minorHAnsi"/>
          <w:b w:val="0"/>
          <w:sz w:val="36"/>
          <w:lang w:val="pt-PT"/>
        </w:rPr>
        <w:t>&gt;</w:t>
      </w:r>
      <w:r w:rsidRPr="00937372">
        <w:rPr>
          <w:rFonts w:asciiTheme="minorHAnsi" w:hAnsiTheme="minorHAnsi"/>
          <w:b w:val="0"/>
          <w:lang w:val="pt-PT"/>
        </w:rPr>
        <w:t xml:space="preserve"> </w:t>
      </w:r>
    </w:p>
    <w:p w:rsidR="001D595A" w:rsidRPr="00937372" w:rsidRDefault="001D595A" w:rsidP="001D595A">
      <w:pPr>
        <w:rPr>
          <w:rFonts w:asciiTheme="minorHAnsi" w:hAnsiTheme="minorHAnsi"/>
          <w:lang w:val="pt-PT"/>
        </w:rPr>
      </w:pPr>
    </w:p>
    <w:p w:rsidR="00DE1088" w:rsidRPr="00937372" w:rsidRDefault="00DE1088" w:rsidP="00DE1088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/>
          <w:sz w:val="24"/>
          <w:szCs w:val="24"/>
          <w:lang w:val="pt-PT"/>
        </w:rPr>
      </w:pPr>
    </w:p>
    <w:p w:rsidR="00732AF3" w:rsidRPr="00937372" w:rsidRDefault="00DE1088" w:rsidP="00732AF3">
      <w:pPr>
        <w:pStyle w:val="Ttulosinnumeracin"/>
        <w:rPr>
          <w:rFonts w:asciiTheme="minorHAnsi" w:hAnsiTheme="minorHAnsi"/>
          <w:lang w:val="pt-PT"/>
        </w:rPr>
      </w:pPr>
      <w:r w:rsidRPr="00937372">
        <w:rPr>
          <w:rFonts w:asciiTheme="minorHAnsi" w:hAnsiTheme="minorHAnsi"/>
          <w:lang w:val="pt-PT"/>
        </w:rPr>
        <w:br w:type="page"/>
      </w:r>
      <w:r w:rsidR="00732AF3" w:rsidRPr="00937372">
        <w:rPr>
          <w:rFonts w:asciiTheme="minorHAnsi" w:hAnsiTheme="minorHAnsi"/>
          <w:lang w:val="pt-PT"/>
        </w:rPr>
        <w:lastRenderedPageBreak/>
        <w:t>Índice</w:t>
      </w:r>
    </w:p>
    <w:p w:rsidR="00BA7DAA" w:rsidRDefault="00732AF3">
      <w:pPr>
        <w:pStyle w:val="ndice1"/>
        <w:tabs>
          <w:tab w:val="left" w:pos="4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r w:rsidRPr="00937372">
        <w:rPr>
          <w:rFonts w:asciiTheme="minorHAnsi" w:hAnsiTheme="minorHAnsi"/>
          <w:color w:val="002060"/>
          <w:lang w:val="pt-PT"/>
        </w:rPr>
        <w:fldChar w:fldCharType="begin"/>
      </w:r>
      <w:r w:rsidRPr="00937372">
        <w:rPr>
          <w:rFonts w:asciiTheme="minorHAnsi" w:hAnsiTheme="minorHAnsi"/>
          <w:color w:val="002060"/>
          <w:lang w:val="pt-PT"/>
        </w:rPr>
        <w:instrText xml:space="preserve"> TOC \o "1-3" \h \z </w:instrText>
      </w:r>
      <w:r w:rsidRPr="00937372">
        <w:rPr>
          <w:rFonts w:asciiTheme="minorHAnsi" w:hAnsiTheme="minorHAnsi"/>
          <w:color w:val="002060"/>
          <w:lang w:val="pt-PT"/>
        </w:rPr>
        <w:fldChar w:fldCharType="separate"/>
      </w:r>
      <w:hyperlink w:anchor="_Toc515345171" w:history="1">
        <w:r w:rsidR="00BA7DAA" w:rsidRPr="0090305C">
          <w:rPr>
            <w:rStyle w:val="Hiperligao"/>
            <w:noProof/>
            <w:lang w:val="pt-PT"/>
          </w:rPr>
          <w:t>1.</w:t>
        </w:r>
        <w:r w:rsidR="00BA7DA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Introducción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_Toc515345171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72" w:history="1">
        <w:r w:rsidR="00BA7DAA" w:rsidRPr="0090305C">
          <w:rPr>
            <w:rStyle w:val="Hiperligao"/>
            <w:noProof/>
            <w:lang w:val="pt-PT"/>
          </w:rPr>
          <w:t>1.1.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Propósito y audiencia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_Toc515345172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73" w:history="1">
        <w:r w:rsidR="00BA7DAA" w:rsidRPr="0090305C">
          <w:rPr>
            <w:rStyle w:val="Hiperligao"/>
            <w:noProof/>
            <w:lang w:val="pt-PT"/>
          </w:rPr>
          <w:t>1.2.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Normas de cumplimentación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_Toc515345173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74" w:history="1">
        <w:r w:rsidR="00BA7DAA" w:rsidRPr="0090305C">
          <w:rPr>
            <w:rStyle w:val="Hiperligao"/>
            <w:noProof/>
            <w:lang w:val="pt-PT"/>
          </w:rPr>
          <w:t>1.3.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Vocabulario común y acrónimos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_Toc515345174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75" w:history="1">
        <w:r w:rsidR="00BA7DAA" w:rsidRPr="0090305C">
          <w:rPr>
            <w:rStyle w:val="Hiperligao"/>
            <w:noProof/>
            <w:lang w:val="pt-PT"/>
          </w:rPr>
          <w:t>1.4.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Referencias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_Toc515345175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1"/>
        <w:tabs>
          <w:tab w:val="left" w:pos="4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15345176" w:history="1">
        <w:r w:rsidR="00BA7DAA" w:rsidRPr="0090305C">
          <w:rPr>
            <w:rStyle w:val="Hiperligao"/>
            <w:noProof/>
            <w:lang w:val="pt-PT"/>
          </w:rPr>
          <w:t>2.</w:t>
        </w:r>
        <w:r w:rsidR="00BA7DA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Descripción de la Funcionalidad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_Toc515345176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77" w:history="1">
        <w:r w:rsidR="00BA7DAA" w:rsidRPr="0090305C">
          <w:rPr>
            <w:rStyle w:val="Hiperligao"/>
            <w:noProof/>
            <w:lang w:val="pt-PT"/>
          </w:rPr>
          <w:t>2.1.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Objetivos y beneficios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_Toc515345177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78" w:history="1">
        <w:r w:rsidR="00BA7DAA" w:rsidRPr="0090305C">
          <w:rPr>
            <w:rStyle w:val="Hiperligao"/>
            <w:noProof/>
            <w:lang w:val="pt-PT"/>
          </w:rPr>
          <w:t>2.2.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Descripción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_Toc515345178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79" w:history="1">
        <w:r w:rsidR="00BA7DAA" w:rsidRPr="0090305C">
          <w:rPr>
            <w:rStyle w:val="Hiperligao"/>
            <w:noProof/>
            <w:lang w:val="pt-PT"/>
          </w:rPr>
          <w:t>2.3.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Alcance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_Toc515345179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80" w:history="1">
        <w:r w:rsidR="00BA7DAA" w:rsidRPr="0090305C">
          <w:rPr>
            <w:rStyle w:val="Hiperligao"/>
            <w:noProof/>
          </w:rPr>
          <w:t>2.4.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</w:rPr>
          <w:t>Integración y Ubicación Previstas para la nueva Aplicación.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_Toc515345180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81" w:history="1">
        <w:r w:rsidR="00BA7DAA" w:rsidRPr="0090305C">
          <w:rPr>
            <w:rStyle w:val="Hiperligao"/>
            <w:noProof/>
          </w:rPr>
          <w:t>2.5.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</w:rPr>
          <w:t>Utilización de herramienta de gestión y automatización de errores batch.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_Toc515345181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1"/>
        <w:tabs>
          <w:tab w:val="left" w:pos="4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15345182" w:history="1">
        <w:r w:rsidR="00BA7DAA" w:rsidRPr="0090305C">
          <w:rPr>
            <w:rStyle w:val="Hiperligao"/>
            <w:noProof/>
            <w:lang w:val="pt-PT"/>
          </w:rPr>
          <w:t>3.</w:t>
        </w:r>
        <w:r w:rsidR="00BA7DA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Situación Actual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_Toc515345182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1"/>
        <w:tabs>
          <w:tab w:val="left" w:pos="4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15345183" w:history="1">
        <w:r w:rsidR="00BA7DAA" w:rsidRPr="0090305C">
          <w:rPr>
            <w:rStyle w:val="Hiperligao"/>
            <w:noProof/>
            <w:lang w:val="pt-PT"/>
          </w:rPr>
          <w:t>4.</w:t>
        </w:r>
        <w:r w:rsidR="00BA7DA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Requerimientos Funcionales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_Toc515345183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8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84" w:history="1">
        <w:r w:rsidR="00BA7DAA" w:rsidRPr="0090305C">
          <w:rPr>
            <w:rStyle w:val="Hiperligao"/>
            <w:noProof/>
            <w:lang w:val="pt-PT"/>
          </w:rPr>
          <w:t>4.1.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Descripción de funcionalidades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_Toc515345184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8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76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85" w:history="1">
        <w:r w:rsidR="00BA7DAA" w:rsidRPr="0090305C">
          <w:rPr>
            <w:rStyle w:val="Hiperligao"/>
            <w:noProof/>
            <w:lang w:val="pt-PT"/>
          </w:rPr>
          <w:t>4.1.1.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Ficheiro Informação Periódica de INSTRUMENTO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_Toc515345185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8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86" w:history="1">
        <w:r w:rsidR="00BA7DAA" w:rsidRPr="0090305C">
          <w:rPr>
            <w:rStyle w:val="Hiperligao"/>
            <w:noProof/>
            <w:lang w:val="pt-PT"/>
          </w:rPr>
          <w:t>4.2.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Impacto en Operación Bancaria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_Toc515345186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54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87" w:history="1">
        <w:r w:rsidR="00BA7DAA" w:rsidRPr="0090305C">
          <w:rPr>
            <w:rStyle w:val="Hiperligao"/>
            <w:noProof/>
            <w:lang w:val="pt-PT"/>
          </w:rPr>
          <w:t>4.3.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Requerimientos Funcionales No Incluidos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_Toc515345187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54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88" w:history="1">
        <w:r w:rsidR="00BA7DAA" w:rsidRPr="0090305C">
          <w:rPr>
            <w:rStyle w:val="Hiperligao"/>
            <w:noProof/>
            <w:lang w:val="pt-PT"/>
          </w:rPr>
          <w:t>4.4.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Requerimientos Funcionales Regulatorios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_Toc515345188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54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1"/>
        <w:tabs>
          <w:tab w:val="left" w:pos="4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15345189" w:history="1">
        <w:r w:rsidR="00BA7DAA" w:rsidRPr="0090305C">
          <w:rPr>
            <w:rStyle w:val="Hiperligao"/>
            <w:noProof/>
            <w:lang w:val="pt-PT"/>
          </w:rPr>
          <w:t>5.</w:t>
        </w:r>
        <w:r w:rsidR="00BA7DA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Requerimientos No Funcionales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_Toc515345189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90" w:history="1">
        <w:r w:rsidR="00BA7DAA" w:rsidRPr="0090305C">
          <w:rPr>
            <w:rStyle w:val="Hiperligao"/>
            <w:noProof/>
            <w:lang w:val="pt-PT"/>
          </w:rPr>
          <w:t>5.1.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Análisis de Usuarios del Sistema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_Toc515345190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91" w:history="1">
        <w:r w:rsidR="00BA7DAA" w:rsidRPr="0090305C">
          <w:rPr>
            <w:rStyle w:val="Hiperligao"/>
            <w:noProof/>
            <w:lang w:val="pt-PT"/>
          </w:rPr>
          <w:t>5.2.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Volumetría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_Toc515345191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92" w:history="1">
        <w:r w:rsidR="00BA7DAA" w:rsidRPr="0090305C">
          <w:rPr>
            <w:rStyle w:val="Hiperligao"/>
            <w:noProof/>
            <w:lang w:val="pt-PT"/>
          </w:rPr>
          <w:t>5.3.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Seguridad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_Toc515345192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3"/>
        <w:tabs>
          <w:tab w:val="right" w:leader="dot" w:pos="875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15345193" w:history="1">
        <w:r w:rsidR="00BA7DAA" w:rsidRPr="0090305C">
          <w:rPr>
            <w:rStyle w:val="Hiperligao"/>
            <w:noProof/>
          </w:rPr>
          <w:t>Gestión de usuarios.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_Toc515345193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3"/>
        <w:tabs>
          <w:tab w:val="right" w:leader="dot" w:pos="875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15345194" w:history="1">
        <w:r w:rsidR="00BA7DAA" w:rsidRPr="0090305C">
          <w:rPr>
            <w:rStyle w:val="Hiperligao"/>
            <w:noProof/>
          </w:rPr>
          <w:t>Requisitos de Seguridad.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_Toc515345194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55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95" w:history="1">
        <w:r w:rsidR="00BA7DAA" w:rsidRPr="0090305C">
          <w:rPr>
            <w:rStyle w:val="Hiperligao"/>
            <w:noProof/>
            <w:lang w:val="pt-PT"/>
          </w:rPr>
          <w:t>5.4.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Usabilidad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_Toc515345195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96" w:history="1">
        <w:r w:rsidR="00BA7DAA" w:rsidRPr="0090305C">
          <w:rPr>
            <w:rStyle w:val="Hiperligao"/>
            <w:noProof/>
            <w:lang w:val="pt-PT"/>
          </w:rPr>
          <w:t>5.5.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Rendimiento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_Toc515345196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97" w:history="1">
        <w:r w:rsidR="00BA7DAA" w:rsidRPr="0090305C">
          <w:rPr>
            <w:rStyle w:val="Hiperligao"/>
            <w:noProof/>
            <w:lang w:val="pt-PT"/>
          </w:rPr>
          <w:t>5.6.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Disponibilidad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_Toc515345197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198" w:history="1">
        <w:r w:rsidR="00BA7DAA" w:rsidRPr="0090305C">
          <w:rPr>
            <w:rStyle w:val="Hiperligao"/>
            <w:noProof/>
            <w:lang w:val="pt-PT"/>
          </w:rPr>
          <w:t>5.7.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Accesibilidad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_Toc515345198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56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3"/>
        <w:tabs>
          <w:tab w:val="right" w:leader="dot" w:pos="875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15345199" w:history="1">
        <w:r w:rsidR="00BA7DAA" w:rsidRPr="0090305C">
          <w:rPr>
            <w:rStyle w:val="Hiperligao"/>
            <w:noProof/>
          </w:rPr>
          <w:t>Motivo soporte accesibilidad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_Toc515345199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3"/>
        <w:tabs>
          <w:tab w:val="right" w:leader="dot" w:pos="875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15345200" w:history="1">
        <w:r w:rsidR="00BA7DAA" w:rsidRPr="0090305C">
          <w:rPr>
            <w:rStyle w:val="Hiperligao"/>
            <w:noProof/>
          </w:rPr>
          <w:t>Nivel de conformidad que debe cumplir el sistema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_Toc515345200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3"/>
        <w:tabs>
          <w:tab w:val="right" w:leader="dot" w:pos="875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15345201" w:history="1">
        <w:r w:rsidR="00BA7DAA" w:rsidRPr="0090305C">
          <w:rPr>
            <w:rStyle w:val="Hiperligao"/>
            <w:noProof/>
          </w:rPr>
          <w:t>Motivo no necesidad accesibilidad en aplicación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_Toc515345201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202" w:history="1">
        <w:r w:rsidR="00BA7DAA" w:rsidRPr="0090305C">
          <w:rPr>
            <w:rStyle w:val="Hiperligao"/>
            <w:noProof/>
            <w:lang w:val="pt-PT"/>
          </w:rPr>
          <w:t>5.8.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Conservación de la información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_Toc515345202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58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203" w:history="1">
        <w:r w:rsidR="00BA7DAA" w:rsidRPr="0090305C">
          <w:rPr>
            <w:rStyle w:val="Hiperligao"/>
            <w:noProof/>
            <w:lang w:val="pt-PT"/>
          </w:rPr>
          <w:t>5.9.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Trazabilidad de la Operativa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_Toc515345203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7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204" w:history="1">
        <w:r w:rsidR="00BA7DAA" w:rsidRPr="0090305C">
          <w:rPr>
            <w:rStyle w:val="Hiperligao"/>
            <w:noProof/>
            <w:lang w:val="pt-PT"/>
          </w:rPr>
          <w:t>5.10.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Requerimientos No Funcionales No Incluidos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_Toc515345204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2"/>
        <w:tabs>
          <w:tab w:val="left" w:pos="7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15345205" w:history="1">
        <w:r w:rsidR="00BA7DAA" w:rsidRPr="0090305C">
          <w:rPr>
            <w:rStyle w:val="Hiperligao"/>
            <w:noProof/>
            <w:lang w:val="pt-PT"/>
          </w:rPr>
          <w:t>5.11.</w:t>
        </w:r>
        <w:r w:rsidR="00BA7DAA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Requerimientos No Funcionales Regulatorios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_Toc515345205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57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1"/>
        <w:tabs>
          <w:tab w:val="left" w:pos="4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15345206" w:history="1">
        <w:r w:rsidR="00BA7DAA" w:rsidRPr="0090305C">
          <w:rPr>
            <w:rStyle w:val="Hiperligao"/>
            <w:noProof/>
            <w:lang w:val="pt-PT"/>
          </w:rPr>
          <w:t>6.</w:t>
        </w:r>
        <w:r w:rsidR="00BA7DA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BA7DAA" w:rsidRPr="0090305C">
          <w:rPr>
            <w:rStyle w:val="Hiperligao"/>
            <w:noProof/>
            <w:lang w:val="pt-PT"/>
          </w:rPr>
          <w:t>Catálogo de Requisitos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_Toc515345206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58</w:t>
        </w:r>
        <w:r w:rsidR="00BA7DAA">
          <w:rPr>
            <w:noProof/>
            <w:webHidden/>
          </w:rPr>
          <w:fldChar w:fldCharType="end"/>
        </w:r>
      </w:hyperlink>
    </w:p>
    <w:p w:rsidR="00BA7DAA" w:rsidRDefault="00BD307E">
      <w:pPr>
        <w:pStyle w:val="ndice1"/>
        <w:tabs>
          <w:tab w:val="left" w:pos="400"/>
          <w:tab w:val="right" w:leader="dot" w:pos="875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15345207" w:history="1">
        <w:r w:rsidR="00BA7DAA" w:rsidRPr="0090305C">
          <w:rPr>
            <w:rStyle w:val="Hiperligao"/>
            <w:noProof/>
          </w:rPr>
          <w:t>7.</w:t>
        </w:r>
        <w:r w:rsidR="00BA7DA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BA7DAA" w:rsidRPr="0090305C">
          <w:rPr>
            <w:rStyle w:val="Hiperligao"/>
            <w:noProof/>
          </w:rPr>
          <w:t>Lista de distribución Revisión y Firma</w:t>
        </w:r>
        <w:r w:rsidR="00BA7DAA">
          <w:rPr>
            <w:noProof/>
            <w:webHidden/>
          </w:rPr>
          <w:tab/>
        </w:r>
        <w:r w:rsidR="00BA7DAA">
          <w:rPr>
            <w:noProof/>
            <w:webHidden/>
          </w:rPr>
          <w:fldChar w:fldCharType="begin"/>
        </w:r>
        <w:r w:rsidR="00BA7DAA">
          <w:rPr>
            <w:noProof/>
            <w:webHidden/>
          </w:rPr>
          <w:instrText xml:space="preserve"> PAGEREF _Toc515345207 \h </w:instrText>
        </w:r>
        <w:r w:rsidR="00BA7DAA">
          <w:rPr>
            <w:noProof/>
            <w:webHidden/>
          </w:rPr>
        </w:r>
        <w:r w:rsidR="00BA7DAA">
          <w:rPr>
            <w:noProof/>
            <w:webHidden/>
          </w:rPr>
          <w:fldChar w:fldCharType="separate"/>
        </w:r>
        <w:r w:rsidR="00BA7DAA">
          <w:rPr>
            <w:noProof/>
            <w:webHidden/>
          </w:rPr>
          <w:t>58</w:t>
        </w:r>
        <w:r w:rsidR="00BA7DAA">
          <w:rPr>
            <w:noProof/>
            <w:webHidden/>
          </w:rPr>
          <w:fldChar w:fldCharType="end"/>
        </w:r>
      </w:hyperlink>
    </w:p>
    <w:p w:rsidR="00732AF3" w:rsidRPr="00937372" w:rsidRDefault="00732AF3" w:rsidP="00732AF3">
      <w:pPr>
        <w:rPr>
          <w:rFonts w:asciiTheme="minorHAnsi" w:hAnsiTheme="minorHAnsi"/>
          <w:lang w:val="pt-PT"/>
        </w:rPr>
      </w:pPr>
      <w:r w:rsidRPr="00937372">
        <w:rPr>
          <w:rFonts w:asciiTheme="minorHAnsi" w:hAnsiTheme="minorHAnsi"/>
          <w:color w:val="002060"/>
          <w:lang w:val="pt-PT"/>
        </w:rPr>
        <w:fldChar w:fldCharType="end"/>
      </w:r>
    </w:p>
    <w:p w:rsidR="00732AF3" w:rsidRPr="00937372" w:rsidRDefault="00732AF3" w:rsidP="00732AF3">
      <w:pPr>
        <w:rPr>
          <w:rFonts w:asciiTheme="minorHAnsi" w:hAnsiTheme="minorHAnsi"/>
          <w:lang w:val="pt-PT"/>
        </w:rPr>
      </w:pPr>
      <w:r w:rsidRPr="00937372">
        <w:rPr>
          <w:rFonts w:asciiTheme="minorHAnsi" w:hAnsiTheme="minorHAnsi"/>
          <w:lang w:val="pt-PT"/>
        </w:rPr>
        <w:br w:type="page"/>
      </w:r>
    </w:p>
    <w:p w:rsidR="00732AF3" w:rsidRPr="00937372" w:rsidRDefault="00732AF3" w:rsidP="00732AF3">
      <w:pPr>
        <w:pStyle w:val="Ttulosinnumeracin"/>
        <w:rPr>
          <w:rFonts w:asciiTheme="minorHAnsi" w:hAnsiTheme="minorHAnsi"/>
          <w:lang w:val="pt-PT"/>
        </w:rPr>
      </w:pPr>
      <w:r w:rsidRPr="00937372">
        <w:rPr>
          <w:rFonts w:asciiTheme="minorHAnsi" w:hAnsiTheme="minorHAnsi"/>
          <w:lang w:val="pt-PT"/>
        </w:rPr>
        <w:lastRenderedPageBreak/>
        <w:t>Control de Ediciones</w:t>
      </w:r>
    </w:p>
    <w:tbl>
      <w:tblPr>
        <w:tblW w:w="9072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440"/>
        <w:gridCol w:w="4671"/>
        <w:gridCol w:w="1701"/>
      </w:tblGrid>
      <w:tr w:rsidR="00732AF3" w:rsidRPr="00937372" w:rsidTr="00D0672A">
        <w:trPr>
          <w:cantSplit/>
          <w:tblHeader/>
        </w:trPr>
        <w:tc>
          <w:tcPr>
            <w:tcW w:w="1260" w:type="dxa"/>
            <w:shd w:val="pct12" w:color="auto" w:fill="auto"/>
          </w:tcPr>
          <w:p w:rsidR="00732AF3" w:rsidRPr="00937372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  <w:lang w:val="pt-PT"/>
              </w:rPr>
            </w:pPr>
            <w:r w:rsidRPr="00937372">
              <w:rPr>
                <w:rFonts w:asciiTheme="minorHAnsi" w:hAnsiTheme="minorHAnsi"/>
                <w:b/>
                <w:bCs/>
                <w:lang w:val="pt-PT"/>
              </w:rPr>
              <w:t>Versión</w:t>
            </w:r>
          </w:p>
        </w:tc>
        <w:tc>
          <w:tcPr>
            <w:tcW w:w="1440" w:type="dxa"/>
            <w:shd w:val="pct12" w:color="auto" w:fill="auto"/>
          </w:tcPr>
          <w:p w:rsidR="00732AF3" w:rsidRPr="00937372" w:rsidRDefault="00732AF3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  <w:lang w:val="pt-PT"/>
              </w:rPr>
            </w:pPr>
            <w:r w:rsidRPr="00937372">
              <w:rPr>
                <w:rFonts w:asciiTheme="minorHAnsi" w:hAnsiTheme="minorHAnsi"/>
                <w:b/>
                <w:bCs/>
                <w:lang w:val="pt-PT"/>
              </w:rPr>
              <w:t>Fecha</w:t>
            </w:r>
          </w:p>
        </w:tc>
        <w:tc>
          <w:tcPr>
            <w:tcW w:w="4671" w:type="dxa"/>
            <w:shd w:val="pct12" w:color="auto" w:fill="auto"/>
          </w:tcPr>
          <w:p w:rsidR="00732AF3" w:rsidRPr="00937372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  <w:lang w:val="pt-PT"/>
              </w:rPr>
            </w:pPr>
            <w:r w:rsidRPr="00937372">
              <w:rPr>
                <w:rFonts w:asciiTheme="minorHAnsi" w:hAnsiTheme="minorHAnsi"/>
                <w:b/>
                <w:bCs/>
                <w:lang w:val="pt-PT"/>
              </w:rPr>
              <w:t>Modificación</w:t>
            </w:r>
          </w:p>
        </w:tc>
        <w:tc>
          <w:tcPr>
            <w:tcW w:w="1701" w:type="dxa"/>
            <w:shd w:val="pct12" w:color="auto" w:fill="auto"/>
          </w:tcPr>
          <w:p w:rsidR="00732AF3" w:rsidRPr="00937372" w:rsidRDefault="00732AF3" w:rsidP="001D2BF4">
            <w:pPr>
              <w:pStyle w:val="Tabla"/>
              <w:jc w:val="center"/>
              <w:rPr>
                <w:rFonts w:asciiTheme="minorHAnsi" w:hAnsiTheme="minorHAnsi"/>
                <w:b/>
                <w:bCs/>
                <w:lang w:val="pt-PT"/>
              </w:rPr>
            </w:pPr>
            <w:r w:rsidRPr="00937372">
              <w:rPr>
                <w:rFonts w:asciiTheme="minorHAnsi" w:hAnsiTheme="minorHAnsi"/>
                <w:b/>
                <w:bCs/>
                <w:lang w:val="pt-PT"/>
              </w:rPr>
              <w:t>Autor</w:t>
            </w:r>
          </w:p>
        </w:tc>
      </w:tr>
      <w:tr w:rsidR="00732FEA" w:rsidRPr="00937372" w:rsidTr="006043C1">
        <w:trPr>
          <w:cantSplit/>
        </w:trPr>
        <w:tc>
          <w:tcPr>
            <w:tcW w:w="1260" w:type="dxa"/>
          </w:tcPr>
          <w:p w:rsidR="00732FEA" w:rsidRPr="00937372" w:rsidRDefault="00732FEA" w:rsidP="00732FEA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937372">
              <w:rPr>
                <w:rFonts w:asciiTheme="minorHAnsi" w:hAnsiTheme="minorHAnsi"/>
                <w:sz w:val="20"/>
                <w:lang w:val="pt-PT"/>
              </w:rPr>
              <w:t>V 1.0</w:t>
            </w:r>
          </w:p>
        </w:tc>
        <w:tc>
          <w:tcPr>
            <w:tcW w:w="1440" w:type="dxa"/>
          </w:tcPr>
          <w:p w:rsidR="00732FEA" w:rsidRPr="00937372" w:rsidRDefault="00937372" w:rsidP="00893A99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937372">
              <w:rPr>
                <w:rFonts w:asciiTheme="minorHAnsi" w:hAnsiTheme="minorHAnsi"/>
                <w:sz w:val="20"/>
                <w:lang w:val="pt-PT"/>
              </w:rPr>
              <w:t>31-01</w:t>
            </w:r>
            <w:r w:rsidR="00732FEA" w:rsidRPr="00937372">
              <w:rPr>
                <w:rFonts w:asciiTheme="minorHAnsi" w:hAnsiTheme="minorHAnsi"/>
                <w:sz w:val="20"/>
                <w:lang w:val="pt-PT"/>
              </w:rPr>
              <w:t>-201</w:t>
            </w:r>
            <w:r w:rsidRPr="00937372">
              <w:rPr>
                <w:rFonts w:asciiTheme="minorHAnsi" w:hAnsiTheme="minorHAnsi"/>
                <w:sz w:val="20"/>
                <w:lang w:val="pt-PT"/>
              </w:rPr>
              <w:t>8</w:t>
            </w:r>
          </w:p>
        </w:tc>
        <w:tc>
          <w:tcPr>
            <w:tcW w:w="4671" w:type="dxa"/>
          </w:tcPr>
          <w:p w:rsidR="00732FEA" w:rsidRPr="00937372" w:rsidRDefault="00732FEA" w:rsidP="00732FEA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937372">
              <w:rPr>
                <w:rFonts w:asciiTheme="minorHAnsi" w:hAnsiTheme="minorHAnsi"/>
                <w:sz w:val="20"/>
                <w:lang w:val="pt-PT"/>
              </w:rPr>
              <w:t xml:space="preserve">Versão inicial </w:t>
            </w:r>
          </w:p>
        </w:tc>
        <w:tc>
          <w:tcPr>
            <w:tcW w:w="1701" w:type="dxa"/>
          </w:tcPr>
          <w:p w:rsidR="00732FEA" w:rsidRPr="00937372" w:rsidRDefault="00732FEA" w:rsidP="00893A99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937372">
              <w:rPr>
                <w:rFonts w:asciiTheme="minorHAnsi" w:hAnsiTheme="minorHAnsi"/>
                <w:sz w:val="20"/>
                <w:lang w:val="pt-PT"/>
              </w:rPr>
              <w:t>TEC – equipa projeto</w:t>
            </w:r>
          </w:p>
        </w:tc>
      </w:tr>
      <w:tr w:rsidR="00732FEA" w:rsidRPr="0056362B" w:rsidTr="006043C1">
        <w:trPr>
          <w:cantSplit/>
        </w:trPr>
        <w:tc>
          <w:tcPr>
            <w:tcW w:w="1260" w:type="dxa"/>
          </w:tcPr>
          <w:p w:rsidR="00732FEA" w:rsidRPr="00937372" w:rsidRDefault="0056362B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V1.1</w:t>
            </w:r>
          </w:p>
        </w:tc>
        <w:tc>
          <w:tcPr>
            <w:tcW w:w="1440" w:type="dxa"/>
          </w:tcPr>
          <w:p w:rsidR="00732FEA" w:rsidRPr="00937372" w:rsidRDefault="0056362B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Fev 2018</w:t>
            </w:r>
          </w:p>
        </w:tc>
        <w:tc>
          <w:tcPr>
            <w:tcW w:w="4671" w:type="dxa"/>
          </w:tcPr>
          <w:p w:rsidR="00732FEA" w:rsidRPr="00937372" w:rsidRDefault="0056362B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Versão alterada sombreada a azul</w:t>
            </w:r>
          </w:p>
        </w:tc>
        <w:tc>
          <w:tcPr>
            <w:tcW w:w="1701" w:type="dxa"/>
          </w:tcPr>
          <w:p w:rsidR="00732FEA" w:rsidRPr="00937372" w:rsidRDefault="0056362B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 w:rsidRPr="00937372">
              <w:rPr>
                <w:rFonts w:asciiTheme="minorHAnsi" w:hAnsiTheme="minorHAnsi"/>
                <w:sz w:val="20"/>
                <w:lang w:val="pt-PT"/>
              </w:rPr>
              <w:t>TEC – equipa projeto</w:t>
            </w:r>
          </w:p>
        </w:tc>
      </w:tr>
      <w:tr w:rsidR="00732FEA" w:rsidRPr="0056362B" w:rsidTr="006043C1">
        <w:trPr>
          <w:cantSplit/>
        </w:trPr>
        <w:tc>
          <w:tcPr>
            <w:tcW w:w="1260" w:type="dxa"/>
          </w:tcPr>
          <w:p w:rsidR="00732FEA" w:rsidRPr="00937372" w:rsidRDefault="0091083A" w:rsidP="00B71BA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V2.0</w:t>
            </w:r>
          </w:p>
        </w:tc>
        <w:tc>
          <w:tcPr>
            <w:tcW w:w="1440" w:type="dxa"/>
          </w:tcPr>
          <w:p w:rsidR="00732FEA" w:rsidRPr="00937372" w:rsidRDefault="0091083A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11-04-2018</w:t>
            </w:r>
          </w:p>
        </w:tc>
        <w:tc>
          <w:tcPr>
            <w:tcW w:w="4671" w:type="dxa"/>
          </w:tcPr>
          <w:p w:rsidR="00732FEA" w:rsidRPr="00937372" w:rsidRDefault="0091083A" w:rsidP="006043C1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Criação de versão fechada</w:t>
            </w:r>
          </w:p>
        </w:tc>
        <w:tc>
          <w:tcPr>
            <w:tcW w:w="1701" w:type="dxa"/>
          </w:tcPr>
          <w:p w:rsidR="00732FEA" w:rsidRPr="00937372" w:rsidRDefault="0091083A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TEC – eq.</w:t>
            </w:r>
            <w:r w:rsidR="0087127D">
              <w:rPr>
                <w:rFonts w:asciiTheme="minorHAnsi" w:hAnsiTheme="minorHAnsi"/>
                <w:sz w:val="20"/>
                <w:lang w:val="pt-PT"/>
              </w:rPr>
              <w:t xml:space="preserve"> </w:t>
            </w:r>
            <w:r>
              <w:rPr>
                <w:rFonts w:asciiTheme="minorHAnsi" w:hAnsiTheme="minorHAnsi"/>
                <w:sz w:val="20"/>
                <w:lang w:val="pt-PT"/>
              </w:rPr>
              <w:t>proj.</w:t>
            </w:r>
          </w:p>
        </w:tc>
      </w:tr>
      <w:tr w:rsidR="0087127D" w:rsidRPr="0056362B" w:rsidTr="006043C1">
        <w:trPr>
          <w:cantSplit/>
        </w:trPr>
        <w:tc>
          <w:tcPr>
            <w:tcW w:w="1260" w:type="dxa"/>
          </w:tcPr>
          <w:p w:rsidR="0087127D" w:rsidRDefault="0087127D" w:rsidP="00B71BA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V2.3</w:t>
            </w:r>
          </w:p>
        </w:tc>
        <w:tc>
          <w:tcPr>
            <w:tcW w:w="1440" w:type="dxa"/>
          </w:tcPr>
          <w:p w:rsidR="0087127D" w:rsidRDefault="00373DEF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02</w:t>
            </w:r>
            <w:r w:rsidR="0087127D">
              <w:rPr>
                <w:rFonts w:asciiTheme="minorHAnsi" w:hAnsiTheme="minorHAnsi"/>
                <w:sz w:val="20"/>
                <w:lang w:val="pt-PT"/>
              </w:rPr>
              <w:t>-02-2022</w:t>
            </w:r>
          </w:p>
        </w:tc>
        <w:tc>
          <w:tcPr>
            <w:tcW w:w="4671" w:type="dxa"/>
          </w:tcPr>
          <w:p w:rsidR="0087127D" w:rsidRDefault="00373DEF" w:rsidP="006043C1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Estado Incumprimento segundo New Default</w:t>
            </w:r>
          </w:p>
        </w:tc>
        <w:tc>
          <w:tcPr>
            <w:tcW w:w="1701" w:type="dxa"/>
          </w:tcPr>
          <w:p w:rsidR="0087127D" w:rsidRDefault="0087127D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TEC – eq. proj.</w:t>
            </w:r>
          </w:p>
        </w:tc>
      </w:tr>
      <w:tr w:rsidR="00373DEF" w:rsidRPr="0056362B" w:rsidTr="00AC4B4D">
        <w:trPr>
          <w:cantSplit/>
        </w:trPr>
        <w:tc>
          <w:tcPr>
            <w:tcW w:w="1260" w:type="dxa"/>
          </w:tcPr>
          <w:p w:rsidR="00373DEF" w:rsidRDefault="00373DEF" w:rsidP="00AC4B4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V2.3</w:t>
            </w:r>
          </w:p>
        </w:tc>
        <w:tc>
          <w:tcPr>
            <w:tcW w:w="1440" w:type="dxa"/>
          </w:tcPr>
          <w:p w:rsidR="00373DEF" w:rsidRDefault="00373DEF" w:rsidP="00AC4B4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03-02-2022</w:t>
            </w:r>
          </w:p>
        </w:tc>
        <w:tc>
          <w:tcPr>
            <w:tcW w:w="4671" w:type="dxa"/>
          </w:tcPr>
          <w:p w:rsidR="00373DEF" w:rsidRDefault="00373DEF" w:rsidP="00AC4B4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Valor prestação com sat039</w:t>
            </w:r>
          </w:p>
        </w:tc>
        <w:tc>
          <w:tcPr>
            <w:tcW w:w="1701" w:type="dxa"/>
          </w:tcPr>
          <w:p w:rsidR="00373DEF" w:rsidRDefault="00373DEF" w:rsidP="00AC4B4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TEC – eq. proj.</w:t>
            </w:r>
          </w:p>
        </w:tc>
      </w:tr>
      <w:tr w:rsidR="00373DEF" w:rsidRPr="0056362B" w:rsidTr="006043C1">
        <w:trPr>
          <w:cantSplit/>
        </w:trPr>
        <w:tc>
          <w:tcPr>
            <w:tcW w:w="1260" w:type="dxa"/>
          </w:tcPr>
          <w:p w:rsidR="00373DEF" w:rsidRDefault="00373DEF" w:rsidP="00B71BA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:rsidR="00373DEF" w:rsidRDefault="00373DEF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:rsidR="00373DEF" w:rsidRDefault="00373DEF" w:rsidP="006043C1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:rsidR="00373DEF" w:rsidRDefault="00373DEF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</w:tbl>
    <w:p w:rsidR="00732AF3" w:rsidRPr="00937372" w:rsidRDefault="00732AF3" w:rsidP="008D669F">
      <w:pPr>
        <w:pStyle w:val="Corpodetexto"/>
        <w:ind w:left="0"/>
        <w:rPr>
          <w:rFonts w:asciiTheme="minorHAnsi" w:hAnsiTheme="minorHAnsi"/>
          <w:lang w:val="pt-PT"/>
        </w:rPr>
      </w:pPr>
    </w:p>
    <w:p w:rsidR="00732AF3" w:rsidRPr="00937372" w:rsidRDefault="00732AF3" w:rsidP="00D34823">
      <w:pPr>
        <w:pStyle w:val="Cabealho1"/>
        <w:rPr>
          <w:rFonts w:asciiTheme="minorHAnsi" w:hAnsiTheme="minorHAnsi"/>
          <w:lang w:val="pt-PT"/>
        </w:rPr>
      </w:pPr>
      <w:r w:rsidRPr="00937372">
        <w:rPr>
          <w:rFonts w:asciiTheme="minorHAnsi" w:hAnsiTheme="minorHAnsi"/>
          <w:lang w:val="pt-PT"/>
        </w:rPr>
        <w:br w:type="page"/>
      </w:r>
      <w:bookmarkStart w:id="0" w:name="_Toc515345171"/>
      <w:r w:rsidRPr="00937372">
        <w:rPr>
          <w:rFonts w:asciiTheme="minorHAnsi" w:hAnsiTheme="minorHAnsi"/>
          <w:lang w:val="pt-PT"/>
        </w:rPr>
        <w:lastRenderedPageBreak/>
        <w:t>Introducción</w:t>
      </w:r>
      <w:bookmarkEnd w:id="0"/>
    </w:p>
    <w:p w:rsidR="002E35C7" w:rsidRPr="00AC7A61" w:rsidRDefault="002E35C7" w:rsidP="002E35C7">
      <w:pPr>
        <w:pStyle w:val="Cabealho2"/>
        <w:ind w:left="0" w:firstLine="0"/>
        <w:rPr>
          <w:rFonts w:asciiTheme="minorHAnsi" w:hAnsiTheme="minorHAnsi"/>
          <w:lang w:val="pt-PT"/>
        </w:rPr>
      </w:pPr>
      <w:bookmarkStart w:id="1" w:name="_Toc86575648"/>
      <w:bookmarkStart w:id="2" w:name="_Toc260387237"/>
      <w:bookmarkStart w:id="3" w:name="_Toc515345172"/>
      <w:r w:rsidRPr="00AC7A61">
        <w:rPr>
          <w:rFonts w:asciiTheme="minorHAnsi" w:hAnsiTheme="minorHAnsi"/>
          <w:lang w:val="pt-PT"/>
        </w:rPr>
        <w:t>Propósito</w:t>
      </w:r>
      <w:bookmarkEnd w:id="1"/>
      <w:r w:rsidRPr="00AC7A61">
        <w:rPr>
          <w:rFonts w:asciiTheme="minorHAnsi" w:hAnsiTheme="minorHAnsi"/>
          <w:lang w:val="pt-PT"/>
        </w:rPr>
        <w:t xml:space="preserve"> y audiencia</w:t>
      </w:r>
      <w:bookmarkEnd w:id="2"/>
      <w:bookmarkEnd w:id="3"/>
    </w:p>
    <w:p w:rsidR="00A858FC" w:rsidRPr="00AC7A61" w:rsidRDefault="00A858FC" w:rsidP="00A858FC">
      <w:pPr>
        <w:spacing w:before="240" w:after="24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O presente documento faz parte do conjunto de DDR’s relativos à análise das variáveis da CRC e identificação das respetivas fontes de informação.</w:t>
      </w:r>
    </w:p>
    <w:p w:rsidR="00A858FC" w:rsidRPr="00AC7A61" w:rsidRDefault="00A858FC" w:rsidP="00A858FC">
      <w:pPr>
        <w:spacing w:before="240" w:after="24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Para informação mais detalhada sobre o demand, será necessário consultar o documento DDR </w:t>
      </w:r>
      <w:r w:rsidRPr="00AC7A61">
        <w:rPr>
          <w:rFonts w:asciiTheme="minorHAnsi" w:hAnsiTheme="minorHAnsi"/>
          <w:i/>
          <w:sz w:val="22"/>
          <w:szCs w:val="22"/>
          <w:lang w:val="pt-PT"/>
        </w:rPr>
        <w:t>F1601029_CRC5G_Bloco_0_Geral_v1.1.doc</w:t>
      </w:r>
    </w:p>
    <w:p w:rsidR="00A858FC" w:rsidRPr="00AC7A61" w:rsidRDefault="00A858FC" w:rsidP="00A858FC">
      <w:pPr>
        <w:spacing w:before="120" w:after="12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Este DDR é referente especificamente à Informaç</w:t>
      </w:r>
      <w:r w:rsidR="00E57696" w:rsidRPr="00AC7A61">
        <w:rPr>
          <w:rFonts w:asciiTheme="minorHAnsi" w:hAnsiTheme="minorHAnsi" w:cs="Arial"/>
          <w:iCs/>
          <w:sz w:val="22"/>
          <w:szCs w:val="22"/>
          <w:lang w:val="pt-PT"/>
        </w:rPr>
        <w:t>ão a reportar à CRC, através do</w:t>
      </w: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 xml:space="preserve"> ficheiro de </w:t>
      </w:r>
      <w:r w:rsidR="001177AE" w:rsidRPr="00AC7A61">
        <w:rPr>
          <w:rFonts w:asciiTheme="minorHAnsi" w:hAnsiTheme="minorHAnsi" w:cs="Arial"/>
          <w:iCs/>
          <w:sz w:val="22"/>
          <w:szCs w:val="22"/>
          <w:lang w:val="pt-PT"/>
        </w:rPr>
        <w:t xml:space="preserve">CINA - </w:t>
      </w: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INFORMAÇÃO PERIÓDICA DE INSTRUMENTO.</w:t>
      </w:r>
    </w:p>
    <w:p w:rsidR="002E35C7" w:rsidRPr="00AC7A61" w:rsidRDefault="002E35C7" w:rsidP="002E35C7">
      <w:pPr>
        <w:pStyle w:val="Cabealho2"/>
        <w:ind w:left="0" w:firstLine="0"/>
        <w:rPr>
          <w:rFonts w:asciiTheme="minorHAnsi" w:hAnsiTheme="minorHAnsi"/>
          <w:lang w:val="pt-PT"/>
        </w:rPr>
      </w:pPr>
      <w:bookmarkStart w:id="4" w:name="_Toc260387238"/>
      <w:bookmarkStart w:id="5" w:name="_Toc515345173"/>
      <w:r w:rsidRPr="00AC7A61">
        <w:rPr>
          <w:rFonts w:asciiTheme="minorHAnsi" w:hAnsiTheme="minorHAnsi"/>
          <w:lang w:val="pt-PT"/>
        </w:rPr>
        <w:t>Normas de cumplimentación</w:t>
      </w:r>
      <w:bookmarkEnd w:id="4"/>
      <w:bookmarkEnd w:id="5"/>
    </w:p>
    <w:p w:rsidR="00122310" w:rsidRPr="00AC7A61" w:rsidRDefault="00AD75A1" w:rsidP="00161802">
      <w:pPr>
        <w:spacing w:before="240" w:after="24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t>D</w:t>
      </w:r>
      <w:r w:rsidR="00122310" w:rsidRPr="00AC7A61">
        <w:rPr>
          <w:rFonts w:asciiTheme="minorHAnsi" w:hAnsiTheme="minorHAnsi"/>
          <w:sz w:val="22"/>
          <w:szCs w:val="22"/>
          <w:lang w:val="pt-PT"/>
        </w:rPr>
        <w:t>ocumento preenchido conforme normas recomendadas.</w:t>
      </w:r>
    </w:p>
    <w:p w:rsidR="003111AE" w:rsidRPr="00AC7A61" w:rsidRDefault="002E35C7" w:rsidP="001177AE">
      <w:pPr>
        <w:pStyle w:val="Cabealho2"/>
        <w:ind w:left="0" w:firstLine="0"/>
        <w:rPr>
          <w:rFonts w:asciiTheme="minorHAnsi" w:hAnsiTheme="minorHAnsi"/>
          <w:lang w:val="pt-PT"/>
        </w:rPr>
      </w:pPr>
      <w:bookmarkStart w:id="6" w:name="_Toc86575654"/>
      <w:bookmarkStart w:id="7" w:name="_Toc260387239"/>
      <w:bookmarkStart w:id="8" w:name="_Toc515345174"/>
      <w:r w:rsidRPr="00AC7A61">
        <w:rPr>
          <w:rFonts w:asciiTheme="minorHAnsi" w:hAnsiTheme="minorHAnsi"/>
          <w:lang w:val="pt-PT"/>
        </w:rPr>
        <w:t>Vocabulario común y acrónimos</w:t>
      </w:r>
      <w:bookmarkStart w:id="9" w:name="_Toc86575655"/>
      <w:bookmarkEnd w:id="6"/>
      <w:bookmarkEnd w:id="7"/>
      <w:bookmarkEnd w:id="8"/>
    </w:p>
    <w:p w:rsidR="001177AE" w:rsidRPr="00AC7A61" w:rsidRDefault="001177AE" w:rsidP="001177AE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O vocabulário comum e acrónimos encontram-se centralizados no DDR </w:t>
      </w:r>
      <w:r w:rsidRPr="00AC7A61">
        <w:rPr>
          <w:rFonts w:asciiTheme="minorHAnsi" w:hAnsiTheme="minorHAnsi"/>
          <w:i/>
          <w:sz w:val="22"/>
          <w:szCs w:val="22"/>
          <w:lang w:val="pt-PT"/>
        </w:rPr>
        <w:t>F1601029_CRC5G_Bloco_0_Geral_v#.doc</w:t>
      </w:r>
    </w:p>
    <w:p w:rsidR="001177AE" w:rsidRPr="00AC7A61" w:rsidRDefault="001177AE" w:rsidP="001177AE">
      <w:pPr>
        <w:spacing w:before="60" w:after="60" w:line="276" w:lineRule="auto"/>
        <w:ind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p w:rsidR="002E35C7" w:rsidRPr="00AC7A61" w:rsidRDefault="002E35C7" w:rsidP="007F520B">
      <w:pPr>
        <w:pStyle w:val="Cabealho2"/>
        <w:tabs>
          <w:tab w:val="clear" w:pos="792"/>
        </w:tabs>
        <w:ind w:left="0" w:firstLine="0"/>
        <w:rPr>
          <w:rFonts w:asciiTheme="minorHAnsi" w:hAnsiTheme="minorHAnsi"/>
          <w:szCs w:val="32"/>
          <w:lang w:val="pt-PT"/>
        </w:rPr>
      </w:pPr>
      <w:bookmarkStart w:id="10" w:name="_Referencias"/>
      <w:bookmarkStart w:id="11" w:name="_Toc260387240"/>
      <w:bookmarkStart w:id="12" w:name="_Toc515345175"/>
      <w:bookmarkEnd w:id="10"/>
      <w:r w:rsidRPr="00AC7A61">
        <w:rPr>
          <w:rFonts w:asciiTheme="minorHAnsi" w:hAnsiTheme="minorHAnsi"/>
          <w:szCs w:val="32"/>
          <w:lang w:val="pt-PT"/>
        </w:rPr>
        <w:t>Referencias</w:t>
      </w:r>
      <w:bookmarkEnd w:id="9"/>
      <w:bookmarkEnd w:id="11"/>
      <w:bookmarkEnd w:id="12"/>
    </w:p>
    <w:p w:rsidR="002E35C7" w:rsidRPr="00AC7A61" w:rsidRDefault="002E35C7" w:rsidP="002E35C7">
      <w:pPr>
        <w:spacing w:before="120" w:after="120" w:line="240" w:lineRule="auto"/>
        <w:ind w:firstLine="0"/>
        <w:rPr>
          <w:rFonts w:asciiTheme="minorHAnsi" w:hAnsiTheme="minorHAnsi" w:cs="Arial"/>
          <w:sz w:val="10"/>
          <w:szCs w:val="10"/>
          <w:lang w:val="pt-PT"/>
        </w:rPr>
      </w:pPr>
    </w:p>
    <w:tbl>
      <w:tblPr>
        <w:tblW w:w="9141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50"/>
        <w:gridCol w:w="7091"/>
      </w:tblGrid>
      <w:tr w:rsidR="002E35C7" w:rsidRPr="00AC7A61" w:rsidTr="00777505">
        <w:trPr>
          <w:tblHeader/>
        </w:trPr>
        <w:tc>
          <w:tcPr>
            <w:tcW w:w="2050" w:type="dxa"/>
            <w:shd w:val="pct12" w:color="auto" w:fill="auto"/>
          </w:tcPr>
          <w:p w:rsidR="002E35C7" w:rsidRPr="00AC7A61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>Referencia</w:t>
            </w:r>
          </w:p>
        </w:tc>
        <w:tc>
          <w:tcPr>
            <w:tcW w:w="7091" w:type="dxa"/>
            <w:shd w:val="pct12" w:color="auto" w:fill="auto"/>
          </w:tcPr>
          <w:p w:rsidR="002E35C7" w:rsidRPr="00AC7A61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>Documento</w:t>
            </w:r>
          </w:p>
        </w:tc>
      </w:tr>
      <w:tr w:rsidR="002E35C7" w:rsidRPr="00AC7A61" w:rsidTr="00777505">
        <w:tc>
          <w:tcPr>
            <w:tcW w:w="2050" w:type="dxa"/>
          </w:tcPr>
          <w:p w:rsidR="002E35C7" w:rsidRPr="00AC7A61" w:rsidRDefault="002E35C7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  <w:r w:rsidRPr="00AC7A61">
              <w:rPr>
                <w:rFonts w:asciiTheme="minorHAnsi" w:hAnsiTheme="minorHAnsi" w:cs="Arial"/>
                <w:sz w:val="20"/>
                <w:lang w:val="pt-PT"/>
              </w:rPr>
              <w:t>REF1</w:t>
            </w:r>
          </w:p>
        </w:tc>
        <w:tc>
          <w:tcPr>
            <w:tcW w:w="7091" w:type="dxa"/>
          </w:tcPr>
          <w:p w:rsidR="00161802" w:rsidRPr="00AC7A61" w:rsidRDefault="00161802" w:rsidP="00161802">
            <w:pPr>
              <w:pStyle w:val="Tabla"/>
              <w:rPr>
                <w:rFonts w:asciiTheme="minorHAnsi" w:hAnsiTheme="minorHAnsi" w:cs="Arial"/>
                <w:iCs/>
                <w:sz w:val="20"/>
                <w:lang w:val="pt-PT"/>
              </w:rPr>
            </w:pPr>
            <w:r w:rsidRPr="00AC7A61">
              <w:rPr>
                <w:rFonts w:asciiTheme="minorHAnsi" w:hAnsiTheme="minorHAnsi" w:cs="Arial"/>
                <w:iCs/>
                <w:sz w:val="20"/>
                <w:lang w:val="pt-PT"/>
              </w:rPr>
              <w:t xml:space="preserve">Tabelas de domínio do BdP, </w:t>
            </w:r>
            <w:r w:rsidR="00AD75A1">
              <w:rPr>
                <w:rFonts w:asciiTheme="minorHAnsi" w:hAnsiTheme="minorHAnsi" w:cs="Arial"/>
                <w:iCs/>
                <w:sz w:val="20"/>
                <w:lang w:val="pt-PT"/>
              </w:rPr>
              <w:t>p/</w:t>
            </w:r>
            <w:r w:rsidRPr="00AC7A61">
              <w:rPr>
                <w:rFonts w:asciiTheme="minorHAnsi" w:hAnsiTheme="minorHAnsi" w:cs="Arial"/>
                <w:iCs/>
                <w:sz w:val="20"/>
                <w:lang w:val="pt-PT"/>
              </w:rPr>
              <w:t>conversão dos códigos locais em códigos gerais do BdP</w:t>
            </w:r>
          </w:p>
          <w:p w:rsidR="002E35C7" w:rsidRPr="00AC7A61" w:rsidRDefault="00BA7DAA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object w:dxaOrig="1550" w:dyaOrig="9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55pt;height:49.85pt" o:ole="">
                  <v:imagedata r:id="rId11" o:title=""/>
                </v:shape>
                <o:OLEObject Type="Embed" ProgID="Excel.Sheet.12" ShapeID="_x0000_i1025" DrawAspect="Icon" ObjectID="_1710138203" r:id="rId12"/>
              </w:object>
            </w:r>
          </w:p>
        </w:tc>
      </w:tr>
      <w:tr w:rsidR="001D1DCD" w:rsidRPr="00AC7A61" w:rsidTr="00777505">
        <w:tc>
          <w:tcPr>
            <w:tcW w:w="2050" w:type="dxa"/>
          </w:tcPr>
          <w:p w:rsidR="001D1DCD" w:rsidRPr="00AC7A61" w:rsidRDefault="001D1DCD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  <w:r w:rsidRPr="00AC7A61">
              <w:rPr>
                <w:rFonts w:asciiTheme="minorHAnsi" w:hAnsiTheme="minorHAnsi" w:cs="Arial"/>
                <w:sz w:val="20"/>
                <w:lang w:val="pt-PT"/>
              </w:rPr>
              <w:t>REF2</w:t>
            </w:r>
          </w:p>
        </w:tc>
        <w:tc>
          <w:tcPr>
            <w:tcW w:w="7091" w:type="dxa"/>
          </w:tcPr>
          <w:p w:rsidR="00161802" w:rsidRPr="00AC7A61" w:rsidRDefault="00161802" w:rsidP="00161802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 w:rsidRPr="00AC7A61">
              <w:rPr>
                <w:rFonts w:asciiTheme="minorHAnsi" w:hAnsiTheme="minorHAnsi" w:cs="Arial"/>
                <w:sz w:val="20"/>
                <w:lang w:val="pt-PT"/>
              </w:rPr>
              <w:t xml:space="preserve">Fichas de variáveis disponibilizadas pelo Banco de Portugal </w:t>
            </w:r>
            <w:r w:rsidR="00AD75A1">
              <w:rPr>
                <w:rFonts w:asciiTheme="minorHAnsi" w:hAnsiTheme="minorHAnsi" w:cs="Arial"/>
                <w:sz w:val="20"/>
                <w:lang w:val="pt-PT"/>
              </w:rPr>
              <w:t>p/</w:t>
            </w:r>
            <w:r w:rsidRPr="00AC7A61">
              <w:rPr>
                <w:rFonts w:asciiTheme="minorHAnsi" w:hAnsiTheme="minorHAnsi" w:cs="Arial"/>
                <w:sz w:val="20"/>
                <w:lang w:val="pt-PT"/>
              </w:rPr>
              <w:t xml:space="preserve">“Bloco </w:t>
            </w:r>
            <w:r w:rsidR="00916F79" w:rsidRPr="00AC7A61">
              <w:rPr>
                <w:rFonts w:asciiTheme="minorHAnsi" w:hAnsiTheme="minorHAnsi" w:cs="Arial"/>
                <w:sz w:val="20"/>
                <w:lang w:val="pt-PT"/>
              </w:rPr>
              <w:t>Inf</w:t>
            </w:r>
            <w:r w:rsidR="00AD75A1">
              <w:rPr>
                <w:rFonts w:asciiTheme="minorHAnsi" w:hAnsiTheme="minorHAnsi" w:cs="Arial"/>
                <w:sz w:val="20"/>
                <w:lang w:val="pt-PT"/>
              </w:rPr>
              <w:t>.</w:t>
            </w:r>
            <w:r w:rsidR="00916F79" w:rsidRPr="00AC7A61">
              <w:rPr>
                <w:rFonts w:asciiTheme="minorHAnsi" w:hAnsiTheme="minorHAnsi" w:cs="Arial"/>
                <w:sz w:val="20"/>
                <w:lang w:val="pt-PT"/>
              </w:rPr>
              <w:t xml:space="preserve"> Financeira</w:t>
            </w:r>
            <w:r w:rsidRPr="00AC7A61">
              <w:rPr>
                <w:rFonts w:asciiTheme="minorHAnsi" w:hAnsiTheme="minorHAnsi" w:cs="Arial"/>
                <w:sz w:val="20"/>
                <w:lang w:val="pt-PT"/>
              </w:rPr>
              <w:t>”</w:t>
            </w:r>
          </w:p>
          <w:p w:rsidR="00916F79" w:rsidRPr="00AC7A61" w:rsidRDefault="00BA7DAA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object w:dxaOrig="1550" w:dyaOrig="991">
                <v:shape id="_x0000_i1026" type="#_x0000_t75" style="width:77.55pt;height:49.85pt" o:ole="">
                  <v:imagedata r:id="rId13" o:title=""/>
                </v:shape>
                <o:OLEObject Type="Embed" ProgID="AcroExch.Document.DC" ShapeID="_x0000_i1026" DrawAspect="Icon" ObjectID="_1710138204" r:id="rId14"/>
              </w:object>
            </w:r>
          </w:p>
        </w:tc>
      </w:tr>
      <w:tr w:rsidR="00E1553A" w:rsidRPr="00E1553A" w:rsidTr="00777505">
        <w:tc>
          <w:tcPr>
            <w:tcW w:w="2050" w:type="dxa"/>
          </w:tcPr>
          <w:p w:rsidR="00E1553A" w:rsidRPr="00AC7A61" w:rsidRDefault="00E1553A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t>REF3</w:t>
            </w:r>
          </w:p>
        </w:tc>
        <w:tc>
          <w:tcPr>
            <w:tcW w:w="7091" w:type="dxa"/>
          </w:tcPr>
          <w:p w:rsidR="00E1553A" w:rsidRDefault="00E1553A" w:rsidP="00161802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t>Detalhe do processo de Finalização de Contratos. Este encontra-se na pasta “</w:t>
            </w:r>
            <w:r w:rsidRPr="00E1553A">
              <w:rPr>
                <w:rFonts w:asciiTheme="minorHAnsi" w:hAnsiTheme="minorHAnsi" w:cs="Arial"/>
                <w:sz w:val="20"/>
                <w:lang w:val="pt-PT"/>
              </w:rPr>
              <w:t xml:space="preserve">J:\PRÁTICA RISCOS\01_Projetos\_Projetos TOP\F1601029 - CRC - 5G\03 - Documentação Output PDP\02_DDR CRC5G </w:t>
            </w:r>
            <w:r>
              <w:rPr>
                <w:rFonts w:asciiTheme="minorHAnsi" w:hAnsiTheme="minorHAnsi" w:cs="Arial"/>
                <w:sz w:val="20"/>
                <w:lang w:val="pt-PT"/>
              </w:rPr>
              <w:t>–</w:t>
            </w:r>
            <w:r w:rsidRPr="00E1553A">
              <w:rPr>
                <w:rFonts w:asciiTheme="minorHAnsi" w:hAnsiTheme="minorHAnsi" w:cs="Arial"/>
                <w:sz w:val="20"/>
                <w:lang w:val="pt-PT"/>
              </w:rPr>
              <w:t xml:space="preserve"> Regras</w:t>
            </w:r>
            <w:r>
              <w:rPr>
                <w:rFonts w:asciiTheme="minorHAnsi" w:hAnsiTheme="minorHAnsi" w:cs="Arial"/>
                <w:sz w:val="20"/>
                <w:lang w:val="pt-PT"/>
              </w:rPr>
              <w:t>” mas também foi aqui colocado.</w:t>
            </w:r>
          </w:p>
          <w:p w:rsidR="00E1553A" w:rsidRPr="00AC7A61" w:rsidRDefault="00E1553A" w:rsidP="00E1553A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object w:dxaOrig="1551" w:dyaOrig="1004">
                <v:shape id="_x0000_i1027" type="#_x0000_t75" style="width:77.55pt;height:50.55pt" o:ole="">
                  <v:imagedata r:id="rId15" o:title=""/>
                </v:shape>
                <o:OLEObject Type="Embed" ProgID="Word.Document.12" ShapeID="_x0000_i1027" DrawAspect="Icon" ObjectID="_1710138205" r:id="rId16">
                  <o:FieldCodes>\s</o:FieldCodes>
                </o:OLEObject>
              </w:object>
            </w:r>
          </w:p>
        </w:tc>
      </w:tr>
    </w:tbl>
    <w:p w:rsidR="002E35C7" w:rsidRPr="00AC7A61" w:rsidRDefault="002E35C7" w:rsidP="002E35C7">
      <w:pPr>
        <w:rPr>
          <w:rFonts w:asciiTheme="minorHAnsi" w:hAnsiTheme="minorHAnsi"/>
          <w:lang w:val="pt-PT"/>
        </w:rPr>
      </w:pPr>
    </w:p>
    <w:p w:rsidR="002E35C7" w:rsidRPr="00AC7A61" w:rsidRDefault="002E35C7" w:rsidP="002E35C7">
      <w:pPr>
        <w:pStyle w:val="Cabealho1"/>
        <w:rPr>
          <w:rFonts w:asciiTheme="minorHAnsi" w:hAnsiTheme="minorHAnsi"/>
          <w:lang w:val="pt-PT"/>
        </w:rPr>
      </w:pPr>
      <w:bookmarkStart w:id="13" w:name="_Toc260387241"/>
      <w:bookmarkStart w:id="14" w:name="_Toc515345176"/>
      <w:r w:rsidRPr="00AC7A61">
        <w:rPr>
          <w:rFonts w:asciiTheme="minorHAnsi" w:hAnsiTheme="minorHAnsi"/>
          <w:lang w:val="pt-PT"/>
        </w:rPr>
        <w:t>Descripción de la Funcionalidad</w:t>
      </w:r>
      <w:bookmarkEnd w:id="13"/>
      <w:bookmarkEnd w:id="14"/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15" w:name="_Toc260387242"/>
      <w:bookmarkStart w:id="16" w:name="_Toc515345177"/>
      <w:r w:rsidRPr="00AC7A61">
        <w:rPr>
          <w:rFonts w:asciiTheme="minorHAnsi" w:hAnsiTheme="minorHAnsi"/>
          <w:lang w:val="pt-PT"/>
        </w:rPr>
        <w:t>Objetivos y beneficios</w:t>
      </w:r>
      <w:bookmarkEnd w:id="15"/>
      <w:bookmarkEnd w:id="16"/>
    </w:p>
    <w:p w:rsidR="00CB0DC3" w:rsidRPr="00AC7A61" w:rsidRDefault="00CB0DC3" w:rsidP="007F520B">
      <w:pPr>
        <w:spacing w:before="60" w:after="60" w:line="276" w:lineRule="auto"/>
        <w:ind w:left="350" w:firstLine="10"/>
        <w:rPr>
          <w:rFonts w:asciiTheme="minorHAnsi" w:hAnsiTheme="minorHAnsi" w:cs="Arial"/>
          <w:sz w:val="22"/>
          <w:szCs w:val="20"/>
          <w:lang w:val="pt-PT"/>
        </w:rPr>
      </w:pPr>
      <w:r w:rsidRPr="00AC7A61">
        <w:rPr>
          <w:rFonts w:asciiTheme="minorHAnsi" w:hAnsiTheme="minorHAnsi" w:cs="Arial"/>
          <w:sz w:val="22"/>
          <w:szCs w:val="20"/>
          <w:lang w:val="pt-PT"/>
        </w:rPr>
        <w:t>O objetivo do pedido</w:t>
      </w:r>
      <w:r w:rsidR="007F520B" w:rsidRPr="00AC7A61">
        <w:rPr>
          <w:rFonts w:asciiTheme="minorHAnsi" w:hAnsiTheme="minorHAnsi" w:cs="Arial"/>
          <w:sz w:val="22"/>
          <w:szCs w:val="20"/>
          <w:lang w:val="pt-PT"/>
        </w:rPr>
        <w:t xml:space="preserve"> consiste em efetuar o reporte</w:t>
      </w:r>
      <w:r w:rsidRPr="00AC7A61">
        <w:rPr>
          <w:rFonts w:asciiTheme="minorHAnsi" w:hAnsiTheme="minorHAnsi" w:cs="Arial"/>
          <w:sz w:val="22"/>
          <w:szCs w:val="20"/>
          <w:lang w:val="pt-PT"/>
        </w:rPr>
        <w:t xml:space="preserve"> de informação para a CRC5G e FIR. Neste DDR será apresentado o detalhe referente às regras das variáveis a comunicar para a CRC5G, no ficheiro </w:t>
      </w:r>
      <w:r w:rsidR="007F520B" w:rsidRPr="00AC7A61">
        <w:rPr>
          <w:rFonts w:asciiTheme="minorHAnsi" w:hAnsiTheme="minorHAnsi" w:cs="Arial"/>
          <w:sz w:val="22"/>
          <w:szCs w:val="20"/>
          <w:lang w:val="pt-PT"/>
        </w:rPr>
        <w:t xml:space="preserve">CINA </w:t>
      </w:r>
      <w:r w:rsidRPr="00AC7A61">
        <w:rPr>
          <w:rFonts w:asciiTheme="minorHAnsi" w:hAnsiTheme="minorHAnsi" w:cs="Arial"/>
          <w:sz w:val="22"/>
          <w:szCs w:val="20"/>
          <w:lang w:val="pt-PT"/>
        </w:rPr>
        <w:t xml:space="preserve">de </w:t>
      </w:r>
      <w:r w:rsidR="007F520B" w:rsidRPr="00AC7A61">
        <w:rPr>
          <w:rFonts w:asciiTheme="minorHAnsi" w:hAnsiTheme="minorHAnsi" w:cs="Arial"/>
          <w:sz w:val="22"/>
          <w:szCs w:val="20"/>
          <w:lang w:val="pt-PT"/>
        </w:rPr>
        <w:t xml:space="preserve">atributos de </w:t>
      </w:r>
      <w:r w:rsidRPr="00AC7A61">
        <w:rPr>
          <w:rFonts w:asciiTheme="minorHAnsi" w:hAnsiTheme="minorHAnsi" w:cs="Arial"/>
          <w:sz w:val="22"/>
          <w:szCs w:val="20"/>
          <w:lang w:val="pt-PT"/>
        </w:rPr>
        <w:t>INFORMAÇÃO PERIÓDICA DE INSTRUMENTOS.</w:t>
      </w:r>
    </w:p>
    <w:p w:rsidR="002E35C7" w:rsidRPr="00AC7A61" w:rsidRDefault="002E35C7" w:rsidP="007F520B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17" w:name="_Toc260387243"/>
      <w:bookmarkStart w:id="18" w:name="_Toc515345178"/>
      <w:r w:rsidRPr="00AC7A61">
        <w:rPr>
          <w:rFonts w:asciiTheme="minorHAnsi" w:hAnsiTheme="minorHAnsi"/>
          <w:lang w:val="pt-PT"/>
        </w:rPr>
        <w:t>Descripción</w:t>
      </w:r>
      <w:bookmarkEnd w:id="17"/>
      <w:bookmarkEnd w:id="18"/>
    </w:p>
    <w:p w:rsidR="00967561" w:rsidRPr="00AC7A61" w:rsidRDefault="00967561" w:rsidP="007F520B">
      <w:pPr>
        <w:spacing w:before="60" w:after="60" w:line="276" w:lineRule="auto"/>
        <w:ind w:left="350" w:firstLine="0"/>
        <w:rPr>
          <w:rFonts w:asciiTheme="minorHAnsi" w:hAnsiTheme="minorHAnsi" w:cs="Arial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Pretende-se neste documento identificar a origem das diversas fontes de informação do BST e definir as regras necessárias para o reporte do ficheiro </w:t>
      </w:r>
      <w:r w:rsidRPr="00AC7A61">
        <w:rPr>
          <w:rFonts w:asciiTheme="minorHAnsi" w:hAnsiTheme="minorHAnsi" w:cs="Arial"/>
          <w:sz w:val="22"/>
          <w:szCs w:val="22"/>
          <w:lang w:val="pt-PT"/>
        </w:rPr>
        <w:t>de INFORMAÇÃO PERIÓDICA DE INSTRUMENTOS</w:t>
      </w: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.</w:t>
      </w:r>
    </w:p>
    <w:p w:rsidR="00967561" w:rsidRPr="00AC7A61" w:rsidRDefault="00967561" w:rsidP="007F520B">
      <w:pPr>
        <w:spacing w:before="60" w:after="60" w:line="276" w:lineRule="auto"/>
        <w:ind w:left="350"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O Banco de Portugal tem vindo a disponibilizar fichas de informação para as variáveis da CRC5G. Sempre que já tenham sido publicadas, essas fichas são a base de análise para este DDR.</w:t>
      </w:r>
    </w:p>
    <w:p w:rsidR="00E8147D" w:rsidRPr="00AC7A61" w:rsidRDefault="00E8147D" w:rsidP="007F520B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2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19" w:name="_Toc260387244"/>
      <w:bookmarkStart w:id="20" w:name="_Toc515345179"/>
      <w:r w:rsidRPr="00AC7A61">
        <w:rPr>
          <w:rFonts w:asciiTheme="minorHAnsi" w:hAnsiTheme="minorHAnsi"/>
          <w:lang w:val="pt-PT"/>
        </w:rPr>
        <w:t>Alcance</w:t>
      </w:r>
      <w:bookmarkEnd w:id="19"/>
      <w:bookmarkEnd w:id="20"/>
    </w:p>
    <w:p w:rsidR="002E35C7" w:rsidRPr="00AC7A61" w:rsidRDefault="002E35C7" w:rsidP="007F520B">
      <w:pPr>
        <w:pStyle w:val="Cabealho4"/>
        <w:numPr>
          <w:ilvl w:val="2"/>
          <w:numId w:val="6"/>
        </w:numPr>
        <w:rPr>
          <w:b w:val="0"/>
          <w:i w:val="0"/>
        </w:rPr>
      </w:pPr>
      <w:bookmarkStart w:id="21" w:name="_Toc260387245"/>
      <w:r w:rsidRPr="00AC7A61">
        <w:rPr>
          <w:b w:val="0"/>
          <w:i w:val="0"/>
        </w:rPr>
        <w:t>Ámbito de implantación</w:t>
      </w:r>
      <w:bookmarkEnd w:id="21"/>
    </w:p>
    <w:p w:rsidR="002E35C7" w:rsidRPr="00AC7A61" w:rsidRDefault="00434175" w:rsidP="001905F2">
      <w:pPr>
        <w:ind w:left="708" w:firstLine="0"/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Implementação Local Santander Totta - Portugal.</w:t>
      </w:r>
    </w:p>
    <w:p w:rsidR="001905F2" w:rsidRPr="00AC7A61" w:rsidRDefault="001905F2" w:rsidP="001905F2">
      <w:pPr>
        <w:pStyle w:val="Cabealho4"/>
        <w:numPr>
          <w:ilvl w:val="2"/>
          <w:numId w:val="6"/>
        </w:numPr>
        <w:rPr>
          <w:rFonts w:asciiTheme="minorHAnsi" w:hAnsiTheme="minorHAnsi"/>
          <w:b w:val="0"/>
          <w:lang w:val="es-ES"/>
        </w:rPr>
      </w:pPr>
      <w:bookmarkStart w:id="22" w:name="_Toc260387246"/>
      <w:bookmarkStart w:id="23" w:name="_Toc501730074"/>
      <w:bookmarkStart w:id="24" w:name="_Toc260387248"/>
      <w:r w:rsidRPr="00AC7A61">
        <w:rPr>
          <w:b w:val="0"/>
          <w:i w:val="0"/>
          <w:lang w:val="es-ES"/>
        </w:rPr>
        <w:t>Áreas, Usuarios y Procesos de Negocio afectados</w:t>
      </w:r>
      <w:bookmarkEnd w:id="22"/>
      <w:bookmarkEnd w:id="23"/>
    </w:p>
    <w:p w:rsidR="001905F2" w:rsidRPr="00AC7A61" w:rsidRDefault="001905F2" w:rsidP="001905F2">
      <w:pPr>
        <w:spacing w:before="60" w:after="60" w:line="276" w:lineRule="auto"/>
        <w:ind w:left="709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r w:rsidRPr="00AC7A61">
        <w:rPr>
          <w:rFonts w:asciiTheme="minorHAnsi" w:hAnsiTheme="minorHAnsi" w:cs="Arial"/>
          <w:sz w:val="22"/>
          <w:szCs w:val="20"/>
          <w:lang w:val="pt-PT"/>
        </w:rPr>
        <w:t>Esta informação é de carácter geral e por isso encontra-se descrita no DDR F1601029_CRC5G_Bloco_0_Geral_v#.doc</w:t>
      </w:r>
    </w:p>
    <w:p w:rsidR="001905F2" w:rsidRPr="00AC7A61" w:rsidRDefault="001905F2" w:rsidP="001905F2">
      <w:pPr>
        <w:spacing w:before="60" w:after="60" w:line="276" w:lineRule="auto"/>
        <w:ind w:left="708" w:firstLine="0"/>
        <w:jc w:val="left"/>
        <w:rPr>
          <w:rFonts w:asciiTheme="minorHAnsi" w:hAnsiTheme="minorHAnsi" w:cs="Arial"/>
          <w:iCs/>
          <w:sz w:val="22"/>
          <w:szCs w:val="20"/>
          <w:lang w:val="pt-PT"/>
        </w:rPr>
      </w:pPr>
    </w:p>
    <w:p w:rsidR="001905F2" w:rsidRPr="00AC7A61" w:rsidRDefault="001905F2" w:rsidP="001905F2">
      <w:pPr>
        <w:pStyle w:val="Cabealho4"/>
        <w:numPr>
          <w:ilvl w:val="2"/>
          <w:numId w:val="6"/>
        </w:numPr>
        <w:rPr>
          <w:b w:val="0"/>
          <w:i w:val="0"/>
        </w:rPr>
      </w:pPr>
      <w:bookmarkStart w:id="25" w:name="_Toc434315744"/>
      <w:bookmarkStart w:id="26" w:name="_Toc501730075"/>
      <w:r w:rsidRPr="00AC7A61">
        <w:rPr>
          <w:b w:val="0"/>
          <w:i w:val="0"/>
        </w:rPr>
        <w:t>Impacto en aplicaciones críticas</w:t>
      </w:r>
      <w:bookmarkEnd w:id="25"/>
      <w:bookmarkEnd w:id="26"/>
    </w:p>
    <w:p w:rsidR="001905F2" w:rsidRPr="00AC7A61" w:rsidRDefault="001905F2" w:rsidP="001905F2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:rsidR="001905F2" w:rsidRPr="00AC7A61" w:rsidRDefault="001905F2" w:rsidP="001905F2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:rsidR="001905F2" w:rsidRPr="00AC7A61" w:rsidRDefault="001905F2" w:rsidP="001905F2">
      <w:pPr>
        <w:pStyle w:val="Cabealho4"/>
        <w:numPr>
          <w:ilvl w:val="2"/>
          <w:numId w:val="6"/>
        </w:numPr>
        <w:rPr>
          <w:b w:val="0"/>
          <w:i w:val="0"/>
        </w:rPr>
      </w:pPr>
      <w:bookmarkStart w:id="27" w:name="_Toc260387247"/>
      <w:bookmarkStart w:id="28" w:name="_Toc501730076"/>
      <w:r w:rsidRPr="00AC7A61">
        <w:rPr>
          <w:b w:val="0"/>
          <w:i w:val="0"/>
        </w:rPr>
        <w:t>Canales afectados</w:t>
      </w:r>
      <w:bookmarkEnd w:id="27"/>
      <w:bookmarkEnd w:id="28"/>
      <w:r w:rsidRPr="00AC7A61">
        <w:rPr>
          <w:b w:val="0"/>
          <w:i w:val="0"/>
        </w:rPr>
        <w:t xml:space="preserve"> </w:t>
      </w:r>
    </w:p>
    <w:p w:rsidR="001905F2" w:rsidRPr="00AC7A61" w:rsidRDefault="001905F2" w:rsidP="001905F2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:rsidR="001905F2" w:rsidRPr="00AC7A61" w:rsidRDefault="001905F2" w:rsidP="001905F2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9" w:name="_Toc515345180"/>
      <w:r w:rsidRPr="00AC7A61">
        <w:rPr>
          <w:rFonts w:asciiTheme="minorHAnsi" w:hAnsiTheme="minorHAnsi"/>
        </w:rPr>
        <w:lastRenderedPageBreak/>
        <w:t>Integración y Ubicación Previstas para la nueva Aplicación.</w:t>
      </w:r>
      <w:bookmarkEnd w:id="24"/>
      <w:bookmarkEnd w:id="29"/>
    </w:p>
    <w:p w:rsidR="001905F2" w:rsidRPr="00AC7A61" w:rsidRDefault="001905F2" w:rsidP="001905F2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:rsidR="00AE4F1C" w:rsidRPr="00AC7A61" w:rsidRDefault="00AE4F1C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Cs/>
          <w:sz w:val="22"/>
          <w:szCs w:val="20"/>
          <w:lang w:val="pt-PT"/>
        </w:rPr>
      </w:pPr>
    </w:p>
    <w:p w:rsidR="00AE4F1C" w:rsidRPr="00AC7A61" w:rsidRDefault="00AE4F1C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30" w:name="_Toc372295893"/>
      <w:bookmarkStart w:id="31" w:name="_Toc515345181"/>
      <w:r w:rsidRPr="00AC7A61">
        <w:rPr>
          <w:rFonts w:asciiTheme="minorHAnsi" w:hAnsiTheme="minorHAnsi"/>
        </w:rPr>
        <w:t>Utilización de herramienta de gestión y automatización de errores batch.</w:t>
      </w:r>
      <w:bookmarkEnd w:id="30"/>
      <w:bookmarkEnd w:id="31"/>
    </w:p>
    <w:p w:rsidR="003A192C" w:rsidRPr="00AC7A61" w:rsidRDefault="003A192C" w:rsidP="003A192C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:rsidR="003A192C" w:rsidRPr="00AC7A61" w:rsidRDefault="003A192C" w:rsidP="00887368">
      <w:pPr>
        <w:spacing w:before="120" w:after="120" w:line="240" w:lineRule="auto"/>
        <w:ind w:left="708"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p w:rsidR="002E35C7" w:rsidRPr="00AC7A61" w:rsidRDefault="002E35C7" w:rsidP="002E35C7">
      <w:pPr>
        <w:pStyle w:val="Cabealho1"/>
        <w:rPr>
          <w:rFonts w:asciiTheme="minorHAnsi" w:hAnsiTheme="minorHAnsi"/>
          <w:lang w:val="pt-PT"/>
        </w:rPr>
      </w:pPr>
      <w:bookmarkStart w:id="32" w:name="_Toc260387251"/>
      <w:bookmarkStart w:id="33" w:name="_Toc515345182"/>
      <w:r w:rsidRPr="00AC7A61">
        <w:rPr>
          <w:rFonts w:asciiTheme="minorHAnsi" w:hAnsiTheme="minorHAnsi"/>
          <w:lang w:val="pt-PT"/>
        </w:rPr>
        <w:t>Situación Actual</w:t>
      </w:r>
      <w:bookmarkEnd w:id="32"/>
      <w:bookmarkEnd w:id="33"/>
    </w:p>
    <w:p w:rsidR="003A192C" w:rsidRPr="00AC7A61" w:rsidRDefault="003A192C" w:rsidP="003A192C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:rsidR="003A192C" w:rsidRPr="00AC7A61" w:rsidRDefault="003A192C">
      <w:pPr>
        <w:spacing w:before="0" w:after="0" w:line="240" w:lineRule="auto"/>
        <w:ind w:firstLine="0"/>
        <w:jc w:val="left"/>
        <w:rPr>
          <w:rFonts w:asciiTheme="minorHAnsi" w:hAnsiTheme="minorHAnsi" w:cs="Arial"/>
          <w:sz w:val="20"/>
          <w:szCs w:val="20"/>
          <w:lang w:val="pt-PT"/>
        </w:rPr>
      </w:pPr>
      <w:r w:rsidRPr="00AC7A61">
        <w:rPr>
          <w:rFonts w:asciiTheme="minorHAnsi" w:hAnsiTheme="minorHAnsi" w:cs="Arial"/>
          <w:sz w:val="20"/>
          <w:szCs w:val="20"/>
          <w:lang w:val="pt-PT"/>
        </w:rPr>
        <w:br w:type="page"/>
      </w:r>
    </w:p>
    <w:p w:rsidR="002E35C7" w:rsidRPr="00AC7A61" w:rsidRDefault="002E35C7" w:rsidP="002E35C7">
      <w:pPr>
        <w:pStyle w:val="Cabealho1"/>
        <w:pBdr>
          <w:top w:val="single" w:sz="4" w:space="2" w:color="auto"/>
        </w:pBdr>
        <w:rPr>
          <w:rFonts w:asciiTheme="minorHAnsi" w:hAnsiTheme="minorHAnsi"/>
          <w:lang w:val="pt-PT"/>
        </w:rPr>
      </w:pPr>
      <w:bookmarkStart w:id="34" w:name="_Toc260387252"/>
      <w:bookmarkStart w:id="35" w:name="_Toc515345183"/>
      <w:r w:rsidRPr="00AC7A61">
        <w:rPr>
          <w:rFonts w:asciiTheme="minorHAnsi" w:hAnsiTheme="minorHAnsi"/>
          <w:lang w:val="pt-PT"/>
        </w:rPr>
        <w:lastRenderedPageBreak/>
        <w:t>Requerimientos Funcionales</w:t>
      </w:r>
      <w:bookmarkEnd w:id="34"/>
      <w:bookmarkEnd w:id="35"/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36" w:name="_Toc260387253"/>
      <w:bookmarkStart w:id="37" w:name="_Toc515345184"/>
      <w:r w:rsidRPr="00AC7A61">
        <w:rPr>
          <w:rFonts w:asciiTheme="minorHAnsi" w:hAnsiTheme="minorHAnsi"/>
          <w:lang w:val="pt-PT"/>
        </w:rPr>
        <w:t>Descripción de funcionalidades</w:t>
      </w:r>
      <w:bookmarkEnd w:id="36"/>
      <w:bookmarkEnd w:id="37"/>
    </w:p>
    <w:p w:rsidR="00534E0F" w:rsidRPr="00AC7A61" w:rsidRDefault="00534E0F" w:rsidP="002E35C7">
      <w:pPr>
        <w:spacing w:before="120" w:after="120" w:line="240" w:lineRule="auto"/>
        <w:ind w:left="357" w:firstLine="0"/>
        <w:rPr>
          <w:rFonts w:asciiTheme="minorHAnsi" w:hAnsiTheme="minorHAnsi" w:cs="Arial"/>
          <w:i/>
          <w:iCs/>
          <w:sz w:val="20"/>
          <w:szCs w:val="20"/>
          <w:lang w:val="pt-PT"/>
        </w:rPr>
      </w:pPr>
    </w:p>
    <w:p w:rsidR="00893A99" w:rsidRPr="00AC7A61" w:rsidRDefault="00893A99" w:rsidP="00893A99">
      <w:pPr>
        <w:spacing w:before="120" w:after="120" w:line="240" w:lineRule="auto"/>
        <w:ind w:firstLine="0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O Banco de Portugal definiu um conjunto de ficheiros a enviar e a receber no âmbito da CRC 5G (ver a totalidade dos ficheiros no documento </w:t>
      </w: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 xml:space="preserve">DDR </w:t>
      </w:r>
      <w:r w:rsidR="003A192C"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F1601029_CRC5G_Bloco_0_Geral_v#</w:t>
      </w: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.doc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 xml:space="preserve">. </w:t>
      </w:r>
    </w:p>
    <w:p w:rsidR="00AF1BF2" w:rsidRPr="00AC7A61" w:rsidRDefault="00893A99" w:rsidP="008E66F2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Neste DDR, identificam-se e analisam-se os seguintes ficheiros</w:t>
      </w:r>
      <w:r w:rsidR="008E66F2" w:rsidRPr="00AC7A61"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9"/>
        <w:gridCol w:w="6292"/>
      </w:tblGrid>
      <w:tr w:rsidR="002D4483" w:rsidRPr="00AC7A61" w:rsidTr="00F10460">
        <w:trPr>
          <w:trHeight w:val="167"/>
        </w:trPr>
        <w:tc>
          <w:tcPr>
            <w:tcW w:w="0" w:type="auto"/>
            <w:shd w:val="clear" w:color="auto" w:fill="0070C0"/>
          </w:tcPr>
          <w:p w:rsidR="00307942" w:rsidRPr="00AC7A61" w:rsidRDefault="002D4483" w:rsidP="00307942">
            <w:pPr>
              <w:pStyle w:val="Default"/>
              <w:rPr>
                <w:rFonts w:asciiTheme="minorHAnsi" w:hAnsi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b/>
                <w:bCs/>
                <w:color w:val="FFFFFF" w:themeColor="background1"/>
                <w:sz w:val="18"/>
                <w:szCs w:val="18"/>
              </w:rPr>
              <w:t>Nome do ficheiro</w:t>
            </w:r>
          </w:p>
        </w:tc>
        <w:tc>
          <w:tcPr>
            <w:tcW w:w="0" w:type="auto"/>
            <w:shd w:val="clear" w:color="auto" w:fill="0070C0"/>
          </w:tcPr>
          <w:p w:rsidR="002D4483" w:rsidRPr="00AC7A61" w:rsidRDefault="002D4483" w:rsidP="00307942">
            <w:pPr>
              <w:pStyle w:val="Default"/>
              <w:rPr>
                <w:rFonts w:asciiTheme="minorHAnsi" w:hAnsiTheme="minorHAnsi"/>
                <w:color w:val="FFFFFF" w:themeColor="background1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b/>
                <w:bCs/>
                <w:color w:val="FFFFFF" w:themeColor="background1"/>
                <w:sz w:val="18"/>
                <w:szCs w:val="18"/>
              </w:rPr>
              <w:t>Descrição do ficheiro</w:t>
            </w:r>
          </w:p>
        </w:tc>
      </w:tr>
      <w:tr w:rsidR="002D4483" w:rsidRPr="00497706" w:rsidTr="00F10460">
        <w:trPr>
          <w:trHeight w:val="1404"/>
        </w:trPr>
        <w:tc>
          <w:tcPr>
            <w:tcW w:w="0" w:type="auto"/>
          </w:tcPr>
          <w:p w:rsidR="002D4483" w:rsidRPr="00AC7A61" w:rsidRDefault="002D4483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sz w:val="18"/>
                <w:szCs w:val="18"/>
              </w:rPr>
              <w:t xml:space="preserve">Comunicação de informação periódica de instrumentos </w:t>
            </w:r>
          </w:p>
          <w:p w:rsidR="002D4483" w:rsidRPr="00AC7A61" w:rsidRDefault="002D4483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b/>
                <w:bCs/>
                <w:i/>
                <w:iCs/>
                <w:sz w:val="18"/>
                <w:szCs w:val="18"/>
              </w:rPr>
              <w:t xml:space="preserve">[comInfInst] </w:t>
            </w:r>
          </w:p>
        </w:tc>
        <w:tc>
          <w:tcPr>
            <w:tcW w:w="0" w:type="auto"/>
          </w:tcPr>
          <w:p w:rsidR="002D4483" w:rsidRPr="00AC7A61" w:rsidRDefault="002D4483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Conteúdo dos ficheiros CINA e CINP </w:t>
            </w:r>
          </w:p>
          <w:p w:rsidR="002D4483" w:rsidRPr="00AC7A61" w:rsidRDefault="002D4483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sz w:val="18"/>
                <w:szCs w:val="18"/>
              </w:rPr>
              <w:t xml:space="preserve">Informação periódica de instrumentos, incluindo a Informação Financeira (mensal), Informação Contabilística (trimestral) e Informação de Risco (trimestral). </w:t>
            </w:r>
          </w:p>
          <w:p w:rsidR="002D4483" w:rsidRPr="00AC7A61" w:rsidRDefault="002D4483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sz w:val="18"/>
                <w:szCs w:val="18"/>
              </w:rPr>
              <w:t xml:space="preserve">O ficheiro </w:t>
            </w:r>
            <w:r w:rsidRPr="00AC7A61">
              <w:rPr>
                <w:rFonts w:asciiTheme="minorHAnsi" w:hAnsiTheme="minorHAnsi"/>
                <w:b/>
                <w:sz w:val="18"/>
                <w:szCs w:val="18"/>
              </w:rPr>
              <w:t>CINA</w:t>
            </w:r>
            <w:r w:rsidRPr="00AC7A61">
              <w:rPr>
                <w:rFonts w:asciiTheme="minorHAnsi" w:hAnsiTheme="minorHAnsi"/>
                <w:sz w:val="18"/>
                <w:szCs w:val="18"/>
              </w:rPr>
              <w:t xml:space="preserve"> deve conter apenas um elemento [comInfInst]; o ficheiro </w:t>
            </w:r>
            <w:r w:rsidRPr="00AC7A61">
              <w:rPr>
                <w:rFonts w:asciiTheme="minorHAnsi" w:hAnsiTheme="minorHAnsi"/>
                <w:b/>
                <w:sz w:val="18"/>
                <w:szCs w:val="18"/>
              </w:rPr>
              <w:t>CINP</w:t>
            </w:r>
            <w:r w:rsidRPr="00AC7A61">
              <w:rPr>
                <w:rFonts w:asciiTheme="minorHAnsi" w:hAnsiTheme="minorHAnsi"/>
                <w:sz w:val="18"/>
                <w:szCs w:val="18"/>
              </w:rPr>
              <w:t xml:space="preserve"> deve conter um ou mais elemento</w:t>
            </w:r>
            <w:r w:rsidR="009F11CD" w:rsidRPr="00AC7A61">
              <w:rPr>
                <w:rFonts w:asciiTheme="minorHAnsi" w:hAnsiTheme="minorHAnsi"/>
                <w:sz w:val="18"/>
                <w:szCs w:val="18"/>
              </w:rPr>
              <w:t>s</w:t>
            </w:r>
            <w:r w:rsidRPr="00AC7A61">
              <w:rPr>
                <w:rFonts w:asciiTheme="minorHAnsi" w:hAnsiTheme="minorHAnsi"/>
                <w:sz w:val="18"/>
                <w:szCs w:val="18"/>
              </w:rPr>
              <w:t xml:space="preserve"> [comInfInst]. </w:t>
            </w:r>
          </w:p>
          <w:p w:rsidR="002D4483" w:rsidRPr="00AC7A61" w:rsidRDefault="002D4483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  <w:r w:rsidRPr="00AC7A61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</w:tr>
    </w:tbl>
    <w:p w:rsidR="004D68D0" w:rsidRPr="00AC7A61" w:rsidRDefault="004D68D0" w:rsidP="004D68D0">
      <w:pPr>
        <w:pStyle w:val="Default"/>
        <w:rPr>
          <w:rFonts w:asciiTheme="minorHAnsi" w:hAnsiTheme="minorHAnsi"/>
        </w:rPr>
      </w:pPr>
    </w:p>
    <w:p w:rsidR="004D68D0" w:rsidRPr="00AC7A61" w:rsidRDefault="004D68D0" w:rsidP="004D68D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Estes ficheiros estão estruturados numa ótica contrato/instrumento, permitindo assim que sejam comunicados todos os intervenientes no mesmo e proteções associadas. É este bloco que permite a ligação entre o contrato/instrumento, as entidades intervenientes e as proteções associadas.</w:t>
      </w:r>
    </w:p>
    <w:p w:rsidR="004D68D0" w:rsidRPr="00AC7A61" w:rsidRDefault="004D68D0" w:rsidP="004D68D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7D547D" w:rsidRPr="00AC7A61" w:rsidRDefault="00FE4340" w:rsidP="005D21E4">
      <w:pPr>
        <w:pStyle w:val="Cabealho2"/>
        <w:numPr>
          <w:ilvl w:val="2"/>
          <w:numId w:val="6"/>
        </w:numPr>
        <w:ind w:left="568" w:hanging="284"/>
        <w:rPr>
          <w:rFonts w:asciiTheme="minorHAnsi" w:hAnsiTheme="minorHAnsi"/>
          <w:lang w:val="pt-PT"/>
        </w:rPr>
      </w:pPr>
      <w:bookmarkStart w:id="38" w:name="_Toc515345185"/>
      <w:r w:rsidRPr="00AC7A61">
        <w:rPr>
          <w:rFonts w:asciiTheme="minorHAnsi" w:hAnsiTheme="minorHAnsi"/>
          <w:lang w:val="pt-PT"/>
        </w:rPr>
        <w:t>Ficheiro I</w:t>
      </w:r>
      <w:r w:rsidR="00C53355" w:rsidRPr="00AC7A61">
        <w:rPr>
          <w:rFonts w:asciiTheme="minorHAnsi" w:hAnsiTheme="minorHAnsi"/>
          <w:lang w:val="pt-PT"/>
        </w:rPr>
        <w:t xml:space="preserve">nformação </w:t>
      </w:r>
      <w:r w:rsidRPr="00AC7A61">
        <w:rPr>
          <w:rFonts w:asciiTheme="minorHAnsi" w:hAnsiTheme="minorHAnsi"/>
          <w:lang w:val="pt-PT"/>
        </w:rPr>
        <w:t>P</w:t>
      </w:r>
      <w:r w:rsidR="00C53355" w:rsidRPr="00AC7A61">
        <w:rPr>
          <w:rFonts w:asciiTheme="minorHAnsi" w:hAnsiTheme="minorHAnsi"/>
          <w:lang w:val="pt-PT"/>
        </w:rPr>
        <w:t>eriódica de</w:t>
      </w:r>
      <w:r w:rsidRPr="00AC7A61">
        <w:rPr>
          <w:rFonts w:asciiTheme="minorHAnsi" w:hAnsiTheme="minorHAnsi"/>
          <w:lang w:val="pt-PT"/>
        </w:rPr>
        <w:t xml:space="preserve"> INSTRUMENTO</w:t>
      </w:r>
      <w:bookmarkEnd w:id="38"/>
    </w:p>
    <w:p w:rsidR="00CE78BC" w:rsidRPr="00AC7A61" w:rsidRDefault="00CE78BC" w:rsidP="00CE78BC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="003477BE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s ficheiros CINA e CINP permitem a comunicação de </w:t>
      </w:r>
      <w:r w:rsidR="00387A47" w:rsidRPr="00AC7A61">
        <w:rPr>
          <w:rFonts w:asciiTheme="minorHAnsi" w:hAnsiTheme="minorHAnsi" w:cs="Arial"/>
          <w:bCs/>
          <w:sz w:val="22"/>
          <w:szCs w:val="22"/>
          <w:lang w:val="pt-PT"/>
        </w:rPr>
        <w:t>I</w:t>
      </w:r>
      <w:r w:rsidR="003477BE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nformação </w:t>
      </w:r>
      <w:r w:rsidR="00387A47" w:rsidRPr="00AC7A61">
        <w:rPr>
          <w:rFonts w:asciiTheme="minorHAnsi" w:hAnsiTheme="minorHAnsi" w:cs="Arial"/>
          <w:bCs/>
          <w:sz w:val="22"/>
          <w:szCs w:val="22"/>
          <w:lang w:val="pt-PT"/>
        </w:rPr>
        <w:t>P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eriódica de INSTRUMENTO por parte dos participantes. </w:t>
      </w:r>
    </w:p>
    <w:p w:rsidR="004C6695" w:rsidRPr="00AC7A61" w:rsidRDefault="00AF0EAF" w:rsidP="004A4391">
      <w:pPr>
        <w:spacing w:before="120" w:after="120" w:line="240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Q</w:t>
      </w:r>
      <w:r w:rsidR="003C15D0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uadro resumo dos campos do </w:t>
      </w:r>
      <w:r w:rsidR="000A3318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b</w:t>
      </w:r>
      <w:r w:rsidR="003C15D0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loco de</w:t>
      </w:r>
      <w:r w:rsidR="00C535E8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</w:t>
      </w:r>
      <w:r w:rsidR="00C535E8" w:rsidRPr="00AC7A61">
        <w:rPr>
          <w:rFonts w:asciiTheme="minorHAnsi" w:hAnsiTheme="minorHAnsi" w:cs="Arial"/>
          <w:bCs/>
          <w:sz w:val="22"/>
          <w:szCs w:val="22"/>
          <w:lang w:val="pt-PT"/>
        </w:rPr>
        <w:t>Informação Periódica de INSTRUMENTO</w:t>
      </w:r>
      <w:r w:rsidR="002A4453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: </w:t>
      </w:r>
    </w:p>
    <w:tbl>
      <w:tblPr>
        <w:tblStyle w:val="Tabelacomgrelha"/>
        <w:tblW w:w="9180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1560"/>
        <w:gridCol w:w="992"/>
        <w:gridCol w:w="1842"/>
        <w:gridCol w:w="3544"/>
      </w:tblGrid>
      <w:tr w:rsidR="00EA1F20" w:rsidRPr="00AC7A61" w:rsidTr="00BF196B">
        <w:trPr>
          <w:trHeight w:val="300"/>
        </w:trPr>
        <w:tc>
          <w:tcPr>
            <w:tcW w:w="675" w:type="dxa"/>
            <w:shd w:val="clear" w:color="auto" w:fill="0070C0"/>
            <w:hideMark/>
          </w:tcPr>
          <w:p w:rsidR="00993408" w:rsidRPr="00AC7A61" w:rsidRDefault="00993408" w:rsidP="00993408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  <w:t>ID.   FIR</w:t>
            </w:r>
          </w:p>
        </w:tc>
        <w:tc>
          <w:tcPr>
            <w:tcW w:w="567" w:type="dxa"/>
            <w:shd w:val="clear" w:color="auto" w:fill="0070C0"/>
          </w:tcPr>
          <w:p w:rsidR="00993408" w:rsidRPr="00AC7A61" w:rsidRDefault="00993408" w:rsidP="00E3358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  <w:t>ID.   CRC</w:t>
            </w:r>
          </w:p>
        </w:tc>
        <w:tc>
          <w:tcPr>
            <w:tcW w:w="1560" w:type="dxa"/>
            <w:shd w:val="clear" w:color="auto" w:fill="0070C0"/>
          </w:tcPr>
          <w:p w:rsidR="00993408" w:rsidRPr="00AC7A61" w:rsidRDefault="00993408" w:rsidP="0032630A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  <w:t>Tag da variável</w:t>
            </w:r>
          </w:p>
        </w:tc>
        <w:tc>
          <w:tcPr>
            <w:tcW w:w="992" w:type="dxa"/>
            <w:shd w:val="clear" w:color="auto" w:fill="0070C0"/>
            <w:hideMark/>
          </w:tcPr>
          <w:p w:rsidR="00993408" w:rsidRPr="00AC7A61" w:rsidRDefault="00993408" w:rsidP="0003189E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 de Domínio do BdP</w:t>
            </w:r>
          </w:p>
        </w:tc>
        <w:tc>
          <w:tcPr>
            <w:tcW w:w="1842" w:type="dxa"/>
            <w:shd w:val="clear" w:color="auto" w:fill="FF0000"/>
            <w:hideMark/>
          </w:tcPr>
          <w:p w:rsidR="00993408" w:rsidRPr="00AC7A61" w:rsidRDefault="00993408" w:rsidP="004460D0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  <w:t>Nome da variável</w:t>
            </w:r>
          </w:p>
        </w:tc>
        <w:tc>
          <w:tcPr>
            <w:tcW w:w="3544" w:type="dxa"/>
            <w:shd w:val="clear" w:color="auto" w:fill="FF0000"/>
            <w:hideMark/>
          </w:tcPr>
          <w:p w:rsidR="00993408" w:rsidRPr="00AC7A61" w:rsidRDefault="00993408" w:rsidP="00B42271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18"/>
                <w:szCs w:val="18"/>
                <w:lang w:val="pt-PT"/>
              </w:rPr>
              <w:t>Descrição</w:t>
            </w:r>
          </w:p>
        </w:tc>
      </w:tr>
      <w:tr w:rsidR="00D339FE" w:rsidRPr="00497706" w:rsidTr="001B13FE">
        <w:trPr>
          <w:trHeight w:val="526"/>
        </w:trPr>
        <w:tc>
          <w:tcPr>
            <w:tcW w:w="675" w:type="dxa"/>
            <w:noWrap/>
          </w:tcPr>
          <w:p w:rsidR="00D339FE" w:rsidRPr="00AC7A61" w:rsidRDefault="000F4777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>4.5</w:t>
            </w:r>
          </w:p>
        </w:tc>
        <w:tc>
          <w:tcPr>
            <w:tcW w:w="567" w:type="dxa"/>
          </w:tcPr>
          <w:p w:rsidR="00D339FE" w:rsidRPr="00AC7A61" w:rsidRDefault="00375382" w:rsidP="00375382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>051</w:t>
            </w:r>
          </w:p>
        </w:tc>
        <w:tc>
          <w:tcPr>
            <w:tcW w:w="1560" w:type="dxa"/>
          </w:tcPr>
          <w:p w:rsidR="00D339FE" w:rsidRPr="00AC7A61" w:rsidRDefault="00D339FE" w:rsidP="00D339FE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 xml:space="preserve">[IdInst] </w:t>
            </w:r>
          </w:p>
          <w:p w:rsidR="00D339FE" w:rsidRPr="00AC7A61" w:rsidRDefault="00D339FE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</w:p>
        </w:tc>
        <w:tc>
          <w:tcPr>
            <w:tcW w:w="992" w:type="dxa"/>
          </w:tcPr>
          <w:p w:rsidR="00D339FE" w:rsidRPr="00AC7A61" w:rsidRDefault="00D339FE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</w:p>
        </w:tc>
        <w:tc>
          <w:tcPr>
            <w:tcW w:w="1842" w:type="dxa"/>
            <w:shd w:val="clear" w:color="auto" w:fill="auto"/>
          </w:tcPr>
          <w:p w:rsidR="00D339FE" w:rsidRPr="00AC7A61" w:rsidRDefault="00D339FE" w:rsidP="00703F4F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 xml:space="preserve">Identificação de Instrumento </w:t>
            </w:r>
          </w:p>
        </w:tc>
        <w:tc>
          <w:tcPr>
            <w:tcW w:w="3544" w:type="dxa"/>
          </w:tcPr>
          <w:p w:rsidR="00ED790E" w:rsidRPr="00AC7A61" w:rsidRDefault="006C77DE" w:rsidP="006C77DE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 xml:space="preserve">(Vide DDR CRC5G Bloco2) </w:t>
            </w:r>
          </w:p>
          <w:p w:rsidR="00D339FE" w:rsidRPr="00AC7A61" w:rsidRDefault="006C77DE" w:rsidP="006C77DE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>Identificador aplicado que identifica inequivocamente cada instrumento do contrato [idCont]”. Este identificador manter-se-á inalterado ao longo do tempo e não pode ser reutilizado no mesmo contrato.</w:t>
            </w:r>
          </w:p>
        </w:tc>
      </w:tr>
      <w:tr w:rsidR="00973685" w:rsidRPr="00497706" w:rsidTr="001B13FE">
        <w:trPr>
          <w:trHeight w:val="526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5.13</w:t>
            </w: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111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[montVivo]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  <w:shd w:val="clear" w:color="auto" w:fill="auto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vivo</w:t>
            </w:r>
          </w:p>
        </w:tc>
        <w:tc>
          <w:tcPr>
            <w:tcW w:w="3544" w:type="dxa"/>
          </w:tcPr>
          <w:p w:rsidR="00973685" w:rsidRPr="00AC7A61" w:rsidRDefault="00973685" w:rsidP="00B42271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Montante do instrumento em dívida (</w:t>
            </w:r>
            <w:r w:rsidRPr="00AC7A61">
              <w:rPr>
                <w:rFonts w:asciiTheme="minorHAnsi" w:hAnsiTheme="minorHAnsi"/>
                <w:i/>
                <w:iCs/>
                <w:sz w:val="18"/>
                <w:szCs w:val="18"/>
                <w:lang w:val="pt-PT"/>
              </w:rPr>
              <w:t>outsanding nominal amount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). Exclui valores registados em contas extrapatrimoniais.</w:t>
            </w:r>
          </w:p>
        </w:tc>
      </w:tr>
      <w:tr w:rsidR="00973685" w:rsidRPr="00497706" w:rsidTr="001B13FE">
        <w:trPr>
          <w:trHeight w:val="638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112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[TAA]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  <w:shd w:val="clear" w:color="auto" w:fill="auto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Taxa de juro anualizada</w:t>
            </w:r>
            <w:r w:rsidR="00870069"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 xml:space="preserve"> (TAA)</w:t>
            </w:r>
          </w:p>
        </w:tc>
        <w:tc>
          <w:tcPr>
            <w:tcW w:w="3544" w:type="dxa"/>
          </w:tcPr>
          <w:p w:rsidR="00973685" w:rsidRPr="00AC7A61" w:rsidRDefault="00973685" w:rsidP="00B42271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Taxa de juro anualizada do instrumento, definida em conformidade com o Regulamento (UE) n.º 1072/2013.</w:t>
            </w:r>
          </w:p>
        </w:tc>
      </w:tr>
      <w:tr w:rsidR="00973685" w:rsidRPr="00497706" w:rsidTr="001B13FE">
        <w:trPr>
          <w:trHeight w:val="52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113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[estIncInst]</w:t>
            </w:r>
          </w:p>
        </w:tc>
        <w:tc>
          <w:tcPr>
            <w:tcW w:w="992" w:type="dxa"/>
          </w:tcPr>
          <w:p w:rsidR="00973685" w:rsidRPr="00AC7A61" w:rsidRDefault="00BD307E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hyperlink r:id="rId17" w:anchor="T_DST!A1" w:history="1">
              <w:r w:rsidR="00973685" w:rsidRPr="00AC7A61">
                <w:rPr>
                  <w:rStyle w:val="Hiperligao"/>
                  <w:rFonts w:asciiTheme="minorHAnsi" w:hAnsiTheme="minorHAnsi"/>
                  <w:iCs/>
                  <w:sz w:val="18"/>
                  <w:szCs w:val="18"/>
                  <w:lang w:val="pt-PT"/>
                </w:rPr>
                <w:t>T_DST</w:t>
              </w:r>
            </w:hyperlink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Estado de incumprimento do contrato</w:t>
            </w:r>
          </w:p>
        </w:tc>
        <w:tc>
          <w:tcPr>
            <w:tcW w:w="3544" w:type="dxa"/>
          </w:tcPr>
          <w:p w:rsidR="00973685" w:rsidRPr="00AC7A61" w:rsidRDefault="00973685" w:rsidP="00B42271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Estado de incumprimento do instrumento, definido em</w:t>
            </w:r>
            <w:r w:rsidR="00B42271"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 xml:space="preserve"> conformidade com o art. 178 do </w:t>
            </w: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Regulamento (UE) nº 575/2013.</w:t>
            </w:r>
          </w:p>
        </w:tc>
      </w:tr>
      <w:tr w:rsidR="00973685" w:rsidRPr="00497706" w:rsidTr="001B13FE">
        <w:trPr>
          <w:trHeight w:val="641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114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[dtEstIncInst]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Data de atualização do estado de incumprimento</w:t>
            </w:r>
          </w:p>
        </w:tc>
        <w:tc>
          <w:tcPr>
            <w:tcW w:w="3544" w:type="dxa"/>
          </w:tcPr>
          <w:p w:rsidR="00973685" w:rsidRPr="00AC7A61" w:rsidRDefault="00973685" w:rsidP="00B42271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Data em que o estado de incumprimento foi atualizado.</w:t>
            </w:r>
          </w:p>
        </w:tc>
      </w:tr>
      <w:tr w:rsidR="00973685" w:rsidRPr="00497706" w:rsidTr="001B13FE">
        <w:trPr>
          <w:trHeight w:val="644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115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[montVenc]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vencido</w:t>
            </w:r>
          </w:p>
        </w:tc>
        <w:tc>
          <w:tcPr>
            <w:tcW w:w="3544" w:type="dxa"/>
          </w:tcPr>
          <w:p w:rsidR="00973685" w:rsidRPr="00AC7A61" w:rsidRDefault="00973685" w:rsidP="00F3741E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em dívida do instrumento classificado como vencido, excluindo juros e outros montantes devidos e não pagos registados em balanço. </w:t>
            </w:r>
          </w:p>
        </w:tc>
      </w:tr>
      <w:tr w:rsidR="00973685" w:rsidRPr="00497706" w:rsidTr="001B13FE">
        <w:trPr>
          <w:trHeight w:val="699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116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[jurVencBal]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Juros vencido em balanço</w:t>
            </w:r>
          </w:p>
        </w:tc>
        <w:tc>
          <w:tcPr>
            <w:tcW w:w="3544" w:type="dxa"/>
          </w:tcPr>
          <w:p w:rsidR="00973685" w:rsidRPr="00AC7A61" w:rsidRDefault="00973685" w:rsidP="00F3741E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Montante de juros vencidos do instrumento contabili</w:t>
            </w:r>
            <w:r w:rsidR="00F3741E" w:rsidRPr="00AC7A61">
              <w:rPr>
                <w:rFonts w:asciiTheme="minorHAnsi" w:hAnsiTheme="minorHAnsi"/>
                <w:sz w:val="18"/>
                <w:szCs w:val="18"/>
                <w:lang w:val="pt-PT"/>
              </w:rPr>
              <w:t>zados no balanço da entidade ob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servada. </w:t>
            </w:r>
          </w:p>
        </w:tc>
      </w:tr>
      <w:tr w:rsidR="00973685" w:rsidRPr="00497706" w:rsidTr="001B13FE">
        <w:trPr>
          <w:trHeight w:val="708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117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[jurVencExtp]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Juros vencidos extrapatrimoniais</w:t>
            </w:r>
          </w:p>
        </w:tc>
        <w:tc>
          <w:tcPr>
            <w:tcW w:w="3544" w:type="dxa"/>
          </w:tcPr>
          <w:p w:rsidR="00973685" w:rsidRPr="00AC7A61" w:rsidRDefault="00973685" w:rsidP="00F3741E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total de juros vencidos registados em contas extrapatrimoniais, para os quais ainda exista expetativa de recuperação.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4.30</w:t>
            </w: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118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[dtInstVenc]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Data em que o instrumento ficou vencido</w:t>
            </w:r>
          </w:p>
        </w:tc>
        <w:tc>
          <w:tcPr>
            <w:tcW w:w="3544" w:type="dxa"/>
          </w:tcPr>
          <w:p w:rsidR="00973685" w:rsidRPr="00AC7A61" w:rsidRDefault="00973685" w:rsidP="0096170D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Data em que o instrumento ficou vencido</w:t>
            </w:r>
            <w:r w:rsidR="00954346"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.</w:t>
            </w:r>
          </w:p>
        </w:tc>
      </w:tr>
      <w:tr w:rsidR="00973685" w:rsidRPr="00497706" w:rsidTr="001B13FE">
        <w:trPr>
          <w:trHeight w:val="514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119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[dtAtualizTxJur]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Data da próxima atualização de taxa de juro</w:t>
            </w:r>
          </w:p>
        </w:tc>
        <w:tc>
          <w:tcPr>
            <w:tcW w:w="3544" w:type="dxa"/>
          </w:tcPr>
          <w:p w:rsidR="00973685" w:rsidRPr="00AC7A61" w:rsidRDefault="00973685" w:rsidP="0096170D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Data da próxima atualização da taxa de juro comunicada como taxa de juro anualizada.</w:t>
            </w:r>
          </w:p>
        </w:tc>
      </w:tr>
      <w:tr w:rsidR="00973685" w:rsidRPr="00497706" w:rsidTr="001B13FE">
        <w:trPr>
          <w:trHeight w:val="692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120</w:t>
            </w:r>
          </w:p>
        </w:tc>
        <w:tc>
          <w:tcPr>
            <w:tcW w:w="1560" w:type="dxa"/>
            <w:shd w:val="clear" w:color="auto" w:fill="FFFFFF" w:themeFill="background1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[montTransf]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transferido (para outra entidade)</w:t>
            </w:r>
          </w:p>
        </w:tc>
        <w:tc>
          <w:tcPr>
            <w:tcW w:w="3544" w:type="dxa"/>
          </w:tcPr>
          <w:p w:rsidR="00973685" w:rsidRPr="00AC7A61" w:rsidRDefault="00973685" w:rsidP="0096170D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total cujos direitos económicos foram transferidos para outra entidade. </w:t>
            </w:r>
          </w:p>
        </w:tc>
      </w:tr>
      <w:tr w:rsidR="00973685" w:rsidRPr="00497706" w:rsidTr="001B13FE">
        <w:trPr>
          <w:trHeight w:val="702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121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[credConv]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Crédito de conveniência</w:t>
            </w:r>
          </w:p>
        </w:tc>
        <w:tc>
          <w:tcPr>
            <w:tcW w:w="3544" w:type="dxa"/>
          </w:tcPr>
          <w:p w:rsidR="00973685" w:rsidRPr="00AC7A61" w:rsidRDefault="00973685" w:rsidP="0096170D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do crédito concedido e utilizado como crédito de conveniência. Este montante é aplicável dependendo do tipo de produto do instrumento (por exemplo, “Cartão de Crédito”).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122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[credAlarg]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Crédito alargado</w:t>
            </w:r>
          </w:p>
        </w:tc>
        <w:tc>
          <w:tcPr>
            <w:tcW w:w="3544" w:type="dxa"/>
          </w:tcPr>
          <w:p w:rsidR="00973685" w:rsidRPr="00AC7A61" w:rsidRDefault="00973685" w:rsidP="0096170D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do crédito concedido e utilizado como crédito alargado. Este montante é aplicável dependendo do tipo de produto do instrumento (por exemplo, “Cartão de Crédito”).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123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[jurCorr]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Juros corridos</w:t>
            </w:r>
          </w:p>
        </w:tc>
        <w:tc>
          <w:tcPr>
            <w:tcW w:w="3544" w:type="dxa"/>
          </w:tcPr>
          <w:p w:rsidR="00973685" w:rsidRPr="00AC7A61" w:rsidRDefault="00973685" w:rsidP="0096170D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de juros corridos na data de referência.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124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[valPrest]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Valor da próxima prestação</w:t>
            </w:r>
          </w:p>
        </w:tc>
        <w:tc>
          <w:tcPr>
            <w:tcW w:w="3544" w:type="dxa"/>
          </w:tcPr>
          <w:p w:rsidR="00973685" w:rsidRPr="00AC7A61" w:rsidRDefault="00973685" w:rsidP="00AA187B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Valor total da próxima prestação do instrumento (capital, juros e outras despesas), independentemente da frequência de realização dos pagamentos. Este valor é obrigatório para determinados tipos de produto (por exemplo Crédito habitação ou Crédito ao consumo).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4.95</w:t>
            </w: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125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[TAN]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TAN</w:t>
            </w:r>
          </w:p>
        </w:tc>
        <w:tc>
          <w:tcPr>
            <w:tcW w:w="3544" w:type="dxa"/>
          </w:tcPr>
          <w:p w:rsidR="00973685" w:rsidRPr="00AC7A61" w:rsidRDefault="00973685" w:rsidP="00AA187B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Taxa Anual Nominal associada ao instrumento</w:t>
            </w:r>
            <w:r w:rsidR="00954346" w:rsidRPr="00AC7A61">
              <w:rPr>
                <w:rFonts w:asciiTheme="minorHAnsi" w:hAnsiTheme="minorHAnsi"/>
                <w:sz w:val="18"/>
                <w:szCs w:val="18"/>
                <w:lang w:val="pt-PT"/>
              </w:rPr>
              <w:t>.</w:t>
            </w:r>
          </w:p>
        </w:tc>
      </w:tr>
      <w:tr w:rsidR="00973685" w:rsidRPr="00497706" w:rsidTr="001B13FE">
        <w:trPr>
          <w:trHeight w:val="465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126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[montPotRev]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potencial revogável</w:t>
            </w:r>
          </w:p>
        </w:tc>
        <w:tc>
          <w:tcPr>
            <w:tcW w:w="3544" w:type="dxa"/>
          </w:tcPr>
          <w:p w:rsidR="00973685" w:rsidRPr="00AC7A61" w:rsidRDefault="00973685" w:rsidP="00AA187B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do crédito concedido e não utilizado, que represente um compromisso revogável por parte do credor. </w:t>
            </w:r>
          </w:p>
        </w:tc>
      </w:tr>
      <w:tr w:rsidR="00973685" w:rsidRPr="00497706" w:rsidTr="001B13FE">
        <w:trPr>
          <w:trHeight w:val="631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127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[montPotIrrev]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potencial irrevogável</w:t>
            </w:r>
          </w:p>
        </w:tc>
        <w:tc>
          <w:tcPr>
            <w:tcW w:w="3544" w:type="dxa"/>
          </w:tcPr>
          <w:p w:rsidR="00973685" w:rsidRPr="00AC7A61" w:rsidRDefault="00973685" w:rsidP="00AA187B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do crédito concedido e não utilizado, que represente um compromisso irrevogável por parte do credor.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128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[montAbAtv]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abatido ao ativo</w:t>
            </w:r>
          </w:p>
        </w:tc>
        <w:tc>
          <w:tcPr>
            <w:tcW w:w="3544" w:type="dxa"/>
          </w:tcPr>
          <w:p w:rsidR="00973685" w:rsidRPr="00AC7A61" w:rsidRDefault="00973685" w:rsidP="00AA187B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acumulado de capital e juros vencidos que a instituição tenha deixado de reconhecer por serem considerados incobráveis.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129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[tpReembAntc]</w:t>
            </w:r>
          </w:p>
        </w:tc>
        <w:tc>
          <w:tcPr>
            <w:tcW w:w="992" w:type="dxa"/>
          </w:tcPr>
          <w:p w:rsidR="00973685" w:rsidRPr="00AC7A61" w:rsidRDefault="00BD307E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hyperlink r:id="rId18" w:anchor="T_RAN!A1" w:history="1">
              <w:r w:rsidR="00973685" w:rsidRPr="00AC7A61">
                <w:rPr>
                  <w:rStyle w:val="Hiperligao"/>
                  <w:rFonts w:asciiTheme="minorHAnsi" w:hAnsiTheme="minorHAnsi"/>
                  <w:iCs/>
                  <w:sz w:val="18"/>
                  <w:szCs w:val="18"/>
                  <w:lang w:val="pt-PT"/>
                </w:rPr>
                <w:t>T_RAN</w:t>
              </w:r>
            </w:hyperlink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Tipo de reembolso antecipado</w:t>
            </w:r>
          </w:p>
        </w:tc>
        <w:tc>
          <w:tcPr>
            <w:tcW w:w="3544" w:type="dxa"/>
          </w:tcPr>
          <w:p w:rsidR="00973685" w:rsidRPr="00AC7A61" w:rsidRDefault="00973685" w:rsidP="001F043F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Tipo de reembolso antecipado realizado durante o período de referência.</w:t>
            </w:r>
          </w:p>
        </w:tc>
      </w:tr>
      <w:tr w:rsidR="00973685" w:rsidRPr="00497706" w:rsidTr="001B13FE">
        <w:trPr>
          <w:trHeight w:val="63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130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[montReembAntc]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de reembolso antecipado</w:t>
            </w:r>
          </w:p>
        </w:tc>
        <w:tc>
          <w:tcPr>
            <w:tcW w:w="3544" w:type="dxa"/>
          </w:tcPr>
          <w:p w:rsidR="00973685" w:rsidRPr="00AC7A61" w:rsidRDefault="00973685" w:rsidP="001F043F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Valor do reembolso antecipado realizado no instrumento durante o período de referência. </w:t>
            </w:r>
          </w:p>
        </w:tc>
      </w:tr>
      <w:tr w:rsidR="00973685" w:rsidRPr="00497706" w:rsidTr="001B13FE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131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[instFinal]</w:t>
            </w:r>
          </w:p>
        </w:tc>
        <w:tc>
          <w:tcPr>
            <w:tcW w:w="992" w:type="dxa"/>
          </w:tcPr>
          <w:p w:rsidR="00973685" w:rsidRPr="00AC7A61" w:rsidRDefault="00BD307E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hyperlink r:id="rId19" w:anchor="T_FIM!A1" w:history="1">
              <w:r w:rsidR="00973685" w:rsidRPr="00AC7A61">
                <w:rPr>
                  <w:rStyle w:val="Hiperligao"/>
                  <w:rFonts w:asciiTheme="minorHAnsi" w:hAnsiTheme="minorHAnsi"/>
                  <w:iCs/>
                  <w:sz w:val="18"/>
                  <w:szCs w:val="18"/>
                  <w:lang w:val="pt-PT"/>
                </w:rPr>
                <w:t>T_FIM</w:t>
              </w:r>
            </w:hyperlink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Instrumento finalizado</w:t>
            </w:r>
          </w:p>
        </w:tc>
        <w:tc>
          <w:tcPr>
            <w:tcW w:w="3544" w:type="dxa"/>
          </w:tcPr>
          <w:p w:rsidR="00973685" w:rsidRPr="00AC7A61" w:rsidRDefault="00973685" w:rsidP="001F043F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Indicador do estado do instrumento ao nível da sua finalização</w:t>
            </w:r>
            <w:r w:rsidRPr="00AC7A61">
              <w:rPr>
                <w:rFonts w:asciiTheme="minorHAnsi" w:hAnsiTheme="minorHAnsi"/>
                <w:b/>
                <w:bCs/>
                <w:sz w:val="18"/>
                <w:szCs w:val="18"/>
                <w:lang w:val="pt-PT"/>
              </w:rPr>
              <w:t>.</w:t>
            </w:r>
          </w:p>
        </w:tc>
      </w:tr>
      <w:tr w:rsidR="00973685" w:rsidRPr="00497706" w:rsidTr="001B13FE">
        <w:trPr>
          <w:trHeight w:val="592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132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[comDespBal]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F64468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 xml:space="preserve">Comissões e </w:t>
            </w:r>
            <w:r w:rsidR="00F64468"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despesas em Balanço</w:t>
            </w:r>
          </w:p>
        </w:tc>
        <w:tc>
          <w:tcPr>
            <w:tcW w:w="3544" w:type="dxa"/>
          </w:tcPr>
          <w:p w:rsidR="00973685" w:rsidRPr="00AC7A61" w:rsidRDefault="00973685" w:rsidP="001C6C57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color w:val="000000"/>
                <w:sz w:val="18"/>
                <w:szCs w:val="18"/>
                <w:lang w:val="pt-PT"/>
              </w:rPr>
              <w:t>Comissões e Outras Despesas patrimoniais Vencidas</w:t>
            </w: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 xml:space="preserve"> Montante de comissões e outros montantes devidos e não pagos do instrumento contabilizados no balanço da entidade observada. </w:t>
            </w:r>
          </w:p>
        </w:tc>
      </w:tr>
      <w:tr w:rsidR="00973685" w:rsidRPr="00497706" w:rsidTr="001B13FE">
        <w:trPr>
          <w:trHeight w:val="532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133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[comDespExtp]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F64468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 xml:space="preserve">Comissões e </w:t>
            </w:r>
            <w:r w:rsidR="00F64468"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d</w:t>
            </w: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espesas extrapatrimoniais</w:t>
            </w:r>
          </w:p>
        </w:tc>
        <w:tc>
          <w:tcPr>
            <w:tcW w:w="3544" w:type="dxa"/>
          </w:tcPr>
          <w:p w:rsidR="00973685" w:rsidRPr="00AC7A61" w:rsidRDefault="00973685" w:rsidP="001C6C57">
            <w:pPr>
              <w:spacing w:line="240" w:lineRule="auto"/>
              <w:ind w:firstLine="0"/>
              <w:jc w:val="left"/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color w:val="000000"/>
                <w:sz w:val="18"/>
                <w:szCs w:val="18"/>
                <w:lang w:val="pt-PT"/>
              </w:rPr>
              <w:t>Comissões e Outras Despesas extrapatrimoniais Vencidas</w:t>
            </w:r>
            <w:r w:rsidR="00F64468" w:rsidRPr="00AC7A61">
              <w:rPr>
                <w:rFonts w:asciiTheme="minorHAnsi" w:hAnsiTheme="minorHAnsi"/>
                <w:bCs/>
                <w:color w:val="000000"/>
                <w:sz w:val="18"/>
                <w:szCs w:val="18"/>
                <w:lang w:val="pt-PT"/>
              </w:rPr>
              <w:t>.</w:t>
            </w:r>
            <w:r w:rsidRPr="00AC7A61">
              <w:rPr>
                <w:rFonts w:asciiTheme="minorHAnsi" w:hAnsiTheme="minorHAnsi"/>
                <w:bCs/>
                <w:color w:val="000000"/>
                <w:sz w:val="18"/>
                <w:szCs w:val="18"/>
                <w:lang w:val="pt-PT"/>
              </w:rPr>
              <w:t xml:space="preserve"> </w:t>
            </w: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de comissões e outros montantes devidos e não pagos registados em contas extrapatrimoniais, para os quais ainda exista expetativa de recuperação.</w:t>
            </w:r>
          </w:p>
        </w:tc>
      </w:tr>
      <w:tr w:rsidR="00FC328E" w:rsidRPr="00497706" w:rsidTr="00653231">
        <w:trPr>
          <w:trHeight w:val="465"/>
        </w:trPr>
        <w:tc>
          <w:tcPr>
            <w:tcW w:w="675" w:type="dxa"/>
            <w:noWrap/>
          </w:tcPr>
          <w:p w:rsidR="00F40119" w:rsidRPr="00AC7A61" w:rsidRDefault="00F40119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F40119" w:rsidRPr="00AC7A61" w:rsidRDefault="002B52EB" w:rsidP="00F4011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>007</w:t>
            </w:r>
          </w:p>
        </w:tc>
        <w:tc>
          <w:tcPr>
            <w:tcW w:w="1560" w:type="dxa"/>
          </w:tcPr>
          <w:p w:rsidR="00F40119" w:rsidRPr="00AC7A61" w:rsidRDefault="00F40119" w:rsidP="00F4011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color w:val="D9D9D9" w:themeColor="background1" w:themeShade="D9"/>
                <w:sz w:val="18"/>
                <w:szCs w:val="18"/>
                <w:lang w:val="pt-PT"/>
              </w:rPr>
              <w:t xml:space="preserve">[idEnt] </w:t>
            </w:r>
          </w:p>
          <w:p w:rsidR="00F40119" w:rsidRPr="00AC7A61" w:rsidRDefault="00F40119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</w:p>
        </w:tc>
        <w:tc>
          <w:tcPr>
            <w:tcW w:w="992" w:type="dxa"/>
          </w:tcPr>
          <w:p w:rsidR="00F40119" w:rsidRPr="00AC7A61" w:rsidRDefault="00F40119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lang w:val="pt-PT"/>
              </w:rPr>
            </w:pPr>
          </w:p>
        </w:tc>
        <w:tc>
          <w:tcPr>
            <w:tcW w:w="1842" w:type="dxa"/>
          </w:tcPr>
          <w:p w:rsidR="00F40119" w:rsidRPr="00AC7A61" w:rsidRDefault="00F40119" w:rsidP="00F40119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sz w:val="18"/>
                <w:szCs w:val="18"/>
                <w:lang w:val="pt-PT"/>
              </w:rPr>
              <w:t xml:space="preserve">Identificação da </w:t>
            </w:r>
            <w:r w:rsidRPr="00AC7A61">
              <w:rPr>
                <w:rFonts w:asciiTheme="minorHAnsi" w:hAnsiTheme="minorHAnsi" w:cs="Arial"/>
                <w:b/>
                <w:bCs/>
                <w:sz w:val="18"/>
                <w:szCs w:val="18"/>
                <w:lang w:val="pt-PT"/>
              </w:rPr>
              <w:lastRenderedPageBreak/>
              <w:t>entidade (Chave)</w:t>
            </w:r>
          </w:p>
        </w:tc>
        <w:tc>
          <w:tcPr>
            <w:tcW w:w="3544" w:type="dxa"/>
          </w:tcPr>
          <w:p w:rsidR="00F40119" w:rsidRPr="00AC7A61" w:rsidRDefault="007666FC" w:rsidP="00F40119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lastRenderedPageBreak/>
              <w:t>(</w:t>
            </w:r>
            <w:r w:rsidR="00164CFB"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 xml:space="preserve">Vide </w:t>
            </w:r>
            <w:r w:rsidR="00954346"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>DDR CRC5G Bloco1</w:t>
            </w: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>)</w:t>
            </w:r>
            <w:r w:rsidR="00954346"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val="pt-PT"/>
              </w:rPr>
              <w:t xml:space="preserve"> </w:t>
            </w:r>
          </w:p>
          <w:p w:rsidR="00954346" w:rsidRPr="00AC7A61" w:rsidRDefault="007666FC" w:rsidP="00F327D5">
            <w:pPr>
              <w:pStyle w:val="Default"/>
              <w:ind w:firstLine="0"/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</w:rPr>
            </w:pP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eastAsia="es-ES"/>
              </w:rPr>
              <w:lastRenderedPageBreak/>
              <w:t>I</w:t>
            </w:r>
            <w:r w:rsidR="00954346"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eastAsia="es-ES"/>
              </w:rPr>
              <w:t>dentificação única para cada entidade comunicada</w:t>
            </w:r>
            <w:r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  <w:lang w:eastAsia="es-ES"/>
              </w:rPr>
              <w:t xml:space="preserve"> (</w:t>
            </w:r>
            <w:r w:rsidR="00954346" w:rsidRPr="00AC7A61">
              <w:rPr>
                <w:rFonts w:asciiTheme="minorHAnsi" w:hAnsiTheme="minorHAnsi" w:cs="Arial"/>
                <w:bCs/>
                <w:color w:val="D9D9D9" w:themeColor="background1" w:themeShade="D9"/>
                <w:sz w:val="18"/>
                <w:szCs w:val="18"/>
              </w:rPr>
              <w:t xml:space="preserve">NIF/NIPC dos clientes ou Código Fonte, para os clientes Intervenientes na responsabilidade (incluindo todos os titulares; avalistas ou garantes; entidade de contraparte na ligação entre instrumentos; outros). </w:t>
            </w:r>
          </w:p>
        </w:tc>
      </w:tr>
      <w:tr w:rsidR="00973685" w:rsidRPr="00497706" w:rsidTr="00653231">
        <w:trPr>
          <w:trHeight w:val="465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134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[tpRespEnt]</w:t>
            </w:r>
          </w:p>
        </w:tc>
        <w:tc>
          <w:tcPr>
            <w:tcW w:w="992" w:type="dxa"/>
          </w:tcPr>
          <w:p w:rsidR="00973685" w:rsidRPr="00AC7A61" w:rsidRDefault="00BD307E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hyperlink r:id="rId20" w:anchor="T_TRS!A1" w:history="1">
              <w:r w:rsidR="00973685" w:rsidRPr="00AC7A61">
                <w:rPr>
                  <w:rStyle w:val="Hiperligao"/>
                  <w:rFonts w:asciiTheme="minorHAnsi" w:hAnsiTheme="minorHAnsi"/>
                  <w:iCs/>
                  <w:sz w:val="18"/>
                  <w:szCs w:val="18"/>
                  <w:lang w:val="pt-PT"/>
                </w:rPr>
                <w:t>T_TRS</w:t>
              </w:r>
            </w:hyperlink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b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/>
                <w:color w:val="000000"/>
                <w:sz w:val="18"/>
                <w:szCs w:val="18"/>
                <w:lang w:val="pt-PT"/>
              </w:rPr>
              <w:t>Tipo de responsabilidade (chave)</w:t>
            </w:r>
          </w:p>
        </w:tc>
        <w:tc>
          <w:tcPr>
            <w:tcW w:w="3544" w:type="dxa"/>
          </w:tcPr>
          <w:p w:rsidR="00973685" w:rsidRPr="00AC7A61" w:rsidRDefault="00973685" w:rsidP="00D0140A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/>
                <w:bCs/>
                <w:sz w:val="18"/>
                <w:szCs w:val="18"/>
                <w:lang w:val="pt-PT"/>
              </w:rPr>
              <w:t>Tipo de responsabilidade da entidade no instrumento.</w:t>
            </w:r>
            <w:r w:rsidRPr="00AC7A61">
              <w:rPr>
                <w:rFonts w:asciiTheme="minorHAnsi" w:hAnsiTheme="minorHAnsi"/>
                <w:b/>
                <w:bCs/>
                <w:sz w:val="18"/>
                <w:szCs w:val="18"/>
                <w:lang w:val="pt-PT"/>
              </w:rPr>
              <w:br/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Corresponde ao tipo de responsabilidade que a entidade assume relativamente ao instrumento.</w:t>
            </w:r>
          </w:p>
        </w:tc>
      </w:tr>
      <w:tr w:rsidR="00973685" w:rsidRPr="00497706" w:rsidTr="00653231">
        <w:trPr>
          <w:trHeight w:val="631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135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[montTotEnt]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total</w:t>
            </w:r>
          </w:p>
        </w:tc>
        <w:tc>
          <w:tcPr>
            <w:tcW w:w="3544" w:type="dxa"/>
          </w:tcPr>
          <w:p w:rsidR="00973685" w:rsidRPr="00AC7A61" w:rsidRDefault="00973685" w:rsidP="006E67C8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Montante total da entidade no instrumento</w:t>
            </w:r>
            <w:r w:rsidR="006E67C8"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.</w:t>
            </w: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br/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Montante do instrumento em dívida. Inclui capital, juros e outros valores vencidos, ainda que registados em contas extrapatrimoniais.</w:t>
            </w:r>
          </w:p>
        </w:tc>
      </w:tr>
      <w:tr w:rsidR="00973685" w:rsidRPr="00497706" w:rsidTr="00653231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136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[montVencEnt]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vencido</w:t>
            </w:r>
          </w:p>
        </w:tc>
        <w:tc>
          <w:tcPr>
            <w:tcW w:w="3544" w:type="dxa"/>
          </w:tcPr>
          <w:p w:rsidR="00973685" w:rsidRPr="00AC7A61" w:rsidRDefault="00973685" w:rsidP="006E67C8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Montante vencido da entidade no instrumento</w:t>
            </w:r>
            <w:r w:rsidR="006E67C8"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 xml:space="preserve">. 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em dívida do instrumento classificado como vencido (incluindo juros e outros montantes devidos e não pagos), para os quais ainda exista expetativa de recuperação. </w:t>
            </w:r>
          </w:p>
        </w:tc>
      </w:tr>
      <w:tr w:rsidR="00973685" w:rsidRPr="00497706" w:rsidTr="00653231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137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[montPotRevEnt]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potencial revogável</w:t>
            </w:r>
          </w:p>
        </w:tc>
        <w:tc>
          <w:tcPr>
            <w:tcW w:w="3544" w:type="dxa"/>
          </w:tcPr>
          <w:p w:rsidR="00973685" w:rsidRPr="00AC7A61" w:rsidRDefault="00973685" w:rsidP="006E67C8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Montante potencial revogável da entidade no instrumento</w:t>
            </w:r>
            <w:r w:rsidR="006E67C8"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 xml:space="preserve">. 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do crédito concedido e não utilizado pela entidade, que represente um compromisso revogável por parte do credor. </w:t>
            </w:r>
          </w:p>
        </w:tc>
      </w:tr>
      <w:tr w:rsidR="00973685" w:rsidRPr="00497706" w:rsidTr="00653231">
        <w:trPr>
          <w:trHeight w:val="63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138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[montPotIrrevEnt]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potencial irrevogável</w:t>
            </w:r>
          </w:p>
        </w:tc>
        <w:tc>
          <w:tcPr>
            <w:tcW w:w="3544" w:type="dxa"/>
          </w:tcPr>
          <w:p w:rsidR="00973685" w:rsidRPr="00AC7A61" w:rsidRDefault="00973685" w:rsidP="00A25105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Montante potencial irrevogável da entidade no instrumento</w:t>
            </w:r>
            <w:r w:rsidR="00A25105"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 xml:space="preserve">. 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Montante do crédito concedido e não utilizado pela entidade, que represente um compromisso irrevogável por parte do  credor.</w:t>
            </w:r>
          </w:p>
        </w:tc>
      </w:tr>
      <w:tr w:rsidR="00973685" w:rsidRPr="00497706" w:rsidTr="00653231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139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[montAbAtvEnt]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Montante abatido ao ativo</w:t>
            </w:r>
          </w:p>
        </w:tc>
        <w:tc>
          <w:tcPr>
            <w:tcW w:w="3544" w:type="dxa"/>
          </w:tcPr>
          <w:p w:rsidR="00973685" w:rsidRPr="00AC7A61" w:rsidRDefault="00973685" w:rsidP="00EC6F4D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Montante abatido ao ativo da entidade no instrumento</w:t>
            </w:r>
            <w:r w:rsidR="00EC6F4D"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 xml:space="preserve">. 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Montante do instrumento classificado como crédito abatido ao ativo (incluindo juros e outros montantes devidos e não pagos), para os quais não exista expetativa de recuperação. </w:t>
            </w:r>
          </w:p>
        </w:tc>
      </w:tr>
      <w:tr w:rsidR="00973685" w:rsidRPr="00497706" w:rsidTr="00653231">
        <w:trPr>
          <w:trHeight w:val="592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140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[valPrestEnt]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Valor da próxima prestação</w:t>
            </w:r>
          </w:p>
        </w:tc>
        <w:tc>
          <w:tcPr>
            <w:tcW w:w="3544" w:type="dxa"/>
          </w:tcPr>
          <w:p w:rsidR="00973685" w:rsidRPr="00AC7A61" w:rsidRDefault="00973685" w:rsidP="006D707E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>Valor da próxima prestação da entidade no instrumento</w:t>
            </w:r>
            <w:r w:rsidR="006D707E" w:rsidRPr="00AC7A61">
              <w:rPr>
                <w:rFonts w:asciiTheme="minorHAnsi" w:hAnsiTheme="minorHAnsi"/>
                <w:bCs/>
                <w:sz w:val="18"/>
                <w:szCs w:val="18"/>
                <w:lang w:val="pt-PT"/>
              </w:rPr>
              <w:t xml:space="preserve">. 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Deverá ser comunicado o valor total da próxima prestação da </w:t>
            </w: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lastRenderedPageBreak/>
              <w:t xml:space="preserve">responsabilidade da entidade (capital, juros e outras despesas), independentemente da frequência de realização dos pagamentos. Este valor é obrigatório para determinados tipos de produto (por exemplo Crédito Habitação ou Crédito ao consumo). </w:t>
            </w:r>
          </w:p>
        </w:tc>
      </w:tr>
      <w:tr w:rsidR="00973685" w:rsidRPr="00497706" w:rsidTr="00653231">
        <w:trPr>
          <w:trHeight w:val="532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141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[idProt]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b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b/>
                <w:color w:val="000000"/>
                <w:sz w:val="18"/>
                <w:szCs w:val="18"/>
                <w:lang w:val="pt-PT"/>
              </w:rPr>
              <w:t>Identificação da proteção (Chave)</w:t>
            </w:r>
          </w:p>
        </w:tc>
        <w:tc>
          <w:tcPr>
            <w:tcW w:w="3544" w:type="dxa"/>
          </w:tcPr>
          <w:p w:rsidR="00973685" w:rsidRPr="00AC7A61" w:rsidRDefault="00973685" w:rsidP="006D707E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Lista de proteções e características associadas.</w:t>
            </w:r>
          </w:p>
        </w:tc>
      </w:tr>
      <w:tr w:rsidR="00973685" w:rsidRPr="00497706" w:rsidTr="00653231">
        <w:trPr>
          <w:trHeight w:val="631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142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[valAlocProt]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Alocação do valor da proteção</w:t>
            </w:r>
          </w:p>
        </w:tc>
        <w:tc>
          <w:tcPr>
            <w:tcW w:w="3544" w:type="dxa"/>
          </w:tcPr>
          <w:p w:rsidR="00973685" w:rsidRPr="00AC7A61" w:rsidRDefault="00973685" w:rsidP="006D707E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Valor da proteção que se encontra alocado ao instrumento. </w:t>
            </w:r>
          </w:p>
        </w:tc>
      </w:tr>
      <w:tr w:rsidR="00973685" w:rsidRPr="00497706" w:rsidTr="00653231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143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[credPrior]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Direitos de crédito de terceiros com prioridade sobre a proteção</w:t>
            </w:r>
          </w:p>
        </w:tc>
        <w:tc>
          <w:tcPr>
            <w:tcW w:w="3544" w:type="dxa"/>
          </w:tcPr>
          <w:p w:rsidR="00973685" w:rsidRPr="00AC7A61" w:rsidRDefault="00973685" w:rsidP="006D707E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Valor total de créditos com prioridade sobre a proteção. </w:t>
            </w:r>
          </w:p>
        </w:tc>
      </w:tr>
      <w:tr w:rsidR="00973685" w:rsidRPr="00497706" w:rsidTr="00653231">
        <w:trPr>
          <w:trHeight w:val="60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144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[estExecProtInst]</w:t>
            </w:r>
          </w:p>
        </w:tc>
        <w:tc>
          <w:tcPr>
            <w:tcW w:w="992" w:type="dxa"/>
          </w:tcPr>
          <w:p w:rsidR="00973685" w:rsidRPr="00AC7A61" w:rsidRDefault="00BD307E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hyperlink r:id="rId21" w:anchor="T_EEG!A1" w:history="1">
              <w:r w:rsidR="00973685" w:rsidRPr="00AC7A61">
                <w:rPr>
                  <w:rStyle w:val="Hiperligao"/>
                  <w:rFonts w:asciiTheme="minorHAnsi" w:hAnsiTheme="minorHAnsi"/>
                  <w:iCs/>
                  <w:sz w:val="18"/>
                  <w:szCs w:val="18"/>
                  <w:lang w:val="pt-PT"/>
                </w:rPr>
                <w:t>T_EEG</w:t>
              </w:r>
            </w:hyperlink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Execução da proteção</w:t>
            </w:r>
          </w:p>
        </w:tc>
        <w:tc>
          <w:tcPr>
            <w:tcW w:w="3544" w:type="dxa"/>
          </w:tcPr>
          <w:p w:rsidR="00973685" w:rsidRPr="00AC7A61" w:rsidRDefault="00973685" w:rsidP="006D707E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Indicação da execução da proteção durante o período de referência.</w:t>
            </w:r>
          </w:p>
        </w:tc>
      </w:tr>
      <w:tr w:rsidR="00973685" w:rsidRPr="00497706" w:rsidTr="00653231">
        <w:trPr>
          <w:trHeight w:val="630"/>
        </w:trPr>
        <w:tc>
          <w:tcPr>
            <w:tcW w:w="675" w:type="dxa"/>
            <w:noWrap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</w:p>
        </w:tc>
        <w:tc>
          <w:tcPr>
            <w:tcW w:w="567" w:type="dxa"/>
          </w:tcPr>
          <w:p w:rsidR="00973685" w:rsidRPr="00AC7A61" w:rsidRDefault="00973685" w:rsidP="00560626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145</w:t>
            </w:r>
          </w:p>
        </w:tc>
        <w:tc>
          <w:tcPr>
            <w:tcW w:w="1560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i/>
                <w:iCs/>
                <w:sz w:val="18"/>
                <w:szCs w:val="18"/>
                <w:lang w:val="pt-PT"/>
              </w:rPr>
              <w:t>[valExecProtInst]</w:t>
            </w:r>
          </w:p>
        </w:tc>
        <w:tc>
          <w:tcPr>
            <w:tcW w:w="992" w:type="dxa"/>
          </w:tcPr>
          <w:p w:rsidR="00973685" w:rsidRPr="00AC7A61" w:rsidRDefault="00973685" w:rsidP="00851EB8">
            <w:pPr>
              <w:spacing w:before="120" w:after="120" w:line="240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color w:val="808080" w:themeColor="background1" w:themeShade="80"/>
                <w:sz w:val="18"/>
                <w:szCs w:val="18"/>
                <w:lang w:val="pt-PT"/>
              </w:rPr>
              <w:t> </w:t>
            </w:r>
          </w:p>
        </w:tc>
        <w:tc>
          <w:tcPr>
            <w:tcW w:w="1842" w:type="dxa"/>
          </w:tcPr>
          <w:p w:rsidR="00973685" w:rsidRPr="00AC7A61" w:rsidRDefault="00973685" w:rsidP="00D351D6">
            <w:pPr>
              <w:spacing w:line="240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color w:val="000000"/>
                <w:sz w:val="18"/>
                <w:szCs w:val="18"/>
                <w:lang w:val="pt-PT"/>
              </w:rPr>
              <w:t>Valor da execução da proteção</w:t>
            </w:r>
          </w:p>
        </w:tc>
        <w:tc>
          <w:tcPr>
            <w:tcW w:w="3544" w:type="dxa"/>
          </w:tcPr>
          <w:p w:rsidR="00973685" w:rsidRPr="00AC7A61" w:rsidRDefault="00973685" w:rsidP="009E4D4E">
            <w:pPr>
              <w:spacing w:line="240" w:lineRule="auto"/>
              <w:ind w:firstLine="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AC7A61">
              <w:rPr>
                <w:rFonts w:asciiTheme="minorHAnsi" w:hAnsiTheme="minorHAnsi"/>
                <w:sz w:val="18"/>
                <w:szCs w:val="18"/>
                <w:lang w:val="pt-PT"/>
              </w:rPr>
              <w:t>Valor executado da proteção durante o perí- odo de referência.</w:t>
            </w:r>
          </w:p>
        </w:tc>
      </w:tr>
    </w:tbl>
    <w:p w:rsidR="00083625" w:rsidRPr="00AC7A61" w:rsidRDefault="00083625" w:rsidP="00815C4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815C40" w:rsidRPr="00AC7A61" w:rsidRDefault="00CD3550" w:rsidP="00815C40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Regras para o preenchimento deste</w:t>
      </w:r>
      <w:r w:rsidR="00815C40" w:rsidRPr="00AC7A61">
        <w:rPr>
          <w:rFonts w:asciiTheme="minorHAnsi" w:hAnsiTheme="minorHAnsi" w:cs="Arial"/>
          <w:bCs/>
          <w:sz w:val="22"/>
          <w:szCs w:val="22"/>
          <w:lang w:val="pt-PT"/>
        </w:rPr>
        <w:t>s campos:</w:t>
      </w:r>
    </w:p>
    <w:p w:rsidR="0091310C" w:rsidRPr="00AC7A61" w:rsidRDefault="0091310C" w:rsidP="00B46129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u w:val="single"/>
          <w:lang w:val="pt-PT"/>
        </w:rPr>
      </w:pPr>
    </w:p>
    <w:p w:rsidR="00EE1790" w:rsidRPr="00AC7A61" w:rsidRDefault="00EE1790" w:rsidP="003A5C5D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 xml:space="preserve">ID.CRC </w:t>
      </w:r>
      <w:r w:rsidR="00FB48C2" w:rsidRPr="00AC7A61">
        <w:rPr>
          <w:rFonts w:asciiTheme="minorHAnsi" w:hAnsiTheme="minorHAnsi"/>
        </w:rPr>
        <w:t>111</w:t>
      </w:r>
      <w:r w:rsidRPr="00AC7A61">
        <w:rPr>
          <w:rFonts w:asciiTheme="minorHAnsi" w:hAnsiTheme="minorHAnsi"/>
        </w:rPr>
        <w:t xml:space="preserve"> </w:t>
      </w:r>
      <w:r w:rsidR="003E78D9" w:rsidRPr="00AC7A61">
        <w:rPr>
          <w:rFonts w:asciiTheme="minorHAnsi" w:hAnsiTheme="minorHAnsi"/>
        </w:rPr>
        <w:t>–</w:t>
      </w:r>
      <w:r w:rsidRPr="00AC7A61">
        <w:rPr>
          <w:rFonts w:asciiTheme="minorHAnsi" w:hAnsiTheme="minorHAnsi"/>
        </w:rPr>
        <w:t xml:space="preserve"> </w:t>
      </w:r>
      <w:r w:rsidR="00FB48C2" w:rsidRPr="00AC7A61">
        <w:rPr>
          <w:rFonts w:asciiTheme="minorHAnsi" w:hAnsiTheme="minorHAnsi"/>
        </w:rPr>
        <w:t>Montante vivo</w:t>
      </w:r>
      <w:r w:rsidR="00D91053" w:rsidRPr="00AC7A61">
        <w:rPr>
          <w:rFonts w:asciiTheme="minorHAnsi" w:hAnsiTheme="minorHAnsi"/>
        </w:rPr>
        <w:t xml:space="preserve"> </w:t>
      </w:r>
      <w:r w:rsidR="00A840C0" w:rsidRPr="00AC7A61">
        <w:rPr>
          <w:rFonts w:asciiTheme="minorHAnsi" w:hAnsiTheme="minorHAnsi"/>
        </w:rPr>
        <w:t>[montVivo]</w:t>
      </w:r>
    </w:p>
    <w:p w:rsidR="002462D7" w:rsidRPr="00AC7A61" w:rsidRDefault="00A840C0" w:rsidP="000A3318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Montante em dívida à data de referência, incluindo capital vencido e vincendo desde que registado nas contas patrimoniais, bem como juros, comissões e despesas vencidas, também registados em balanço. </w:t>
      </w:r>
    </w:p>
    <w:p w:rsidR="00A840C0" w:rsidRPr="00AC7A61" w:rsidRDefault="00A840C0" w:rsidP="000A3318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Inclui ainda montantes em dívida cuja responsabilidade de reporte seja da entidade observada enquanto </w:t>
      </w:r>
      <w:r w:rsidR="00AB74D4" w:rsidRPr="00AC7A61">
        <w:rPr>
          <w:rFonts w:asciiTheme="minorHAnsi" w:hAnsiTheme="minorHAnsi"/>
          <w:sz w:val="22"/>
          <w:szCs w:val="22"/>
        </w:rPr>
        <w:t>‘</w:t>
      </w:r>
      <w:r w:rsidRPr="00AC7A61">
        <w:rPr>
          <w:rFonts w:asciiTheme="minorHAnsi" w:hAnsiTheme="minorHAnsi"/>
          <w:sz w:val="22"/>
          <w:szCs w:val="22"/>
        </w:rPr>
        <w:t>servicer</w:t>
      </w:r>
      <w:r w:rsidR="00AB74D4" w:rsidRPr="00AC7A61">
        <w:rPr>
          <w:rFonts w:asciiTheme="minorHAnsi" w:hAnsiTheme="minorHAnsi"/>
          <w:sz w:val="22"/>
          <w:szCs w:val="22"/>
        </w:rPr>
        <w:t>’</w:t>
      </w:r>
      <w:r w:rsidRPr="00AC7A61">
        <w:rPr>
          <w:rFonts w:asciiTheme="minorHAnsi" w:hAnsiTheme="minorHAnsi"/>
          <w:sz w:val="22"/>
          <w:szCs w:val="22"/>
        </w:rPr>
        <w:t xml:space="preserve"> no contrato, independentemente do registo no balanço da mesma.</w:t>
      </w:r>
    </w:p>
    <w:p w:rsidR="002C02B0" w:rsidRPr="00AC7A61" w:rsidRDefault="002C02B0" w:rsidP="000A3318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3A0CEF" w:rsidRDefault="0002043C" w:rsidP="000A3318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06523F" w:rsidRPr="00AC7A61">
        <w:rPr>
          <w:rFonts w:asciiTheme="minorHAnsi" w:hAnsiTheme="minorHAnsi"/>
          <w:sz w:val="22"/>
          <w:szCs w:val="22"/>
        </w:rPr>
        <w:t xml:space="preserve">erá informado </w:t>
      </w:r>
      <w:r>
        <w:rPr>
          <w:rFonts w:asciiTheme="minorHAnsi" w:hAnsiTheme="minorHAnsi"/>
          <w:sz w:val="22"/>
          <w:szCs w:val="22"/>
        </w:rPr>
        <w:t>em Euros</w:t>
      </w:r>
      <w:r w:rsidRPr="00AC7A61">
        <w:rPr>
          <w:rFonts w:asciiTheme="minorHAnsi" w:hAnsiTheme="minorHAnsi"/>
          <w:sz w:val="22"/>
          <w:szCs w:val="22"/>
        </w:rPr>
        <w:t xml:space="preserve"> </w:t>
      </w:r>
      <w:r w:rsidR="0006523F" w:rsidRPr="00AC7A61">
        <w:rPr>
          <w:rFonts w:asciiTheme="minorHAnsi" w:hAnsiTheme="minorHAnsi"/>
          <w:sz w:val="22"/>
          <w:szCs w:val="22"/>
        </w:rPr>
        <w:t xml:space="preserve">o saldo </w:t>
      </w:r>
      <w:r>
        <w:rPr>
          <w:rFonts w:asciiTheme="minorHAnsi" w:hAnsiTheme="minorHAnsi"/>
          <w:sz w:val="22"/>
          <w:szCs w:val="22"/>
        </w:rPr>
        <w:t xml:space="preserve">do </w:t>
      </w:r>
      <w:r w:rsidR="0006523F" w:rsidRPr="00AC7A61">
        <w:rPr>
          <w:rFonts w:asciiTheme="minorHAnsi" w:hAnsiTheme="minorHAnsi"/>
          <w:sz w:val="22"/>
          <w:szCs w:val="22"/>
        </w:rPr>
        <w:t>contrato-</w:t>
      </w:r>
      <w:r w:rsidR="00E23FC6" w:rsidRPr="00AC7A61">
        <w:rPr>
          <w:rFonts w:asciiTheme="minorHAnsi" w:hAnsiTheme="minorHAnsi"/>
          <w:sz w:val="22"/>
          <w:szCs w:val="22"/>
        </w:rPr>
        <w:t>instrumento</w:t>
      </w:r>
      <w:r w:rsidR="0006523F" w:rsidRPr="00AC7A61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>do campo VMONTANTE d</w:t>
      </w:r>
      <w:r w:rsidR="0006523F" w:rsidRPr="00AC7A61">
        <w:rPr>
          <w:rFonts w:asciiTheme="minorHAnsi" w:hAnsiTheme="minorHAnsi"/>
          <w:sz w:val="22"/>
          <w:szCs w:val="22"/>
        </w:rPr>
        <w:t xml:space="preserve">as ICs e nas outras fontes de saldos para </w:t>
      </w:r>
      <w:r w:rsidR="00802F80" w:rsidRPr="00AC7A61">
        <w:rPr>
          <w:rFonts w:asciiTheme="minorHAnsi" w:hAnsiTheme="minorHAnsi"/>
          <w:sz w:val="22"/>
          <w:szCs w:val="22"/>
        </w:rPr>
        <w:t>a CRC5G</w:t>
      </w:r>
      <w:r>
        <w:rPr>
          <w:rFonts w:asciiTheme="minorHAnsi" w:hAnsiTheme="minorHAnsi"/>
          <w:sz w:val="22"/>
          <w:szCs w:val="22"/>
        </w:rPr>
        <w:t xml:space="preserve"> para as contas PCSB indicadas nesta variável.</w:t>
      </w:r>
    </w:p>
    <w:p w:rsidR="00FC39F4" w:rsidRPr="00AC7A61" w:rsidRDefault="00FC39F4" w:rsidP="00D12348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t xml:space="preserve">No </w:t>
      </w:r>
      <w:r w:rsidR="00D12348"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Crédito especializado o montante será o campo </w:t>
      </w:r>
      <w:r w:rsidRPr="003670D6">
        <w:rPr>
          <w:rFonts w:asciiTheme="minorHAnsi" w:hAnsiTheme="minorHAnsi"/>
          <w:sz w:val="22"/>
          <w:szCs w:val="22"/>
          <w:highlight w:val="magenta"/>
        </w:rPr>
        <w:t>‘</w:t>
      </w:r>
      <w:r w:rsidR="003670D6" w:rsidRPr="003670D6">
        <w:rPr>
          <w:rFonts w:asciiTheme="minorHAnsi" w:hAnsiTheme="minorHAnsi"/>
          <w:sz w:val="22"/>
          <w:szCs w:val="22"/>
          <w:highlight w:val="magenta"/>
        </w:rPr>
        <w:t>VMONTANTE</w:t>
      </w:r>
      <w:r w:rsidR="005B72BC" w:rsidRPr="003670D6">
        <w:rPr>
          <w:rFonts w:asciiTheme="minorHAnsi" w:hAnsiTheme="minorHAnsi"/>
          <w:sz w:val="22"/>
          <w:szCs w:val="22"/>
          <w:highlight w:val="magenta"/>
        </w:rPr>
        <w:t xml:space="preserve">’ </w:t>
      </w:r>
      <w:r w:rsidR="005B72BC">
        <w:rPr>
          <w:rFonts w:asciiTheme="minorHAnsi" w:hAnsiTheme="minorHAnsi"/>
          <w:sz w:val="22"/>
          <w:szCs w:val="22"/>
          <w:highlight w:val="magenta"/>
        </w:rPr>
        <w:t>da tabela SAT1202_FA_SALDOS_FS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 w:rsidR="005B72BC">
        <w:rPr>
          <w:rFonts w:asciiTheme="minorHAnsi" w:hAnsiTheme="minorHAnsi"/>
          <w:sz w:val="22"/>
          <w:szCs w:val="22"/>
          <w:highlight w:val="magenta"/>
        </w:rPr>
        <w:t xml:space="preserve">- </w:t>
      </w:r>
      <w:r w:rsidRPr="00FC39F4">
        <w:rPr>
          <w:rFonts w:asciiTheme="minorHAnsi" w:hAnsiTheme="minorHAnsi"/>
          <w:sz w:val="22"/>
          <w:szCs w:val="22"/>
          <w:highlight w:val="magenta"/>
        </w:rPr>
        <w:t>Factoring</w:t>
      </w:r>
      <w:r w:rsidRPr="005B72BC">
        <w:rPr>
          <w:rFonts w:asciiTheme="minorHAnsi" w:hAnsiTheme="minorHAnsi"/>
          <w:sz w:val="22"/>
          <w:szCs w:val="22"/>
          <w:highlight w:val="magenta"/>
        </w:rPr>
        <w:t>)</w:t>
      </w:r>
      <w:r w:rsidR="005B72BC" w:rsidRPr="005B72BC">
        <w:rPr>
          <w:rFonts w:asciiTheme="minorHAnsi" w:hAnsiTheme="minorHAnsi"/>
          <w:sz w:val="22"/>
          <w:szCs w:val="22"/>
          <w:highlight w:val="magenta"/>
        </w:rPr>
        <w:t xml:space="preserve"> e o </w:t>
      </w:r>
      <w:r w:rsidR="005B72BC" w:rsidRPr="003670D6">
        <w:rPr>
          <w:rFonts w:asciiTheme="minorHAnsi" w:hAnsiTheme="minorHAnsi"/>
          <w:sz w:val="22"/>
          <w:szCs w:val="22"/>
          <w:highlight w:val="magenta"/>
        </w:rPr>
        <w:t>campo ‘</w:t>
      </w:r>
      <w:r w:rsidR="003670D6" w:rsidRPr="003670D6">
        <w:rPr>
          <w:rFonts w:asciiTheme="minorHAnsi" w:hAnsiTheme="minorHAnsi"/>
          <w:sz w:val="22"/>
          <w:szCs w:val="22"/>
          <w:highlight w:val="magenta"/>
        </w:rPr>
        <w:t>VMONTANTE</w:t>
      </w:r>
      <w:r w:rsidR="005B72BC" w:rsidRPr="003670D6">
        <w:rPr>
          <w:rFonts w:asciiTheme="minorHAnsi" w:hAnsiTheme="minorHAnsi"/>
          <w:sz w:val="22"/>
          <w:szCs w:val="22"/>
          <w:highlight w:val="magenta"/>
        </w:rPr>
        <w:t xml:space="preserve">’ da </w:t>
      </w:r>
      <w:r w:rsidR="005B72BC">
        <w:rPr>
          <w:rFonts w:asciiTheme="minorHAnsi" w:hAnsiTheme="minorHAnsi"/>
          <w:sz w:val="22"/>
          <w:szCs w:val="22"/>
          <w:highlight w:val="magenta"/>
        </w:rPr>
        <w:t>tabela SAT1206_LG_SALDOS_FS (</w:t>
      </w:r>
      <w:r w:rsidR="005B72BC"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 w:rsidR="005B72BC" w:rsidRPr="00DF2D7F">
        <w:rPr>
          <w:rFonts w:asciiTheme="minorHAnsi" w:hAnsiTheme="minorHAnsi"/>
          <w:sz w:val="22"/>
          <w:szCs w:val="22"/>
          <w:highlight w:val="magenta"/>
        </w:rPr>
        <w:t>- Leasing).</w:t>
      </w:r>
    </w:p>
    <w:p w:rsidR="00575EA0" w:rsidRPr="00AC7A61" w:rsidRDefault="00BF2502" w:rsidP="000A3318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O Montante Vivo corresponde a tudo o que </w:t>
      </w:r>
      <w:r w:rsidR="00AB74D4" w:rsidRPr="00AC7A61">
        <w:rPr>
          <w:rFonts w:asciiTheme="minorHAnsi" w:hAnsiTheme="minorHAnsi"/>
          <w:sz w:val="22"/>
          <w:szCs w:val="22"/>
        </w:rPr>
        <w:t xml:space="preserve">está </w:t>
      </w:r>
      <w:r w:rsidR="00575EA0" w:rsidRPr="00AC7A61">
        <w:rPr>
          <w:rFonts w:asciiTheme="minorHAnsi" w:hAnsiTheme="minorHAnsi"/>
          <w:sz w:val="22"/>
          <w:szCs w:val="22"/>
        </w:rPr>
        <w:t xml:space="preserve">nas </w:t>
      </w:r>
      <w:r w:rsidRPr="00AC7A61">
        <w:rPr>
          <w:rFonts w:asciiTheme="minorHAnsi" w:hAnsiTheme="minorHAnsi"/>
          <w:sz w:val="22"/>
          <w:szCs w:val="22"/>
        </w:rPr>
        <w:t xml:space="preserve">contas </w:t>
      </w:r>
      <w:r w:rsidR="002B0DCF" w:rsidRPr="00AC7A61">
        <w:rPr>
          <w:rFonts w:asciiTheme="minorHAnsi" w:hAnsiTheme="minorHAnsi"/>
          <w:sz w:val="22"/>
          <w:szCs w:val="22"/>
        </w:rPr>
        <w:t>contabilísticas</w:t>
      </w:r>
      <w:r w:rsidR="002039E5" w:rsidRPr="00AC7A61">
        <w:rPr>
          <w:rFonts w:asciiTheme="minorHAnsi" w:hAnsiTheme="minorHAnsi"/>
          <w:sz w:val="22"/>
          <w:szCs w:val="22"/>
        </w:rPr>
        <w:t xml:space="preserve"> PCSB</w:t>
      </w:r>
      <w:r w:rsidR="002B0DCF" w:rsidRPr="00AC7A61">
        <w:rPr>
          <w:rFonts w:asciiTheme="minorHAnsi" w:hAnsiTheme="minorHAnsi"/>
          <w:sz w:val="22"/>
          <w:szCs w:val="22"/>
        </w:rPr>
        <w:t xml:space="preserve"> </w:t>
      </w:r>
      <w:r w:rsidR="000A3318" w:rsidRPr="00AC7A61">
        <w:rPr>
          <w:rFonts w:asciiTheme="minorHAnsi" w:hAnsiTheme="minorHAnsi"/>
          <w:sz w:val="22"/>
          <w:szCs w:val="22"/>
        </w:rPr>
        <w:t>começadas por</w:t>
      </w:r>
      <w:r w:rsidR="00AB74D4" w:rsidRPr="00AC7A61">
        <w:rPr>
          <w:rFonts w:asciiTheme="minorHAnsi" w:hAnsiTheme="minorHAnsi"/>
          <w:sz w:val="22"/>
          <w:szCs w:val="22"/>
        </w:rPr>
        <w:t>:</w:t>
      </w:r>
      <w:r w:rsidR="00575EA0" w:rsidRPr="00AC7A61">
        <w:rPr>
          <w:rFonts w:asciiTheme="minorHAnsi" w:hAnsiTheme="minorHAnsi"/>
          <w:sz w:val="22"/>
          <w:szCs w:val="22"/>
        </w:rPr>
        <w:t xml:space="preserve"> 12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575EA0" w:rsidRPr="00AC7A61">
        <w:rPr>
          <w:rFonts w:asciiTheme="minorHAnsi" w:hAnsiTheme="minorHAnsi"/>
          <w:sz w:val="22"/>
          <w:szCs w:val="22"/>
        </w:rPr>
        <w:t>, 13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575EA0" w:rsidRPr="00AC7A61">
        <w:rPr>
          <w:rFonts w:asciiTheme="minorHAnsi" w:hAnsiTheme="minorHAnsi"/>
          <w:sz w:val="22"/>
          <w:szCs w:val="22"/>
        </w:rPr>
        <w:t>, 20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575EA0" w:rsidRPr="00AC7A61">
        <w:rPr>
          <w:rFonts w:asciiTheme="minorHAnsi" w:hAnsiTheme="minorHAnsi"/>
          <w:sz w:val="22"/>
          <w:szCs w:val="22"/>
        </w:rPr>
        <w:t>, 21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575EA0" w:rsidRPr="00AC7A61">
        <w:rPr>
          <w:rFonts w:asciiTheme="minorHAnsi" w:hAnsiTheme="minorHAnsi"/>
          <w:sz w:val="22"/>
          <w:szCs w:val="22"/>
        </w:rPr>
        <w:t>, 22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575EA0" w:rsidRPr="00AC7A61">
        <w:rPr>
          <w:rFonts w:asciiTheme="minorHAnsi" w:hAnsiTheme="minorHAnsi"/>
          <w:sz w:val="22"/>
          <w:szCs w:val="22"/>
        </w:rPr>
        <w:t>, 23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757FE7">
        <w:rPr>
          <w:rFonts w:asciiTheme="minorHAnsi" w:hAnsiTheme="minorHAnsi"/>
          <w:sz w:val="22"/>
          <w:szCs w:val="22"/>
        </w:rPr>
        <w:t xml:space="preserve">, </w:t>
      </w:r>
      <w:r w:rsidR="00757FE7" w:rsidRPr="00AC7A61">
        <w:rPr>
          <w:rFonts w:asciiTheme="minorHAnsi" w:hAnsiTheme="minorHAnsi"/>
          <w:sz w:val="22"/>
          <w:szCs w:val="22"/>
        </w:rPr>
        <w:t xml:space="preserve">28%, </w:t>
      </w:r>
      <w:r w:rsidR="00575EA0" w:rsidRPr="00AC7A61">
        <w:rPr>
          <w:rFonts w:asciiTheme="minorHAnsi" w:hAnsiTheme="minorHAnsi"/>
          <w:sz w:val="22"/>
          <w:szCs w:val="22"/>
        </w:rPr>
        <w:t>95210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575EA0" w:rsidRPr="00AC7A61">
        <w:rPr>
          <w:rFonts w:asciiTheme="minorHAnsi" w:hAnsiTheme="minorHAnsi"/>
          <w:sz w:val="22"/>
          <w:szCs w:val="22"/>
        </w:rPr>
        <w:t>, 95211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575EA0" w:rsidRPr="00AC7A61">
        <w:rPr>
          <w:rFonts w:asciiTheme="minorHAnsi" w:hAnsiTheme="minorHAnsi"/>
          <w:sz w:val="22"/>
          <w:szCs w:val="22"/>
        </w:rPr>
        <w:t>, 95212</w:t>
      </w:r>
      <w:r w:rsidR="001D3A5B" w:rsidRPr="00AC7A61">
        <w:rPr>
          <w:rFonts w:asciiTheme="minorHAnsi" w:hAnsiTheme="minorHAnsi"/>
          <w:sz w:val="22"/>
          <w:szCs w:val="22"/>
        </w:rPr>
        <w:t>%</w:t>
      </w:r>
      <w:r w:rsidR="001462EE" w:rsidRPr="00AC7A61">
        <w:rPr>
          <w:rFonts w:asciiTheme="minorHAnsi" w:hAnsiTheme="minorHAnsi"/>
          <w:sz w:val="22"/>
          <w:szCs w:val="22"/>
        </w:rPr>
        <w:t>,</w:t>
      </w:r>
      <w:r w:rsidR="00E15371" w:rsidRPr="00AC7A61">
        <w:rPr>
          <w:rFonts w:asciiTheme="minorHAnsi" w:hAnsiTheme="minorHAnsi"/>
          <w:sz w:val="22"/>
          <w:szCs w:val="22"/>
        </w:rPr>
        <w:t xml:space="preserve"> 98000, 98010 e 98030.</w:t>
      </w:r>
    </w:p>
    <w:p w:rsidR="001462EE" w:rsidRPr="00AC7A61" w:rsidRDefault="001462EE" w:rsidP="000A3318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AC7448" w:rsidRPr="00AC7A61" w:rsidRDefault="001A5F7C" w:rsidP="001A5F7C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lastRenderedPageBreak/>
        <w:t>As contas contabilísticas podem ser consultadas na transação “CG43 – Manutenção do Plano de Contas” (campos EMPRESA, NUCTA, DECTA da tabela CGT01_CUENTAS</w:t>
      </w:r>
      <w:r w:rsidR="00AC7448" w:rsidRPr="00AC7A61">
        <w:rPr>
          <w:rFonts w:asciiTheme="minorHAnsi" w:hAnsiTheme="minorHAnsi"/>
          <w:sz w:val="22"/>
          <w:szCs w:val="22"/>
        </w:rPr>
        <w:t>).</w:t>
      </w:r>
    </w:p>
    <w:p w:rsidR="001A5F7C" w:rsidRPr="00AC7A61" w:rsidRDefault="00AC7448" w:rsidP="00AC7448">
      <w:pPr>
        <w:pStyle w:val="Default"/>
        <w:shd w:val="clear" w:color="auto" w:fill="00FFFF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O Montante Vivo dos instrumentos “IFRRU”, componente dos fundos</w:t>
      </w:r>
      <w:r w:rsidR="00AB74D4" w:rsidRPr="00AC7A61">
        <w:rPr>
          <w:rFonts w:asciiTheme="minorHAnsi" w:hAnsiTheme="minorHAnsi"/>
          <w:sz w:val="22"/>
          <w:szCs w:val="22"/>
        </w:rPr>
        <w:t xml:space="preserve"> em que o BST é apenas ‘servicer’.</w:t>
      </w:r>
      <w:r w:rsidRPr="00AC7A61">
        <w:rPr>
          <w:rFonts w:asciiTheme="minorHAnsi" w:hAnsiTheme="minorHAnsi"/>
          <w:sz w:val="22"/>
          <w:szCs w:val="22"/>
        </w:rPr>
        <w:t xml:space="preserve"> </w:t>
      </w:r>
      <w:r w:rsidR="00AB74D4" w:rsidRPr="00AC7A61">
        <w:rPr>
          <w:rFonts w:asciiTheme="minorHAnsi" w:hAnsiTheme="minorHAnsi"/>
          <w:sz w:val="22"/>
          <w:szCs w:val="22"/>
        </w:rPr>
        <w:t>P</w:t>
      </w:r>
      <w:r w:rsidRPr="00AC7A61">
        <w:rPr>
          <w:rFonts w:asciiTheme="minorHAnsi" w:hAnsiTheme="minorHAnsi"/>
          <w:sz w:val="22"/>
          <w:szCs w:val="22"/>
        </w:rPr>
        <w:t>roduto 096 e subproduto MC4</w:t>
      </w:r>
      <w:r w:rsidR="00AB74D4" w:rsidRPr="00AC7A61">
        <w:rPr>
          <w:rFonts w:asciiTheme="minorHAnsi" w:hAnsiTheme="minorHAnsi"/>
          <w:sz w:val="22"/>
          <w:szCs w:val="22"/>
        </w:rPr>
        <w:t>, MC5, MC6</w:t>
      </w:r>
      <w:r w:rsidRPr="00AC7A61">
        <w:rPr>
          <w:rFonts w:asciiTheme="minorHAnsi" w:hAnsiTheme="minorHAnsi"/>
          <w:sz w:val="22"/>
          <w:szCs w:val="22"/>
        </w:rPr>
        <w:t xml:space="preserve">, </w:t>
      </w:r>
      <w:r w:rsidR="00AB74D4" w:rsidRPr="00AC7A61">
        <w:rPr>
          <w:rFonts w:asciiTheme="minorHAnsi" w:hAnsiTheme="minorHAnsi"/>
          <w:sz w:val="22"/>
          <w:szCs w:val="22"/>
        </w:rPr>
        <w:t>que se obtém pelas</w:t>
      </w:r>
      <w:r w:rsidRPr="00AC7A61">
        <w:rPr>
          <w:rFonts w:asciiTheme="minorHAnsi" w:hAnsiTheme="minorHAnsi"/>
          <w:sz w:val="22"/>
          <w:szCs w:val="22"/>
        </w:rPr>
        <w:t xml:space="preserve"> contas 98000, 98010 e 98030</w:t>
      </w:r>
      <w:r w:rsidR="00AB74D4" w:rsidRPr="00AC7A61">
        <w:rPr>
          <w:rFonts w:asciiTheme="minorHAnsi" w:hAnsiTheme="minorHAnsi"/>
          <w:sz w:val="22"/>
          <w:szCs w:val="22"/>
        </w:rPr>
        <w:t>.</w:t>
      </w:r>
    </w:p>
    <w:p w:rsidR="00AC7448" w:rsidRPr="00AC7A61" w:rsidRDefault="00AC7448" w:rsidP="00AC7448">
      <w:pPr>
        <w:pStyle w:val="Default"/>
        <w:shd w:val="clear" w:color="auto" w:fill="00FFFF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98000 </w:t>
      </w:r>
      <w:r w:rsidRPr="00AC7A61">
        <w:rPr>
          <w:rFonts w:asciiTheme="minorHAnsi" w:hAnsiTheme="minorHAnsi"/>
          <w:sz w:val="22"/>
          <w:szCs w:val="22"/>
        </w:rPr>
        <w:sym w:font="Wingdings" w:char="F0E0"/>
      </w:r>
      <w:r w:rsidRPr="00AC7A61">
        <w:rPr>
          <w:rFonts w:asciiTheme="minorHAnsi" w:hAnsiTheme="minorHAnsi"/>
          <w:sz w:val="22"/>
          <w:szCs w:val="22"/>
        </w:rPr>
        <w:t xml:space="preserve"> CAPITAL SOL.PROVISORIA</w:t>
      </w:r>
    </w:p>
    <w:p w:rsidR="00AC7448" w:rsidRPr="00AC7A61" w:rsidRDefault="00AC7448" w:rsidP="00AC7448">
      <w:pPr>
        <w:pStyle w:val="Default"/>
        <w:shd w:val="clear" w:color="auto" w:fill="00FFFF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98010 </w:t>
      </w:r>
      <w:r w:rsidRPr="00AC7A61">
        <w:rPr>
          <w:rFonts w:asciiTheme="minorHAnsi" w:hAnsiTheme="minorHAnsi"/>
          <w:sz w:val="22"/>
          <w:szCs w:val="22"/>
        </w:rPr>
        <w:sym w:font="Wingdings" w:char="F0E0"/>
      </w:r>
      <w:r w:rsidRPr="00AC7A61">
        <w:rPr>
          <w:rFonts w:asciiTheme="minorHAnsi" w:hAnsiTheme="minorHAnsi"/>
          <w:sz w:val="22"/>
          <w:szCs w:val="22"/>
        </w:rPr>
        <w:t xml:space="preserve"> CAPITAL VENCIDO SOL.PROV.</w:t>
      </w:r>
    </w:p>
    <w:p w:rsidR="00AC7448" w:rsidRPr="00AC7A61" w:rsidRDefault="00AC7448" w:rsidP="00AC7448">
      <w:pPr>
        <w:pStyle w:val="Default"/>
        <w:shd w:val="clear" w:color="auto" w:fill="00FFFF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98030 </w:t>
      </w:r>
      <w:r w:rsidRPr="00AC7A61">
        <w:rPr>
          <w:rFonts w:asciiTheme="minorHAnsi" w:hAnsiTheme="minorHAnsi"/>
          <w:sz w:val="22"/>
          <w:szCs w:val="22"/>
        </w:rPr>
        <w:sym w:font="Wingdings" w:char="F0E0"/>
      </w:r>
      <w:r w:rsidRPr="00AC7A61">
        <w:rPr>
          <w:rFonts w:asciiTheme="minorHAnsi" w:hAnsiTheme="minorHAnsi"/>
          <w:sz w:val="22"/>
          <w:szCs w:val="22"/>
        </w:rPr>
        <w:t>JURO VENCIDO SOL.PROVIS.</w:t>
      </w:r>
    </w:p>
    <w:p w:rsidR="00AC7448" w:rsidRPr="00AC7A61" w:rsidRDefault="00AC7448" w:rsidP="001A5F7C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7F1E72" w:rsidRPr="00AC7A61" w:rsidRDefault="007F1E72" w:rsidP="000A3318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Deverá ser apresentado na moeda Euro (para conversões usa-se a tabela CBT02_CAMBIOS).</w:t>
      </w:r>
    </w:p>
    <w:p w:rsidR="00184F10" w:rsidRPr="00AC7A61" w:rsidRDefault="00FF6E6F" w:rsidP="000A3318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760C5B" w:rsidRPr="00AC7A61" w:rsidRDefault="00EE1790" w:rsidP="00D33448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 xml:space="preserve">ID.CRC </w:t>
      </w:r>
      <w:r w:rsidR="00CD4B3B" w:rsidRPr="00AC7A61">
        <w:rPr>
          <w:rFonts w:asciiTheme="minorHAnsi" w:hAnsiTheme="minorHAnsi"/>
        </w:rPr>
        <w:t>112</w:t>
      </w:r>
      <w:r w:rsidRPr="00AC7A61">
        <w:rPr>
          <w:rFonts w:asciiTheme="minorHAnsi" w:hAnsiTheme="minorHAnsi"/>
        </w:rPr>
        <w:t xml:space="preserve"> – </w:t>
      </w:r>
      <w:r w:rsidR="00760C5B" w:rsidRPr="00AC7A61">
        <w:rPr>
          <w:rFonts w:asciiTheme="minorHAnsi" w:hAnsiTheme="minorHAnsi"/>
        </w:rPr>
        <w:t xml:space="preserve">Taxa de juro anualizada [TAA] </w:t>
      </w:r>
    </w:p>
    <w:p w:rsidR="00E055C7" w:rsidRPr="00AC7A61" w:rsidRDefault="000501E6" w:rsidP="00D944C9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A TAA (</w:t>
      </w:r>
      <w:r w:rsidR="00800F7C" w:rsidRPr="00AC7A61">
        <w:rPr>
          <w:rFonts w:asciiTheme="minorHAnsi" w:hAnsiTheme="minorHAnsi"/>
          <w:sz w:val="22"/>
          <w:szCs w:val="22"/>
        </w:rPr>
        <w:t xml:space="preserve">Taxa de juro </w:t>
      </w:r>
      <w:r w:rsidRPr="00AC7A61">
        <w:rPr>
          <w:rFonts w:asciiTheme="minorHAnsi" w:hAnsiTheme="minorHAnsi"/>
          <w:sz w:val="22"/>
          <w:szCs w:val="22"/>
        </w:rPr>
        <w:t xml:space="preserve">Acordada Anualizada) </w:t>
      </w:r>
      <w:r w:rsidR="00800F7C" w:rsidRPr="00AC7A61">
        <w:rPr>
          <w:rFonts w:asciiTheme="minorHAnsi" w:hAnsiTheme="minorHAnsi"/>
          <w:sz w:val="22"/>
          <w:szCs w:val="22"/>
        </w:rPr>
        <w:t xml:space="preserve">do </w:t>
      </w:r>
      <w:r w:rsidRPr="00AC7A61">
        <w:rPr>
          <w:rFonts w:asciiTheme="minorHAnsi" w:hAnsiTheme="minorHAnsi"/>
          <w:sz w:val="22"/>
          <w:szCs w:val="22"/>
        </w:rPr>
        <w:t xml:space="preserve">contrato </w:t>
      </w:r>
      <w:r w:rsidR="00800F7C" w:rsidRPr="00AC7A61">
        <w:rPr>
          <w:rFonts w:asciiTheme="minorHAnsi" w:hAnsiTheme="minorHAnsi"/>
          <w:sz w:val="22"/>
          <w:szCs w:val="22"/>
        </w:rPr>
        <w:t>instrumento definida em conformidade com o</w:t>
      </w:r>
      <w:r w:rsidRPr="00AC7A61">
        <w:rPr>
          <w:rFonts w:asciiTheme="minorHAnsi" w:hAnsiTheme="minorHAnsi"/>
          <w:sz w:val="22"/>
          <w:szCs w:val="22"/>
        </w:rPr>
        <w:t xml:space="preserve"> anexo I do</w:t>
      </w:r>
      <w:r w:rsidR="00800F7C" w:rsidRPr="00AC7A61">
        <w:rPr>
          <w:rFonts w:asciiTheme="minorHAnsi" w:hAnsiTheme="minorHAnsi"/>
          <w:sz w:val="22"/>
          <w:szCs w:val="22"/>
        </w:rPr>
        <w:t xml:space="preserve"> Regulamento (UE) n.º 1072/2013:</w:t>
      </w:r>
    </w:p>
    <w:p w:rsidR="0074372A" w:rsidRDefault="00800F7C" w:rsidP="00D944C9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noProof/>
          <w:sz w:val="22"/>
          <w:szCs w:val="22"/>
          <w:lang w:val="pt-PT" w:eastAsia="pt-PT"/>
        </w:rPr>
        <w:lastRenderedPageBreak/>
        <w:drawing>
          <wp:inline distT="0" distB="0" distL="0" distR="0" wp14:anchorId="2D1A7B8F" wp14:editId="6C02F61D">
            <wp:extent cx="6038850" cy="54334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6092" cy="545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6E7" w:rsidRDefault="005006E7" w:rsidP="00D944C9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9973C9" w:rsidRPr="00AC7A61" w:rsidRDefault="009973C9" w:rsidP="009973C9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E750CC">
        <w:rPr>
          <w:rFonts w:asciiTheme="minorHAnsi" w:hAnsiTheme="minorHAnsi"/>
          <w:sz w:val="22"/>
          <w:szCs w:val="22"/>
          <w:highlight w:val="yellow"/>
        </w:rPr>
        <w:t xml:space="preserve">TAA = </w:t>
      </w:r>
      <w:r w:rsidRPr="00E750CC">
        <w:rPr>
          <w:rFonts w:asciiTheme="minorHAnsi" w:hAnsiTheme="minorHAnsi"/>
          <w:highlight w:val="yellow"/>
        </w:rPr>
        <w:t>[</w:t>
      </w:r>
      <w:r w:rsidR="00C774BA">
        <w:rPr>
          <w:rFonts w:asciiTheme="minorHAnsi" w:hAnsiTheme="minorHAnsi"/>
          <w:highlight w:val="yellow"/>
        </w:rPr>
        <w:t xml:space="preserve"> </w:t>
      </w:r>
      <w:r w:rsidR="00C774BA">
        <w:rPr>
          <w:rFonts w:asciiTheme="minorHAnsi" w:hAnsiTheme="minorHAnsi"/>
          <w:sz w:val="22"/>
          <w:szCs w:val="22"/>
          <w:highlight w:val="yellow"/>
        </w:rPr>
        <w:t>( 1 + (</w:t>
      </w:r>
      <w:r w:rsidRPr="00E750CC">
        <w:rPr>
          <w:rFonts w:asciiTheme="minorHAnsi" w:hAnsiTheme="minorHAnsi"/>
          <w:sz w:val="22"/>
          <w:szCs w:val="22"/>
          <w:highlight w:val="yellow"/>
        </w:rPr>
        <w:t>TAN / n)</w:t>
      </w:r>
      <w:r w:rsidR="00C774BA">
        <w:rPr>
          <w:rFonts w:asciiTheme="minorHAnsi" w:hAnsiTheme="minorHAnsi"/>
          <w:sz w:val="22"/>
          <w:szCs w:val="22"/>
          <w:highlight w:val="yellow"/>
        </w:rPr>
        <w:t xml:space="preserve"> </w:t>
      </w:r>
      <w:r w:rsidRPr="00E750CC">
        <w:rPr>
          <w:rFonts w:asciiTheme="minorHAnsi" w:hAnsiTheme="minorHAnsi"/>
          <w:sz w:val="22"/>
          <w:szCs w:val="22"/>
          <w:highlight w:val="yellow"/>
        </w:rPr>
        <w:t>) elevado a n</w:t>
      </w:r>
      <w:r w:rsidR="00C774BA">
        <w:rPr>
          <w:rFonts w:asciiTheme="minorHAnsi" w:hAnsiTheme="minorHAnsi"/>
          <w:sz w:val="22"/>
          <w:szCs w:val="22"/>
          <w:highlight w:val="yellow"/>
        </w:rPr>
        <w:t xml:space="preserve"> </w:t>
      </w:r>
      <w:r w:rsidRPr="00E750CC">
        <w:rPr>
          <w:rFonts w:asciiTheme="minorHAnsi" w:hAnsiTheme="minorHAnsi"/>
          <w:highlight w:val="yellow"/>
        </w:rPr>
        <w:t xml:space="preserve">] </w:t>
      </w:r>
      <w:r w:rsidRPr="00E750CC">
        <w:rPr>
          <w:rFonts w:asciiTheme="minorHAnsi" w:hAnsiTheme="minorHAnsi"/>
          <w:sz w:val="22"/>
          <w:szCs w:val="22"/>
          <w:highlight w:val="yellow"/>
        </w:rPr>
        <w:t>-1,</w:t>
      </w:r>
      <w:r w:rsidRPr="00AC7A61">
        <w:rPr>
          <w:rFonts w:asciiTheme="minorHAnsi" w:hAnsiTheme="minorHAnsi"/>
          <w:sz w:val="22"/>
          <w:szCs w:val="22"/>
        </w:rPr>
        <w:t xml:space="preserve"> </w:t>
      </w:r>
    </w:p>
    <w:p w:rsidR="009973C9" w:rsidRDefault="009973C9" w:rsidP="00C774BA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em que ‘</w:t>
      </w:r>
      <w:r w:rsidRPr="00AC7A61">
        <w:rPr>
          <w:rFonts w:asciiTheme="minorHAnsi" w:hAnsiTheme="minorHAnsi"/>
          <w:b/>
          <w:sz w:val="22"/>
          <w:szCs w:val="22"/>
        </w:rPr>
        <w:t>n</w:t>
      </w:r>
      <w:r w:rsidRPr="00AC7A61">
        <w:rPr>
          <w:rFonts w:asciiTheme="minorHAnsi" w:hAnsiTheme="minorHAnsi"/>
          <w:sz w:val="22"/>
          <w:szCs w:val="22"/>
        </w:rPr>
        <w:t>’:</w:t>
      </w:r>
      <w:r w:rsidR="00C774BA">
        <w:rPr>
          <w:rFonts w:asciiTheme="minorHAnsi" w:hAnsiTheme="minorHAnsi"/>
          <w:sz w:val="22"/>
          <w:szCs w:val="22"/>
        </w:rPr>
        <w:t xml:space="preserve"> </w:t>
      </w:r>
      <w:r w:rsidRPr="00AC7A61">
        <w:rPr>
          <w:rFonts w:asciiTheme="minorHAnsi" w:hAnsiTheme="minorHAnsi"/>
          <w:sz w:val="22"/>
          <w:szCs w:val="22"/>
        </w:rPr>
        <w:t>é o período</w:t>
      </w:r>
      <w:r>
        <w:rPr>
          <w:rFonts w:asciiTheme="minorHAnsi" w:hAnsiTheme="minorHAnsi"/>
          <w:sz w:val="22"/>
          <w:szCs w:val="22"/>
        </w:rPr>
        <w:t xml:space="preserve"> de capitalização de juros obtido do campo CPERIOD_LIQ da SAT846</w:t>
      </w:r>
      <w:r w:rsidRPr="00AC7A61">
        <w:rPr>
          <w:rFonts w:asciiTheme="minorHAnsi" w:hAnsiTheme="minorHAnsi"/>
          <w:sz w:val="22"/>
          <w:szCs w:val="22"/>
        </w:rPr>
        <w:t xml:space="preserve">, </w:t>
      </w:r>
    </w:p>
    <w:p w:rsidR="009973C9" w:rsidRDefault="009973C9" w:rsidP="009973C9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ou seja, 1 para  anua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l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, 2 para 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s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emestr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e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, 4 para trimestra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l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e 12 para mensa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l. </w:t>
      </w:r>
    </w:p>
    <w:p w:rsidR="00BE5D81" w:rsidRDefault="009973C9" w:rsidP="009973C9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Ex: Uma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taxa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de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5% com liquidações 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mensa</w:t>
      </w:r>
      <w:r w:rsidR="00BE5D8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is dá:</w:t>
      </w:r>
    </w:p>
    <w:p w:rsidR="009973C9" w:rsidRPr="00AC7A61" w:rsidRDefault="009973C9" w:rsidP="009973C9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TAA = (1+ (0,05 / 1</w:t>
      </w:r>
      <w:r w:rsidR="00BE5D8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2)) elevado a 12 ) -1 = 0,51165.</w:t>
      </w:r>
    </w:p>
    <w:p w:rsidR="005006E7" w:rsidRDefault="005006E7" w:rsidP="00D944C9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A26D07" w:rsidRDefault="00A26D07" w:rsidP="00A26D07">
      <w:pPr>
        <w:spacing w:before="0" w:after="0" w:line="240" w:lineRule="auto"/>
        <w:ind w:firstLine="0"/>
        <w:jc w:val="left"/>
        <w:rPr>
          <w:rFonts w:ascii="Calibri" w:eastAsia="Calibri" w:hAnsi="Calibri"/>
          <w:color w:val="1F497D" w:themeColor="dark2"/>
          <w:sz w:val="22"/>
          <w:szCs w:val="22"/>
          <w:lang w:val="pt-PT" w:eastAsia="en-US"/>
        </w:rPr>
      </w:pPr>
    </w:p>
    <w:p w:rsidR="00A26D07" w:rsidRDefault="00A26D07" w:rsidP="00A26D07">
      <w:pPr>
        <w:spacing w:before="0" w:after="0" w:line="240" w:lineRule="auto"/>
        <w:ind w:firstLine="0"/>
        <w:jc w:val="left"/>
        <w:rPr>
          <w:rFonts w:ascii="Calibri" w:eastAsia="Calibri" w:hAnsi="Calibri"/>
          <w:color w:val="1F497D" w:themeColor="dark2"/>
          <w:sz w:val="22"/>
          <w:szCs w:val="22"/>
          <w:lang w:val="pt-PT" w:eastAsia="en-US"/>
        </w:rPr>
      </w:pPr>
    </w:p>
    <w:p w:rsidR="00A26D07" w:rsidRDefault="00A26D07" w:rsidP="00A26D07">
      <w:pPr>
        <w:spacing w:before="0" w:after="0" w:line="240" w:lineRule="auto"/>
        <w:ind w:firstLine="0"/>
        <w:jc w:val="left"/>
        <w:rPr>
          <w:rFonts w:ascii="Calibri" w:eastAsia="Calibri" w:hAnsi="Calibri"/>
          <w:color w:val="1F497D" w:themeColor="dark2"/>
          <w:sz w:val="22"/>
          <w:szCs w:val="22"/>
          <w:lang w:val="pt-PT" w:eastAsia="en-US"/>
        </w:rPr>
      </w:pPr>
    </w:p>
    <w:p w:rsidR="00A26D07" w:rsidRPr="00A26D07" w:rsidRDefault="00A26D07" w:rsidP="00A26D07">
      <w:pPr>
        <w:spacing w:before="0" w:after="0" w:line="240" w:lineRule="auto"/>
        <w:ind w:firstLine="0"/>
        <w:jc w:val="left"/>
        <w:rPr>
          <w:rFonts w:ascii="Calibri" w:eastAsia="Calibri" w:hAnsi="Calibri"/>
          <w:color w:val="1F497D" w:themeColor="dark2"/>
          <w:sz w:val="22"/>
          <w:szCs w:val="22"/>
          <w:lang w:val="pt-PT" w:eastAsia="en-US"/>
        </w:rPr>
      </w:pPr>
    </w:p>
    <w:p w:rsidR="005006E7" w:rsidRDefault="005006E7" w:rsidP="00D944C9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5006E7" w:rsidRDefault="005006E7" w:rsidP="00D944C9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5006E7" w:rsidRPr="00AC7A61" w:rsidRDefault="005006E7" w:rsidP="00D944C9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7313"/>
      </w:tblGrid>
      <w:tr w:rsidR="0080289B" w:rsidRPr="00AC7A61" w:rsidTr="005631FF">
        <w:trPr>
          <w:trHeight w:val="300"/>
        </w:trPr>
        <w:tc>
          <w:tcPr>
            <w:tcW w:w="1668" w:type="dxa"/>
            <w:shd w:val="clear" w:color="auto" w:fill="0070C0"/>
          </w:tcPr>
          <w:p w:rsidR="0080289B" w:rsidRPr="00AC7A61" w:rsidRDefault="0080289B" w:rsidP="00D944C9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Aplicação Origem</w:t>
            </w:r>
          </w:p>
        </w:tc>
        <w:tc>
          <w:tcPr>
            <w:tcW w:w="7313" w:type="dxa"/>
            <w:shd w:val="clear" w:color="auto" w:fill="FF0000"/>
            <w:hideMark/>
          </w:tcPr>
          <w:p w:rsidR="0080289B" w:rsidRPr="00AC7A61" w:rsidRDefault="0080289B" w:rsidP="00D944C9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Fontes e Regras</w:t>
            </w:r>
          </w:p>
        </w:tc>
      </w:tr>
      <w:tr w:rsidR="0080289B" w:rsidRPr="00497706" w:rsidTr="005631FF">
        <w:trPr>
          <w:trHeight w:val="502"/>
        </w:trPr>
        <w:tc>
          <w:tcPr>
            <w:tcW w:w="1668" w:type="dxa"/>
            <w:noWrap/>
            <w:hideMark/>
          </w:tcPr>
          <w:p w:rsidR="0080289B" w:rsidRPr="00AC7A61" w:rsidRDefault="0080289B" w:rsidP="00D944C9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Factoring</w:t>
            </w:r>
          </w:p>
        </w:tc>
        <w:tc>
          <w:tcPr>
            <w:tcW w:w="7313" w:type="dxa"/>
          </w:tcPr>
          <w:p w:rsidR="0080289B" w:rsidRPr="00AC7A61" w:rsidRDefault="00724AF0" w:rsidP="00D944C9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B30DCA">
              <w:rPr>
                <w:rFonts w:asciiTheme="minorHAnsi" w:eastAsia="Calibri" w:hAnsiTheme="minorHAnsi" w:cstheme="minorHAnsi"/>
                <w:sz w:val="22"/>
                <w:szCs w:val="22"/>
                <w:highlight w:val="cyan"/>
                <w:lang w:val="pt-PT" w:eastAsia="en-US"/>
              </w:rPr>
              <w:t>Soma da taxa de referência e do spread associadas à variáveis ID.CRC084 e IDCRC085.</w:t>
            </w:r>
          </w:p>
        </w:tc>
      </w:tr>
      <w:tr w:rsidR="0080289B" w:rsidRPr="00497706" w:rsidTr="005631FF">
        <w:trPr>
          <w:trHeight w:val="638"/>
        </w:trPr>
        <w:tc>
          <w:tcPr>
            <w:tcW w:w="1668" w:type="dxa"/>
            <w:noWrap/>
            <w:hideMark/>
          </w:tcPr>
          <w:p w:rsidR="0080289B" w:rsidRPr="00AC7A61" w:rsidRDefault="0080289B" w:rsidP="00D944C9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Leasing</w:t>
            </w:r>
          </w:p>
        </w:tc>
        <w:tc>
          <w:tcPr>
            <w:tcW w:w="7313" w:type="dxa"/>
          </w:tcPr>
          <w:p w:rsidR="00E74F21" w:rsidRPr="00AC7A61" w:rsidRDefault="001935BF" w:rsidP="00EC7699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Atualmente, a aplicação de Leasing não calcula a TAA</w:t>
            </w:r>
            <w:r w:rsidR="002647CE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pelo que </w:t>
            </w:r>
            <w:r w:rsidR="00DD20BE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</w:t>
            </w:r>
            <w:r w:rsidR="002647CE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vai passar a calcular e disponibilizar</w:t>
            </w:r>
            <w:r w:rsidR="0049682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á</w:t>
            </w:r>
            <w:r w:rsidR="00900EB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o seu valor no campo </w:t>
            </w:r>
            <w:r w:rsidR="00900EB4" w:rsidRPr="00EC7699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‘</w:t>
            </w:r>
            <w:r w:rsidR="00EC7699" w:rsidRPr="00EC7699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VTX_JURO’ da tabela SAT1205_LG_CONTRATOS_FS (</w:t>
            </w:r>
            <w:r w:rsidR="00E74F21" w:rsidRPr="00EC7699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Ficheiro 8</w:t>
            </w:r>
            <w:r w:rsidR="00EC7699" w:rsidRPr="00EC7699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)</w:t>
            </w:r>
            <w:r w:rsidR="002647CE" w:rsidRPr="00EC7699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.</w:t>
            </w:r>
          </w:p>
        </w:tc>
      </w:tr>
    </w:tbl>
    <w:p w:rsidR="009C1FE4" w:rsidRDefault="009C1FE4" w:rsidP="00D944C9">
      <w:pPr>
        <w:spacing w:before="60" w:after="60" w:line="276" w:lineRule="auto"/>
        <w:rPr>
          <w:rFonts w:asciiTheme="minorHAnsi" w:hAnsiTheme="minorHAnsi"/>
          <w:sz w:val="22"/>
          <w:szCs w:val="22"/>
          <w:lang w:val="pt-PT"/>
        </w:rPr>
      </w:pPr>
    </w:p>
    <w:p w:rsidR="003B2138" w:rsidRDefault="003B2138" w:rsidP="000E26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CE6542" w:rsidRDefault="00CE6542" w:rsidP="000E26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CE6542" w:rsidRDefault="00CE6542" w:rsidP="000E26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CE6542" w:rsidRDefault="00CE6542" w:rsidP="000E26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CE6542" w:rsidRPr="00AC7A61" w:rsidRDefault="00CE6542" w:rsidP="000E26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FE6682" w:rsidRPr="00AC7A61" w:rsidRDefault="007D1F28" w:rsidP="00D33448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 xml:space="preserve">ID.CRC 113 – </w:t>
      </w:r>
      <w:r w:rsidR="00FE6682" w:rsidRPr="00AC7A61">
        <w:rPr>
          <w:rFonts w:asciiTheme="minorHAnsi" w:hAnsiTheme="minorHAnsi"/>
        </w:rPr>
        <w:t xml:space="preserve">Estado de incumprimento [estIncInst] </w:t>
      </w:r>
    </w:p>
    <w:p w:rsidR="00FE6682" w:rsidRDefault="00381795" w:rsidP="00BE7006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BF7552">
        <w:rPr>
          <w:rFonts w:asciiTheme="minorHAnsi" w:hAnsiTheme="minorHAnsi"/>
          <w:sz w:val="22"/>
          <w:szCs w:val="22"/>
          <w:lang w:val="pt-PT"/>
        </w:rPr>
        <w:t xml:space="preserve">Indicador do estado de incumprimento </w:t>
      </w:r>
      <w:r w:rsidR="00CE6542">
        <w:rPr>
          <w:rFonts w:asciiTheme="minorHAnsi" w:hAnsiTheme="minorHAnsi"/>
          <w:sz w:val="22"/>
          <w:szCs w:val="22"/>
          <w:lang w:val="pt-PT"/>
        </w:rPr>
        <w:t xml:space="preserve">do contrato </w:t>
      </w:r>
      <w:r w:rsidRPr="00BF7552">
        <w:rPr>
          <w:rFonts w:asciiTheme="minorHAnsi" w:hAnsiTheme="minorHAnsi"/>
          <w:sz w:val="22"/>
          <w:szCs w:val="22"/>
          <w:lang w:val="pt-PT"/>
        </w:rPr>
        <w:t>de acordo com o artigo 178º do Regulament</w:t>
      </w:r>
      <w:r w:rsidR="00CE6542">
        <w:rPr>
          <w:rFonts w:asciiTheme="minorHAnsi" w:hAnsiTheme="minorHAnsi"/>
          <w:sz w:val="22"/>
          <w:szCs w:val="22"/>
          <w:lang w:val="pt-PT"/>
        </w:rPr>
        <w:t>o (UE) n.º 575/2013 (vulgo CRR)</w:t>
      </w:r>
      <w:r w:rsidR="002E5114" w:rsidRPr="00BF7552">
        <w:rPr>
          <w:rFonts w:asciiTheme="minorHAnsi" w:hAnsiTheme="minorHAnsi"/>
          <w:sz w:val="22"/>
          <w:szCs w:val="22"/>
          <w:lang w:val="pt-PT"/>
        </w:rPr>
        <w:t xml:space="preserve">. </w:t>
      </w:r>
    </w:p>
    <w:p w:rsidR="004E34F4" w:rsidRPr="00C02525" w:rsidRDefault="004E34F4" w:rsidP="004E34F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C02525">
        <w:rPr>
          <w:rFonts w:asciiTheme="minorHAnsi" w:hAnsiTheme="minorHAnsi" w:cs="Arial"/>
          <w:bCs/>
          <w:sz w:val="22"/>
          <w:szCs w:val="22"/>
          <w:lang w:val="pt-PT"/>
        </w:rPr>
        <w:t>“000 - Não está em incumprimento”</w:t>
      </w:r>
    </w:p>
    <w:p w:rsidR="004E34F4" w:rsidRPr="00C02525" w:rsidRDefault="004E34F4" w:rsidP="004E34F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C02525">
        <w:rPr>
          <w:rFonts w:asciiTheme="minorHAnsi" w:hAnsiTheme="minorHAnsi" w:cs="Arial"/>
          <w:bCs/>
          <w:sz w:val="22"/>
          <w:szCs w:val="22"/>
          <w:lang w:val="pt-PT"/>
        </w:rPr>
        <w:t>“001 - Em incumprimento devido a probabilidade da entidade não cumprir com o plano de pagamentos”;</w:t>
      </w:r>
    </w:p>
    <w:p w:rsidR="004E34F4" w:rsidRPr="00C02525" w:rsidRDefault="004E34F4" w:rsidP="004E34F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C02525">
        <w:rPr>
          <w:rFonts w:asciiTheme="minorHAnsi" w:hAnsiTheme="minorHAnsi" w:cs="Arial"/>
          <w:bCs/>
          <w:sz w:val="22"/>
          <w:szCs w:val="22"/>
          <w:lang w:val="pt-PT"/>
        </w:rPr>
        <w:t>“002 - Em incumprimento devido à entidade não estar a cumprir com o plano de pagamentos há mais de 90/180 dias”;</w:t>
      </w:r>
    </w:p>
    <w:p w:rsidR="004E34F4" w:rsidRPr="00C02525" w:rsidRDefault="004E34F4" w:rsidP="004E34F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C02525">
        <w:rPr>
          <w:rFonts w:asciiTheme="minorHAnsi" w:hAnsiTheme="minorHAnsi" w:cs="Arial"/>
          <w:bCs/>
          <w:sz w:val="22"/>
          <w:szCs w:val="22"/>
          <w:lang w:val="pt-PT"/>
        </w:rPr>
        <w:t>“003 -</w:t>
      </w:r>
      <w:r w:rsidRPr="00C02525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C02525">
        <w:rPr>
          <w:rFonts w:asciiTheme="minorHAnsi" w:hAnsiTheme="minorHAnsi" w:cs="Arial"/>
          <w:bCs/>
          <w:sz w:val="22"/>
          <w:szCs w:val="22"/>
          <w:lang w:val="pt-PT"/>
        </w:rPr>
        <w:t>Em incumprimento devido a probabilidade da entidade não cumprir com o plano de pagamentos e simultaneamente devido à entidade não estar a cumprir com o plano de pagamentos há mais de 90/180 dias”;</w:t>
      </w:r>
    </w:p>
    <w:p w:rsidR="005252A2" w:rsidRDefault="005252A2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252A2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 f</w:t>
      </w:r>
      <w:r w:rsidR="005252A2">
        <w:rPr>
          <w:rFonts w:asciiTheme="minorHAnsi" w:hAnsiTheme="minorHAnsi" w:cs="Arial"/>
          <w:bCs/>
          <w:sz w:val="22"/>
          <w:szCs w:val="22"/>
          <w:lang w:val="pt-PT"/>
        </w:rPr>
        <w:t>onte priori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tária para </w:t>
      </w:r>
      <w:r w:rsidR="005252A2">
        <w:rPr>
          <w:rFonts w:asciiTheme="minorHAnsi" w:hAnsiTheme="minorHAnsi" w:cs="Arial"/>
          <w:bCs/>
          <w:sz w:val="22"/>
          <w:szCs w:val="22"/>
          <w:lang w:val="pt-PT"/>
        </w:rPr>
        <w:t xml:space="preserve">o estado de incumprimento do contrato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na CRC </w:t>
      </w:r>
      <w:r w:rsidR="005252A2">
        <w:rPr>
          <w:rFonts w:asciiTheme="minorHAnsi" w:hAnsiTheme="minorHAnsi" w:cs="Arial"/>
          <w:bCs/>
          <w:sz w:val="22"/>
          <w:szCs w:val="22"/>
          <w:lang w:val="pt-PT"/>
        </w:rPr>
        <w:t xml:space="preserve">é o </w:t>
      </w:r>
      <w:r w:rsidR="005252A2">
        <w:rPr>
          <w:rFonts w:asciiTheme="minorHAnsi" w:hAnsiTheme="minorHAnsi"/>
          <w:sz w:val="22"/>
          <w:szCs w:val="22"/>
          <w:lang w:val="pt-PT"/>
        </w:rPr>
        <w:t xml:space="preserve">New Default diário de riscos no data lake </w:t>
      </w:r>
      <w:r>
        <w:rPr>
          <w:rFonts w:asciiTheme="minorHAnsi" w:hAnsiTheme="minorHAnsi"/>
          <w:sz w:val="22"/>
          <w:szCs w:val="22"/>
          <w:lang w:val="pt-PT"/>
        </w:rPr>
        <w:t xml:space="preserve">aprovisionada para a CRC </w:t>
      </w:r>
      <w:r w:rsidR="005252A2">
        <w:rPr>
          <w:rFonts w:asciiTheme="minorHAnsi" w:hAnsiTheme="minorHAnsi"/>
          <w:sz w:val="22"/>
          <w:szCs w:val="22"/>
          <w:lang w:val="pt-PT"/>
        </w:rPr>
        <w:t xml:space="preserve">na tabela </w:t>
      </w:r>
      <w:r w:rsidR="005252A2" w:rsidRPr="005252A2">
        <w:rPr>
          <w:rFonts w:asciiTheme="minorHAnsi" w:hAnsiTheme="minorHAnsi"/>
          <w:sz w:val="22"/>
          <w:szCs w:val="22"/>
          <w:lang w:val="pt-PT"/>
        </w:rPr>
        <w:t>sat2015_nd_contrato_fs</w:t>
      </w:r>
      <w:r>
        <w:rPr>
          <w:rFonts w:asciiTheme="minorHAnsi" w:hAnsiTheme="minorHAnsi"/>
          <w:sz w:val="22"/>
          <w:szCs w:val="22"/>
          <w:lang w:val="pt-PT"/>
        </w:rPr>
        <w:t>.</w:t>
      </w:r>
    </w:p>
    <w:p w:rsidR="005252A2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Descrição dos campos usados:</w:t>
      </w:r>
    </w:p>
    <w:p w:rsidR="00EE176F" w:rsidRPr="00EE176F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ND_FLAG_DEF </w:t>
      </w:r>
      <w:r>
        <w:rPr>
          <w:rFonts w:asciiTheme="minorHAnsi" w:hAnsiTheme="minorHAnsi" w:cs="Arial"/>
          <w:bCs/>
          <w:sz w:val="22"/>
          <w:szCs w:val="22"/>
          <w:lang w:val="pt-PT"/>
        </w:rPr>
        <w:t>–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Flag de Default S/N</w:t>
      </w:r>
    </w:p>
    <w:p w:rsidR="00EE176F" w:rsidRDefault="00EE176F" w:rsidP="00EE176F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ND_IND_DEF – Código de estado de incumprimento </w:t>
      </w:r>
    </w:p>
    <w:p w:rsidR="00EE176F" w:rsidRPr="00EE176F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ND_FEC_DEF – Data de entrada no estado de incumprimento</w:t>
      </w:r>
      <w:r w:rsid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 do new default</w:t>
      </w:r>
    </w:p>
    <w:p w:rsidR="00EE176F" w:rsidRPr="00EE176F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ND_DIAS_ATR – Nº de dias de atraso </w:t>
      </w:r>
    </w:p>
    <w:p w:rsidR="00EE176F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EE176F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Conversão desta fonte para a  CRC:</w:t>
      </w:r>
    </w:p>
    <w:p w:rsidR="00567B84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Se 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ND_FLAG</w:t>
      </w:r>
      <w:r>
        <w:rPr>
          <w:rFonts w:asciiTheme="minorHAnsi" w:hAnsiTheme="minorHAnsi" w:cs="Arial"/>
          <w:bCs/>
          <w:sz w:val="22"/>
          <w:szCs w:val="22"/>
          <w:lang w:val="pt-PT"/>
        </w:rPr>
        <w:t>_DEF = 'N'</w:t>
      </w:r>
      <w:r w:rsidR="00567B84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então estado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incumprimento CRC =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 '000'</w:t>
      </w:r>
      <w:r w:rsid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, </w:t>
      </w:r>
    </w:p>
    <w:p w:rsidR="00EE176F" w:rsidRDefault="00567B84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senão</w:t>
      </w:r>
    </w:p>
    <w:p w:rsidR="00567B84" w:rsidRDefault="00567B84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s</w:t>
      </w: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e ND_DIAS_ATR &lt;= 90 e ND_IND_DEF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= </w:t>
      </w: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'2' ou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'3', 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então estado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incumprimento CRC =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'001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'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, senão </w:t>
      </w:r>
    </w:p>
    <w:p w:rsidR="00EE176F" w:rsidRDefault="00567B84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se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ND_DIAS_ATR </w:t>
      </w: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&gt; 90 e ND_IND_DEF diferente de ‘2' ou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'3', 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então estado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incumprimento CRC =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'002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'</w:t>
      </w:r>
      <w:r>
        <w:rPr>
          <w:rFonts w:asciiTheme="minorHAnsi" w:hAnsiTheme="minorHAnsi" w:cs="Arial"/>
          <w:bCs/>
          <w:sz w:val="22"/>
          <w:szCs w:val="22"/>
          <w:lang w:val="pt-PT"/>
        </w:rPr>
        <w:t>, senão</w:t>
      </w:r>
    </w:p>
    <w:p w:rsid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se ND_DIAS_ATR </w:t>
      </w: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&gt; 90 e ND_IND_DEF </w:t>
      </w:r>
      <w:r>
        <w:rPr>
          <w:rFonts w:asciiTheme="minorHAnsi" w:hAnsiTheme="minorHAnsi" w:cs="Arial"/>
          <w:bCs/>
          <w:sz w:val="22"/>
          <w:szCs w:val="22"/>
          <w:lang w:val="pt-PT"/>
        </w:rPr>
        <w:t>igual a</w:t>
      </w: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 ‘2' ou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'3', 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então estado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incumprimento CRC =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'003</w:t>
      </w:r>
      <w:r w:rsidRPr="00EE176F">
        <w:rPr>
          <w:rFonts w:asciiTheme="minorHAnsi" w:hAnsiTheme="minorHAnsi" w:cs="Arial"/>
          <w:bCs/>
          <w:sz w:val="22"/>
          <w:szCs w:val="22"/>
          <w:lang w:val="pt-PT"/>
        </w:rPr>
        <w:t>'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, senão 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aplicam-se as r</w:t>
      </w: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egras quando a fonte New Default diário de riscos no data lake não fornece estado de incumprimento para o contrato: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.001 se Situação GSI (03,04,05,06) e nº de dias de atraso &lt;= 90 dias, 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senão: 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.003 se DNP (Situação GSI=04), nº de dias de atraso &gt; 90 dias e montantes vencidos/abatidos &gt;0, senão: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.002 se nº dias de atraso &gt; 90 dias e montantes vencidos ou abatidos &gt; 0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 xml:space="preserve">senão 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.</w:t>
      </w: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000 = não está em incumprimento.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Tabela\campo fonte: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Situação GSI = RIT01\DWT084\SAT084_CONTA_RSC ; campo CMARC_GSI_1</w:t>
      </w:r>
    </w:p>
    <w:p w:rsidR="00567B84" w:rsidRP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Nº de dias de atraso = RIT01\DWT084\SAT084_CONTA_RSC ; campo VNUM_DIF_DIAS</w:t>
      </w:r>
    </w:p>
    <w:p w:rsidR="00567B84" w:rsidRDefault="00567B84" w:rsidP="00567B8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567B84">
        <w:rPr>
          <w:rFonts w:asciiTheme="minorHAnsi" w:hAnsiTheme="minorHAnsi" w:cs="Arial"/>
          <w:bCs/>
          <w:sz w:val="22"/>
          <w:szCs w:val="22"/>
          <w:lang w:val="pt-PT"/>
        </w:rPr>
        <w:t>montantes vencidos ou abatidos = (MONTVENC +JURVENCBAL + JURVENCEXTP + COMDESPBAL + COMDESPEXTP + MONTABAT)</w:t>
      </w:r>
    </w:p>
    <w:p w:rsidR="00EE176F" w:rsidRPr="00EE176F" w:rsidRDefault="00EE176F" w:rsidP="00BB55A7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B87846" w:rsidRPr="00AC7A61" w:rsidRDefault="007D1F28" w:rsidP="00D33448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114 –</w:t>
      </w:r>
      <w:r w:rsidR="00B87846" w:rsidRPr="00AC7A61">
        <w:rPr>
          <w:rFonts w:asciiTheme="minorHAnsi" w:hAnsiTheme="minorHAnsi"/>
        </w:rPr>
        <w:t xml:space="preserve"> Data de atualização do estado de incumprimento [dtEstIncInst] </w:t>
      </w:r>
    </w:p>
    <w:p w:rsidR="00917A5E" w:rsidRDefault="00B87846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Data de atualização do estado de incumprimento </w:t>
      </w:r>
      <w:r w:rsidR="00917A5E">
        <w:rPr>
          <w:rFonts w:asciiTheme="minorHAnsi" w:hAnsiTheme="minorHAnsi"/>
          <w:sz w:val="22"/>
          <w:szCs w:val="22"/>
          <w:lang w:val="pt-PT"/>
        </w:rPr>
        <w:t xml:space="preserve">do contrato 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comunicado na respetiva data de referência. </w:t>
      </w:r>
    </w:p>
    <w:p w:rsidR="003228AA" w:rsidRDefault="009A283A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Esta data deverá ser preenchida sempre que o estado de incumprimento </w:t>
      </w:r>
      <w:r w:rsidR="00917A5E">
        <w:rPr>
          <w:rFonts w:asciiTheme="minorHAnsi" w:hAnsiTheme="minorHAnsi"/>
          <w:sz w:val="22"/>
          <w:szCs w:val="22"/>
          <w:lang w:val="pt-PT"/>
        </w:rPr>
        <w:t xml:space="preserve">do contrato </w:t>
      </w:r>
      <w:r w:rsidRPr="00AC7A61">
        <w:rPr>
          <w:rFonts w:asciiTheme="minorHAnsi" w:hAnsiTheme="minorHAnsi"/>
          <w:sz w:val="22"/>
          <w:szCs w:val="22"/>
          <w:lang w:val="pt-PT"/>
        </w:rPr>
        <w:t>estiver preenchido, não podendo ser posterior à data de</w:t>
      </w:r>
      <w:r w:rsidR="00917A5E">
        <w:rPr>
          <w:rFonts w:asciiTheme="minorHAnsi" w:hAnsiTheme="minorHAnsi"/>
          <w:sz w:val="22"/>
          <w:szCs w:val="22"/>
          <w:lang w:val="pt-PT"/>
        </w:rPr>
        <w:t xml:space="preserve"> referência do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3228AA">
        <w:rPr>
          <w:rFonts w:asciiTheme="minorHAnsi" w:hAnsiTheme="minorHAnsi"/>
          <w:sz w:val="22"/>
          <w:szCs w:val="22"/>
          <w:lang w:val="pt-PT"/>
        </w:rPr>
        <w:t>reporte mensal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[dtRef].</w:t>
      </w:r>
      <w:r>
        <w:rPr>
          <w:rFonts w:asciiTheme="minorHAnsi" w:hAnsiTheme="minorHAnsi"/>
          <w:sz w:val="22"/>
          <w:szCs w:val="22"/>
          <w:lang w:val="pt-PT"/>
        </w:rPr>
        <w:t xml:space="preserve"> </w:t>
      </w:r>
    </w:p>
    <w:p w:rsidR="00FE6682" w:rsidRPr="00AC7A61" w:rsidRDefault="009A283A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t>D</w:t>
      </w:r>
      <w:r w:rsidR="00B87846" w:rsidRPr="00AC7A61">
        <w:rPr>
          <w:rFonts w:asciiTheme="minorHAnsi" w:hAnsiTheme="minorHAnsi"/>
          <w:sz w:val="22"/>
          <w:szCs w:val="22"/>
          <w:lang w:val="pt-PT"/>
        </w:rPr>
        <w:t>everá ser atualizada sempre que o estado de incumprimento do instrumento seja alterado.</w:t>
      </w:r>
    </w:p>
    <w:p w:rsidR="00917A5E" w:rsidRDefault="00917A5E" w:rsidP="009D275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:rsidR="00917A5E" w:rsidRDefault="00917A5E" w:rsidP="009D275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Se o contrato é novo ou n</w:t>
      </w:r>
      <w:r w:rsidRPr="001E4687">
        <w:rPr>
          <w:rFonts w:asciiTheme="minorHAnsi" w:hAnsiTheme="minorHAnsi"/>
          <w:color w:val="auto"/>
          <w:sz w:val="22"/>
          <w:szCs w:val="22"/>
        </w:rPr>
        <w:t>ão está em incumprimento desde a sua data de celebração</w:t>
      </w:r>
      <w:r>
        <w:rPr>
          <w:rFonts w:asciiTheme="minorHAnsi" w:hAnsiTheme="minorHAnsi"/>
          <w:color w:val="auto"/>
          <w:sz w:val="22"/>
          <w:szCs w:val="22"/>
        </w:rPr>
        <w:t xml:space="preserve">, então é a </w:t>
      </w:r>
    </w:p>
    <w:p w:rsidR="009D275A" w:rsidRDefault="009D275A" w:rsidP="009D275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  <w:r w:rsidRPr="001E4687">
        <w:rPr>
          <w:rFonts w:asciiTheme="minorHAnsi" w:hAnsiTheme="minorHAnsi"/>
          <w:color w:val="auto"/>
          <w:sz w:val="22"/>
          <w:szCs w:val="22"/>
        </w:rPr>
        <w:t>a</w:t>
      </w:r>
      <w:r w:rsidR="00917A5E">
        <w:rPr>
          <w:rFonts w:asciiTheme="minorHAnsi" w:hAnsiTheme="minorHAnsi"/>
          <w:color w:val="auto"/>
          <w:sz w:val="22"/>
          <w:szCs w:val="22"/>
        </w:rPr>
        <w:t xml:space="preserve"> data de celebração do contrato;</w:t>
      </w:r>
    </w:p>
    <w:p w:rsidR="00917A5E" w:rsidRPr="008F0083" w:rsidRDefault="00917A5E" w:rsidP="008F0083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497706">
        <w:rPr>
          <w:rFonts w:asciiTheme="minorHAnsi" w:hAnsiTheme="minorHAnsi"/>
          <w:sz w:val="22"/>
          <w:szCs w:val="22"/>
          <w:lang w:val="pt-PT"/>
        </w:rPr>
        <w:lastRenderedPageBreak/>
        <w:t>Se o estado atual é diferente do estado anterior, então é</w:t>
      </w:r>
      <w:r w:rsidR="008F0083" w:rsidRPr="00497706">
        <w:rPr>
          <w:rFonts w:asciiTheme="minorHAnsi" w:hAnsiTheme="minorHAnsi"/>
          <w:sz w:val="22"/>
          <w:szCs w:val="22"/>
          <w:lang w:val="pt-PT"/>
        </w:rPr>
        <w:t xml:space="preserve"> o campo</w:t>
      </w:r>
      <w:r w:rsidRPr="00497706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8F0083" w:rsidRPr="00EE176F">
        <w:rPr>
          <w:rFonts w:asciiTheme="minorHAnsi" w:hAnsiTheme="minorHAnsi" w:cs="Arial"/>
          <w:bCs/>
          <w:sz w:val="22"/>
          <w:szCs w:val="22"/>
          <w:lang w:val="pt-PT"/>
        </w:rPr>
        <w:t xml:space="preserve">ND_FEC_DEF </w:t>
      </w:r>
      <w:r w:rsidR="008F0083">
        <w:rPr>
          <w:rFonts w:asciiTheme="minorHAnsi" w:hAnsiTheme="minorHAnsi" w:cs="Arial"/>
          <w:bCs/>
          <w:sz w:val="22"/>
          <w:szCs w:val="22"/>
          <w:lang w:val="pt-PT"/>
        </w:rPr>
        <w:t>da SAT2015_ND_CONTRATO_FS (</w:t>
      </w:r>
      <w:r w:rsidR="008F0083" w:rsidRPr="00EE176F">
        <w:rPr>
          <w:rFonts w:asciiTheme="minorHAnsi" w:hAnsiTheme="minorHAnsi" w:cs="Arial"/>
          <w:bCs/>
          <w:sz w:val="22"/>
          <w:szCs w:val="22"/>
          <w:lang w:val="pt-PT"/>
        </w:rPr>
        <w:t>Data de entrada no estado de incumprimento</w:t>
      </w:r>
      <w:r w:rsidR="008F0083">
        <w:rPr>
          <w:rFonts w:asciiTheme="minorHAnsi" w:hAnsiTheme="minorHAnsi" w:cs="Arial"/>
          <w:bCs/>
          <w:sz w:val="22"/>
          <w:szCs w:val="22"/>
          <w:lang w:val="pt-PT"/>
        </w:rPr>
        <w:t xml:space="preserve"> do new default) se existir, senão </w:t>
      </w:r>
      <w:r w:rsidRPr="00497706">
        <w:rPr>
          <w:rFonts w:asciiTheme="minorHAnsi" w:hAnsiTheme="minorHAnsi"/>
          <w:sz w:val="22"/>
          <w:szCs w:val="22"/>
          <w:lang w:val="pt-PT"/>
        </w:rPr>
        <w:t>a data de referência do reporte mensal;</w:t>
      </w:r>
    </w:p>
    <w:p w:rsidR="00917A5E" w:rsidRDefault="008F0083" w:rsidP="009D275A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917A5E">
        <w:rPr>
          <w:rFonts w:asciiTheme="minorHAnsi" w:hAnsiTheme="minorHAnsi"/>
          <w:sz w:val="22"/>
          <w:szCs w:val="22"/>
        </w:rPr>
        <w:t>enão é a data já reportada antes.</w:t>
      </w:r>
    </w:p>
    <w:p w:rsidR="00917A5E" w:rsidRDefault="00917A5E" w:rsidP="009D275A">
      <w:pPr>
        <w:pStyle w:val="Default"/>
        <w:spacing w:before="60" w:after="60" w:line="276" w:lineRule="auto"/>
        <w:jc w:val="both"/>
        <w:rPr>
          <w:rFonts w:asciiTheme="minorHAnsi" w:hAnsiTheme="minorHAnsi"/>
          <w:color w:val="auto"/>
          <w:sz w:val="22"/>
          <w:szCs w:val="22"/>
        </w:rPr>
      </w:pPr>
    </w:p>
    <w:p w:rsidR="00486407" w:rsidRPr="00AC7A61" w:rsidRDefault="00486407" w:rsidP="00486407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 xml:space="preserve">ID.CRC 115 – Montante vencido do instrumento [montVenc] </w:t>
      </w:r>
    </w:p>
    <w:p w:rsidR="005179A4" w:rsidRPr="00AC7A61" w:rsidRDefault="003D067E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Montante vencido do instrumento, excluindo juros, comissões e despesas vencidos (estejam estes registados em contas patrimoniais ou extrapatrimoniais). </w:t>
      </w:r>
    </w:p>
    <w:p w:rsidR="003D067E" w:rsidRPr="00AC7A61" w:rsidRDefault="003D067E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Assim, corresponde ao capital não amortizado nas datas previstas. Não inclui os montantes abatidos ao ativo. </w:t>
      </w:r>
    </w:p>
    <w:p w:rsidR="00991072" w:rsidRDefault="003D067E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Inclui ainda montantes vencidos cuja responsabilidade de reporte seja da entidade observada enquanto </w:t>
      </w:r>
      <w:r w:rsidR="00862D0F" w:rsidRPr="00AC7A61">
        <w:rPr>
          <w:rFonts w:asciiTheme="minorHAnsi" w:hAnsiTheme="minorHAnsi"/>
          <w:sz w:val="22"/>
          <w:szCs w:val="22"/>
        </w:rPr>
        <w:t>‘</w:t>
      </w:r>
      <w:r w:rsidRPr="00AC7A61">
        <w:rPr>
          <w:rFonts w:asciiTheme="minorHAnsi" w:hAnsiTheme="minorHAnsi"/>
          <w:sz w:val="22"/>
          <w:szCs w:val="22"/>
        </w:rPr>
        <w:t>servicer</w:t>
      </w:r>
      <w:r w:rsidR="00862D0F" w:rsidRPr="00AC7A61">
        <w:rPr>
          <w:rFonts w:asciiTheme="minorHAnsi" w:hAnsiTheme="minorHAnsi"/>
          <w:sz w:val="22"/>
          <w:szCs w:val="22"/>
        </w:rPr>
        <w:t>’</w:t>
      </w:r>
      <w:r w:rsidRPr="00AC7A61">
        <w:rPr>
          <w:rFonts w:asciiTheme="minorHAnsi" w:hAnsiTheme="minorHAnsi"/>
          <w:sz w:val="22"/>
          <w:szCs w:val="22"/>
        </w:rPr>
        <w:t xml:space="preserve"> no contrato, independentemente do registo no balanço da mesma.</w:t>
      </w:r>
    </w:p>
    <w:p w:rsidR="0002043C" w:rsidRDefault="0002043C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02043C" w:rsidRPr="00AC7A61" w:rsidRDefault="0002043C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AC7A61">
        <w:rPr>
          <w:rFonts w:asciiTheme="minorHAnsi" w:hAnsiTheme="minorHAnsi"/>
          <w:sz w:val="22"/>
          <w:szCs w:val="22"/>
        </w:rPr>
        <w:t xml:space="preserve">erá informado </w:t>
      </w:r>
      <w:r>
        <w:rPr>
          <w:rFonts w:asciiTheme="minorHAnsi" w:hAnsiTheme="minorHAnsi"/>
          <w:sz w:val="22"/>
          <w:szCs w:val="22"/>
        </w:rPr>
        <w:t>em Euros</w:t>
      </w:r>
      <w:r w:rsidRPr="00AC7A61">
        <w:rPr>
          <w:rFonts w:asciiTheme="minorHAnsi" w:hAnsiTheme="minorHAnsi"/>
          <w:sz w:val="22"/>
          <w:szCs w:val="22"/>
        </w:rPr>
        <w:t xml:space="preserve"> o saldo </w:t>
      </w:r>
      <w:r>
        <w:rPr>
          <w:rFonts w:asciiTheme="minorHAnsi" w:hAnsiTheme="minorHAnsi"/>
          <w:sz w:val="22"/>
          <w:szCs w:val="22"/>
        </w:rPr>
        <w:t xml:space="preserve">do </w:t>
      </w:r>
      <w:r w:rsidRPr="00AC7A61">
        <w:rPr>
          <w:rFonts w:asciiTheme="minorHAnsi" w:hAnsiTheme="minorHAnsi"/>
          <w:sz w:val="22"/>
          <w:szCs w:val="22"/>
        </w:rPr>
        <w:t xml:space="preserve">contrato-instrumento, </w:t>
      </w:r>
      <w:r>
        <w:rPr>
          <w:rFonts w:asciiTheme="minorHAnsi" w:hAnsiTheme="minorHAnsi"/>
          <w:sz w:val="22"/>
          <w:szCs w:val="22"/>
        </w:rPr>
        <w:t>do campo VMONTANTE d</w:t>
      </w:r>
      <w:r w:rsidRPr="00AC7A61">
        <w:rPr>
          <w:rFonts w:asciiTheme="minorHAnsi" w:hAnsiTheme="minorHAnsi"/>
          <w:sz w:val="22"/>
          <w:szCs w:val="22"/>
        </w:rPr>
        <w:t>as ICs e nas outras fontes de saldos para a CRC5G</w:t>
      </w:r>
      <w:r>
        <w:rPr>
          <w:rFonts w:asciiTheme="minorHAnsi" w:hAnsiTheme="minorHAnsi"/>
          <w:sz w:val="22"/>
          <w:szCs w:val="22"/>
        </w:rPr>
        <w:t xml:space="preserve"> para as contas PCSB indicadas nesta variável.</w:t>
      </w:r>
    </w:p>
    <w:p w:rsidR="00DD16A8" w:rsidRDefault="00973058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Para cada contrato</w:t>
      </w:r>
      <w:r w:rsidR="00862D0F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instrumento, o Montante Venci</w:t>
      </w:r>
      <w:r w:rsidR="0002043C">
        <w:rPr>
          <w:rFonts w:asciiTheme="minorHAnsi" w:hAnsiTheme="minorHAnsi"/>
          <w:sz w:val="22"/>
          <w:szCs w:val="22"/>
          <w:lang w:val="pt-PT"/>
        </w:rPr>
        <w:t>do será o somatório dos valores</w:t>
      </w:r>
      <w:r w:rsidRPr="00AC7A61">
        <w:rPr>
          <w:rFonts w:asciiTheme="minorHAnsi" w:hAnsiTheme="minorHAnsi"/>
          <w:sz w:val="22"/>
          <w:szCs w:val="22"/>
          <w:lang w:val="pt-PT"/>
        </w:rPr>
        <w:t>, para as contas co</w:t>
      </w:r>
      <w:r w:rsidR="007505B0" w:rsidRPr="00AC7A61">
        <w:rPr>
          <w:rFonts w:asciiTheme="minorHAnsi" w:hAnsiTheme="minorHAnsi"/>
          <w:sz w:val="22"/>
          <w:szCs w:val="22"/>
          <w:lang w:val="pt-PT"/>
        </w:rPr>
        <w:t xml:space="preserve">ntabilísticas </w:t>
      </w:r>
      <w:r w:rsidR="002039E5" w:rsidRPr="00AC7A61">
        <w:rPr>
          <w:rFonts w:asciiTheme="minorHAnsi" w:hAnsiTheme="minorHAnsi"/>
          <w:sz w:val="22"/>
          <w:szCs w:val="22"/>
          <w:lang w:val="pt-PT"/>
        </w:rPr>
        <w:t xml:space="preserve">PCSB </w:t>
      </w:r>
      <w:r w:rsidR="007505B0" w:rsidRPr="00AC7A61">
        <w:rPr>
          <w:rFonts w:asciiTheme="minorHAnsi" w:hAnsiTheme="minorHAnsi"/>
          <w:sz w:val="22"/>
          <w:szCs w:val="22"/>
          <w:lang w:val="pt-PT"/>
        </w:rPr>
        <w:t xml:space="preserve">começadas por </w:t>
      </w:r>
      <w:r w:rsidR="006B119D" w:rsidRPr="00AC7A61">
        <w:rPr>
          <w:rFonts w:asciiTheme="minorHAnsi" w:hAnsiTheme="minorHAnsi"/>
          <w:sz w:val="22"/>
          <w:szCs w:val="22"/>
          <w:lang w:val="pt-PT"/>
        </w:rPr>
        <w:t>2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800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2810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2820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2830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,2850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2860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2862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2864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2870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28720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952101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DD16A8" w:rsidRPr="00AC7A61">
        <w:rPr>
          <w:rFonts w:asciiTheme="minorHAnsi" w:hAnsiTheme="minorHAnsi"/>
          <w:sz w:val="22"/>
          <w:szCs w:val="22"/>
          <w:lang w:val="pt-PT"/>
        </w:rPr>
        <w:t>, 952102</w:t>
      </w:r>
      <w:r w:rsidR="0067535C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C721CE">
        <w:rPr>
          <w:rFonts w:asciiTheme="minorHAnsi" w:hAnsiTheme="minorHAnsi"/>
          <w:sz w:val="22"/>
          <w:szCs w:val="22"/>
          <w:lang w:val="pt-PT"/>
        </w:rPr>
        <w:t xml:space="preserve">, </w:t>
      </w:r>
      <w:r w:rsidR="008E0D52" w:rsidRPr="00AC7A61">
        <w:rPr>
          <w:rFonts w:asciiTheme="minorHAnsi" w:hAnsiTheme="minorHAnsi"/>
          <w:sz w:val="22"/>
          <w:szCs w:val="22"/>
          <w:lang w:val="pt-PT"/>
        </w:rPr>
        <w:t>98010</w:t>
      </w:r>
      <w:r w:rsidR="00F34D4D">
        <w:rPr>
          <w:rFonts w:asciiTheme="minorHAnsi" w:hAnsiTheme="minorHAnsi"/>
          <w:sz w:val="22"/>
          <w:szCs w:val="22"/>
          <w:lang w:val="pt-PT"/>
        </w:rPr>
        <w:t xml:space="preserve"> ; </w:t>
      </w:r>
    </w:p>
    <w:p w:rsidR="00AC7448" w:rsidRPr="00AC7A61" w:rsidRDefault="00AC7448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AC7448" w:rsidRPr="00AC7A61" w:rsidRDefault="00AC7448" w:rsidP="00AC7448">
      <w:pPr>
        <w:pStyle w:val="Default"/>
        <w:shd w:val="clear" w:color="auto" w:fill="00FFFF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O Montante Vencido dos instrumentos “IFRRU”, componente dos fundos, ou seja, produto 096 e subproduto MC4, está registado na conta 98010.</w:t>
      </w:r>
    </w:p>
    <w:p w:rsidR="00AC7448" w:rsidRPr="00AC7A61" w:rsidRDefault="00AC7448" w:rsidP="00AC7448">
      <w:pPr>
        <w:pStyle w:val="Default"/>
        <w:shd w:val="clear" w:color="auto" w:fill="00FFFF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98010 </w:t>
      </w:r>
      <w:r w:rsidRPr="00AC7A61">
        <w:rPr>
          <w:rFonts w:asciiTheme="minorHAnsi" w:hAnsiTheme="minorHAnsi"/>
          <w:sz w:val="22"/>
          <w:szCs w:val="22"/>
        </w:rPr>
        <w:sym w:font="Wingdings" w:char="F0E0"/>
      </w:r>
      <w:r w:rsidRPr="00AC7A61">
        <w:rPr>
          <w:rFonts w:asciiTheme="minorHAnsi" w:hAnsiTheme="minorHAnsi"/>
          <w:sz w:val="22"/>
          <w:szCs w:val="22"/>
        </w:rPr>
        <w:t xml:space="preserve"> CAPITAL VENCIDO SOL.PROV.</w:t>
      </w:r>
    </w:p>
    <w:p w:rsidR="00AC7448" w:rsidRPr="00AC7A61" w:rsidRDefault="00AC7448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E21156" w:rsidRPr="00AC7A61" w:rsidRDefault="00E21156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Deverá ser apresentado na moeda Euro (para conversões usa-se a tabela CBT02_CAMBIOS).</w:t>
      </w:r>
    </w:p>
    <w:p w:rsidR="00E21156" w:rsidRDefault="00FF6E6F" w:rsidP="00440CFE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9D275A" w:rsidRDefault="009D275A" w:rsidP="00440CFE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9D275A" w:rsidRPr="00AC7A61" w:rsidRDefault="009D275A" w:rsidP="00440CFE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B87846" w:rsidRPr="00AC7A61" w:rsidRDefault="00486407" w:rsidP="00D9566C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116 –</w:t>
      </w:r>
      <w:r w:rsidR="00D9566C" w:rsidRPr="00AC7A61">
        <w:rPr>
          <w:rFonts w:asciiTheme="minorHAnsi" w:hAnsiTheme="minorHAnsi"/>
        </w:rPr>
        <w:t xml:space="preserve"> Juros vencidos em balanço [jurVencBal]</w:t>
      </w:r>
    </w:p>
    <w:p w:rsidR="00B87921" w:rsidRPr="00AC7A61" w:rsidRDefault="00744806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Montante de juros vencidos do instrumento contabilizados no balanço da entidade observada.</w:t>
      </w:r>
    </w:p>
    <w:p w:rsidR="00704641" w:rsidRDefault="00704641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Nesta variável será informado o saldo </w:t>
      </w:r>
      <w:r w:rsidR="001610B2" w:rsidRPr="00AC7A61">
        <w:rPr>
          <w:rFonts w:asciiTheme="minorHAnsi" w:hAnsiTheme="minorHAnsi"/>
          <w:sz w:val="22"/>
          <w:szCs w:val="22"/>
        </w:rPr>
        <w:t xml:space="preserve">de juros </w:t>
      </w:r>
      <w:r w:rsidRPr="00AC7A61">
        <w:rPr>
          <w:rFonts w:asciiTheme="minorHAnsi" w:hAnsiTheme="minorHAnsi"/>
          <w:sz w:val="22"/>
          <w:szCs w:val="22"/>
        </w:rPr>
        <w:t>vencido</w:t>
      </w:r>
      <w:r w:rsidR="001610B2" w:rsidRPr="00AC7A61">
        <w:rPr>
          <w:rFonts w:asciiTheme="minorHAnsi" w:hAnsiTheme="minorHAnsi"/>
          <w:sz w:val="22"/>
          <w:szCs w:val="22"/>
        </w:rPr>
        <w:t>s</w:t>
      </w:r>
      <w:r w:rsidRPr="00AC7A61">
        <w:rPr>
          <w:rFonts w:asciiTheme="minorHAnsi" w:hAnsiTheme="minorHAnsi"/>
          <w:sz w:val="22"/>
          <w:szCs w:val="22"/>
        </w:rPr>
        <w:t xml:space="preserve"> </w:t>
      </w:r>
      <w:r w:rsidR="00045495" w:rsidRPr="00AC7A61">
        <w:rPr>
          <w:rFonts w:asciiTheme="minorHAnsi" w:hAnsiTheme="minorHAnsi"/>
          <w:sz w:val="22"/>
          <w:szCs w:val="22"/>
        </w:rPr>
        <w:t xml:space="preserve">em balanço </w:t>
      </w:r>
      <w:r w:rsidRPr="00AC7A61">
        <w:rPr>
          <w:rFonts w:asciiTheme="minorHAnsi" w:hAnsiTheme="minorHAnsi"/>
          <w:sz w:val="22"/>
          <w:szCs w:val="22"/>
        </w:rPr>
        <w:t>da posição d</w:t>
      </w:r>
      <w:r w:rsidR="005179A4" w:rsidRPr="00AC7A61">
        <w:rPr>
          <w:rFonts w:asciiTheme="minorHAnsi" w:hAnsiTheme="minorHAnsi"/>
          <w:sz w:val="22"/>
          <w:szCs w:val="22"/>
        </w:rPr>
        <w:t xml:space="preserve">o contrato </w:t>
      </w:r>
      <w:r w:rsidRPr="00AC7A61">
        <w:rPr>
          <w:rFonts w:asciiTheme="minorHAnsi" w:hAnsiTheme="minorHAnsi"/>
          <w:sz w:val="22"/>
          <w:szCs w:val="22"/>
        </w:rPr>
        <w:t xml:space="preserve">instrumento em Euros, que está presente nas ICs e nas outras fontes de saldos para a CRC5G. </w:t>
      </w:r>
    </w:p>
    <w:p w:rsidR="0002043C" w:rsidRDefault="0002043C" w:rsidP="00A54AC3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  <w:highlight w:val="magenta"/>
        </w:rPr>
      </w:pPr>
    </w:p>
    <w:p w:rsidR="0002043C" w:rsidRPr="0002043C" w:rsidRDefault="0002043C" w:rsidP="0002043C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AC7A61">
        <w:rPr>
          <w:rFonts w:asciiTheme="minorHAnsi" w:hAnsiTheme="minorHAnsi"/>
          <w:sz w:val="22"/>
          <w:szCs w:val="22"/>
        </w:rPr>
        <w:t xml:space="preserve">erá informado </w:t>
      </w:r>
      <w:r>
        <w:rPr>
          <w:rFonts w:asciiTheme="minorHAnsi" w:hAnsiTheme="minorHAnsi"/>
          <w:sz w:val="22"/>
          <w:szCs w:val="22"/>
        </w:rPr>
        <w:t>em Euros</w:t>
      </w:r>
      <w:r w:rsidRPr="00AC7A61">
        <w:rPr>
          <w:rFonts w:asciiTheme="minorHAnsi" w:hAnsiTheme="minorHAnsi"/>
          <w:sz w:val="22"/>
          <w:szCs w:val="22"/>
        </w:rPr>
        <w:t xml:space="preserve"> o saldo </w:t>
      </w:r>
      <w:r>
        <w:rPr>
          <w:rFonts w:asciiTheme="minorHAnsi" w:hAnsiTheme="minorHAnsi"/>
          <w:sz w:val="22"/>
          <w:szCs w:val="22"/>
        </w:rPr>
        <w:t xml:space="preserve">do </w:t>
      </w:r>
      <w:r w:rsidRPr="00AC7A61">
        <w:rPr>
          <w:rFonts w:asciiTheme="minorHAnsi" w:hAnsiTheme="minorHAnsi"/>
          <w:sz w:val="22"/>
          <w:szCs w:val="22"/>
        </w:rPr>
        <w:t xml:space="preserve">contrato-instrumento, </w:t>
      </w:r>
      <w:r>
        <w:rPr>
          <w:rFonts w:asciiTheme="minorHAnsi" w:hAnsiTheme="minorHAnsi"/>
          <w:sz w:val="22"/>
          <w:szCs w:val="22"/>
        </w:rPr>
        <w:t>do campo VMONTANTE d</w:t>
      </w:r>
      <w:r w:rsidRPr="00AC7A61">
        <w:rPr>
          <w:rFonts w:asciiTheme="minorHAnsi" w:hAnsiTheme="minorHAnsi"/>
          <w:sz w:val="22"/>
          <w:szCs w:val="22"/>
        </w:rPr>
        <w:t>as ICs e nas outras fontes de saldos para a CRC5G</w:t>
      </w:r>
      <w:r>
        <w:rPr>
          <w:rFonts w:asciiTheme="minorHAnsi" w:hAnsiTheme="minorHAnsi"/>
          <w:sz w:val="22"/>
          <w:szCs w:val="22"/>
        </w:rPr>
        <w:t xml:space="preserve"> para as contas PCSB indicadas nesta variável.</w:t>
      </w:r>
    </w:p>
    <w:p w:rsidR="00A54AC3" w:rsidRPr="00AC7A61" w:rsidRDefault="00A54AC3" w:rsidP="00A54AC3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lastRenderedPageBreak/>
        <w:t xml:space="preserve">No </w:t>
      </w:r>
      <w:r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>Crédito especializado o montante será o campo ‘</w:t>
      </w:r>
      <w:r w:rsidR="00C9665E" w:rsidRPr="00C9665E">
        <w:rPr>
          <w:rFonts w:asciiTheme="minorHAnsi" w:hAnsiTheme="minorHAnsi"/>
          <w:sz w:val="22"/>
          <w:szCs w:val="22"/>
          <w:highlight w:val="magenta"/>
        </w:rPr>
        <w:t>VMONTANTE</w:t>
      </w:r>
      <w:r w:rsidRPr="00C9665E">
        <w:rPr>
          <w:rFonts w:asciiTheme="minorHAnsi" w:hAnsiTheme="minorHAnsi"/>
          <w:sz w:val="22"/>
          <w:szCs w:val="22"/>
          <w:highlight w:val="magenta"/>
        </w:rPr>
        <w:t xml:space="preserve">’ </w:t>
      </w:r>
      <w:r w:rsidR="00C9665E">
        <w:rPr>
          <w:rFonts w:asciiTheme="minorHAnsi" w:hAnsiTheme="minorHAnsi"/>
          <w:sz w:val="22"/>
          <w:szCs w:val="22"/>
          <w:highlight w:val="magenta"/>
        </w:rPr>
        <w:t>da tabela SAT1206_LG_SALDOS_FS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>Ficheiro 22 - Saldos Contrato</w:t>
      </w:r>
      <w:r w:rsidR="00C9665E">
        <w:rPr>
          <w:rFonts w:asciiTheme="minorHAnsi" w:hAnsiTheme="minorHAnsi"/>
          <w:sz w:val="22"/>
          <w:szCs w:val="22"/>
          <w:highlight w:val="magenta"/>
        </w:rPr>
        <w:t xml:space="preserve"> – </w:t>
      </w:r>
      <w:r w:rsidRPr="00FC39F4">
        <w:rPr>
          <w:rFonts w:asciiTheme="minorHAnsi" w:hAnsiTheme="minorHAnsi"/>
          <w:sz w:val="22"/>
          <w:szCs w:val="22"/>
          <w:highlight w:val="magenta"/>
        </w:rPr>
        <w:t>Lease</w:t>
      </w:r>
      <w:r w:rsidR="00C9665E" w:rsidRPr="00C9665E">
        <w:rPr>
          <w:rFonts w:asciiTheme="minorHAnsi" w:hAnsiTheme="minorHAnsi"/>
          <w:sz w:val="22"/>
          <w:szCs w:val="22"/>
          <w:highlight w:val="magenta"/>
        </w:rPr>
        <w:t>) e o campo ‘VMONTANTE’ da tabela SAT120</w:t>
      </w:r>
      <w:r w:rsidR="00C9665E">
        <w:rPr>
          <w:rFonts w:asciiTheme="minorHAnsi" w:hAnsiTheme="minorHAnsi"/>
          <w:sz w:val="22"/>
          <w:szCs w:val="22"/>
          <w:highlight w:val="magenta"/>
        </w:rPr>
        <w:t>2</w:t>
      </w:r>
      <w:r w:rsidR="00C9665E" w:rsidRPr="00C9665E">
        <w:rPr>
          <w:rFonts w:asciiTheme="minorHAnsi" w:hAnsiTheme="minorHAnsi"/>
          <w:sz w:val="22"/>
          <w:szCs w:val="22"/>
          <w:highlight w:val="magenta"/>
        </w:rPr>
        <w:t>_</w:t>
      </w:r>
      <w:r w:rsidR="00C9665E">
        <w:rPr>
          <w:rFonts w:asciiTheme="minorHAnsi" w:hAnsiTheme="minorHAnsi"/>
          <w:sz w:val="22"/>
          <w:szCs w:val="22"/>
          <w:highlight w:val="magenta"/>
        </w:rPr>
        <w:t>FA</w:t>
      </w:r>
      <w:r w:rsidR="00C9665E" w:rsidRPr="00C9665E">
        <w:rPr>
          <w:rFonts w:asciiTheme="minorHAnsi" w:hAnsiTheme="minorHAnsi"/>
          <w:sz w:val="22"/>
          <w:szCs w:val="22"/>
          <w:highlight w:val="magenta"/>
        </w:rPr>
        <w:t>_SALDOS_FS (Ficheiro 22 - Saldos Contrato –</w:t>
      </w:r>
      <w:r w:rsidR="00C9665E">
        <w:rPr>
          <w:rFonts w:asciiTheme="minorHAnsi" w:hAnsiTheme="minorHAnsi"/>
          <w:sz w:val="22"/>
          <w:szCs w:val="22"/>
          <w:highlight w:val="magenta"/>
        </w:rPr>
        <w:t xml:space="preserve"> Factoring</w:t>
      </w:r>
      <w:r w:rsidR="00C9665E" w:rsidRPr="00C9665E">
        <w:rPr>
          <w:rFonts w:asciiTheme="minorHAnsi" w:hAnsiTheme="minorHAnsi"/>
          <w:sz w:val="22"/>
          <w:szCs w:val="22"/>
          <w:highlight w:val="magenta"/>
        </w:rPr>
        <w:t>)</w:t>
      </w:r>
      <w:r w:rsidRPr="00C9665E">
        <w:rPr>
          <w:rFonts w:asciiTheme="minorHAnsi" w:hAnsiTheme="minorHAnsi"/>
          <w:sz w:val="22"/>
          <w:szCs w:val="22"/>
          <w:highlight w:val="magenta"/>
        </w:rPr>
        <w:t>.</w:t>
      </w:r>
    </w:p>
    <w:p w:rsidR="0002043C" w:rsidRDefault="0002043C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E15371" w:rsidRPr="00AC7A61" w:rsidRDefault="0002043C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t>C</w:t>
      </w:r>
      <w:r w:rsidR="002A7804" w:rsidRPr="00AC7A61">
        <w:rPr>
          <w:rFonts w:asciiTheme="minorHAnsi" w:hAnsiTheme="minorHAnsi"/>
          <w:sz w:val="22"/>
          <w:szCs w:val="22"/>
          <w:lang w:val="pt-PT"/>
        </w:rPr>
        <w:t xml:space="preserve">ontas contabilísticas </w:t>
      </w:r>
      <w:r w:rsidR="002039E5" w:rsidRPr="00AC7A61">
        <w:rPr>
          <w:rFonts w:asciiTheme="minorHAnsi" w:hAnsiTheme="minorHAnsi"/>
          <w:sz w:val="22"/>
          <w:szCs w:val="22"/>
          <w:lang w:val="pt-PT"/>
        </w:rPr>
        <w:t xml:space="preserve">PCSB </w:t>
      </w:r>
      <w:r w:rsidR="002A7804" w:rsidRPr="00AC7A61">
        <w:rPr>
          <w:rFonts w:asciiTheme="minorHAnsi" w:hAnsiTheme="minorHAnsi"/>
          <w:sz w:val="22"/>
          <w:szCs w:val="22"/>
          <w:lang w:val="pt-PT"/>
        </w:rPr>
        <w:t>começadas por</w:t>
      </w:r>
      <w:r w:rsidR="00E15371" w:rsidRPr="00AC7A61">
        <w:rPr>
          <w:rFonts w:asciiTheme="minorHAnsi" w:hAnsiTheme="minorHAnsi"/>
          <w:sz w:val="22"/>
          <w:szCs w:val="22"/>
          <w:lang w:val="pt-PT"/>
        </w:rPr>
        <w:t>:</w:t>
      </w:r>
    </w:p>
    <w:p w:rsidR="002A7804" w:rsidRPr="00AC7A61" w:rsidRDefault="00AF4517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952111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952112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2801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2811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2821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2831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 xml:space="preserve">, </w:t>
      </w:r>
      <w:r w:rsidR="00424E44" w:rsidRPr="001B4CAB">
        <w:rPr>
          <w:rFonts w:asciiTheme="minorHAnsi" w:hAnsiTheme="minorHAnsi"/>
          <w:strike/>
          <w:sz w:val="22"/>
          <w:szCs w:val="22"/>
          <w:highlight w:val="green"/>
          <w:lang w:val="pt-PT"/>
        </w:rPr>
        <w:t>28401</w:t>
      </w:r>
      <w:r w:rsidR="005D497B" w:rsidRPr="001B4CAB">
        <w:rPr>
          <w:rFonts w:asciiTheme="minorHAnsi" w:hAnsiTheme="minorHAnsi"/>
          <w:strike/>
          <w:sz w:val="22"/>
          <w:szCs w:val="22"/>
          <w:highlight w:val="green"/>
          <w:lang w:val="pt-PT"/>
        </w:rPr>
        <w:t>%</w:t>
      </w:r>
      <w:r w:rsidR="00424E44" w:rsidRPr="001B4CAB">
        <w:rPr>
          <w:rFonts w:asciiTheme="minorHAnsi" w:hAnsiTheme="minorHAnsi"/>
          <w:strike/>
          <w:sz w:val="22"/>
          <w:szCs w:val="22"/>
          <w:highlight w:val="green"/>
          <w:lang w:val="pt-PT"/>
        </w:rPr>
        <w:t>,</w:t>
      </w:r>
      <w:r w:rsidR="00424E44" w:rsidRPr="00683853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2851</w:t>
      </w:r>
      <w:r w:rsidR="00683853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2858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2861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2863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2865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2871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28721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, 288</w:t>
      </w:r>
      <w:r w:rsidR="005D497B" w:rsidRPr="00AC7A61">
        <w:rPr>
          <w:rFonts w:asciiTheme="minorHAnsi" w:hAnsiTheme="minorHAnsi"/>
          <w:sz w:val="22"/>
          <w:szCs w:val="22"/>
          <w:lang w:val="pt-PT"/>
        </w:rPr>
        <w:t>%</w:t>
      </w:r>
      <w:r w:rsidR="00424E44" w:rsidRPr="00AC7A61">
        <w:rPr>
          <w:rFonts w:asciiTheme="minorHAnsi" w:hAnsiTheme="minorHAnsi"/>
          <w:sz w:val="22"/>
          <w:szCs w:val="22"/>
          <w:lang w:val="pt-PT"/>
        </w:rPr>
        <w:t>.</w:t>
      </w:r>
      <w:r w:rsidR="0039381D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39381D">
        <w:rPr>
          <w:rFonts w:asciiTheme="minorHAnsi" w:hAnsiTheme="minorHAnsi"/>
          <w:sz w:val="22"/>
          <w:szCs w:val="22"/>
          <w:highlight w:val="green"/>
          <w:lang w:val="pt-PT"/>
        </w:rPr>
        <w:t>2859%, 289%,</w:t>
      </w:r>
      <w:r w:rsidR="0039381D" w:rsidRPr="0039381D">
        <w:rPr>
          <w:rFonts w:asciiTheme="minorHAnsi" w:hAnsiTheme="minorHAnsi"/>
          <w:sz w:val="22"/>
          <w:szCs w:val="22"/>
          <w:highlight w:val="green"/>
          <w:lang w:val="pt-PT"/>
        </w:rPr>
        <w:t xml:space="preserve"> 287</w:t>
      </w:r>
      <w:r w:rsidR="0039381D">
        <w:rPr>
          <w:rFonts w:asciiTheme="minorHAnsi" w:hAnsiTheme="minorHAnsi"/>
          <w:sz w:val="22"/>
          <w:szCs w:val="22"/>
          <w:highlight w:val="green"/>
          <w:lang w:val="pt-PT"/>
        </w:rPr>
        <w:t>2</w:t>
      </w:r>
      <w:r w:rsidR="00B83460">
        <w:rPr>
          <w:rFonts w:asciiTheme="minorHAnsi" w:hAnsiTheme="minorHAnsi"/>
          <w:sz w:val="22"/>
          <w:szCs w:val="22"/>
          <w:highlight w:val="green"/>
          <w:lang w:val="pt-PT"/>
        </w:rPr>
        <w:t>%</w:t>
      </w:r>
      <w:r w:rsidR="0039381D">
        <w:rPr>
          <w:rFonts w:asciiTheme="minorHAnsi" w:hAnsiTheme="minorHAnsi"/>
          <w:sz w:val="22"/>
          <w:szCs w:val="22"/>
          <w:lang w:val="pt-PT"/>
        </w:rPr>
        <w:t>.</w:t>
      </w:r>
    </w:p>
    <w:p w:rsidR="00704641" w:rsidRPr="00AC7A61" w:rsidRDefault="00704641" w:rsidP="00440CFE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Deverá ser apresentado na moeda Euro (para conversões usa-se a tabela CBT02_CAMBIOS).</w:t>
      </w:r>
    </w:p>
    <w:p w:rsidR="00744806" w:rsidRPr="00AC7A61" w:rsidRDefault="00FF6E6F" w:rsidP="00440CF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B87846" w:rsidRPr="00AC7A61" w:rsidRDefault="00486407" w:rsidP="00D9566C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117 –</w:t>
      </w:r>
      <w:r w:rsidR="00D9566C" w:rsidRPr="00AC7A61">
        <w:rPr>
          <w:rFonts w:asciiTheme="minorHAnsi" w:hAnsiTheme="minorHAnsi"/>
        </w:rPr>
        <w:t xml:space="preserve"> Juros vencidos em extrapatrimoniais [jurVencExtp]</w:t>
      </w:r>
    </w:p>
    <w:p w:rsidR="00486407" w:rsidRPr="00AC7A61" w:rsidRDefault="003259F2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Montante de juros vencidos do instrumento registados em contas extrapatrimoniais, para os quais ainda exista expetativa de recuperação. Não inclui os montantes abatidos ao ativo.</w:t>
      </w:r>
    </w:p>
    <w:p w:rsidR="00D4455D" w:rsidRPr="00AC7A61" w:rsidRDefault="00D4455D" w:rsidP="007D184D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02043C" w:rsidRDefault="0002043C" w:rsidP="007D184D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AC7A61">
        <w:rPr>
          <w:rFonts w:asciiTheme="minorHAnsi" w:hAnsiTheme="minorHAnsi"/>
          <w:sz w:val="22"/>
          <w:szCs w:val="22"/>
        </w:rPr>
        <w:t xml:space="preserve">erá informado </w:t>
      </w:r>
      <w:r>
        <w:rPr>
          <w:rFonts w:asciiTheme="minorHAnsi" w:hAnsiTheme="minorHAnsi"/>
          <w:sz w:val="22"/>
          <w:szCs w:val="22"/>
        </w:rPr>
        <w:t>em Euros</w:t>
      </w:r>
      <w:r w:rsidRPr="00AC7A61">
        <w:rPr>
          <w:rFonts w:asciiTheme="minorHAnsi" w:hAnsiTheme="minorHAnsi"/>
          <w:sz w:val="22"/>
          <w:szCs w:val="22"/>
        </w:rPr>
        <w:t xml:space="preserve"> o saldo </w:t>
      </w:r>
      <w:r>
        <w:rPr>
          <w:rFonts w:asciiTheme="minorHAnsi" w:hAnsiTheme="minorHAnsi"/>
          <w:sz w:val="22"/>
          <w:szCs w:val="22"/>
        </w:rPr>
        <w:t xml:space="preserve">do </w:t>
      </w:r>
      <w:r w:rsidRPr="00AC7A61">
        <w:rPr>
          <w:rFonts w:asciiTheme="minorHAnsi" w:hAnsiTheme="minorHAnsi"/>
          <w:sz w:val="22"/>
          <w:szCs w:val="22"/>
        </w:rPr>
        <w:t xml:space="preserve">contrato-instrumento, </w:t>
      </w:r>
      <w:r>
        <w:rPr>
          <w:rFonts w:asciiTheme="minorHAnsi" w:hAnsiTheme="minorHAnsi"/>
          <w:sz w:val="22"/>
          <w:szCs w:val="22"/>
        </w:rPr>
        <w:t>do campo VMONTANTE d</w:t>
      </w:r>
      <w:r w:rsidRPr="00AC7A61">
        <w:rPr>
          <w:rFonts w:asciiTheme="minorHAnsi" w:hAnsiTheme="minorHAnsi"/>
          <w:sz w:val="22"/>
          <w:szCs w:val="22"/>
        </w:rPr>
        <w:t>as ICs e nas outras fontes de saldos para a CRC5G</w:t>
      </w:r>
      <w:r>
        <w:rPr>
          <w:rFonts w:asciiTheme="minorHAnsi" w:hAnsiTheme="minorHAnsi"/>
          <w:sz w:val="22"/>
          <w:szCs w:val="22"/>
        </w:rPr>
        <w:t xml:space="preserve"> para as contas PCSB indicadas nesta variável.</w:t>
      </w:r>
    </w:p>
    <w:p w:rsidR="005862CC" w:rsidRPr="00AC7A61" w:rsidRDefault="005862CC" w:rsidP="005862CC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t xml:space="preserve">No </w:t>
      </w:r>
      <w:r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>Crédito especializado o montante será o campo ‘</w:t>
      </w:r>
      <w:r w:rsidRPr="00C9665E">
        <w:rPr>
          <w:rFonts w:asciiTheme="minorHAnsi" w:hAnsiTheme="minorHAnsi"/>
          <w:sz w:val="22"/>
          <w:szCs w:val="22"/>
          <w:highlight w:val="magenta"/>
        </w:rPr>
        <w:t xml:space="preserve">VMONTANTE’ </w:t>
      </w:r>
      <w:r>
        <w:rPr>
          <w:rFonts w:asciiTheme="minorHAnsi" w:hAnsiTheme="minorHAnsi"/>
          <w:sz w:val="22"/>
          <w:szCs w:val="22"/>
          <w:highlight w:val="magenta"/>
        </w:rPr>
        <w:t>da tabela SAT1206_LG_SALDOS_FS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>Ficheiro 22 - Saldos Contrato</w:t>
      </w:r>
      <w:r>
        <w:rPr>
          <w:rFonts w:asciiTheme="minorHAnsi" w:hAnsiTheme="minorHAnsi"/>
          <w:sz w:val="22"/>
          <w:szCs w:val="22"/>
          <w:highlight w:val="magenta"/>
        </w:rPr>
        <w:t xml:space="preserve"> – </w:t>
      </w:r>
      <w:r w:rsidRPr="00FC39F4">
        <w:rPr>
          <w:rFonts w:asciiTheme="minorHAnsi" w:hAnsiTheme="minorHAnsi"/>
          <w:sz w:val="22"/>
          <w:szCs w:val="22"/>
          <w:highlight w:val="magenta"/>
        </w:rPr>
        <w:t>Lease</w:t>
      </w:r>
      <w:r w:rsidRPr="00C9665E">
        <w:rPr>
          <w:rFonts w:asciiTheme="minorHAnsi" w:hAnsiTheme="minorHAnsi"/>
          <w:sz w:val="22"/>
          <w:szCs w:val="22"/>
          <w:highlight w:val="magenta"/>
        </w:rPr>
        <w:t>) e o campo ‘VMONTANTE’ da tabela SAT120</w:t>
      </w:r>
      <w:r>
        <w:rPr>
          <w:rFonts w:asciiTheme="minorHAnsi" w:hAnsiTheme="minorHAnsi"/>
          <w:sz w:val="22"/>
          <w:szCs w:val="22"/>
          <w:highlight w:val="magenta"/>
        </w:rPr>
        <w:t>2</w:t>
      </w:r>
      <w:r w:rsidRPr="00C9665E">
        <w:rPr>
          <w:rFonts w:asciiTheme="minorHAnsi" w:hAnsiTheme="minorHAnsi"/>
          <w:sz w:val="22"/>
          <w:szCs w:val="22"/>
          <w:highlight w:val="magenta"/>
        </w:rPr>
        <w:t>_</w:t>
      </w:r>
      <w:r>
        <w:rPr>
          <w:rFonts w:asciiTheme="minorHAnsi" w:hAnsiTheme="minorHAnsi"/>
          <w:sz w:val="22"/>
          <w:szCs w:val="22"/>
          <w:highlight w:val="magenta"/>
        </w:rPr>
        <w:t>FA</w:t>
      </w:r>
      <w:r w:rsidRPr="00C9665E">
        <w:rPr>
          <w:rFonts w:asciiTheme="minorHAnsi" w:hAnsiTheme="minorHAnsi"/>
          <w:sz w:val="22"/>
          <w:szCs w:val="22"/>
          <w:highlight w:val="magenta"/>
        </w:rPr>
        <w:t>_SALDOS_FS (Ficheiro 22 - Saldos Contrato –</w:t>
      </w:r>
      <w:r>
        <w:rPr>
          <w:rFonts w:asciiTheme="minorHAnsi" w:hAnsiTheme="minorHAnsi"/>
          <w:sz w:val="22"/>
          <w:szCs w:val="22"/>
          <w:highlight w:val="magenta"/>
        </w:rPr>
        <w:t xml:space="preserve"> Factoring</w:t>
      </w:r>
      <w:r w:rsidRPr="00C9665E">
        <w:rPr>
          <w:rFonts w:asciiTheme="minorHAnsi" w:hAnsiTheme="minorHAnsi"/>
          <w:sz w:val="22"/>
          <w:szCs w:val="22"/>
          <w:highlight w:val="magenta"/>
        </w:rPr>
        <w:t>).</w:t>
      </w:r>
    </w:p>
    <w:p w:rsidR="00E15371" w:rsidRPr="00AC7A61" w:rsidRDefault="00E15371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Para cada contrato </w:t>
      </w:r>
      <w:r w:rsidR="00E34A18" w:rsidRPr="00AC7A61">
        <w:rPr>
          <w:rFonts w:asciiTheme="minorHAnsi" w:hAnsiTheme="minorHAnsi"/>
          <w:sz w:val="22"/>
          <w:szCs w:val="22"/>
          <w:lang w:val="pt-PT"/>
        </w:rPr>
        <w:t xml:space="preserve">instrumento, o Montante de Juros Vencidos em extrapatrimoniais será o somatório dos valores do campo Montante da Tabela de Saldos dos Instrumentos, </w:t>
      </w:r>
      <w:r w:rsidR="00CE2409" w:rsidRPr="00AC7A61">
        <w:rPr>
          <w:rFonts w:asciiTheme="minorHAnsi" w:hAnsiTheme="minorHAnsi"/>
          <w:sz w:val="22"/>
          <w:szCs w:val="22"/>
          <w:lang w:val="pt-PT"/>
        </w:rPr>
        <w:t>associado às</w:t>
      </w:r>
      <w:r w:rsidR="00E34A18" w:rsidRPr="00AC7A61">
        <w:rPr>
          <w:rFonts w:asciiTheme="minorHAnsi" w:hAnsiTheme="minorHAnsi"/>
          <w:sz w:val="22"/>
          <w:szCs w:val="22"/>
          <w:lang w:val="pt-PT"/>
        </w:rPr>
        <w:t xml:space="preserve"> contas contabilísticas </w:t>
      </w:r>
      <w:r w:rsidR="002039E5" w:rsidRPr="00AC7A61">
        <w:rPr>
          <w:rFonts w:asciiTheme="minorHAnsi" w:hAnsiTheme="minorHAnsi"/>
          <w:sz w:val="22"/>
          <w:szCs w:val="22"/>
          <w:lang w:val="pt-PT"/>
        </w:rPr>
        <w:t xml:space="preserve">PCSB </w:t>
      </w:r>
      <w:r w:rsidR="00E34A18" w:rsidRPr="00AC7A61">
        <w:rPr>
          <w:rFonts w:asciiTheme="minorHAnsi" w:hAnsiTheme="minorHAnsi"/>
          <w:sz w:val="22"/>
          <w:szCs w:val="22"/>
          <w:lang w:val="pt-PT"/>
        </w:rPr>
        <w:t>começadas por</w:t>
      </w:r>
      <w:r w:rsidR="00E05DCC" w:rsidRPr="00AC7A61">
        <w:rPr>
          <w:rFonts w:asciiTheme="minorHAnsi" w:hAnsiTheme="minorHAnsi"/>
          <w:sz w:val="22"/>
          <w:szCs w:val="22"/>
          <w:lang w:val="pt-PT"/>
        </w:rPr>
        <w:t xml:space="preserve"> 993%</w:t>
      </w:r>
      <w:r w:rsidR="003A6EC8" w:rsidRPr="00AC7A61">
        <w:rPr>
          <w:rFonts w:asciiTheme="minorHAnsi" w:hAnsiTheme="minorHAnsi"/>
          <w:sz w:val="22"/>
          <w:szCs w:val="22"/>
          <w:lang w:val="pt-PT"/>
        </w:rPr>
        <w:t xml:space="preserve">. </w:t>
      </w:r>
    </w:p>
    <w:p w:rsidR="00E34A18" w:rsidRPr="00AC7A61" w:rsidRDefault="003A6EC8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Alerta-se para o facto </w:t>
      </w:r>
      <w:r w:rsidR="00536810" w:rsidRPr="00AC7A61">
        <w:rPr>
          <w:rFonts w:asciiTheme="minorHAnsi" w:hAnsiTheme="minorHAnsi"/>
          <w:sz w:val="22"/>
          <w:szCs w:val="22"/>
          <w:lang w:val="pt-PT"/>
        </w:rPr>
        <w:t xml:space="preserve">de, </w:t>
      </w:r>
      <w:r w:rsidRPr="00AC7A61">
        <w:rPr>
          <w:rFonts w:asciiTheme="minorHAnsi" w:hAnsiTheme="minorHAnsi"/>
          <w:sz w:val="22"/>
          <w:szCs w:val="22"/>
          <w:lang w:val="pt-PT"/>
        </w:rPr>
        <w:t>nas contas 993%</w:t>
      </w:r>
      <w:r w:rsidR="00536810" w:rsidRPr="00AC7A61">
        <w:rPr>
          <w:rFonts w:asciiTheme="minorHAnsi" w:hAnsiTheme="minorHAnsi"/>
          <w:sz w:val="22"/>
          <w:szCs w:val="22"/>
          <w:lang w:val="pt-PT"/>
        </w:rPr>
        <w:t>,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constarem tanto os Juros vencidos </w:t>
      </w:r>
      <w:r w:rsidR="00536810" w:rsidRPr="00AC7A61">
        <w:rPr>
          <w:rFonts w:asciiTheme="minorHAnsi" w:hAnsiTheme="minorHAnsi"/>
          <w:sz w:val="22"/>
          <w:szCs w:val="22"/>
          <w:lang w:val="pt-PT"/>
        </w:rPr>
        <w:t xml:space="preserve">como </w:t>
      </w:r>
      <w:r w:rsidRPr="00AC7A61">
        <w:rPr>
          <w:rFonts w:asciiTheme="minorHAnsi" w:hAnsiTheme="minorHAnsi"/>
          <w:sz w:val="22"/>
          <w:szCs w:val="22"/>
          <w:lang w:val="pt-PT"/>
        </w:rPr>
        <w:t>o</w:t>
      </w:r>
      <w:r w:rsidR="00536810" w:rsidRPr="00AC7A61">
        <w:rPr>
          <w:rFonts w:asciiTheme="minorHAnsi" w:hAnsiTheme="minorHAnsi"/>
          <w:sz w:val="22"/>
          <w:szCs w:val="22"/>
          <w:lang w:val="pt-PT"/>
        </w:rPr>
        <w:t>s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Juros anulados, sendo que para os </w:t>
      </w:r>
      <w:r w:rsidR="00536810" w:rsidRPr="00AC7A61">
        <w:rPr>
          <w:rFonts w:asciiTheme="minorHAnsi" w:hAnsiTheme="minorHAnsi"/>
          <w:sz w:val="22"/>
          <w:szCs w:val="22"/>
          <w:lang w:val="pt-PT"/>
        </w:rPr>
        <w:t xml:space="preserve">Juros 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anulados não há forma de </w:t>
      </w:r>
      <w:r w:rsidR="00536810" w:rsidRPr="00AC7A61">
        <w:rPr>
          <w:rFonts w:asciiTheme="minorHAnsi" w:hAnsiTheme="minorHAnsi"/>
          <w:sz w:val="22"/>
          <w:szCs w:val="22"/>
          <w:lang w:val="pt-PT"/>
        </w:rPr>
        <w:t>identificar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se há “expectativa de recuperação”.</w:t>
      </w:r>
    </w:p>
    <w:p w:rsidR="00E34A18" w:rsidRPr="00AC7A61" w:rsidRDefault="00E34A18" w:rsidP="007D184D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Deverá ser apresentado na moeda Euro (para conversões usa-se a tabela CBT02_CAMBIOS).</w:t>
      </w:r>
    </w:p>
    <w:p w:rsidR="00E34A18" w:rsidRDefault="00FF6E6F" w:rsidP="007D184D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FF6E6F" w:rsidRDefault="00FF6E6F" w:rsidP="007D184D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FF6E6F" w:rsidRPr="00AC7A61" w:rsidRDefault="00FF6E6F" w:rsidP="007D184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86407" w:rsidRPr="00AC7A61" w:rsidRDefault="00486407" w:rsidP="005D21E4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118 –</w:t>
      </w:r>
      <w:r w:rsidR="005D21E4" w:rsidRPr="00AC7A61">
        <w:rPr>
          <w:rFonts w:asciiTheme="minorHAnsi" w:hAnsiTheme="minorHAnsi"/>
        </w:rPr>
        <w:t xml:space="preserve"> Data em que o instrumento ficou vencido [dtInstVenc]</w:t>
      </w:r>
    </w:p>
    <w:p w:rsidR="00486407" w:rsidRPr="00890347" w:rsidRDefault="00870311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890347">
        <w:rPr>
          <w:rFonts w:asciiTheme="minorHAnsi" w:hAnsiTheme="minorHAnsi"/>
          <w:sz w:val="22"/>
          <w:szCs w:val="22"/>
          <w:lang w:val="pt-PT"/>
        </w:rPr>
        <w:t>Esta variável deve ser comunicada sempre que, na data de referência da informação, estiver em falta algum dos pagamentos contratualizados no plano financeiro (capital, juros, comissões ou despesas).</w:t>
      </w:r>
    </w:p>
    <w:p w:rsidR="00890347" w:rsidRDefault="004A336E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890347">
        <w:rPr>
          <w:rFonts w:asciiTheme="minorHAnsi" w:hAnsiTheme="minorHAnsi"/>
          <w:sz w:val="22"/>
          <w:szCs w:val="22"/>
          <w:lang w:val="pt-PT"/>
        </w:rPr>
        <w:t>Esta variável é obrigatória para todos os contratos/instrumentos cujos montantes relativos a incumprimento tenh</w:t>
      </w:r>
      <w:r w:rsidR="00A70563" w:rsidRPr="00890347">
        <w:rPr>
          <w:rFonts w:asciiTheme="minorHAnsi" w:hAnsiTheme="minorHAnsi"/>
          <w:sz w:val="22"/>
          <w:szCs w:val="22"/>
          <w:lang w:val="pt-PT"/>
        </w:rPr>
        <w:t>a</w:t>
      </w:r>
      <w:r w:rsidR="00890347">
        <w:rPr>
          <w:rFonts w:asciiTheme="minorHAnsi" w:hAnsiTheme="minorHAnsi"/>
          <w:sz w:val="22"/>
          <w:szCs w:val="22"/>
          <w:lang w:val="pt-PT"/>
        </w:rPr>
        <w:t>m valores diferentes de “0.00”.</w:t>
      </w:r>
    </w:p>
    <w:p w:rsidR="004A336E" w:rsidRPr="00AC7A61" w:rsidRDefault="004A336E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890347">
        <w:rPr>
          <w:rFonts w:asciiTheme="minorHAnsi" w:hAnsiTheme="minorHAnsi"/>
          <w:sz w:val="22"/>
          <w:szCs w:val="22"/>
          <w:u w:val="single"/>
          <w:lang w:val="pt-PT"/>
        </w:rPr>
        <w:lastRenderedPageBreak/>
        <w:t>Data tem de ser anterior ou igual à data de referência dos dados</w:t>
      </w:r>
      <w:r w:rsidRPr="00890347">
        <w:rPr>
          <w:rFonts w:asciiTheme="minorHAnsi" w:hAnsiTheme="minorHAnsi"/>
          <w:sz w:val="22"/>
          <w:szCs w:val="22"/>
          <w:lang w:val="pt-PT"/>
        </w:rPr>
        <w:t>, e posterior ou igual à data de celebração do contrato/instrumento.</w:t>
      </w:r>
    </w:p>
    <w:p w:rsidR="00870311" w:rsidRDefault="00870311" w:rsidP="007D184D">
      <w:pPr>
        <w:spacing w:before="60" w:after="60" w:line="276" w:lineRule="auto"/>
        <w:ind w:firstLine="0"/>
        <w:rPr>
          <w:rFonts w:asciiTheme="minorHAnsi" w:hAnsiTheme="minorHAnsi" w:cs="Calibri"/>
          <w:sz w:val="22"/>
          <w:szCs w:val="22"/>
          <w:lang w:val="pt-PT" w:eastAsia="pt-PT"/>
        </w:rPr>
      </w:pPr>
    </w:p>
    <w:p w:rsidR="00890347" w:rsidRDefault="00890347" w:rsidP="007D184D">
      <w:pPr>
        <w:spacing w:before="60" w:after="60" w:line="276" w:lineRule="auto"/>
        <w:ind w:firstLine="0"/>
        <w:rPr>
          <w:rFonts w:asciiTheme="minorHAnsi" w:hAnsiTheme="minorHAnsi" w:cs="Calibri"/>
          <w:sz w:val="22"/>
          <w:szCs w:val="22"/>
          <w:lang w:val="pt-PT" w:eastAsia="pt-PT"/>
        </w:rPr>
      </w:pPr>
    </w:p>
    <w:p w:rsidR="00890347" w:rsidRDefault="00890347" w:rsidP="007D184D">
      <w:pPr>
        <w:spacing w:before="60" w:after="60" w:line="276" w:lineRule="auto"/>
        <w:ind w:firstLine="0"/>
        <w:rPr>
          <w:rFonts w:asciiTheme="minorHAnsi" w:hAnsiTheme="minorHAnsi" w:cs="Calibri"/>
          <w:sz w:val="22"/>
          <w:szCs w:val="22"/>
          <w:lang w:val="pt-PT" w:eastAsia="pt-PT"/>
        </w:rPr>
      </w:pPr>
    </w:p>
    <w:p w:rsidR="00890347" w:rsidRPr="00AC7A61" w:rsidRDefault="00890347" w:rsidP="007D184D">
      <w:pPr>
        <w:spacing w:before="60" w:after="60" w:line="276" w:lineRule="auto"/>
        <w:ind w:firstLine="0"/>
        <w:rPr>
          <w:rFonts w:asciiTheme="minorHAnsi" w:hAnsiTheme="minorHAnsi" w:cs="Calibri"/>
          <w:sz w:val="22"/>
          <w:szCs w:val="22"/>
          <w:lang w:val="pt-PT" w:eastAsia="pt-PT"/>
        </w:rPr>
      </w:pPr>
    </w:p>
    <w:tbl>
      <w:tblPr>
        <w:tblStyle w:val="Tabelacomgrelha"/>
        <w:tblW w:w="8330" w:type="dxa"/>
        <w:tblLayout w:type="fixed"/>
        <w:tblLook w:val="04A0" w:firstRow="1" w:lastRow="0" w:firstColumn="1" w:lastColumn="0" w:noHBand="0" w:noVBand="1"/>
      </w:tblPr>
      <w:tblGrid>
        <w:gridCol w:w="2376"/>
        <w:gridCol w:w="5954"/>
      </w:tblGrid>
      <w:tr w:rsidR="005D7A01" w:rsidRPr="00AC7A61" w:rsidTr="00E40049">
        <w:trPr>
          <w:trHeight w:val="300"/>
        </w:trPr>
        <w:tc>
          <w:tcPr>
            <w:tcW w:w="2376" w:type="dxa"/>
            <w:shd w:val="clear" w:color="auto" w:fill="0070C0"/>
          </w:tcPr>
          <w:p w:rsidR="005D7A01" w:rsidRPr="00AC7A61" w:rsidRDefault="005D7A01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Aplicação Origem</w:t>
            </w:r>
          </w:p>
        </w:tc>
        <w:tc>
          <w:tcPr>
            <w:tcW w:w="5954" w:type="dxa"/>
            <w:shd w:val="clear" w:color="auto" w:fill="FF0000"/>
            <w:hideMark/>
          </w:tcPr>
          <w:p w:rsidR="005D7A01" w:rsidRPr="00AC7A61" w:rsidRDefault="005D7A01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Fontes e Regras</w:t>
            </w:r>
          </w:p>
        </w:tc>
      </w:tr>
      <w:tr w:rsidR="005D7A01" w:rsidRPr="00497706" w:rsidTr="00E40049">
        <w:trPr>
          <w:trHeight w:val="638"/>
          <w:tblHeader/>
        </w:trPr>
        <w:tc>
          <w:tcPr>
            <w:tcW w:w="2376" w:type="dxa"/>
            <w:noWrap/>
            <w:hideMark/>
          </w:tcPr>
          <w:p w:rsidR="005D7A01" w:rsidRPr="00AC7A61" w:rsidRDefault="005D7A01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Factoring</w:t>
            </w:r>
          </w:p>
        </w:tc>
        <w:tc>
          <w:tcPr>
            <w:tcW w:w="5954" w:type="dxa"/>
          </w:tcPr>
          <w:p w:rsidR="005D7A01" w:rsidRPr="00AC7A61" w:rsidRDefault="00D93841" w:rsidP="00591707">
            <w:pPr>
              <w:spacing w:before="60" w:after="60" w:line="276" w:lineRule="auto"/>
              <w:ind w:firstLine="0"/>
              <w:rPr>
                <w:rFonts w:asciiTheme="minorHAnsi" w:eastAsia="Calibri" w:hAnsiTheme="minorHAnsi" w:cstheme="minorHAnsi"/>
                <w:sz w:val="22"/>
                <w:szCs w:val="22"/>
                <w:lang w:val="pt-PT" w:eastAsia="en-US"/>
              </w:rPr>
            </w:pPr>
            <w:r w:rsidRPr="00AC7A61">
              <w:rPr>
                <w:rFonts w:asciiTheme="minorHAnsi" w:eastAsia="Calibri" w:hAnsiTheme="minorHAnsi" w:cstheme="minorHAnsi"/>
                <w:sz w:val="22"/>
                <w:szCs w:val="22"/>
                <w:lang w:val="pt-PT" w:eastAsia="en-US"/>
              </w:rPr>
              <w:t xml:space="preserve">Para os contratos do Factoring a data será informada com </w:t>
            </w:r>
            <w:r w:rsidR="00591707">
              <w:rPr>
                <w:rFonts w:asciiTheme="minorHAnsi" w:eastAsia="Calibri" w:hAnsiTheme="minorHAnsi" w:cstheme="minorHAnsi"/>
                <w:sz w:val="22"/>
                <w:szCs w:val="22"/>
                <w:lang w:val="pt-PT" w:eastAsia="en-US"/>
              </w:rPr>
              <w:t>?</w:t>
            </w:r>
            <w:r w:rsidRPr="00AC7A61">
              <w:rPr>
                <w:rFonts w:asciiTheme="minorHAnsi" w:eastAsia="Calibri" w:hAnsiTheme="minorHAnsi" w:cstheme="minorHAnsi"/>
                <w:sz w:val="22"/>
                <w:szCs w:val="22"/>
                <w:lang w:val="pt-PT" w:eastAsia="en-US"/>
              </w:rPr>
              <w:t xml:space="preserve"> </w:t>
            </w:r>
          </w:p>
        </w:tc>
      </w:tr>
      <w:tr w:rsidR="005D7A01" w:rsidRPr="00497706" w:rsidTr="00E40049">
        <w:trPr>
          <w:trHeight w:val="638"/>
        </w:trPr>
        <w:tc>
          <w:tcPr>
            <w:tcW w:w="2376" w:type="dxa"/>
            <w:noWrap/>
            <w:hideMark/>
          </w:tcPr>
          <w:p w:rsidR="005D7A01" w:rsidRPr="00591707" w:rsidRDefault="005D7A01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Leasing</w:t>
            </w:r>
          </w:p>
        </w:tc>
        <w:tc>
          <w:tcPr>
            <w:tcW w:w="5954" w:type="dxa"/>
          </w:tcPr>
          <w:p w:rsidR="00E234A8" w:rsidRPr="00591707" w:rsidRDefault="00D61FBF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</w:t>
            </w:r>
            <w:r w:rsidR="00E234A8"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ampo </w:t>
            </w:r>
            <w:r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‘DULTPRVENC’ da tabela SAT1205_LG_CONTRATOS_FS (</w:t>
            </w:r>
            <w:r w:rsidR="00E234A8"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Ficheiro 8</w:t>
            </w:r>
            <w:r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)</w:t>
            </w:r>
            <w:r w:rsidR="00E234A8"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. </w:t>
            </w:r>
          </w:p>
          <w:p w:rsidR="00E234A8" w:rsidRPr="00591707" w:rsidRDefault="00E234A8" w:rsidP="00A473EE">
            <w:pPr>
              <w:spacing w:before="60" w:after="60" w:line="276" w:lineRule="auto"/>
              <w:ind w:firstLine="0"/>
              <w:rPr>
                <w:rFonts w:asciiTheme="minorHAnsi" w:eastAsia="Calibri" w:hAnsiTheme="minorHAnsi" w:cstheme="minorHAnsi"/>
                <w:sz w:val="22"/>
                <w:szCs w:val="22"/>
                <w:lang w:val="pt-PT" w:eastAsia="en-US"/>
              </w:rPr>
            </w:pPr>
            <w:r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Se essa data estiver com ‘0001-01-01’ significa que </w:t>
            </w:r>
            <w:r w:rsidR="00A473EE"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não está em vencido</w:t>
            </w:r>
            <w:r w:rsidRPr="00591707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</w:p>
        </w:tc>
      </w:tr>
      <w:tr w:rsidR="005D7A01" w:rsidRPr="00497706" w:rsidTr="00E40049">
        <w:trPr>
          <w:trHeight w:val="638"/>
        </w:trPr>
        <w:tc>
          <w:tcPr>
            <w:tcW w:w="2376" w:type="dxa"/>
            <w:noWrap/>
            <w:hideMark/>
          </w:tcPr>
          <w:p w:rsidR="005D7A01" w:rsidRPr="00AC7A61" w:rsidRDefault="005D7A01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Riscos e Contencioso</w:t>
            </w:r>
          </w:p>
        </w:tc>
        <w:tc>
          <w:tcPr>
            <w:tcW w:w="5954" w:type="dxa"/>
          </w:tcPr>
          <w:p w:rsidR="00591707" w:rsidRDefault="00531B55" w:rsidP="00A54569">
            <w:pPr>
              <w:spacing w:before="60" w:after="60" w:line="276" w:lineRule="auto"/>
              <w:ind w:firstLine="0"/>
              <w:rPr>
                <w:rFonts w:asciiTheme="minorHAnsi" w:hAnsiTheme="minorHAnsi"/>
                <w:sz w:val="22"/>
                <w:szCs w:val="22"/>
                <w:lang w:val="pt-PT"/>
              </w:rPr>
            </w:pP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>A data em que o instrumento ficou vencido</w:t>
            </w:r>
            <w:r w:rsidR="004A336E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, pode ser sempre obtida do </w:t>
            </w:r>
            <w:r w:rsidR="008B0272" w:rsidRPr="00591707">
              <w:rPr>
                <w:rFonts w:asciiTheme="minorHAnsi" w:hAnsiTheme="minorHAnsi"/>
                <w:sz w:val="22"/>
                <w:szCs w:val="22"/>
                <w:lang w:val="pt-PT"/>
              </w:rPr>
              <w:t>campo DINCUMP_GEST</w:t>
            </w:r>
            <w:r w:rsidR="004A336E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da tabela</w:t>
            </w:r>
            <w:r w:rsidR="004A336E" w:rsidRPr="00591707">
              <w:rPr>
                <w:lang w:val="pt-PT"/>
              </w:rPr>
              <w:t xml:space="preserve"> </w:t>
            </w:r>
            <w:r w:rsidR="004A336E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DWT084_CONTA_RSC. </w:t>
            </w:r>
          </w:p>
          <w:p w:rsidR="00591707" w:rsidRDefault="00286182" w:rsidP="00A54569">
            <w:pPr>
              <w:spacing w:before="60" w:after="60" w:line="276" w:lineRule="auto"/>
              <w:ind w:firstLine="0"/>
              <w:rPr>
                <w:rFonts w:asciiTheme="minorHAnsi" w:hAnsiTheme="minorHAnsi"/>
                <w:sz w:val="22"/>
                <w:szCs w:val="22"/>
                <w:lang w:val="pt-PT"/>
              </w:rPr>
            </w:pP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Para </w:t>
            </w:r>
            <w:r w:rsidR="008B0272" w:rsidRPr="00591707">
              <w:rPr>
                <w:rFonts w:asciiTheme="minorHAnsi" w:hAnsiTheme="minorHAnsi"/>
                <w:sz w:val="22"/>
                <w:szCs w:val="22"/>
                <w:lang w:val="pt-PT"/>
              </w:rPr>
              <w:t>os instrumento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s em que a </w:t>
            </w:r>
            <w:r w:rsidR="008B0272" w:rsidRPr="00591707">
              <w:rPr>
                <w:rFonts w:asciiTheme="minorHAnsi" w:hAnsiTheme="minorHAnsi"/>
                <w:sz w:val="22"/>
                <w:szCs w:val="22"/>
                <w:lang w:val="pt-PT"/>
              </w:rPr>
              <w:t>data (DINCUMP_GEST)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é</w:t>
            </w:r>
            <w:r w:rsidR="00E27A2C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igual a </w:t>
            </w:r>
            <w:r w:rsidR="008B0272" w:rsidRPr="00591707">
              <w:rPr>
                <w:rFonts w:asciiTheme="minorHAnsi" w:hAnsiTheme="minorHAnsi"/>
                <w:sz w:val="22"/>
                <w:szCs w:val="22"/>
                <w:lang w:val="pt-PT"/>
              </w:rPr>
              <w:t>‘9999-12-31’</w:t>
            </w:r>
            <w:r w:rsidR="005C04B1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na tabela DWT084_CONTA_RSC </w:t>
            </w:r>
            <w:r w:rsidR="00E27A2C" w:rsidRPr="00591707">
              <w:rPr>
                <w:rFonts w:asciiTheme="minorHAnsi" w:hAnsiTheme="minorHAnsi"/>
                <w:sz w:val="22"/>
                <w:szCs w:val="22"/>
                <w:lang w:val="pt-PT"/>
              </w:rPr>
              <w:t>e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</w:t>
            </w:r>
            <w:r w:rsid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não existem </w:t>
            </w:r>
            <w:r w:rsidR="00591707" w:rsidRPr="00890347">
              <w:rPr>
                <w:rFonts w:asciiTheme="minorHAnsi" w:hAnsiTheme="minorHAnsi"/>
                <w:sz w:val="22"/>
                <w:szCs w:val="22"/>
                <w:lang w:val="pt-PT"/>
              </w:rPr>
              <w:t>capital, juros, comissões ou despesas</w:t>
            </w:r>
            <w:r w:rsid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vencidas </w:t>
            </w:r>
            <w:r w:rsidR="008B0272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esta variável </w:t>
            </w:r>
            <w:r w:rsidR="005C04B1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deverá </w:t>
            </w:r>
            <w:r w:rsidR="008B0272" w:rsidRPr="00591707">
              <w:rPr>
                <w:rFonts w:asciiTheme="minorHAnsi" w:hAnsiTheme="minorHAnsi"/>
                <w:sz w:val="22"/>
                <w:szCs w:val="22"/>
                <w:lang w:val="pt-PT"/>
              </w:rPr>
              <w:t>ser informada com a data de referência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>.</w:t>
            </w:r>
            <w:r w:rsidR="00E27A2C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</w:t>
            </w:r>
          </w:p>
          <w:p w:rsidR="00591707" w:rsidRDefault="00E27A2C" w:rsidP="00591707">
            <w:pPr>
              <w:spacing w:before="60" w:after="60" w:line="276" w:lineRule="auto"/>
              <w:ind w:firstLine="0"/>
              <w:rPr>
                <w:rFonts w:asciiTheme="minorHAnsi" w:hAnsiTheme="minorHAnsi"/>
                <w:sz w:val="22"/>
                <w:szCs w:val="22"/>
                <w:lang w:val="pt-PT"/>
              </w:rPr>
            </w:pP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No mês seguinte caso o </w:t>
            </w:r>
            <w:r w:rsidR="00591707" w:rsidRPr="00890347">
              <w:rPr>
                <w:rFonts w:asciiTheme="minorHAnsi" w:hAnsiTheme="minorHAnsi"/>
                <w:sz w:val="22"/>
                <w:szCs w:val="22"/>
                <w:lang w:val="pt-PT"/>
              </w:rPr>
              <w:t>capital, juros, comissões ou despesas</w:t>
            </w:r>
            <w:r w:rsid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vencidas 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>permaneçam com saldo</w:t>
            </w:r>
            <w:r w:rsidR="000B0AAF" w:rsidRPr="00591707">
              <w:rPr>
                <w:rFonts w:asciiTheme="minorHAnsi" w:hAnsiTheme="minorHAnsi"/>
                <w:sz w:val="22"/>
                <w:szCs w:val="22"/>
                <w:lang w:val="pt-PT"/>
              </w:rPr>
              <w:t>,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a data a informar deverá ser a </w:t>
            </w:r>
            <w:r w:rsidR="000B0AAF" w:rsidRP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mesma data de referência que foi </w:t>
            </w:r>
            <w:r w:rsidRPr="00591707">
              <w:rPr>
                <w:rFonts w:asciiTheme="minorHAnsi" w:hAnsiTheme="minorHAnsi"/>
                <w:sz w:val="22"/>
                <w:szCs w:val="22"/>
                <w:lang w:val="pt-PT"/>
              </w:rPr>
              <w:t>reportada no mês anterior.</w:t>
            </w:r>
            <w:r w:rsidR="00591707">
              <w:rPr>
                <w:rFonts w:asciiTheme="minorHAnsi" w:hAnsiTheme="minorHAnsi"/>
                <w:sz w:val="22"/>
                <w:szCs w:val="22"/>
                <w:lang w:val="pt-PT"/>
              </w:rPr>
              <w:t xml:space="preserve"> </w:t>
            </w:r>
          </w:p>
          <w:p w:rsidR="00591707" w:rsidRDefault="00591707" w:rsidP="00591707">
            <w:pPr>
              <w:spacing w:before="60" w:after="60" w:line="276" w:lineRule="auto"/>
              <w:ind w:firstLine="0"/>
              <w:rPr>
                <w:rFonts w:asciiTheme="minorHAnsi" w:hAnsiTheme="minorHAnsi"/>
                <w:sz w:val="22"/>
                <w:szCs w:val="22"/>
                <w:lang w:val="pt-PT"/>
              </w:rPr>
            </w:pPr>
          </w:p>
          <w:p w:rsidR="00591707" w:rsidRPr="00497706" w:rsidRDefault="00CB3AC4" w:rsidP="00CB3AC4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strike/>
                <w:sz w:val="18"/>
                <w:szCs w:val="22"/>
                <w:highlight w:val="green"/>
                <w:lang w:val="pt-PT"/>
              </w:rPr>
            </w:pPr>
            <w:r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 xml:space="preserve">Basta existir montante de </w:t>
            </w:r>
            <w:r w:rsidR="00591707"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>capital vencido</w:t>
            </w:r>
            <w:r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 xml:space="preserve"> para se </w:t>
            </w:r>
            <w:r w:rsidR="00591707"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>soma</w:t>
            </w:r>
            <w:r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>r</w:t>
            </w:r>
            <w:r w:rsidR="00591707"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 xml:space="preserve"> 30 dias </w:t>
            </w:r>
            <w:r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>à</w:t>
            </w:r>
            <w:r w:rsidR="00591707"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 xml:space="preserve"> data</w:t>
            </w:r>
            <w:r w:rsidRPr="00497706">
              <w:rPr>
                <w:rFonts w:asciiTheme="minorHAnsi" w:hAnsiTheme="minorHAnsi"/>
                <w:strike/>
                <w:sz w:val="22"/>
                <w:szCs w:val="22"/>
                <w:highlight w:val="green"/>
                <w:lang w:val="pt-PT"/>
              </w:rPr>
              <w:t xml:space="preserve"> do campo DINCUMP_GEST da tabela</w:t>
            </w:r>
            <w:r w:rsidRPr="00497706">
              <w:rPr>
                <w:strike/>
                <w:highlight w:val="green"/>
                <w:lang w:val="pt-PT"/>
              </w:rPr>
              <w:t xml:space="preserve"> </w:t>
            </w:r>
            <w:r w:rsidRPr="00497706">
              <w:rPr>
                <w:rFonts w:asciiTheme="minorHAnsi" w:hAnsiTheme="minorHAnsi"/>
                <w:strike/>
                <w:sz w:val="18"/>
                <w:szCs w:val="22"/>
                <w:highlight w:val="green"/>
                <w:lang w:val="pt-PT"/>
              </w:rPr>
              <w:t>DWT084_CONTA_RSC</w:t>
            </w:r>
            <w:r w:rsidR="00591707" w:rsidRPr="00497706">
              <w:rPr>
                <w:rFonts w:asciiTheme="minorHAnsi" w:hAnsiTheme="minorHAnsi"/>
                <w:strike/>
                <w:sz w:val="18"/>
                <w:szCs w:val="22"/>
                <w:highlight w:val="green"/>
                <w:lang w:val="pt-PT"/>
              </w:rPr>
              <w:t>.</w:t>
            </w:r>
          </w:p>
          <w:p w:rsidR="00497706" w:rsidRPr="00497706" w:rsidRDefault="00497706" w:rsidP="00CB3AC4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  <w:lang w:val="pt-PT"/>
              </w:rPr>
            </w:pPr>
            <w:r w:rsidRPr="00497706">
              <w:rPr>
                <w:rFonts w:asciiTheme="minorHAnsi" w:hAnsiTheme="minorHAnsi"/>
                <w:sz w:val="22"/>
                <w:szCs w:val="22"/>
                <w:highlight w:val="green"/>
                <w:lang w:val="pt-PT"/>
              </w:rPr>
              <w:t>Sabendo que a</w:t>
            </w:r>
            <w:r w:rsidRPr="00497706">
              <w:rPr>
                <w:rFonts w:asciiTheme="minorHAnsi" w:hAnsiTheme="minorHAnsi"/>
                <w:sz w:val="22"/>
                <w:szCs w:val="22"/>
                <w:highlight w:val="green"/>
                <w:lang w:val="pt-PT"/>
              </w:rPr>
              <w:t xml:space="preserve"> data do campo DINCUMP_GEST da tabela DWT084_CONTA_RSC é a data em que o cliente devia pagar e não paga. Para a componente de capital é dada uma tolerância de 30 dias até se atribuir nas ICs o vencido contabilístico em contas pcsb 28, pelo que se já está em contas 28 nas ICs, </w:t>
            </w:r>
            <w:bookmarkStart w:id="39" w:name="_GoBack"/>
            <w:r w:rsidRPr="00497706">
              <w:rPr>
                <w:rFonts w:asciiTheme="minorHAnsi" w:hAnsiTheme="minorHAnsi"/>
                <w:sz w:val="22"/>
                <w:szCs w:val="22"/>
                <w:highlight w:val="green"/>
                <w:lang w:val="pt-PT"/>
              </w:rPr>
              <w:t xml:space="preserve">sabemos </w:t>
            </w:r>
            <w:bookmarkEnd w:id="39"/>
            <w:r w:rsidRPr="00497706">
              <w:rPr>
                <w:rFonts w:asciiTheme="minorHAnsi" w:hAnsiTheme="minorHAnsi"/>
                <w:sz w:val="22"/>
                <w:szCs w:val="22"/>
                <w:highlight w:val="green"/>
                <w:lang w:val="pt-PT"/>
              </w:rPr>
              <w:t>que podemos</w:t>
            </w:r>
            <w:r w:rsidRPr="00497706">
              <w:rPr>
                <w:rFonts w:asciiTheme="minorHAnsi" w:hAnsiTheme="minorHAnsi"/>
                <w:sz w:val="22"/>
                <w:szCs w:val="22"/>
                <w:highlight w:val="green"/>
                <w:lang w:val="pt-PT"/>
              </w:rPr>
              <w:t>/devemos</w:t>
            </w:r>
            <w:r w:rsidRPr="00497706">
              <w:rPr>
                <w:rFonts w:asciiTheme="minorHAnsi" w:hAnsiTheme="minorHAnsi"/>
                <w:sz w:val="22"/>
                <w:szCs w:val="22"/>
                <w:highlight w:val="green"/>
                <w:lang w:val="pt-PT"/>
              </w:rPr>
              <w:t xml:space="preserve"> somar os 30 dias</w:t>
            </w:r>
          </w:p>
        </w:tc>
      </w:tr>
      <w:tr w:rsidR="005F6881" w:rsidRPr="00890347" w:rsidTr="00E40049">
        <w:trPr>
          <w:trHeight w:val="638"/>
        </w:trPr>
        <w:tc>
          <w:tcPr>
            <w:tcW w:w="2376" w:type="dxa"/>
            <w:noWrap/>
          </w:tcPr>
          <w:p w:rsidR="005F6881" w:rsidRPr="00961787" w:rsidRDefault="005F6881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</w:pPr>
            <w:r w:rsidRPr="00961787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Avales</w:t>
            </w:r>
            <w:r w:rsidR="00961787" w:rsidRPr="00961787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 e Garantias</w:t>
            </w:r>
          </w:p>
        </w:tc>
        <w:tc>
          <w:tcPr>
            <w:tcW w:w="5954" w:type="dxa"/>
          </w:tcPr>
          <w:p w:rsidR="005F6881" w:rsidRPr="00961787" w:rsidRDefault="00591707" w:rsidP="00961787">
            <w:pPr>
              <w:tabs>
                <w:tab w:val="left" w:pos="825"/>
              </w:tabs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?</w:t>
            </w:r>
          </w:p>
        </w:tc>
      </w:tr>
      <w:tr w:rsidR="00961787" w:rsidRPr="00890347" w:rsidTr="00E40049">
        <w:trPr>
          <w:trHeight w:val="638"/>
        </w:trPr>
        <w:tc>
          <w:tcPr>
            <w:tcW w:w="2376" w:type="dxa"/>
            <w:noWrap/>
          </w:tcPr>
          <w:p w:rsidR="00961787" w:rsidRPr="00961787" w:rsidRDefault="00E40049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Remessas e </w:t>
            </w:r>
            <w:r w:rsidR="00961787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Créditos </w:t>
            </w:r>
            <w:r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Documentários</w:t>
            </w:r>
            <w:r w:rsidR="00961787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 de Exportação/Importação</w:t>
            </w:r>
          </w:p>
        </w:tc>
        <w:tc>
          <w:tcPr>
            <w:tcW w:w="5954" w:type="dxa"/>
          </w:tcPr>
          <w:p w:rsidR="00961787" w:rsidRPr="00961787" w:rsidRDefault="00591707" w:rsidP="00E40049">
            <w:pPr>
              <w:tabs>
                <w:tab w:val="left" w:pos="825"/>
              </w:tabs>
              <w:spacing w:before="60" w:after="60" w:line="276" w:lineRule="auto"/>
              <w:ind w:firstLine="0"/>
              <w:rPr>
                <w:rFonts w:asciiTheme="minorHAnsi" w:eastAsia="Calibri" w:hAnsiTheme="minorHAnsi" w:cstheme="minorHAnsi"/>
                <w:sz w:val="22"/>
                <w:szCs w:val="22"/>
                <w:highlight w:val="magenta"/>
                <w:lang w:val="pt-PT" w:eastAsia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highlight w:val="magenta"/>
                <w:lang w:val="pt-PT" w:eastAsia="en-US"/>
              </w:rPr>
              <w:t>?</w:t>
            </w:r>
          </w:p>
        </w:tc>
      </w:tr>
    </w:tbl>
    <w:p w:rsidR="00486407" w:rsidRDefault="00486407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9C04A1" w:rsidRPr="00EC14C0" w:rsidRDefault="009C04A1" w:rsidP="009C04A1">
      <w:pPr>
        <w:tabs>
          <w:tab w:val="num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No caso de várias conta\creferencia lidas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(de saldos)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para uma adotada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no RC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,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reportar a mínima data em que ficou vencido 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das chaves lidas.</w:t>
      </w:r>
    </w:p>
    <w:p w:rsidR="007F313E" w:rsidRDefault="007F313E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7F313E" w:rsidRDefault="007F313E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622003" w:rsidRDefault="00622003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622003" w:rsidRDefault="00622003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622003" w:rsidRDefault="00622003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622003" w:rsidRPr="001C581E" w:rsidRDefault="00622003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36072A" w:rsidRPr="00AC7A61" w:rsidRDefault="0036072A" w:rsidP="00944A9A">
      <w:pPr>
        <w:pStyle w:val="Cabealho4"/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119 – Data da próxima atualização de taxa de juro</w:t>
      </w:r>
      <w:r w:rsidR="00944A9A" w:rsidRPr="00AC7A61">
        <w:rPr>
          <w:rFonts w:asciiTheme="minorHAnsi" w:hAnsiTheme="minorHAnsi"/>
        </w:rPr>
        <w:t xml:space="preserve"> [dtAtualizTxJur]</w:t>
      </w:r>
    </w:p>
    <w:p w:rsidR="00500383" w:rsidRDefault="00944A9A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Data da próxima atualização da taxa de juro </w:t>
      </w:r>
      <w:r w:rsidR="00500383">
        <w:rPr>
          <w:rFonts w:asciiTheme="minorHAnsi" w:hAnsiTheme="minorHAnsi"/>
          <w:sz w:val="22"/>
          <w:szCs w:val="22"/>
          <w:lang w:val="pt-PT"/>
        </w:rPr>
        <w:t xml:space="preserve">acordada 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anualizada [TAA] a ser comunicada na respetiva data de referência. </w:t>
      </w:r>
    </w:p>
    <w:p w:rsidR="0036072A" w:rsidRDefault="00944A9A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Esta variável deverá ser atualizada na data de referência em que a taxa for atualizada.</w:t>
      </w:r>
    </w:p>
    <w:p w:rsidR="00622003" w:rsidRPr="00424E86" w:rsidRDefault="00622003" w:rsidP="00622003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424E86">
        <w:rPr>
          <w:rFonts w:asciiTheme="minorHAnsi" w:hAnsiTheme="minorHAnsi"/>
          <w:sz w:val="22"/>
          <w:szCs w:val="22"/>
          <w:lang w:val="pt-PT"/>
        </w:rPr>
        <w:t>Data igual ou posterior à data de referência, assumindo o valor 9999-12-31 quando a última atualização já tiver ocorrido ou quando a taxa não é atualizável.</w:t>
      </w:r>
    </w:p>
    <w:p w:rsidR="00622003" w:rsidRPr="00AC7A61" w:rsidRDefault="00622003" w:rsidP="007D18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7D55EF" w:rsidRPr="00AC7A61" w:rsidRDefault="007D55EF" w:rsidP="007D55E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• Se a taxa de juro for do</w:t>
      </w:r>
      <w:r w:rsidR="00547195" w:rsidRPr="00AC7A61">
        <w:rPr>
          <w:rFonts w:asciiTheme="minorHAnsi" w:hAnsiTheme="minorHAnsi"/>
          <w:sz w:val="22"/>
          <w:szCs w:val="22"/>
          <w:lang w:val="pt-PT"/>
        </w:rPr>
        <w:t xml:space="preserve"> tipo “002 - Taxa de juro fixa”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e for composta por várias taxas fixas, esta variável deverá assumir a data prevista da próxima atualização.</w:t>
      </w:r>
    </w:p>
    <w:p w:rsidR="007D55EF" w:rsidRDefault="007D55EF" w:rsidP="007D55E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Caso não haja uma data específica para a atualização da taxa de juro mas esta seja atualizável (e.g. a critério da instituição ou numa base contínua), esta variável deverá assumir a data de referência.</w:t>
      </w:r>
    </w:p>
    <w:p w:rsidR="007D55EF" w:rsidRPr="00AC7A61" w:rsidRDefault="007D55EF" w:rsidP="007D55EF">
      <w:pPr>
        <w:pStyle w:val="PargrafodaLista"/>
        <w:numPr>
          <w:ilvl w:val="0"/>
          <w:numId w:val="28"/>
        </w:numPr>
        <w:spacing w:before="60" w:after="60" w:line="276" w:lineRule="auto"/>
        <w:ind w:left="142" w:hanging="142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Esta variável é obrigatória para instrumentos elegíveis para o reporte ao AnaCredit.</w:t>
      </w:r>
    </w:p>
    <w:p w:rsidR="00904622" w:rsidRPr="00AC7A61" w:rsidRDefault="00904622" w:rsidP="007D184D">
      <w:pPr>
        <w:spacing w:before="60" w:after="60" w:line="276" w:lineRule="auto"/>
        <w:ind w:firstLine="0"/>
        <w:rPr>
          <w:rFonts w:asciiTheme="minorHAnsi" w:hAnsiTheme="minorHAnsi" w:cs="Calibri"/>
          <w:sz w:val="22"/>
          <w:szCs w:val="22"/>
          <w:lang w:val="pt-PT" w:eastAsia="pt-PT"/>
        </w:rPr>
      </w:pPr>
    </w:p>
    <w:tbl>
      <w:tblPr>
        <w:tblStyle w:val="Tabelacomgrelha"/>
        <w:tblW w:w="8472" w:type="dxa"/>
        <w:tblLayout w:type="fixed"/>
        <w:tblLook w:val="04A0" w:firstRow="1" w:lastRow="0" w:firstColumn="1" w:lastColumn="0" w:noHBand="0" w:noVBand="1"/>
      </w:tblPr>
      <w:tblGrid>
        <w:gridCol w:w="2376"/>
        <w:gridCol w:w="6096"/>
      </w:tblGrid>
      <w:tr w:rsidR="00C417E7" w:rsidRPr="00AC7A61" w:rsidTr="0077466F">
        <w:trPr>
          <w:trHeight w:val="300"/>
        </w:trPr>
        <w:tc>
          <w:tcPr>
            <w:tcW w:w="2376" w:type="dxa"/>
            <w:shd w:val="clear" w:color="auto" w:fill="0070C0"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Aplicação Origem</w:t>
            </w:r>
          </w:p>
        </w:tc>
        <w:tc>
          <w:tcPr>
            <w:tcW w:w="6096" w:type="dxa"/>
            <w:shd w:val="clear" w:color="auto" w:fill="FF0000"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Fontes e Regras</w:t>
            </w:r>
          </w:p>
        </w:tc>
      </w:tr>
      <w:tr w:rsidR="00C417E7" w:rsidRPr="00497706" w:rsidTr="0077466F">
        <w:trPr>
          <w:trHeight w:val="526"/>
          <w:tblHeader/>
        </w:trPr>
        <w:tc>
          <w:tcPr>
            <w:tcW w:w="2376" w:type="dxa"/>
            <w:noWrap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t>Empréstimos</w:t>
            </w:r>
          </w:p>
        </w:tc>
        <w:tc>
          <w:tcPr>
            <w:tcW w:w="6096" w:type="dxa"/>
          </w:tcPr>
          <w:p w:rsidR="00C417E7" w:rsidRPr="00AC7A61" w:rsidRDefault="00856E70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a aplicação de Empréstimos, co</w:t>
            </w:r>
            <w:r w:rsidR="004333B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rresponde à d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ata da próxima revisão de taxa de juro (Campo </w:t>
            </w:r>
            <w:r w:rsidR="00E8239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EPT01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_CONTAS-</w:t>
            </w:r>
            <w:r w:rsidR="00E8239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DPRORVTX</w:t>
            </w:r>
            <w:r w:rsidR="00AC350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 correspondente à DWT389_Contas_EP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)</w:t>
            </w:r>
            <w:r w:rsidR="002F3E2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</w:p>
        </w:tc>
      </w:tr>
      <w:tr w:rsidR="00C417E7" w:rsidRPr="00497706" w:rsidTr="0077466F">
        <w:trPr>
          <w:trHeight w:val="638"/>
          <w:tblHeader/>
        </w:trPr>
        <w:tc>
          <w:tcPr>
            <w:tcW w:w="2376" w:type="dxa"/>
            <w:noWrap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Factoring</w:t>
            </w:r>
          </w:p>
        </w:tc>
        <w:tc>
          <w:tcPr>
            <w:tcW w:w="6096" w:type="dxa"/>
          </w:tcPr>
          <w:p w:rsidR="00C417E7" w:rsidRPr="00AC7A61" w:rsidRDefault="0065775D" w:rsidP="0065775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65775D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C</w:t>
            </w:r>
            <w:r w:rsidR="004C6972" w:rsidRPr="0065775D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ampo </w:t>
            </w:r>
            <w:r w:rsidRPr="0065775D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‘DPROXATXJU’ da tabela SAT1201_FA_CONTRATOS_FS (Ficheiro</w:t>
            </w:r>
            <w:r w:rsidR="00E203CF" w:rsidRPr="0065775D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 27</w:t>
            </w:r>
            <w:r w:rsidRPr="0065775D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)</w:t>
            </w:r>
            <w:r w:rsidR="004C6972" w:rsidRPr="0065775D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.</w:t>
            </w:r>
          </w:p>
        </w:tc>
      </w:tr>
      <w:tr w:rsidR="00C417E7" w:rsidRPr="00AC7A61" w:rsidTr="0077466F">
        <w:trPr>
          <w:trHeight w:val="526"/>
        </w:trPr>
        <w:tc>
          <w:tcPr>
            <w:tcW w:w="2376" w:type="dxa"/>
            <w:noWrap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t>Confirming</w:t>
            </w:r>
          </w:p>
        </w:tc>
        <w:tc>
          <w:tcPr>
            <w:tcW w:w="6096" w:type="dxa"/>
          </w:tcPr>
          <w:p w:rsidR="00C417E7" w:rsidRPr="00AC7A61" w:rsidRDefault="00424E86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424E86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Assume o valor ‘9999-12-31’.</w:t>
            </w:r>
          </w:p>
        </w:tc>
      </w:tr>
      <w:tr w:rsidR="00C417E7" w:rsidRPr="00497706" w:rsidTr="0077466F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Leasing</w:t>
            </w:r>
          </w:p>
        </w:tc>
        <w:tc>
          <w:tcPr>
            <w:tcW w:w="6096" w:type="dxa"/>
          </w:tcPr>
          <w:p w:rsidR="00C417E7" w:rsidRPr="00AC7A61" w:rsidRDefault="0077466F" w:rsidP="0077466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833C5B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C</w:t>
            </w:r>
            <w:r w:rsidR="00DC7F53" w:rsidRPr="00833C5B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ampo </w:t>
            </w:r>
            <w:r w:rsidRPr="00833C5B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‘DPROXATXJU’ da da tabela SAT1205_LG_CONTRATOS_FS (Ficheiro</w:t>
            </w:r>
            <w:r w:rsidR="00DC7F53" w:rsidRPr="00833C5B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 8</w:t>
            </w:r>
            <w:r w:rsidRPr="00833C5B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)</w:t>
            </w:r>
            <w:r w:rsidR="00DC7F53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</w:p>
        </w:tc>
      </w:tr>
      <w:tr w:rsidR="00C417E7" w:rsidRPr="00AC7A61" w:rsidTr="0077466F">
        <w:trPr>
          <w:trHeight w:val="526"/>
        </w:trPr>
        <w:tc>
          <w:tcPr>
            <w:tcW w:w="2376" w:type="dxa"/>
            <w:noWrap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t>Cartões</w:t>
            </w:r>
          </w:p>
        </w:tc>
        <w:tc>
          <w:tcPr>
            <w:tcW w:w="6096" w:type="dxa"/>
          </w:tcPr>
          <w:p w:rsidR="00C417E7" w:rsidRPr="00AC7A61" w:rsidRDefault="00424E86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424E86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Assume o valor ‘9999-12-31’.</w:t>
            </w:r>
          </w:p>
        </w:tc>
      </w:tr>
      <w:tr w:rsidR="00C417E7" w:rsidRPr="00AC7A61" w:rsidTr="0077466F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lastRenderedPageBreak/>
              <w:t>Efeitos</w:t>
            </w:r>
          </w:p>
        </w:tc>
        <w:tc>
          <w:tcPr>
            <w:tcW w:w="6096" w:type="dxa"/>
          </w:tcPr>
          <w:p w:rsidR="00C417E7" w:rsidRPr="00AC7A61" w:rsidRDefault="00424E86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424E86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Assume o valor ‘9999-12-31’.</w:t>
            </w:r>
          </w:p>
        </w:tc>
      </w:tr>
      <w:tr w:rsidR="00C417E7" w:rsidRPr="00182456" w:rsidTr="0077466F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Contas Correntes</w:t>
            </w:r>
            <w:r w:rsidR="007F313E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e Descobertos</w:t>
            </w:r>
          </w:p>
        </w:tc>
        <w:tc>
          <w:tcPr>
            <w:tcW w:w="6096" w:type="dxa"/>
          </w:tcPr>
          <w:p w:rsidR="00C417E7" w:rsidRPr="007F313E" w:rsidRDefault="00792015" w:rsidP="007F313E">
            <w:pPr>
              <w:tabs>
                <w:tab w:val="num" w:pos="1560"/>
              </w:tabs>
              <w:spacing w:before="60" w:after="60" w:line="276" w:lineRule="auto"/>
              <w:ind w:firstLine="0"/>
              <w:rPr>
                <w:rFonts w:asciiTheme="minorHAnsi" w:hAnsiTheme="minorHAnsi" w:cstheme="minorHAnsi"/>
                <w:bCs/>
                <w:sz w:val="22"/>
                <w:szCs w:val="22"/>
                <w:lang w:val="pt-PT"/>
              </w:rPr>
            </w:pPr>
            <w:r w:rsidRPr="00792015">
              <w:rPr>
                <w:rFonts w:asciiTheme="minorHAnsi" w:hAnsiTheme="minorHAnsi" w:cstheme="minorHAnsi"/>
                <w:bCs/>
                <w:sz w:val="22"/>
                <w:szCs w:val="22"/>
                <w:lang w:val="pt-PT"/>
              </w:rPr>
              <w:t>Assume o valor ‘9999-12-31’.</w:t>
            </w:r>
          </w:p>
        </w:tc>
      </w:tr>
      <w:tr w:rsidR="00CA42E4" w:rsidRPr="00AC7A61" w:rsidTr="0077466F">
        <w:trPr>
          <w:trHeight w:val="638"/>
        </w:trPr>
        <w:tc>
          <w:tcPr>
            <w:tcW w:w="2376" w:type="dxa"/>
            <w:noWrap/>
          </w:tcPr>
          <w:p w:rsidR="00CA42E4" w:rsidRPr="00CA42E4" w:rsidRDefault="00CA42E4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</w:pPr>
            <w:r w:rsidRPr="00CA42E4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>Contencioso</w:t>
            </w:r>
          </w:p>
        </w:tc>
        <w:tc>
          <w:tcPr>
            <w:tcW w:w="6096" w:type="dxa"/>
          </w:tcPr>
          <w:p w:rsidR="00CA42E4" w:rsidRDefault="00CA42E4" w:rsidP="00A6064B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</w:pPr>
            <w:r w:rsidRPr="00CA42E4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>Para contratos em contenc</w:t>
            </w:r>
            <w:r w:rsidR="009177BE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ioso (CAPLIC=TC) e </w:t>
            </w:r>
            <w:r w:rsidR="00A6064B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taxa de juro ‘I-Index’ assume as regras anteriormente definidas para a aplicação de EP’s. Para os restantes casos </w:t>
            </w:r>
            <w:r w:rsidRPr="00CA42E4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>assume o valor ‘9999-12-31’.</w:t>
            </w:r>
            <w:r w:rsidR="00103B12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 </w:t>
            </w:r>
          </w:p>
          <w:p w:rsidR="00A6064B" w:rsidRPr="00CA42E4" w:rsidRDefault="00A6064B" w:rsidP="00A6064B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Fontes </w:t>
            </w:r>
            <w:r w:rsidRPr="00A6064B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>de Informação: TCT10_PARMOPER.ITAXAJUR ou na DW a tabela DWT1074_HIST_ALT_TAXAS.</w:t>
            </w:r>
            <w:r w:rsidRPr="003A7FC3">
              <w:rPr>
                <w:highlight w:val="yellow"/>
                <w:lang w:val="pt-PT"/>
              </w:rPr>
              <w:t xml:space="preserve"> </w:t>
            </w:r>
            <w:r w:rsidRPr="00A6064B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>CTIPO_TAXA_JURO.</w:t>
            </w:r>
          </w:p>
        </w:tc>
      </w:tr>
      <w:tr w:rsidR="002075E5" w:rsidRPr="00AC7A61" w:rsidTr="0077466F">
        <w:trPr>
          <w:trHeight w:val="638"/>
        </w:trPr>
        <w:tc>
          <w:tcPr>
            <w:tcW w:w="2376" w:type="dxa"/>
            <w:noWrap/>
          </w:tcPr>
          <w:p w:rsidR="002075E5" w:rsidRPr="002075E5" w:rsidRDefault="002075E5" w:rsidP="007D184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</w:pPr>
            <w:r w:rsidRPr="002075E5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Avales e Garantias</w:t>
            </w:r>
          </w:p>
        </w:tc>
        <w:tc>
          <w:tcPr>
            <w:tcW w:w="6096" w:type="dxa"/>
          </w:tcPr>
          <w:p w:rsidR="002075E5" w:rsidRPr="002075E5" w:rsidRDefault="003216FD" w:rsidP="007D184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color w:val="C0504D" w:themeColor="accent2"/>
                <w:sz w:val="22"/>
                <w:szCs w:val="22"/>
                <w:highlight w:val="magenta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Assume o valor ‘9999-12-31’.</w:t>
            </w:r>
          </w:p>
        </w:tc>
      </w:tr>
      <w:tr w:rsidR="002075E5" w:rsidRPr="00AC7A61" w:rsidTr="0077466F">
        <w:trPr>
          <w:trHeight w:val="638"/>
        </w:trPr>
        <w:tc>
          <w:tcPr>
            <w:tcW w:w="2376" w:type="dxa"/>
            <w:noWrap/>
          </w:tcPr>
          <w:p w:rsidR="002075E5" w:rsidRPr="002075E5" w:rsidRDefault="002075E5" w:rsidP="002075E5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Remessas e Créditos Documentários de Exportação/Importação</w:t>
            </w:r>
          </w:p>
        </w:tc>
        <w:tc>
          <w:tcPr>
            <w:tcW w:w="6096" w:type="dxa"/>
          </w:tcPr>
          <w:p w:rsidR="002075E5" w:rsidRPr="002075E5" w:rsidRDefault="002075E5" w:rsidP="00AD3915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Assume o valor ‘9999-12-31’</w:t>
            </w:r>
            <w:r w:rsidR="00AD3915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.</w:t>
            </w:r>
            <w:r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 </w:t>
            </w:r>
          </w:p>
        </w:tc>
      </w:tr>
    </w:tbl>
    <w:p w:rsidR="0036072A" w:rsidRPr="00AC7A61" w:rsidRDefault="0036072A" w:rsidP="007D184D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622003" w:rsidRPr="00EC14C0" w:rsidRDefault="00622003" w:rsidP="00622003">
      <w:pPr>
        <w:tabs>
          <w:tab w:val="num" w:pos="0"/>
        </w:tabs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No caso de várias conta\creferencia lidas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(de saldos)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para uma adotada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no RC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,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reportar a máxima </w:t>
      </w:r>
      <w:r w:rsidRPr="00622003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data da próxima atualização de taxa de juro das </w:t>
      </w: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chaves lidas.</w:t>
      </w:r>
    </w:p>
    <w:p w:rsidR="004333BD" w:rsidRDefault="004333BD" w:rsidP="007D184D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622003" w:rsidRDefault="00622003" w:rsidP="007D184D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622003" w:rsidRPr="00AC7A61" w:rsidRDefault="00622003" w:rsidP="007D184D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AF72A3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120 – Montante transferido</w:t>
      </w:r>
    </w:p>
    <w:p w:rsidR="007C229D" w:rsidRPr="00055C76" w:rsidRDefault="007C229D" w:rsidP="007C229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055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Montante em dívida transferido para outro credor, cuja responsabilidade de reporte é da entidade observada enquanto </w:t>
      </w:r>
      <w:r w:rsidR="004A5EE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‘</w:t>
      </w:r>
      <w:r w:rsidRPr="00055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servicer</w:t>
      </w:r>
      <w:r w:rsidR="004A5EE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provider’</w:t>
      </w:r>
      <w:r w:rsidRPr="00055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</w:t>
      </w:r>
      <w:r w:rsidR="004A5EE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d</w:t>
      </w:r>
      <w:r w:rsidRPr="00055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o contrato, independentemente do registo no balanço da mesma.</w:t>
      </w:r>
    </w:p>
    <w:p w:rsidR="004A5EE6" w:rsidRDefault="007C229D" w:rsidP="007C229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055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Corresponde ao montante em dívida à data de referência (e não ao montante em dívida aquando da transferência), incluindo capital vencido e vincendo, juros, comissões e despesas vencidos, </w:t>
      </w:r>
      <w:r w:rsidR="004A5EE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em balanço.</w:t>
      </w:r>
    </w:p>
    <w:p w:rsidR="0036072A" w:rsidRPr="00AC7A61" w:rsidRDefault="0036072A" w:rsidP="007D184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055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Campo obrigatório para instrumento elegível para reporte ao AnaCredit.</w:t>
      </w:r>
    </w:p>
    <w:p w:rsidR="007C229D" w:rsidRDefault="007C229D" w:rsidP="007D184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A5EE6" w:rsidRDefault="004A5EE6" w:rsidP="007D184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A5EE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Esta variável </w:t>
      </w:r>
      <w:r w:rsidR="005D4A52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respeita</w:t>
      </w:r>
      <w:r w:rsidRPr="004A5EE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a contratos titularizados que sejam desreconhecidos do balanço do BS ou a contratos em que o BS deixe de ser credor e passe a ser apenas ‘service provider’.</w:t>
      </w:r>
    </w:p>
    <w:p w:rsidR="007C229D" w:rsidRDefault="005D4A52" w:rsidP="007C229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5D4A52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O valor “0.00” deve ser comunicado nesta variável, porque no Banco nenhum montante foi transferido neste âmbito.</w:t>
      </w:r>
    </w:p>
    <w:p w:rsidR="007C229D" w:rsidRPr="00AC7A61" w:rsidRDefault="007C229D" w:rsidP="007C229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333BD" w:rsidRPr="00AC7A61" w:rsidRDefault="004333BD" w:rsidP="007D184D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6072A" w:rsidRPr="00AC7A61" w:rsidRDefault="0036072A" w:rsidP="001E6B48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lastRenderedPageBreak/>
        <w:t>ID.CRC 121 – Montante do crédito de conveniência</w:t>
      </w:r>
      <w:r w:rsidR="001E6B48" w:rsidRPr="00AC7A61">
        <w:rPr>
          <w:rFonts w:asciiTheme="minorHAnsi" w:hAnsiTheme="minorHAnsi"/>
        </w:rPr>
        <w:t xml:space="preserve"> [credConv]</w:t>
      </w:r>
    </w:p>
    <w:p w:rsidR="00286EA1" w:rsidRPr="00AC7A61" w:rsidRDefault="001E6B48" w:rsidP="00282837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Montante em dívida, concedido a uma taxa de juro de 0%, associado a utilizações de cartão de crédito ou de cartão de débito diferido efetuadas durante o corrente ciclo de faturação. </w:t>
      </w:r>
    </w:p>
    <w:p w:rsidR="0036072A" w:rsidRPr="00AC7A61" w:rsidRDefault="001E6B48" w:rsidP="00282837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Esta variável é obrigatória para os contratos</w:t>
      </w:r>
      <w:r w:rsidR="000A7D47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instrumentos enquadráveis no tipo cartão de crédito e caso a entidade observada pertença ao setor das IFM.</w:t>
      </w:r>
    </w:p>
    <w:p w:rsidR="003A5C1D" w:rsidRPr="00AC7A61" w:rsidRDefault="003A5C1D" w:rsidP="003A5C1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Corresponde a uma parcela ou à totalidade do montante vivo, consoante o instrumento tenha ou não associado um montante registado como crédito alargado. </w:t>
      </w:r>
    </w:p>
    <w:p w:rsidR="003A5C1D" w:rsidRPr="00AC7A61" w:rsidRDefault="003A5C1D" w:rsidP="001F7589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Não devem ser incluídos no crédito de conveniência montantes que não tenham sido liquidados até à data de vencimento do ciclo de faturação anterior mesmo que a taxa de juro aplicável a esses montantes seja de 0% (por exemplo, modalidades de reembolso em prestações constantes sem juros). </w:t>
      </w:r>
    </w:p>
    <w:p w:rsidR="001F7589" w:rsidRPr="00AC7A61" w:rsidRDefault="001F7589" w:rsidP="00282837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AC7A61">
        <w:rPr>
          <w:rFonts w:asciiTheme="minorHAnsi" w:hAnsiTheme="minorHAnsi"/>
          <w:color w:val="auto"/>
          <w:sz w:val="22"/>
          <w:szCs w:val="22"/>
        </w:rPr>
        <w:t>Fontes:</w:t>
      </w:r>
    </w:p>
    <w:p w:rsidR="00875290" w:rsidRPr="00AC7A61" w:rsidRDefault="001F7589" w:rsidP="00DE065B">
      <w:pPr>
        <w:numPr>
          <w:ilvl w:val="0"/>
          <w:numId w:val="29"/>
        </w:numPr>
        <w:spacing w:before="0" w:after="0" w:line="240" w:lineRule="auto"/>
        <w:ind w:left="284"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>Para os extratos em aberto (</w:t>
      </w:r>
      <w:r w:rsidR="00875290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campo </w:t>
      </w: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INDSITEXT = 1 na </w:t>
      </w:r>
      <w:r w:rsidR="00875290" w:rsidRPr="00AC7A61">
        <w:rPr>
          <w:rFonts w:ascii="Calibri" w:eastAsia="Calibri" w:hAnsi="Calibri" w:cs="Calibri"/>
          <w:sz w:val="22"/>
          <w:szCs w:val="22"/>
          <w:lang w:val="pt-PT" w:eastAsia="en-US"/>
        </w:rPr>
        <w:t>tabela CRT11_TBEXTRAC</w:t>
      </w: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>)</w:t>
      </w:r>
      <w:r w:rsidR="00B6689D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</w:t>
      </w:r>
      <w:r w:rsidR="00240ABC" w:rsidRPr="00AC7A61">
        <w:rPr>
          <w:rFonts w:ascii="Calibri" w:eastAsia="Calibri" w:hAnsi="Calibri" w:cs="Calibri"/>
          <w:sz w:val="22"/>
          <w:szCs w:val="22"/>
          <w:lang w:val="pt-PT" w:eastAsia="en-US"/>
        </w:rPr>
        <w:t>referentes a cada</w:t>
      </w:r>
      <w:r w:rsidR="00B6689D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PAN (nº de cartão)</w:t>
      </w:r>
      <w:r w:rsidR="009A7220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da </w:t>
      </w:r>
      <w:r w:rsidR="00875290" w:rsidRPr="00AC7A61">
        <w:rPr>
          <w:rFonts w:ascii="Calibri" w:eastAsia="Calibri" w:hAnsi="Calibri" w:cs="Calibri"/>
          <w:sz w:val="22"/>
          <w:szCs w:val="22"/>
          <w:lang w:val="pt-PT" w:eastAsia="en-US"/>
        </w:rPr>
        <w:t>tabela CRT12_TBMOVEXT</w:t>
      </w:r>
      <w:r w:rsidR="00B6689D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presente na variável </w:t>
      </w:r>
      <w:r w:rsidR="009A7220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CRC </w:t>
      </w:r>
      <w:r w:rsidR="00B6689D" w:rsidRPr="00AC7A61">
        <w:rPr>
          <w:rFonts w:ascii="Calibri" w:eastAsia="Calibri" w:hAnsi="Calibri" w:cs="Calibri"/>
          <w:sz w:val="22"/>
          <w:szCs w:val="22"/>
          <w:lang w:val="pt-PT" w:eastAsia="en-US"/>
        </w:rPr>
        <w:t>instrumento</w:t>
      </w:r>
      <w:r w:rsidR="009A7220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(zdeposit)</w:t>
      </w:r>
      <w:r w:rsidR="00B6689D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</w:t>
      </w:r>
      <w:r w:rsidR="00240ABC" w:rsidRPr="00AC7A61">
        <w:rPr>
          <w:rFonts w:ascii="Calibri" w:eastAsia="Calibri" w:hAnsi="Calibri" w:cs="Calibri"/>
          <w:sz w:val="22"/>
          <w:szCs w:val="22"/>
          <w:lang w:val="pt-PT" w:eastAsia="en-US"/>
        </w:rPr>
        <w:t>nas posições 1 a 7</w:t>
      </w:r>
      <w:r w:rsidR="00875290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. </w:t>
      </w:r>
      <w:r w:rsidR="00240ABC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</w:t>
      </w:r>
    </w:p>
    <w:p w:rsidR="001F7589" w:rsidRPr="00AC7A61" w:rsidRDefault="00B6689D" w:rsidP="00875290">
      <w:pPr>
        <w:spacing w:before="0" w:after="0" w:line="240" w:lineRule="auto"/>
        <w:ind w:left="284"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>(</w:t>
      </w:r>
      <w:r w:rsidR="001F7589" w:rsidRPr="00AC7A61">
        <w:rPr>
          <w:rFonts w:ascii="Calibri" w:eastAsia="Calibri" w:hAnsi="Calibri" w:cs="Calibri"/>
          <w:sz w:val="22"/>
          <w:szCs w:val="22"/>
          <w:lang w:val="pt-PT" w:eastAsia="en-US"/>
        </w:rPr>
        <w:t>cruzar CRT11 e CRT12 por CODENT, NUMCTATAR, NUMEXTCTA para obter os movimentos do extrato</w:t>
      </w:r>
      <w:r w:rsidR="00522179"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na CRT12)</w:t>
      </w:r>
      <w:r w:rsidR="001F7589" w:rsidRPr="00AC7A61">
        <w:rPr>
          <w:rFonts w:ascii="Calibri" w:eastAsia="Calibri" w:hAnsi="Calibri" w:cs="Calibri"/>
          <w:sz w:val="22"/>
          <w:szCs w:val="22"/>
          <w:lang w:val="pt-PT" w:eastAsia="en-US"/>
        </w:rPr>
        <w:t>.</w:t>
      </w:r>
    </w:p>
    <w:p w:rsidR="001F7589" w:rsidRPr="00AC7A61" w:rsidRDefault="001F7589" w:rsidP="00A17785">
      <w:pPr>
        <w:numPr>
          <w:ilvl w:val="0"/>
          <w:numId w:val="29"/>
        </w:numPr>
        <w:spacing w:before="0" w:after="0" w:line="240" w:lineRule="auto"/>
        <w:ind w:left="284"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>Obter somatório das operações do extrato na CRT12 (movimentos do cruzamento anterior), cruzando os camp</w:t>
      </w:r>
      <w:r w:rsidR="00B6689D" w:rsidRPr="00AC7A61">
        <w:rPr>
          <w:rFonts w:ascii="Calibri" w:eastAsia="Calibri" w:hAnsi="Calibri" w:cs="Calibri"/>
          <w:sz w:val="22"/>
          <w:szCs w:val="22"/>
          <w:lang w:val="pt-PT" w:eastAsia="en-US"/>
        </w:rPr>
        <w:t>os INDORI, TIPOFACN e INDESTR (</w:t>
      </w: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CRT12 com CRT44) para obter o sinal (SIGNO </w:t>
      </w:r>
      <w:r w:rsidR="00AD7F50" w:rsidRPr="00AC7A61">
        <w:rPr>
          <w:rFonts w:ascii="Calibri" w:eastAsia="Calibri" w:hAnsi="Calibri" w:cs="Calibri"/>
          <w:sz w:val="22"/>
          <w:szCs w:val="22"/>
          <w:lang w:val="pt-PT" w:eastAsia="en-US"/>
        </w:rPr>
        <w:t>CRT44).</w:t>
      </w:r>
    </w:p>
    <w:p w:rsidR="001F7589" w:rsidRPr="00AC7A61" w:rsidRDefault="001F7589" w:rsidP="00A17785">
      <w:pPr>
        <w:spacing w:before="0" w:after="0" w:line="240" w:lineRule="auto"/>
        <w:ind w:left="284"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>Se SIGNO = ‘+’ soma IMPFAC e IMPTARSIBS1 (CRT12) ao total</w:t>
      </w:r>
      <w:r w:rsidR="00DE065B" w:rsidRPr="00AC7A61">
        <w:rPr>
          <w:rFonts w:ascii="Calibri" w:eastAsia="Calibri" w:hAnsi="Calibri" w:cs="Calibri"/>
          <w:sz w:val="22"/>
          <w:szCs w:val="22"/>
          <w:lang w:val="pt-PT" w:eastAsia="en-US"/>
        </w:rPr>
        <w:t>;</w:t>
      </w: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 </w:t>
      </w:r>
    </w:p>
    <w:p w:rsidR="0036072A" w:rsidRPr="00AC7A61" w:rsidRDefault="00DE065B" w:rsidP="00A17785">
      <w:pPr>
        <w:spacing w:before="0" w:after="0" w:line="240" w:lineRule="auto"/>
        <w:ind w:left="284" w:firstLine="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>s</w:t>
      </w:r>
      <w:r w:rsidR="001F7589" w:rsidRPr="00AC7A61">
        <w:rPr>
          <w:rFonts w:ascii="Calibri" w:eastAsia="Calibri" w:hAnsi="Calibri" w:cs="Calibri"/>
          <w:sz w:val="22"/>
          <w:szCs w:val="22"/>
          <w:lang w:val="pt-PT" w:eastAsia="en-US"/>
        </w:rPr>
        <w:t>e SIGNO = ‘-‘ , subtrai IMPFAC</w:t>
      </w:r>
      <w:r w:rsidRPr="00AC7A61">
        <w:rPr>
          <w:rFonts w:ascii="Calibri" w:eastAsia="Calibri" w:hAnsi="Calibri" w:cs="Calibri"/>
          <w:sz w:val="22"/>
          <w:szCs w:val="22"/>
          <w:lang w:val="pt-PT" w:eastAsia="en-US"/>
        </w:rPr>
        <w:t xml:space="preserve"> e IMPTARSIBS1 (CRT12) ao total.</w:t>
      </w:r>
    </w:p>
    <w:p w:rsidR="009303A2" w:rsidRPr="00AC7A61" w:rsidRDefault="009303A2" w:rsidP="00DE065B">
      <w:pPr>
        <w:spacing w:before="0" w:after="0" w:line="240" w:lineRule="auto"/>
        <w:ind w:firstLine="284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</w:p>
    <w:p w:rsidR="009303A2" w:rsidRPr="00AC7A61" w:rsidRDefault="009303A2" w:rsidP="00DE065B">
      <w:pPr>
        <w:spacing w:before="0" w:after="0" w:line="240" w:lineRule="auto"/>
        <w:ind w:firstLine="284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</w:p>
    <w:p w:rsidR="0036072A" w:rsidRPr="00AC7A61" w:rsidRDefault="0036072A" w:rsidP="00676412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122 – Montante do crédito alargado</w:t>
      </w:r>
      <w:r w:rsidR="00CE20DA" w:rsidRPr="00AC7A61">
        <w:rPr>
          <w:rFonts w:asciiTheme="minorHAnsi" w:hAnsiTheme="minorHAnsi"/>
        </w:rPr>
        <w:t xml:space="preserve"> [credAlarg]</w:t>
      </w:r>
    </w:p>
    <w:p w:rsidR="0036072A" w:rsidRPr="00AC7A61" w:rsidRDefault="00CE20DA" w:rsidP="00282837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Montante associado a utilizações de cartão de crédito que não foi liquidado até à data de vencimento do ciclo de faturação anterior, permanecendo em dívida no corrente ciclo de faturação, e em relação ao qual é cobrada uma taxa de juro (ou taxas de juro escalonadas) normalmente superior(es) a 0%. Esta variável é obrigatória para os contratos/instrumentos enquadrados no tipo cartão de crédito e caso a entidade observada pertença ao setor das IFM.</w:t>
      </w:r>
    </w:p>
    <w:p w:rsidR="009A0DC6" w:rsidRPr="00AC7A61" w:rsidRDefault="009A0DC6" w:rsidP="009A0DC6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Corresponde a uma parcela ou à totalidade do montante vivo, consoante o instrumento tenha ou não associado um montante registado como crédito de conveniência. </w:t>
      </w:r>
    </w:p>
    <w:p w:rsidR="009A0DC6" w:rsidRPr="00AC7A61" w:rsidRDefault="009A0DC6" w:rsidP="00282837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DE065B" w:rsidRPr="00AC7A61" w:rsidRDefault="00DE065B" w:rsidP="00282837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Fontes:</w:t>
      </w:r>
    </w:p>
    <w:p w:rsidR="00DE065B" w:rsidRPr="00AC7A61" w:rsidRDefault="00DE065B" w:rsidP="00282837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Obter campo SALINI (CRT11) onde o extracto se encontra em pagamento ( INDSITEXT = 2 CRT11). </w:t>
      </w:r>
    </w:p>
    <w:p w:rsidR="00DE065B" w:rsidRPr="00AC7A61" w:rsidRDefault="00DE065B" w:rsidP="00282837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Se não existir extrato em pagamento é zero.</w:t>
      </w:r>
    </w:p>
    <w:p w:rsidR="004B50B0" w:rsidRPr="00AC7A61" w:rsidRDefault="004B50B0" w:rsidP="00282837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282837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1F7589">
      <w:pPr>
        <w:pStyle w:val="Cabealho4"/>
        <w:rPr>
          <w:rFonts w:asciiTheme="minorHAnsi" w:hAnsiTheme="minorHAnsi" w:cstheme="minorHAnsi"/>
        </w:rPr>
      </w:pPr>
      <w:r w:rsidRPr="00AC7A61">
        <w:rPr>
          <w:rFonts w:asciiTheme="minorHAnsi" w:hAnsiTheme="minorHAnsi" w:cstheme="minorHAnsi"/>
        </w:rPr>
        <w:lastRenderedPageBreak/>
        <w:t>ID.CRC 123 – Juros corridos</w:t>
      </w:r>
      <w:r w:rsidR="001F7589" w:rsidRPr="00AC7A61">
        <w:rPr>
          <w:rFonts w:asciiTheme="minorHAnsi" w:hAnsiTheme="minorHAnsi" w:cstheme="minorHAnsi"/>
        </w:rPr>
        <w:t xml:space="preserve"> [jurCorr]</w:t>
      </w:r>
    </w:p>
    <w:p w:rsidR="00697181" w:rsidRPr="00AC7A61" w:rsidRDefault="00697181" w:rsidP="00697181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Esta variável não se encontra especificada n</w:t>
      </w:r>
      <w:r w:rsidR="000A7D47"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as</w:t>
      </w: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 xml:space="preserve"> ficha</w:t>
      </w:r>
      <w:r w:rsidR="000A7D47"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s</w:t>
      </w: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 xml:space="preserve"> de variáveis do BdP.</w:t>
      </w:r>
    </w:p>
    <w:p w:rsidR="0036072A" w:rsidRPr="00AC7A61" w:rsidRDefault="0036072A" w:rsidP="00697181">
      <w:pPr>
        <w:spacing w:before="120" w:after="12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Montante de juros corridos na data de referência. Valor expresso em euros. Montante não pode ser negativo.</w:t>
      </w:r>
    </w:p>
    <w:p w:rsidR="0002043C" w:rsidRDefault="0002043C" w:rsidP="0002043C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AC7A61">
        <w:rPr>
          <w:rFonts w:asciiTheme="minorHAnsi" w:hAnsiTheme="minorHAnsi"/>
          <w:sz w:val="22"/>
          <w:szCs w:val="22"/>
        </w:rPr>
        <w:t xml:space="preserve">erá informado </w:t>
      </w:r>
      <w:r>
        <w:rPr>
          <w:rFonts w:asciiTheme="minorHAnsi" w:hAnsiTheme="minorHAnsi"/>
          <w:sz w:val="22"/>
          <w:szCs w:val="22"/>
        </w:rPr>
        <w:t>em Euros</w:t>
      </w:r>
      <w:r w:rsidRPr="00AC7A61">
        <w:rPr>
          <w:rFonts w:asciiTheme="minorHAnsi" w:hAnsiTheme="minorHAnsi"/>
          <w:sz w:val="22"/>
          <w:szCs w:val="22"/>
        </w:rPr>
        <w:t xml:space="preserve"> o saldo </w:t>
      </w:r>
      <w:r>
        <w:rPr>
          <w:rFonts w:asciiTheme="minorHAnsi" w:hAnsiTheme="minorHAnsi"/>
          <w:sz w:val="22"/>
          <w:szCs w:val="22"/>
        </w:rPr>
        <w:t xml:space="preserve">do </w:t>
      </w:r>
      <w:r w:rsidRPr="00AC7A61">
        <w:rPr>
          <w:rFonts w:asciiTheme="minorHAnsi" w:hAnsiTheme="minorHAnsi"/>
          <w:sz w:val="22"/>
          <w:szCs w:val="22"/>
        </w:rPr>
        <w:t xml:space="preserve">contrato-instrumento, </w:t>
      </w:r>
      <w:r>
        <w:rPr>
          <w:rFonts w:asciiTheme="minorHAnsi" w:hAnsiTheme="minorHAnsi"/>
          <w:sz w:val="22"/>
          <w:szCs w:val="22"/>
        </w:rPr>
        <w:t>do campo VMONTANTE d</w:t>
      </w:r>
      <w:r w:rsidRPr="00AC7A61">
        <w:rPr>
          <w:rFonts w:asciiTheme="minorHAnsi" w:hAnsiTheme="minorHAnsi"/>
          <w:sz w:val="22"/>
          <w:szCs w:val="22"/>
        </w:rPr>
        <w:t>as ICs e nas outras fontes de saldos para a CRC5G</w:t>
      </w:r>
      <w:r>
        <w:rPr>
          <w:rFonts w:asciiTheme="minorHAnsi" w:hAnsiTheme="minorHAnsi"/>
          <w:sz w:val="22"/>
          <w:szCs w:val="22"/>
        </w:rPr>
        <w:t xml:space="preserve"> para as contas PCSB indicadas nesta variável.</w:t>
      </w:r>
    </w:p>
    <w:p w:rsidR="002104EF" w:rsidRPr="00AC7A61" w:rsidRDefault="002104EF" w:rsidP="002104EF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t xml:space="preserve">No </w:t>
      </w:r>
      <w:r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Crédito especializado o montante será o campo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‘VMONTANTE’ </w:t>
      </w:r>
      <w:r>
        <w:rPr>
          <w:rFonts w:asciiTheme="minorHAnsi" w:hAnsiTheme="minorHAnsi"/>
          <w:sz w:val="22"/>
          <w:szCs w:val="22"/>
          <w:highlight w:val="magenta"/>
        </w:rPr>
        <w:t>da tabela SAT1202_FA_SALDOS_FS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>
        <w:rPr>
          <w:rFonts w:asciiTheme="minorHAnsi" w:hAnsiTheme="minorHAnsi"/>
          <w:sz w:val="22"/>
          <w:szCs w:val="22"/>
          <w:highlight w:val="magenta"/>
        </w:rPr>
        <w:t xml:space="preserve">- </w:t>
      </w:r>
      <w:r w:rsidRPr="00FC39F4">
        <w:rPr>
          <w:rFonts w:asciiTheme="minorHAnsi" w:hAnsiTheme="minorHAnsi"/>
          <w:sz w:val="22"/>
          <w:szCs w:val="22"/>
          <w:highlight w:val="magenta"/>
        </w:rPr>
        <w:t>Factoring</w:t>
      </w:r>
      <w:r w:rsidRPr="005B72BC">
        <w:rPr>
          <w:rFonts w:asciiTheme="minorHAnsi" w:hAnsiTheme="minorHAnsi"/>
          <w:sz w:val="22"/>
          <w:szCs w:val="22"/>
          <w:highlight w:val="magenta"/>
        </w:rPr>
        <w:t xml:space="preserve">) e 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campo ‘VMONTANTE’ da </w:t>
      </w:r>
      <w:r>
        <w:rPr>
          <w:rFonts w:asciiTheme="minorHAnsi" w:hAnsiTheme="minorHAnsi"/>
          <w:sz w:val="22"/>
          <w:szCs w:val="22"/>
          <w:highlight w:val="magenta"/>
        </w:rPr>
        <w:t>tabela SAT1206_LG_SALDOS_FS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 w:rsidRPr="00DF2D7F">
        <w:rPr>
          <w:rFonts w:asciiTheme="minorHAnsi" w:hAnsiTheme="minorHAnsi"/>
          <w:sz w:val="22"/>
          <w:szCs w:val="22"/>
          <w:highlight w:val="magenta"/>
        </w:rPr>
        <w:t>- Leasing).</w:t>
      </w:r>
    </w:p>
    <w:p w:rsidR="0002043C" w:rsidRDefault="00D121F0" w:rsidP="00697181">
      <w:pPr>
        <w:spacing w:before="120" w:after="12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Para cada contrato</w:t>
      </w:r>
      <w:r w:rsidR="000A7D47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instrumento, o Montante de Juros Corridos será o somatório dos valores do</w:t>
      </w:r>
      <w:r w:rsidR="0002043C">
        <w:rPr>
          <w:rFonts w:asciiTheme="minorHAnsi" w:hAnsiTheme="minorHAnsi"/>
          <w:sz w:val="22"/>
          <w:szCs w:val="22"/>
          <w:lang w:val="pt-PT"/>
        </w:rPr>
        <w:t xml:space="preserve"> contrato instrumento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CE2409" w:rsidRPr="00AC7A61">
        <w:rPr>
          <w:rFonts w:asciiTheme="minorHAnsi" w:hAnsiTheme="minorHAnsi"/>
          <w:sz w:val="22"/>
          <w:szCs w:val="22"/>
          <w:lang w:val="pt-PT"/>
        </w:rPr>
        <w:t>associado às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contas contabilísticas PCSB começadas por</w:t>
      </w:r>
      <w:r w:rsidR="000A7D47" w:rsidRPr="00AC7A61">
        <w:rPr>
          <w:rFonts w:asciiTheme="minorHAnsi" w:hAnsiTheme="minorHAnsi"/>
          <w:sz w:val="22"/>
          <w:szCs w:val="22"/>
          <w:lang w:val="pt-PT"/>
        </w:rPr>
        <w:t>: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</w:p>
    <w:p w:rsidR="00D121F0" w:rsidRPr="00AC7A61" w:rsidRDefault="00D121F0" w:rsidP="00697181">
      <w:pPr>
        <w:spacing w:before="120" w:after="12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5120%, 5121%, 5122%, 5123%, 952110%.</w:t>
      </w:r>
    </w:p>
    <w:p w:rsidR="00D121F0" w:rsidRPr="00AD7F50" w:rsidRDefault="00CB0AA9" w:rsidP="00697181">
      <w:pPr>
        <w:spacing w:before="120" w:after="120" w:line="276" w:lineRule="auto"/>
        <w:ind w:firstLine="0"/>
        <w:rPr>
          <w:rFonts w:asciiTheme="minorHAnsi" w:hAnsiTheme="minorHAnsi" w:cs="Arial"/>
          <w:bCs/>
          <w:strike/>
          <w:sz w:val="22"/>
          <w:szCs w:val="22"/>
          <w:lang w:val="pt-PT"/>
        </w:rPr>
      </w:pPr>
      <w:r w:rsidRPr="00A75025">
        <w:rPr>
          <w:rFonts w:asciiTheme="minorHAnsi" w:hAnsiTheme="minorHAnsi" w:cs="Arial"/>
          <w:bCs/>
          <w:strike/>
          <w:sz w:val="22"/>
          <w:szCs w:val="22"/>
          <w:highlight w:val="magenta"/>
          <w:lang w:val="pt-PT"/>
        </w:rPr>
        <w:t>Para Factoring, será o campo “Juros corridos” do novo interface Ficheiro 9 - Ficheiro Atributos Factoring.</w:t>
      </w:r>
    </w:p>
    <w:p w:rsidR="00CB0AA9" w:rsidRPr="00AD7F50" w:rsidRDefault="00CB0AA9" w:rsidP="00697181">
      <w:pPr>
        <w:spacing w:before="120" w:after="120" w:line="276" w:lineRule="auto"/>
        <w:ind w:firstLine="0"/>
        <w:rPr>
          <w:rFonts w:asciiTheme="minorHAnsi" w:hAnsiTheme="minorHAnsi" w:cs="Arial"/>
          <w:bCs/>
          <w:strike/>
          <w:sz w:val="22"/>
          <w:szCs w:val="22"/>
          <w:lang w:val="pt-PT"/>
        </w:rPr>
      </w:pPr>
      <w:r w:rsidRPr="00A75025">
        <w:rPr>
          <w:rFonts w:asciiTheme="minorHAnsi" w:hAnsiTheme="minorHAnsi" w:cs="Arial"/>
          <w:bCs/>
          <w:strike/>
          <w:sz w:val="22"/>
          <w:szCs w:val="22"/>
          <w:highlight w:val="magenta"/>
          <w:lang w:val="pt-PT"/>
        </w:rPr>
        <w:t>Para Leasing, será o campo “Juros corridos” do novo interface Ficheiro 8 - Ficheiro Atributos Lease.</w:t>
      </w:r>
    </w:p>
    <w:p w:rsidR="00BC42B6" w:rsidRDefault="00FF6E6F" w:rsidP="00697181">
      <w:pPr>
        <w:spacing w:before="120" w:after="12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FF6E6F" w:rsidRPr="00AC7A61" w:rsidRDefault="00FF6E6F" w:rsidP="00697181">
      <w:pPr>
        <w:spacing w:before="120" w:after="12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F71CF" w:rsidRPr="003F71CF" w:rsidRDefault="0036072A" w:rsidP="003F71CF">
      <w:pPr>
        <w:pStyle w:val="Cabealho4"/>
        <w:rPr>
          <w:rFonts w:asciiTheme="minorHAnsi" w:hAnsiTheme="minorHAnsi" w:cstheme="minorHAnsi"/>
        </w:rPr>
      </w:pPr>
      <w:r w:rsidRPr="00AC7A61">
        <w:rPr>
          <w:rFonts w:asciiTheme="minorHAnsi" w:hAnsiTheme="minorHAnsi" w:cstheme="minorHAnsi"/>
        </w:rPr>
        <w:t>ID.CRC 124 – Valor da próxima prestação do instrumento</w:t>
      </w:r>
      <w:r w:rsidR="001F7589" w:rsidRPr="00AC7A61">
        <w:rPr>
          <w:rFonts w:asciiTheme="minorHAnsi" w:hAnsiTheme="minorHAnsi" w:cstheme="minorHAnsi"/>
        </w:rPr>
        <w:t xml:space="preserve"> [valPrest]</w:t>
      </w:r>
    </w:p>
    <w:p w:rsidR="001F7589" w:rsidRPr="00EF3D4D" w:rsidRDefault="0036072A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 xml:space="preserve">Valor total da próxima prestação do instrumento (capital, juros e outras despesas), independentemente da frequência de realização dos pagamentos. </w:t>
      </w:r>
    </w:p>
    <w:p w:rsidR="002D3F24" w:rsidRPr="00EF3D4D" w:rsidRDefault="0036072A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Este valor é obrigatório pa</w:t>
      </w:r>
      <w:r w:rsidR="002D3F24" w:rsidRPr="00EF3D4D">
        <w:rPr>
          <w:rFonts w:asciiTheme="minorHAnsi" w:hAnsiTheme="minorHAnsi" w:cs="Arial"/>
          <w:bCs/>
          <w:sz w:val="22"/>
          <w:szCs w:val="22"/>
          <w:lang w:val="pt-PT"/>
        </w:rPr>
        <w:t>ra determinados tipos de Instrumentos:</w:t>
      </w:r>
    </w:p>
    <w:p w:rsidR="002D3F24" w:rsidRPr="00EF3D4D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Locação financeira imobiliária</w:t>
      </w:r>
    </w:p>
    <w:p w:rsidR="002D3F24" w:rsidRPr="00EF3D4D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Locação financeira mobiliária</w:t>
      </w:r>
    </w:p>
    <w:p w:rsidR="002D3F24" w:rsidRPr="00EF3D4D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Crédito à habitação</w:t>
      </w:r>
    </w:p>
    <w:p w:rsidR="002D3F24" w:rsidRPr="00EF3D4D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Crédito conexo</w:t>
      </w:r>
    </w:p>
    <w:p w:rsidR="002D3F24" w:rsidRPr="00EF3D4D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Crédito pessoal</w:t>
      </w:r>
    </w:p>
    <w:p w:rsidR="002D3F24" w:rsidRPr="00EF3D4D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Crédito automóvel</w:t>
      </w:r>
    </w:p>
    <w:p w:rsidR="002D3F24" w:rsidRPr="00EF3D4D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Financiamento à atividade empresarial</w:t>
      </w:r>
    </w:p>
    <w:p w:rsidR="002D3F24" w:rsidRDefault="002D3F24" w:rsidP="002D3F24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EF3D4D">
        <w:rPr>
          <w:rFonts w:asciiTheme="minorHAnsi" w:hAnsiTheme="minorHAnsi" w:cs="Arial"/>
          <w:bCs/>
          <w:sz w:val="22"/>
          <w:szCs w:val="22"/>
          <w:lang w:val="pt-PT"/>
        </w:rPr>
        <w:t>• Outros créditos</w:t>
      </w:r>
    </w:p>
    <w:p w:rsidR="00622003" w:rsidRDefault="0036072A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Valor expresso em euros. Montante não pode ser negativo.</w:t>
      </w:r>
    </w:p>
    <w:p w:rsidR="00540A4C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40A4C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40A4C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40A4C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40A4C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40A4C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40A4C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40A4C" w:rsidRPr="00540A4C" w:rsidRDefault="00540A4C" w:rsidP="00540A4C">
      <w:pPr>
        <w:spacing w:before="0" w:after="0" w:line="240" w:lineRule="auto"/>
        <w:ind w:firstLine="0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As regras aplicadas para o cálculo do campo VALPREST são as seguintes:</w:t>
      </w:r>
    </w:p>
    <w:p w:rsidR="00540A4C" w:rsidRPr="00540A4C" w:rsidRDefault="00540A4C" w:rsidP="00540A4C">
      <w:pPr>
        <w:numPr>
          <w:ilvl w:val="0"/>
          <w:numId w:val="38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VPROX_PRESTACAO &gt;= VLIMITE_INICIAL, é atribuído ao campo VALPREST o valor 0</w:t>
      </w:r>
    </w:p>
    <w:p w:rsidR="00540A4C" w:rsidRPr="00540A4C" w:rsidRDefault="00540A4C" w:rsidP="00540A4C">
      <w:pPr>
        <w:numPr>
          <w:ilvl w:val="0"/>
          <w:numId w:val="38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CTIPO_INSTRUMENTO IN ('0091','0092','0110','0120','0130','0140','0170','1000'), é atribuído ao campo VALPREST o valor do campo VPROX_PRESTACAO</w:t>
      </w:r>
    </w:p>
    <w:p w:rsidR="00540A4C" w:rsidRPr="00540A4C" w:rsidRDefault="00540A4C" w:rsidP="00540A4C">
      <w:pPr>
        <w:numPr>
          <w:ilvl w:val="0"/>
          <w:numId w:val="38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Para todos os restantes casos, é atribuído ao campo VALPREST o valor 0</w:t>
      </w:r>
    </w:p>
    <w:p w:rsidR="00540A4C" w:rsidRPr="00540A4C" w:rsidRDefault="00540A4C" w:rsidP="00540A4C">
      <w:pPr>
        <w:spacing w:before="0" w:after="0" w:line="240" w:lineRule="auto"/>
        <w:ind w:left="720" w:firstLine="0"/>
        <w:jc w:val="left"/>
        <w:rPr>
          <w:rFonts w:ascii="Calibri" w:eastAsia="Calibri" w:hAnsi="Calibri"/>
          <w:sz w:val="22"/>
          <w:szCs w:val="22"/>
          <w:lang w:val="pt-PT" w:eastAsia="en-US"/>
        </w:rPr>
      </w:pPr>
    </w:p>
    <w:p w:rsidR="00540A4C" w:rsidRPr="00540A4C" w:rsidRDefault="00540A4C" w:rsidP="00540A4C">
      <w:pPr>
        <w:spacing w:before="0" w:after="0" w:line="240" w:lineRule="auto"/>
        <w:ind w:firstLine="0"/>
        <w:jc w:val="left"/>
        <w:rPr>
          <w:rFonts w:ascii="Calibri" w:eastAsia="Calibri" w:hAnsi="Calibri"/>
          <w:sz w:val="22"/>
          <w:szCs w:val="22"/>
          <w:lang w:val="pt-PT" w:eastAsia="en-US"/>
        </w:rPr>
      </w:pPr>
    </w:p>
    <w:p w:rsidR="00540A4C" w:rsidRPr="00540A4C" w:rsidRDefault="00540A4C" w:rsidP="00540A4C">
      <w:pPr>
        <w:spacing w:before="0" w:after="0" w:line="240" w:lineRule="auto"/>
        <w:ind w:firstLine="0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O VPROX_PRESTACAO na RCT023_INSTRUMENTOS, é calculado pelas seguintes regras:</w:t>
      </w:r>
    </w:p>
    <w:p w:rsidR="00540A4C" w:rsidRPr="00540A4C" w:rsidRDefault="00540A4C" w:rsidP="00540A4C">
      <w:pPr>
        <w:numPr>
          <w:ilvl w:val="0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ICONTENCIOSO='S'</w:t>
      </w:r>
      <w:r>
        <w:rPr>
          <w:rFonts w:ascii="Calibri" w:eastAsia="Calibri" w:hAnsi="Calibri"/>
          <w:sz w:val="22"/>
          <w:szCs w:val="22"/>
          <w:lang w:val="pt-PT" w:eastAsia="en-US"/>
        </w:rPr>
        <w:t xml:space="preserve"> (caplic = ‘TC’)</w:t>
      </w:r>
      <w:r w:rsidRPr="00540A4C">
        <w:rPr>
          <w:rFonts w:ascii="Calibri" w:eastAsia="Calibri" w:hAnsi="Calibri"/>
          <w:sz w:val="22"/>
          <w:szCs w:val="22"/>
          <w:lang w:val="pt-PT" w:eastAsia="en-US"/>
        </w:rPr>
        <w:t xml:space="preserve">, o VPROX_PRESTACAO </w:t>
      </w:r>
      <w:r>
        <w:rPr>
          <w:rFonts w:ascii="Calibri" w:eastAsia="Calibri" w:hAnsi="Calibri"/>
          <w:sz w:val="22"/>
          <w:szCs w:val="22"/>
          <w:lang w:val="pt-PT" w:eastAsia="en-US"/>
        </w:rPr>
        <w:t xml:space="preserve">assume </w:t>
      </w:r>
      <w:r w:rsidRPr="00540A4C">
        <w:rPr>
          <w:rFonts w:ascii="Calibri" w:eastAsia="Calibri" w:hAnsi="Calibri"/>
          <w:sz w:val="22"/>
          <w:szCs w:val="22"/>
          <w:lang w:val="pt-PT" w:eastAsia="en-US"/>
        </w:rPr>
        <w:t>o valor 0</w:t>
      </w:r>
    </w:p>
    <w:p w:rsidR="00540A4C" w:rsidRPr="00540A4C" w:rsidRDefault="00540A4C" w:rsidP="00540A4C">
      <w:pPr>
        <w:numPr>
          <w:ilvl w:val="0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CAPLIC='FB', é atribuído ao campo VPROX_PRESTACAO o valor  SAT1205_LG_CONTRATOS_FS. VMPROXPRES</w:t>
      </w:r>
    </w:p>
    <w:p w:rsidR="00540A4C" w:rsidRPr="00540A4C" w:rsidRDefault="00540A4C" w:rsidP="00540A4C">
      <w:pPr>
        <w:numPr>
          <w:ilvl w:val="0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 xml:space="preserve">Caso </w:t>
      </w:r>
      <w:r w:rsidRPr="00540A4C">
        <w:rPr>
          <w:rFonts w:ascii="Calibri" w:eastAsia="Calibri" w:hAnsi="Calibri"/>
          <w:sz w:val="22"/>
          <w:szCs w:val="22"/>
          <w:lang w:val="en-US" w:eastAsia="en-US"/>
        </w:rPr>
        <w:t>CPRODUTO =  '096':</w:t>
      </w:r>
    </w:p>
    <w:p w:rsidR="00540A4C" w:rsidRDefault="00540A4C" w:rsidP="00540A4C">
      <w:pPr>
        <w:numPr>
          <w:ilvl w:val="1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CTIPAMOR = 'A', é atribuído ao campo VPROX_PRESTACAO o valor  0</w:t>
      </w:r>
    </w:p>
    <w:p w:rsidR="0087127D" w:rsidRPr="0087127D" w:rsidRDefault="0087127D" w:rsidP="0087127D">
      <w:pPr>
        <w:numPr>
          <w:ilvl w:val="1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exista o contrato na tabela</w:t>
      </w:r>
      <w:r w:rsidRPr="00497706">
        <w:rPr>
          <w:lang w:val="pt-PT"/>
        </w:rPr>
        <w:t xml:space="preserve"> </w:t>
      </w:r>
      <w:r w:rsidRPr="0087127D">
        <w:rPr>
          <w:rFonts w:ascii="Calibri" w:eastAsia="Calibri" w:hAnsi="Calibri"/>
          <w:sz w:val="22"/>
          <w:szCs w:val="22"/>
          <w:lang w:val="pt-PT" w:eastAsia="en-US"/>
        </w:rPr>
        <w:t>sat039_prest_moratoria_fs</w:t>
      </w:r>
      <w:r w:rsidRPr="00540A4C">
        <w:rPr>
          <w:rFonts w:ascii="Calibri" w:eastAsia="Calibri" w:hAnsi="Calibri"/>
          <w:sz w:val="22"/>
          <w:szCs w:val="22"/>
          <w:lang w:val="pt-PT" w:eastAsia="en-US"/>
        </w:rPr>
        <w:t>, é atribuído ao campo VPROX_PRESTACAO o valor SAT030_EPYR1311. MONTANTE_TOTAL</w:t>
      </w:r>
    </w:p>
    <w:p w:rsidR="00540A4C" w:rsidRPr="00540A4C" w:rsidRDefault="00540A4C" w:rsidP="00540A4C">
      <w:pPr>
        <w:numPr>
          <w:ilvl w:val="1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exista o contrato na tabela SAT030_EPYR1311, é atribuído ao campo VPROX_PRESTACAO o valor SAT030_EPYR1311. MONTANTE_TOTAL</w:t>
      </w:r>
    </w:p>
    <w:p w:rsidR="00540A4C" w:rsidRPr="00540A4C" w:rsidRDefault="00540A4C" w:rsidP="00540A4C">
      <w:pPr>
        <w:numPr>
          <w:ilvl w:val="1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exista o contrato na tabela SAT393_QUOTA_EP, é atribuído ao campo VPROX_PRESTACAO o valor SAT393_QUOTA_EP. VMQUOTA</w:t>
      </w:r>
    </w:p>
    <w:p w:rsidR="00540A4C" w:rsidRPr="00540A4C" w:rsidRDefault="00540A4C" w:rsidP="00540A4C">
      <w:pPr>
        <w:numPr>
          <w:ilvl w:val="1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Caso contrário, é atribuído ao campo VPROX_PRESTACAO o valor  NULL</w:t>
      </w:r>
    </w:p>
    <w:p w:rsidR="00540A4C" w:rsidRPr="00540A4C" w:rsidRDefault="00540A4C" w:rsidP="00540A4C">
      <w:pPr>
        <w:numPr>
          <w:ilvl w:val="0"/>
          <w:numId w:val="39"/>
        </w:numPr>
        <w:spacing w:before="0" w:after="0" w:line="240" w:lineRule="auto"/>
        <w:jc w:val="left"/>
        <w:rPr>
          <w:rFonts w:ascii="Calibri" w:eastAsia="Calibri" w:hAnsi="Calibri"/>
          <w:sz w:val="22"/>
          <w:szCs w:val="22"/>
          <w:lang w:val="pt-PT" w:eastAsia="en-US"/>
        </w:rPr>
      </w:pPr>
      <w:r w:rsidRPr="00540A4C">
        <w:rPr>
          <w:rFonts w:ascii="Calibri" w:eastAsia="Calibri" w:hAnsi="Calibri"/>
          <w:sz w:val="22"/>
          <w:szCs w:val="22"/>
          <w:lang w:val="pt-PT" w:eastAsia="en-US"/>
        </w:rPr>
        <w:t>Para todos os restantes casos, é atribuído ao campo VPROX_PRESTACAO o valor  NULL</w:t>
      </w:r>
    </w:p>
    <w:p w:rsidR="00540A4C" w:rsidRPr="008376D0" w:rsidRDefault="00540A4C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622003" w:rsidRPr="00AC7A61" w:rsidRDefault="00622003" w:rsidP="00697181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tbl>
      <w:tblPr>
        <w:tblStyle w:val="Tabelacomgrelha"/>
        <w:tblW w:w="8472" w:type="dxa"/>
        <w:tblLayout w:type="fixed"/>
        <w:tblLook w:val="04A0" w:firstRow="1" w:lastRow="0" w:firstColumn="1" w:lastColumn="0" w:noHBand="0" w:noVBand="1"/>
      </w:tblPr>
      <w:tblGrid>
        <w:gridCol w:w="2376"/>
        <w:gridCol w:w="6096"/>
      </w:tblGrid>
      <w:tr w:rsidR="00C417E7" w:rsidRPr="00AC7A61" w:rsidTr="00E372AD">
        <w:trPr>
          <w:trHeight w:val="300"/>
        </w:trPr>
        <w:tc>
          <w:tcPr>
            <w:tcW w:w="2376" w:type="dxa"/>
            <w:shd w:val="clear" w:color="auto" w:fill="0070C0"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Aplicação Origem</w:t>
            </w:r>
          </w:p>
        </w:tc>
        <w:tc>
          <w:tcPr>
            <w:tcW w:w="6096" w:type="dxa"/>
            <w:shd w:val="clear" w:color="auto" w:fill="FF0000"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Fontes e Regras</w:t>
            </w:r>
          </w:p>
        </w:tc>
      </w:tr>
      <w:tr w:rsidR="00C417E7" w:rsidRPr="00497706" w:rsidTr="00E372AD">
        <w:trPr>
          <w:trHeight w:val="526"/>
          <w:tblHeader/>
        </w:trPr>
        <w:tc>
          <w:tcPr>
            <w:tcW w:w="2376" w:type="dxa"/>
            <w:noWrap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t>Empréstimos</w:t>
            </w:r>
          </w:p>
        </w:tc>
        <w:tc>
          <w:tcPr>
            <w:tcW w:w="6096" w:type="dxa"/>
          </w:tcPr>
          <w:p w:rsidR="00DF4D1E" w:rsidRDefault="00943DCB" w:rsidP="002C1EB2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70594B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a aplicação de empréstimos, </w:t>
            </w:r>
            <w:r w:rsidR="0042061E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as fontes são:</w:t>
            </w:r>
          </w:p>
          <w:p w:rsidR="00DF4D1E" w:rsidRDefault="00DF4D1E" w:rsidP="002C1EB2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MONTANTE_TOTAL da </w:t>
            </w:r>
            <w:r w:rsidR="0087127D" w:rsidRPr="0087127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sat039_prest_moratoria_fs</w:t>
            </w:r>
            <w:r w:rsidR="0087127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(preferencial) ou 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SAT030_EPYR1311 contém parte dos contratos partenon</w:t>
            </w:r>
          </w:p>
          <w:p w:rsidR="00DF4D1E" w:rsidRDefault="00DF4D1E" w:rsidP="002C1EB2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senão</w:t>
            </w:r>
          </w:p>
          <w:p w:rsidR="0070594B" w:rsidRPr="00E724EA" w:rsidRDefault="00943DCB" w:rsidP="0087127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70594B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 montante que consta no campo MQUOTA, </w:t>
            </w:r>
            <w:r w:rsidR="00E724EA" w:rsidRPr="0087127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com data de fim de mês de reporte à CRC entre</w:t>
            </w:r>
            <w:r w:rsidR="00E724E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87127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DINIVALI e</w:t>
            </w:r>
            <w:r w:rsidRPr="0070594B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DFIMVALI </w:t>
            </w:r>
            <w:r w:rsidR="00E724E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Pr="0070594B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(tabela EPT06_QUOTAS ou DWT393_QUOTA_EP.VMQUOTA). </w:t>
            </w:r>
          </w:p>
        </w:tc>
      </w:tr>
      <w:tr w:rsidR="00C417E7" w:rsidRPr="00497706" w:rsidTr="00E372AD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Leasing</w:t>
            </w:r>
          </w:p>
        </w:tc>
        <w:tc>
          <w:tcPr>
            <w:tcW w:w="6096" w:type="dxa"/>
          </w:tcPr>
          <w:p w:rsidR="00C417E7" w:rsidRPr="00AC7A61" w:rsidRDefault="00624582" w:rsidP="00AE780E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7C2E30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Lease será o campo </w:t>
            </w:r>
            <w:r w:rsidR="00AE780E" w:rsidRPr="007C2E30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‘VMPROXPRES’</w:t>
            </w:r>
            <w:r w:rsidRPr="007C2E30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AE780E" w:rsidRPr="007C2E30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da tabela SAT1205_LG_CONTRATOS_FS (Ficheiro</w:t>
            </w:r>
            <w:r w:rsidRPr="007C2E30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8</w:t>
            </w:r>
            <w:r w:rsidR="00AE780E" w:rsidRPr="007C2E30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)</w:t>
            </w:r>
          </w:p>
        </w:tc>
      </w:tr>
    </w:tbl>
    <w:p w:rsidR="00461BF1" w:rsidRDefault="00461BF1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461BF1" w:rsidRDefault="007C2E30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 xml:space="preserve">O valor da prestação dos campos montante_total da </w:t>
      </w:r>
      <w:r w:rsidRPr="00540A4C">
        <w:rPr>
          <w:rFonts w:ascii="Calibri" w:eastAsia="Calibri" w:hAnsi="Calibri"/>
          <w:sz w:val="22"/>
          <w:szCs w:val="22"/>
          <w:lang w:val="pt-PT" w:eastAsia="en-US"/>
        </w:rPr>
        <w:t>SAT030_EPYR1311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e </w:t>
      </w:r>
      <w:r w:rsidRPr="0070594B">
        <w:rPr>
          <w:rFonts w:asciiTheme="minorHAnsi" w:hAnsiTheme="minorHAnsi" w:cs="Arial"/>
          <w:bCs/>
          <w:sz w:val="22"/>
          <w:szCs w:val="22"/>
          <w:lang w:val="pt-PT"/>
        </w:rPr>
        <w:t>VMQUOTA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da</w:t>
      </w:r>
      <w:r w:rsidRPr="0070594B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DWT393_QUOTA_EP, podem estar em moeda estrangeira, pelo que é necessário dividir pela taxa de cambio da SAT207_CAMBIOS para converter para euros.</w:t>
      </w:r>
    </w:p>
    <w:p w:rsidR="00461BF1" w:rsidRPr="00AC7A61" w:rsidRDefault="00461BF1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6072A" w:rsidRPr="00AC7A61" w:rsidRDefault="0036072A" w:rsidP="00AF72A3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125 – Taxa Anual Nominal associada ao instrumento</w:t>
      </w:r>
      <w:r w:rsidR="007A6CF8" w:rsidRPr="00AC7A61">
        <w:rPr>
          <w:rFonts w:asciiTheme="minorHAnsi" w:hAnsiTheme="minorHAnsi"/>
        </w:rPr>
        <w:t xml:space="preserve"> [TAN]</w:t>
      </w:r>
    </w:p>
    <w:p w:rsidR="00BA7DAA" w:rsidRDefault="007A6CF8" w:rsidP="00697181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AC7A61">
        <w:rPr>
          <w:rFonts w:asciiTheme="minorHAnsi" w:hAnsiTheme="minorHAnsi"/>
          <w:color w:val="auto"/>
          <w:sz w:val="22"/>
          <w:szCs w:val="22"/>
        </w:rPr>
        <w:t>Esta taxa corresponde à taxa anual nominal acordada entre a entidade observada e o devedor relativamente a um contrato</w:t>
      </w:r>
      <w:r w:rsidR="00103E20" w:rsidRPr="00AC7A61"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AC7A61">
        <w:rPr>
          <w:rFonts w:asciiTheme="minorHAnsi" w:hAnsiTheme="minorHAnsi"/>
          <w:color w:val="auto"/>
          <w:sz w:val="22"/>
          <w:szCs w:val="22"/>
        </w:rPr>
        <w:t xml:space="preserve">instrumento. </w:t>
      </w:r>
    </w:p>
    <w:p w:rsidR="007A6CF8" w:rsidRPr="00AC7A61" w:rsidRDefault="007A6CF8" w:rsidP="00697181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AC7A61">
        <w:rPr>
          <w:rFonts w:asciiTheme="minorHAnsi" w:hAnsiTheme="minorHAnsi"/>
          <w:color w:val="auto"/>
          <w:sz w:val="22"/>
          <w:szCs w:val="22"/>
        </w:rPr>
        <w:t>Esta variável é de preenchimento obrigatório sempre que o contrato</w:t>
      </w:r>
      <w:r w:rsidR="00103E20" w:rsidRPr="00AC7A61">
        <w:rPr>
          <w:rFonts w:asciiTheme="minorHAnsi" w:hAnsiTheme="minorHAnsi"/>
          <w:color w:val="auto"/>
          <w:sz w:val="22"/>
          <w:szCs w:val="22"/>
        </w:rPr>
        <w:t xml:space="preserve"> </w:t>
      </w:r>
      <w:r w:rsidRPr="00AC7A61">
        <w:rPr>
          <w:rFonts w:asciiTheme="minorHAnsi" w:hAnsiTheme="minorHAnsi"/>
          <w:color w:val="auto"/>
          <w:sz w:val="22"/>
          <w:szCs w:val="22"/>
        </w:rPr>
        <w:t>instrumento se encontre sinalizado com a característica especial “005 – Instrumento abrangido pelo Dec. Lei 133/2009 – crédito aos consumidores” ou “006 – Instrumento abrangido pelo Dec. Lei 74-A/2017”.</w:t>
      </w:r>
    </w:p>
    <w:p w:rsidR="007A6CF8" w:rsidRDefault="007A6CF8" w:rsidP="00697181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AC7A61">
        <w:rPr>
          <w:rFonts w:asciiTheme="minorHAnsi" w:hAnsiTheme="minorHAnsi"/>
          <w:color w:val="auto"/>
          <w:sz w:val="22"/>
          <w:szCs w:val="22"/>
        </w:rPr>
        <w:t>Ou seja, a TAN é obrigatória para os instrumentos enquadráveis na legislação de crédito ao consumo e para os instrumentos do tipo crédito à habitação.</w:t>
      </w:r>
    </w:p>
    <w:p w:rsidR="002C6136" w:rsidRPr="00AC7A61" w:rsidRDefault="002C6136" w:rsidP="00697181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</w:p>
    <w:p w:rsidR="00E76E9D" w:rsidRPr="00AC7A61" w:rsidRDefault="00E76E9D" w:rsidP="00697181">
      <w:pPr>
        <w:spacing w:before="60" w:after="60" w:line="276" w:lineRule="auto"/>
        <w:ind w:firstLine="0"/>
        <w:rPr>
          <w:rFonts w:asciiTheme="minorHAnsi" w:hAnsiTheme="minorHAnsi" w:cs="Calibri"/>
          <w:sz w:val="22"/>
          <w:szCs w:val="22"/>
          <w:lang w:val="pt-PT" w:eastAsia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Esta variável foi analisada tendo em conta a respetiva ficha de informação disponibilizada pelo Banco de Portugal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(</w:t>
      </w:r>
      <w:hyperlink w:anchor="_Referencias" w:history="1">
        <w:r w:rsidRPr="00AC7A61">
          <w:rPr>
            <w:rStyle w:val="Hiperligao"/>
            <w:rFonts w:asciiTheme="minorHAnsi" w:hAnsiTheme="minorHAnsi" w:cs="Arial"/>
            <w:bCs/>
            <w:color w:val="auto"/>
            <w:sz w:val="22"/>
            <w:szCs w:val="22"/>
            <w:lang w:val="pt-PT"/>
          </w:rPr>
          <w:t>REF 2</w:t>
        </w:r>
      </w:hyperlink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neste documento).</w:t>
      </w:r>
    </w:p>
    <w:p w:rsidR="00103E20" w:rsidRDefault="00A16686" w:rsidP="00697181">
      <w:pPr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  <w:r w:rsidRPr="00AC7A61">
        <w:rPr>
          <w:rFonts w:asciiTheme="minorHAnsi" w:hAnsiTheme="minorHAnsi" w:cstheme="minorHAnsi"/>
          <w:iCs/>
          <w:sz w:val="22"/>
          <w:szCs w:val="22"/>
          <w:lang w:val="pt-PT"/>
        </w:rPr>
        <w:t xml:space="preserve">A partir das fontes de informação originais deverão ser feitos os cálculos necessários para apresentar a taxa anualizada. </w:t>
      </w:r>
    </w:p>
    <w:p w:rsidR="00622003" w:rsidRDefault="00622003" w:rsidP="00697181">
      <w:pPr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p w:rsidR="00622003" w:rsidRPr="002C6136" w:rsidRDefault="00622003" w:rsidP="00697181">
      <w:pPr>
        <w:spacing w:before="60" w:after="60" w:line="276" w:lineRule="auto"/>
        <w:ind w:firstLine="0"/>
        <w:rPr>
          <w:rFonts w:asciiTheme="minorHAnsi" w:hAnsiTheme="minorHAnsi" w:cstheme="minorHAnsi"/>
          <w:iCs/>
          <w:sz w:val="22"/>
          <w:szCs w:val="22"/>
          <w:lang w:val="pt-PT"/>
        </w:rPr>
      </w:pPr>
    </w:p>
    <w:tbl>
      <w:tblPr>
        <w:tblStyle w:val="Tabelacomgrelha"/>
        <w:tblW w:w="9180" w:type="dxa"/>
        <w:tblLayout w:type="fixed"/>
        <w:tblLook w:val="04A0" w:firstRow="1" w:lastRow="0" w:firstColumn="1" w:lastColumn="0" w:noHBand="0" w:noVBand="1"/>
      </w:tblPr>
      <w:tblGrid>
        <w:gridCol w:w="2376"/>
        <w:gridCol w:w="6804"/>
      </w:tblGrid>
      <w:tr w:rsidR="00C417E7" w:rsidRPr="00AC7A61" w:rsidTr="00776E9C">
        <w:trPr>
          <w:trHeight w:val="300"/>
        </w:trPr>
        <w:tc>
          <w:tcPr>
            <w:tcW w:w="2376" w:type="dxa"/>
            <w:shd w:val="clear" w:color="auto" w:fill="0070C0"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Aplicação Origem</w:t>
            </w:r>
          </w:p>
        </w:tc>
        <w:tc>
          <w:tcPr>
            <w:tcW w:w="6804" w:type="dxa"/>
            <w:shd w:val="clear" w:color="auto" w:fill="FF0000"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Fontes e Regras</w:t>
            </w:r>
          </w:p>
        </w:tc>
      </w:tr>
      <w:tr w:rsidR="00C417E7" w:rsidRPr="00497706" w:rsidTr="00776E9C">
        <w:trPr>
          <w:trHeight w:val="526"/>
          <w:tblHeader/>
        </w:trPr>
        <w:tc>
          <w:tcPr>
            <w:tcW w:w="2376" w:type="dxa"/>
            <w:noWrap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t>Empréstimos</w:t>
            </w:r>
          </w:p>
        </w:tc>
        <w:tc>
          <w:tcPr>
            <w:tcW w:w="6804" w:type="dxa"/>
          </w:tcPr>
          <w:p w:rsidR="008F46BD" w:rsidRDefault="00500941" w:rsidP="00697181">
            <w:pPr>
              <w:tabs>
                <w:tab w:val="left" w:pos="851"/>
              </w:tabs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50094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a carteira de Empréstimos a taxa de juro obtém-se do campo TKJURO da tabela EPT03_LIQCTA, correspondente ao campo VTXJURO da DWT391_LIQUID_EP com as condições de liquidação CCONDLIQ IN (‘JUR’) que contém já a soma da taxa base de referência e da taxa de spread, com a condição de data de referência de reporte entre as datas dos campos DINIVALI e DFIMVALI.</w:t>
            </w:r>
          </w:p>
          <w:p w:rsidR="00500941" w:rsidRDefault="00500941" w:rsidP="00697181">
            <w:pPr>
              <w:tabs>
                <w:tab w:val="left" w:pos="851"/>
              </w:tabs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500941" w:rsidRPr="00766A7C" w:rsidRDefault="00766A7C" w:rsidP="00697181">
            <w:pPr>
              <w:tabs>
                <w:tab w:val="left" w:pos="851"/>
              </w:tabs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Nota: No caso de EP’s, as taxas com valores 0,00001, arredonda para zero, pois </w:t>
            </w:r>
            <w:r w:rsidRPr="00766A7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é reportada na instrução 14 C.C. com apenas uma casa decimal.</w:t>
            </w:r>
          </w:p>
          <w:p w:rsidR="000705D6" w:rsidRPr="0025612B" w:rsidRDefault="00A16686" w:rsidP="00C621EB">
            <w:pPr>
              <w:tabs>
                <w:tab w:val="left" w:pos="851"/>
              </w:tabs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</w:pPr>
            <w:r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>Para a carteira de Empréstimos P</w:t>
            </w:r>
            <w:r w:rsidR="00B9608E"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>a</w:t>
            </w:r>
            <w:r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>rtenon: a taxa da operação será obtida por soma da taxa base e do spread dado pelo campo VTXJURO da DWT391_LIQUID_EP quando data de referência dos dados está entre as datas dos campos DINIVALI e DFIMVALI, para os conceitos de liquidação do campo CCONDLIQ igual a ‘JUR’ ou ‘SPR’.</w:t>
            </w:r>
            <w:r w:rsidR="00582D79"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 xml:space="preserve"> </w:t>
            </w:r>
          </w:p>
          <w:p w:rsidR="00A16686" w:rsidRPr="00AC7A61" w:rsidRDefault="00A16686" w:rsidP="00C621EB">
            <w:pPr>
              <w:tabs>
                <w:tab w:val="left" w:pos="851"/>
              </w:tabs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 xml:space="preserve">A fonte no central é o ficheiro </w:t>
            </w:r>
            <w:r w:rsidR="001D515B"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>P</w:t>
            </w:r>
            <w:r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>artenon EXT8.EH.LR.BDK.EHJDWPP1.UNLOAD.PRECIOPR que é o unload da tabela Partenon PREPART_LQ_PRES, que tem no campo ALQPR_TASA a taxa base e no campo ALQPR_DIFERNCI a taxa do spread. Aplicar as condições: Conceito de liquidação do campo ALQPR_COCONCLI = ‘101’ e data de refer</w:t>
            </w:r>
            <w:r w:rsidR="001D515B"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>ê</w:t>
            </w:r>
            <w:r w:rsidRPr="0025612B">
              <w:rPr>
                <w:rFonts w:asciiTheme="minorHAnsi" w:hAnsiTheme="minorHAnsi" w:cs="Arial"/>
                <w:bCs/>
                <w:strike/>
                <w:sz w:val="16"/>
                <w:szCs w:val="16"/>
                <w:lang w:val="pt-PT"/>
              </w:rPr>
              <w:t>ncia dos dados entre as datas dos campos ALQPR_FECOMVAL e ALQPR_FEFINVAL.</w:t>
            </w:r>
          </w:p>
        </w:tc>
      </w:tr>
      <w:tr w:rsidR="00C417E7" w:rsidRPr="00497706" w:rsidTr="00776E9C">
        <w:trPr>
          <w:trHeight w:val="526"/>
        </w:trPr>
        <w:tc>
          <w:tcPr>
            <w:tcW w:w="2376" w:type="dxa"/>
            <w:noWrap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lastRenderedPageBreak/>
              <w:t>Cartões</w:t>
            </w:r>
          </w:p>
        </w:tc>
        <w:tc>
          <w:tcPr>
            <w:tcW w:w="6804" w:type="dxa"/>
          </w:tcPr>
          <w:p w:rsidR="00F70FB0" w:rsidRDefault="00A00B65" w:rsidP="00A119FA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a carteira de Cartões este campo será obtido através da Taxa juro anual</w:t>
            </w:r>
            <w:r w:rsidR="00A119FA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nominal</w:t>
            </w:r>
            <w:r w:rsidR="00F70FB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registada na ta</w:t>
            </w:r>
            <w:r w:rsidR="00F70FB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bela de contas cartão (campo TAN da tabela CRT07_TBCTATAR, que corresponde ao campo VTAN da DWT333_CONTA_CARTAO).</w:t>
            </w:r>
          </w:p>
          <w:p w:rsidR="0087532F" w:rsidRPr="00AC7A61" w:rsidRDefault="0087532F" w:rsidP="0087532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87532F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(SL 24Fev21) </w:t>
            </w:r>
            <w:r w:rsidRPr="0087532F">
              <w:rPr>
                <w:rFonts w:asciiTheme="minorHAnsi" w:hAnsiTheme="minorHAnsi" w:cs="Arial"/>
                <w:bCs/>
                <w:strike/>
                <w:sz w:val="22"/>
                <w:szCs w:val="22"/>
                <w:highlight w:val="yellow"/>
                <w:lang w:val="pt-PT"/>
              </w:rPr>
              <w:t xml:space="preserve">Para cartões com planos ECL (P no campo creferencia) a taxa </w:t>
            </w:r>
            <w:r>
              <w:rPr>
                <w:rFonts w:asciiTheme="minorHAnsi" w:hAnsiTheme="minorHAnsi" w:cs="Arial"/>
                <w:bCs/>
                <w:strike/>
                <w:sz w:val="22"/>
                <w:szCs w:val="22"/>
                <w:highlight w:val="yellow"/>
                <w:lang w:val="pt-PT"/>
              </w:rPr>
              <w:t xml:space="preserve">a </w:t>
            </w:r>
            <w:r w:rsidRPr="0087532F">
              <w:rPr>
                <w:rFonts w:asciiTheme="minorHAnsi" w:hAnsiTheme="minorHAnsi" w:cs="Arial"/>
                <w:bCs/>
                <w:strike/>
                <w:sz w:val="22"/>
                <w:szCs w:val="22"/>
                <w:highlight w:val="yellow"/>
                <w:lang w:val="pt-PT"/>
              </w:rPr>
              <w:t>envia</w:t>
            </w:r>
            <w:r>
              <w:rPr>
                <w:rFonts w:asciiTheme="minorHAnsi" w:hAnsiTheme="minorHAnsi" w:cs="Arial"/>
                <w:bCs/>
                <w:strike/>
                <w:sz w:val="22"/>
                <w:szCs w:val="22"/>
                <w:highlight w:val="yellow"/>
                <w:lang w:val="pt-PT"/>
              </w:rPr>
              <w:t>r</w:t>
            </w:r>
            <w:r w:rsidRPr="0087532F">
              <w:rPr>
                <w:rFonts w:asciiTheme="minorHAnsi" w:hAnsiTheme="minorHAnsi" w:cs="Arial"/>
                <w:bCs/>
                <w:strike/>
                <w:sz w:val="22"/>
                <w:szCs w:val="22"/>
                <w:highlight w:val="yellow"/>
                <w:lang w:val="pt-PT"/>
              </w:rPr>
              <w:t xml:space="preserve"> consta no campo VTAXA da fonte CRT63_ADESECL (DWT1077_ADESAO_ECL_CR).</w:t>
            </w:r>
            <w:r w:rsidRPr="0087532F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  Para alinhar com o Credito aos consumidores, o input da CRT63 foi descontinuado, uma vez que a aplicação de cartões envia a TAN apenas via CRT07</w:t>
            </w:r>
            <w:r w:rsidRPr="00D13D96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>.</w:t>
            </w:r>
            <w:r w:rsidR="00D13D96" w:rsidRPr="00D13D96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 Ou seja, no crédito aos consumidores não é considerado as Taxas “especiais” facultadas a cartões com planos ECL, uma vez que no Crédito aos Consumidores, o</w:t>
            </w:r>
            <w:r w:rsidR="00D13D96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 xml:space="preserve"> </w:t>
            </w:r>
            <w:r w:rsidR="00D13D96" w:rsidRPr="00D13D96">
              <w:rPr>
                <w:rFonts w:asciiTheme="minorHAnsi" w:hAnsiTheme="minorHAnsi" w:cs="Arial"/>
                <w:bCs/>
                <w:sz w:val="22"/>
                <w:szCs w:val="22"/>
                <w:highlight w:val="yellow"/>
                <w:lang w:val="pt-PT"/>
              </w:rPr>
              <w:t>reporte é efetuado apenas por CONTA.</w:t>
            </w:r>
            <w:r w:rsidR="00D13D96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</w:p>
        </w:tc>
      </w:tr>
      <w:tr w:rsidR="00C417E7" w:rsidRPr="00497706" w:rsidTr="00776E9C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Efeitos</w:t>
            </w:r>
          </w:p>
        </w:tc>
        <w:tc>
          <w:tcPr>
            <w:tcW w:w="6804" w:type="dxa"/>
          </w:tcPr>
          <w:p w:rsidR="00C417E7" w:rsidRPr="00AC7A61" w:rsidRDefault="00A00B65" w:rsidP="0069718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a carteira de Efeitos a taxa aplicada será a taxa contratada registada na tabela de Efeitos (EFT02_CRTEFT, campo TKCONTR).</w:t>
            </w:r>
            <w:r w:rsidR="0025612B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</w:p>
        </w:tc>
      </w:tr>
      <w:tr w:rsidR="00C417E7" w:rsidRPr="003E4D9D" w:rsidTr="00776E9C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3E4D9D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Contas Correntes</w:t>
            </w:r>
            <w:r w:rsidR="003E4D9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</w:p>
        </w:tc>
        <w:tc>
          <w:tcPr>
            <w:tcW w:w="6804" w:type="dxa"/>
          </w:tcPr>
          <w:p w:rsidR="00C417E7" w:rsidRPr="003E4D9D" w:rsidRDefault="003E4D9D" w:rsidP="003E4D9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>N/A</w:t>
            </w:r>
          </w:p>
        </w:tc>
      </w:tr>
      <w:tr w:rsidR="00C417E7" w:rsidRPr="00497706" w:rsidTr="00776E9C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Descobertos</w:t>
            </w:r>
          </w:p>
        </w:tc>
        <w:tc>
          <w:tcPr>
            <w:tcW w:w="6804" w:type="dxa"/>
          </w:tcPr>
          <w:p w:rsidR="00C417E7" w:rsidRPr="00AC7A61" w:rsidRDefault="003E4D9D" w:rsidP="007621E7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Campo ‘</w:t>
            </w:r>
            <w:r w:rsidR="007621E7"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VTX_TAXA_ATUAL’</w:t>
            </w:r>
            <w:r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 xml:space="preserve"> d</w:t>
            </w:r>
            <w:r w:rsidR="007621E7"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a tabela SAT1209_TAXAS_DC</w:t>
            </w:r>
            <w:r w:rsidR="00D92A1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_FS</w:t>
            </w:r>
            <w:r w:rsidR="007621E7"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.</w:t>
            </w:r>
          </w:p>
        </w:tc>
      </w:tr>
      <w:tr w:rsidR="00C417E7" w:rsidRPr="00497706" w:rsidTr="00776E9C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Contencioso</w:t>
            </w:r>
          </w:p>
        </w:tc>
        <w:tc>
          <w:tcPr>
            <w:tcW w:w="6804" w:type="dxa"/>
          </w:tcPr>
          <w:p w:rsidR="00A738A0" w:rsidRPr="007621E7" w:rsidRDefault="00A738A0" w:rsidP="00A738A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</w:pPr>
            <w:r w:rsidRPr="00522B6B">
              <w:rPr>
                <w:rFonts w:asciiTheme="minorHAnsi" w:hAnsiTheme="minorHAnsi" w:cs="Arial"/>
                <w:bCs/>
                <w:sz w:val="22"/>
                <w:szCs w:val="22"/>
                <w:highlight w:val="red"/>
                <w:lang w:val="pt-PT"/>
              </w:rPr>
              <w:t>Para contratos ativos (ISUTAC=1) em C</w:t>
            </w:r>
            <w:r w:rsidR="007621E7">
              <w:rPr>
                <w:rFonts w:asciiTheme="minorHAnsi" w:hAnsiTheme="minorHAnsi" w:cs="Arial"/>
                <w:bCs/>
                <w:sz w:val="22"/>
                <w:szCs w:val="22"/>
                <w:highlight w:val="red"/>
                <w:lang w:val="pt-PT"/>
              </w:rPr>
              <w:t xml:space="preserve">ontencioso </w:t>
            </w:r>
            <w:r w:rsidR="007621E7"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vamos obter a taxa na tabela SAT1210_TAXAS_TC_FS c</w:t>
            </w:r>
            <w:r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 xml:space="preserve">ampo </w:t>
            </w:r>
            <w:r w:rsidR="007621E7"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VTX_T</w:t>
            </w:r>
            <w:r w:rsidRPr="007621E7">
              <w:rPr>
                <w:rFonts w:asciiTheme="minorHAnsi" w:hAnsiTheme="minorHAnsi" w:cs="Arial"/>
                <w:bCs/>
                <w:sz w:val="22"/>
                <w:szCs w:val="22"/>
                <w:highlight w:val="green"/>
                <w:lang w:val="pt-PT"/>
              </w:rPr>
              <w:t>AXA).</w:t>
            </w:r>
          </w:p>
          <w:p w:rsidR="00A738A0" w:rsidRPr="004266A2" w:rsidRDefault="00A738A0" w:rsidP="00A738A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strike/>
                <w:sz w:val="22"/>
                <w:szCs w:val="22"/>
                <w:lang w:val="pt-PT"/>
              </w:rPr>
            </w:pPr>
            <w:r w:rsidRPr="004266A2">
              <w:rPr>
                <w:rFonts w:asciiTheme="minorHAnsi" w:hAnsiTheme="minorHAnsi" w:cs="Arial"/>
                <w:bCs/>
                <w:strike/>
                <w:sz w:val="22"/>
                <w:szCs w:val="22"/>
                <w:highlight w:val="red"/>
                <w:lang w:val="pt-PT"/>
              </w:rPr>
              <w:t>Estrutura do ficheiro: ZANOPROC  Num(4), ZPROC Num(9), ZOPER Num(4), CTAXA Num(6,3), TMORA Num(6,3), DDIAOPE (date-xxxx.xx.xx).</w:t>
            </w:r>
          </w:p>
        </w:tc>
      </w:tr>
      <w:tr w:rsidR="00C417E7" w:rsidRPr="00497706" w:rsidTr="00776E9C">
        <w:trPr>
          <w:trHeight w:val="638"/>
        </w:trPr>
        <w:tc>
          <w:tcPr>
            <w:tcW w:w="2376" w:type="dxa"/>
            <w:noWrap/>
          </w:tcPr>
          <w:p w:rsidR="00C417E7" w:rsidRPr="00AC7A61" w:rsidRDefault="00C417E7" w:rsidP="0069718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Londres</w:t>
            </w:r>
          </w:p>
        </w:tc>
        <w:tc>
          <w:tcPr>
            <w:tcW w:w="6804" w:type="dxa"/>
          </w:tcPr>
          <w:p w:rsidR="00C417E7" w:rsidRPr="00AC7A61" w:rsidRDefault="000B26BA" w:rsidP="0083254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a carteira de Londres, a “Taxa </w:t>
            </w:r>
            <w:r w:rsidR="005A25D8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de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juro </w:t>
            </w:r>
            <w:r w:rsidR="005A25D8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Anual N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ominal” </w:t>
            </w:r>
            <w:r w:rsidR="002D2E0F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corresponde à Taxa de Juro constante no campo </w:t>
            </w:r>
            <w:r w:rsidR="00ED4A4B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TJURO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do ficheiro PRDX.BII.M33.BIYR0102.Daaaamm – Atributos  de Contratos de Londres.</w:t>
            </w:r>
          </w:p>
        </w:tc>
      </w:tr>
    </w:tbl>
    <w:p w:rsidR="0036072A" w:rsidRPr="00AC7A61" w:rsidRDefault="0036072A" w:rsidP="00697181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1F1D7F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126 – Montante potencial revogável</w:t>
      </w:r>
      <w:r w:rsidR="001F1D7F" w:rsidRPr="00AC7A61">
        <w:rPr>
          <w:rFonts w:asciiTheme="minorHAnsi" w:hAnsiTheme="minorHAnsi"/>
        </w:rPr>
        <w:t xml:space="preserve"> [montPotRev]</w:t>
      </w:r>
    </w:p>
    <w:p w:rsidR="0036072A" w:rsidRPr="00AC7A61" w:rsidRDefault="001F1D7F" w:rsidP="00697181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Montantes contratualizados mas não utilizados pelos devedores, que não representem um compromisso irrevogável por parte do credor. Isto é, montantes contratados que podem ser alterados unilateralmente pelo credor.</w:t>
      </w:r>
    </w:p>
    <w:p w:rsidR="00470843" w:rsidRPr="00AC7A61" w:rsidRDefault="00470843" w:rsidP="00697181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0F46B6" w:rsidRDefault="000F46B6" w:rsidP="000F46B6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AC7A61">
        <w:rPr>
          <w:rFonts w:asciiTheme="minorHAnsi" w:hAnsiTheme="minorHAnsi"/>
          <w:sz w:val="22"/>
          <w:szCs w:val="22"/>
        </w:rPr>
        <w:t xml:space="preserve">erá informado </w:t>
      </w:r>
      <w:r>
        <w:rPr>
          <w:rFonts w:asciiTheme="minorHAnsi" w:hAnsiTheme="minorHAnsi"/>
          <w:sz w:val="22"/>
          <w:szCs w:val="22"/>
        </w:rPr>
        <w:t>em Euros</w:t>
      </w:r>
      <w:r w:rsidRPr="00AC7A61">
        <w:rPr>
          <w:rFonts w:asciiTheme="minorHAnsi" w:hAnsiTheme="minorHAnsi"/>
          <w:sz w:val="22"/>
          <w:szCs w:val="22"/>
        </w:rPr>
        <w:t xml:space="preserve"> o saldo </w:t>
      </w:r>
      <w:r>
        <w:rPr>
          <w:rFonts w:asciiTheme="minorHAnsi" w:hAnsiTheme="minorHAnsi"/>
          <w:sz w:val="22"/>
          <w:szCs w:val="22"/>
        </w:rPr>
        <w:t xml:space="preserve">do </w:t>
      </w:r>
      <w:r w:rsidRPr="00AC7A61">
        <w:rPr>
          <w:rFonts w:asciiTheme="minorHAnsi" w:hAnsiTheme="minorHAnsi"/>
          <w:sz w:val="22"/>
          <w:szCs w:val="22"/>
        </w:rPr>
        <w:t xml:space="preserve">contrato-instrumento, </w:t>
      </w:r>
      <w:r>
        <w:rPr>
          <w:rFonts w:asciiTheme="minorHAnsi" w:hAnsiTheme="minorHAnsi"/>
          <w:sz w:val="22"/>
          <w:szCs w:val="22"/>
        </w:rPr>
        <w:t>do campo VMONTANTE d</w:t>
      </w:r>
      <w:r w:rsidRPr="00AC7A61">
        <w:rPr>
          <w:rFonts w:asciiTheme="minorHAnsi" w:hAnsiTheme="minorHAnsi"/>
          <w:sz w:val="22"/>
          <w:szCs w:val="22"/>
        </w:rPr>
        <w:t>as ICs e nas outras fontes de saldos para a CRC5G</w:t>
      </w:r>
      <w:r>
        <w:rPr>
          <w:rFonts w:asciiTheme="minorHAnsi" w:hAnsiTheme="minorHAnsi"/>
          <w:sz w:val="22"/>
          <w:szCs w:val="22"/>
        </w:rPr>
        <w:t xml:space="preserve"> para as contas PCSB indicadas nesta variável.</w:t>
      </w:r>
    </w:p>
    <w:p w:rsidR="00C305DF" w:rsidRPr="00AC7A61" w:rsidRDefault="00C305DF" w:rsidP="00C305DF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t xml:space="preserve">No </w:t>
      </w:r>
      <w:r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Crédito especializado o montante será o campo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‘VMONTANTE’ </w:t>
      </w:r>
      <w:r>
        <w:rPr>
          <w:rFonts w:asciiTheme="minorHAnsi" w:hAnsiTheme="minorHAnsi"/>
          <w:sz w:val="22"/>
          <w:szCs w:val="22"/>
          <w:highlight w:val="magenta"/>
        </w:rPr>
        <w:t>da tabela SAT1202_FA_SALDOS_FS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>
        <w:rPr>
          <w:rFonts w:asciiTheme="minorHAnsi" w:hAnsiTheme="minorHAnsi"/>
          <w:sz w:val="22"/>
          <w:szCs w:val="22"/>
          <w:highlight w:val="magenta"/>
        </w:rPr>
        <w:t xml:space="preserve">- </w:t>
      </w:r>
      <w:r w:rsidRPr="00FC39F4">
        <w:rPr>
          <w:rFonts w:asciiTheme="minorHAnsi" w:hAnsiTheme="minorHAnsi"/>
          <w:sz w:val="22"/>
          <w:szCs w:val="22"/>
          <w:highlight w:val="magenta"/>
        </w:rPr>
        <w:t>Factoring</w:t>
      </w:r>
      <w:r w:rsidRPr="005B72BC">
        <w:rPr>
          <w:rFonts w:asciiTheme="minorHAnsi" w:hAnsiTheme="minorHAnsi"/>
          <w:sz w:val="22"/>
          <w:szCs w:val="22"/>
          <w:highlight w:val="magenta"/>
        </w:rPr>
        <w:t xml:space="preserve">) e 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campo ‘VMONTANTE’ da </w:t>
      </w:r>
      <w:r>
        <w:rPr>
          <w:rFonts w:asciiTheme="minorHAnsi" w:hAnsiTheme="minorHAnsi"/>
          <w:sz w:val="22"/>
          <w:szCs w:val="22"/>
          <w:highlight w:val="magenta"/>
        </w:rPr>
        <w:t>tabela SAT1206_LG_SALDOS_FS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 w:rsidRPr="00DF2D7F">
        <w:rPr>
          <w:rFonts w:asciiTheme="minorHAnsi" w:hAnsiTheme="minorHAnsi"/>
          <w:sz w:val="22"/>
          <w:szCs w:val="22"/>
          <w:highlight w:val="magenta"/>
        </w:rPr>
        <w:t>- Leasing).</w:t>
      </w:r>
    </w:p>
    <w:p w:rsidR="000F46B6" w:rsidRPr="00AC7A61" w:rsidRDefault="000F46B6" w:rsidP="000F46B6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t>C</w:t>
      </w:r>
      <w:r w:rsidRPr="00AC7A61">
        <w:rPr>
          <w:rFonts w:asciiTheme="minorHAnsi" w:hAnsiTheme="minorHAnsi"/>
          <w:sz w:val="22"/>
          <w:szCs w:val="22"/>
          <w:lang w:val="pt-PT"/>
        </w:rPr>
        <w:t>ontas contabilísticas PCSB que começam por 921%</w:t>
      </w:r>
      <w:r w:rsidRPr="0041302A">
        <w:rPr>
          <w:rFonts w:asciiTheme="minorHAnsi" w:hAnsiTheme="minorHAnsi"/>
          <w:sz w:val="22"/>
          <w:szCs w:val="22"/>
          <w:lang w:val="pt-PT"/>
        </w:rPr>
        <w:t>.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</w:p>
    <w:p w:rsidR="00F57185" w:rsidRPr="00AC7A61" w:rsidRDefault="00F57185" w:rsidP="00697181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D4455D" w:rsidRPr="00AC7A61" w:rsidRDefault="00F57185" w:rsidP="00697181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Nota: </w:t>
      </w:r>
      <w:r w:rsidR="001C3DF7" w:rsidRPr="00AC7A61">
        <w:rPr>
          <w:rFonts w:asciiTheme="minorHAnsi" w:hAnsiTheme="minorHAnsi"/>
          <w:sz w:val="22"/>
          <w:szCs w:val="22"/>
          <w:lang w:val="pt-PT"/>
        </w:rPr>
        <w:t>Nas contas 921%</w:t>
      </w:r>
      <w:r w:rsidR="00296472" w:rsidRPr="00AC7A61">
        <w:rPr>
          <w:rFonts w:asciiTheme="minorHAnsi" w:hAnsiTheme="minorHAnsi"/>
          <w:sz w:val="22"/>
          <w:szCs w:val="22"/>
          <w:lang w:val="pt-PT"/>
        </w:rPr>
        <w:t xml:space="preserve"> apenas constam os valores da parte </w:t>
      </w:r>
      <w:r w:rsidRPr="00AC7A61">
        <w:rPr>
          <w:rFonts w:asciiTheme="minorHAnsi" w:hAnsiTheme="minorHAnsi"/>
          <w:sz w:val="22"/>
          <w:szCs w:val="22"/>
          <w:lang w:val="pt-PT"/>
        </w:rPr>
        <w:t>do limite autorizado não utilizado</w:t>
      </w:r>
      <w:r w:rsidR="008539E0" w:rsidRPr="00AC7A61">
        <w:rPr>
          <w:rFonts w:asciiTheme="minorHAnsi" w:hAnsiTheme="minorHAnsi"/>
          <w:sz w:val="22"/>
          <w:szCs w:val="22"/>
          <w:lang w:val="pt-PT"/>
        </w:rPr>
        <w:t>.</w:t>
      </w:r>
    </w:p>
    <w:p w:rsidR="008F4DC7" w:rsidRDefault="008F4DC7" w:rsidP="00697181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Deverá ser apresentado na moeda Euro (para conversões usa-se a tabela CBT02_CAMBIOS).</w:t>
      </w:r>
    </w:p>
    <w:p w:rsidR="00FF6E6F" w:rsidRDefault="00FF6E6F" w:rsidP="00697181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6072A" w:rsidRPr="00AC7A61" w:rsidRDefault="0036072A" w:rsidP="0069718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6072A" w:rsidRPr="00AC7A61" w:rsidRDefault="000F46B6" w:rsidP="009966BC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  <w:r w:rsidR="0036072A" w:rsidRPr="00AC7A61">
        <w:rPr>
          <w:rFonts w:asciiTheme="minorHAnsi" w:hAnsiTheme="minorHAnsi"/>
        </w:rPr>
        <w:t>ID.CRC 127 – Montante potencial irrevogável</w:t>
      </w:r>
      <w:r w:rsidR="009966BC" w:rsidRPr="00AC7A61">
        <w:rPr>
          <w:rFonts w:asciiTheme="minorHAnsi" w:hAnsiTheme="minorHAnsi"/>
        </w:rPr>
        <w:t xml:space="preserve"> [montPotIrrev]</w:t>
      </w:r>
    </w:p>
    <w:p w:rsidR="0036072A" w:rsidRPr="00AC7A61" w:rsidRDefault="00764003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Montantes contratualizados mas não utilizados pelos devedores, que representem um compromisso irrevogável por parte do credor. Isto é, montantes contratados que não podem ser alterados unilateralmente pelo credor.</w:t>
      </w:r>
    </w:p>
    <w:p w:rsidR="000F46B6" w:rsidRDefault="000F46B6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0F46B6" w:rsidRDefault="00862FA1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Nesta variável será informado 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 xml:space="preserve">o saldo do </w:t>
      </w:r>
      <w:r w:rsidRPr="00AC7A61">
        <w:rPr>
          <w:rFonts w:asciiTheme="minorHAnsi" w:hAnsiTheme="minorHAnsi"/>
          <w:sz w:val="22"/>
          <w:szCs w:val="22"/>
          <w:lang w:val="pt-PT"/>
        </w:rPr>
        <w:t>contrato-instrumento em Euros, que está presente nas ICs e nas outra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s fontes de saldos para a CRC5G, relativo ao ‘</w:t>
      </w:r>
      <w:r w:rsidRPr="00AC7A61">
        <w:rPr>
          <w:rFonts w:asciiTheme="minorHAnsi" w:hAnsiTheme="minorHAnsi"/>
          <w:sz w:val="22"/>
          <w:szCs w:val="22"/>
          <w:lang w:val="pt-PT"/>
        </w:rPr>
        <w:t>Montante potencial irrevogável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’</w:t>
      </w:r>
      <w:r w:rsidR="000F46B6">
        <w:rPr>
          <w:rFonts w:asciiTheme="minorHAnsi" w:hAnsiTheme="minorHAnsi"/>
          <w:sz w:val="22"/>
          <w:szCs w:val="22"/>
          <w:lang w:val="pt-PT"/>
        </w:rPr>
        <w:t>.</w:t>
      </w:r>
    </w:p>
    <w:p w:rsidR="00FF6E6F" w:rsidRPr="00BA7DAA" w:rsidRDefault="000F46B6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highlight w:val="cyan"/>
          <w:lang w:val="pt-PT"/>
        </w:rPr>
      </w:pPr>
      <w:r w:rsidRPr="00BA7DAA">
        <w:rPr>
          <w:rFonts w:asciiTheme="minorHAnsi" w:hAnsiTheme="minorHAnsi"/>
          <w:sz w:val="22"/>
          <w:szCs w:val="22"/>
          <w:highlight w:val="cyan"/>
          <w:lang w:val="pt-PT"/>
        </w:rPr>
        <w:t>C</w:t>
      </w:r>
      <w:r w:rsidR="00862FA1" w:rsidRPr="00BA7DAA">
        <w:rPr>
          <w:rFonts w:asciiTheme="minorHAnsi" w:hAnsiTheme="minorHAnsi"/>
          <w:sz w:val="22"/>
          <w:szCs w:val="22"/>
          <w:highlight w:val="cyan"/>
          <w:lang w:val="pt-PT"/>
        </w:rPr>
        <w:t xml:space="preserve">orresponde aos saldos </w:t>
      </w:r>
      <w:r w:rsidR="00F57185" w:rsidRPr="00BA7DAA">
        <w:rPr>
          <w:rFonts w:asciiTheme="minorHAnsi" w:hAnsiTheme="minorHAnsi"/>
          <w:sz w:val="22"/>
          <w:szCs w:val="22"/>
          <w:highlight w:val="cyan"/>
          <w:lang w:val="pt-PT"/>
        </w:rPr>
        <w:t>associados à</w:t>
      </w:r>
      <w:r w:rsidR="00862FA1" w:rsidRPr="00BA7DAA">
        <w:rPr>
          <w:rFonts w:asciiTheme="minorHAnsi" w:hAnsiTheme="minorHAnsi"/>
          <w:sz w:val="22"/>
          <w:szCs w:val="22"/>
          <w:highlight w:val="cyan"/>
          <w:lang w:val="pt-PT"/>
        </w:rPr>
        <w:t xml:space="preserve">s contas contabilísticas </w:t>
      </w:r>
      <w:r w:rsidR="002039E5" w:rsidRPr="00BA7DAA">
        <w:rPr>
          <w:rFonts w:asciiTheme="minorHAnsi" w:hAnsiTheme="minorHAnsi"/>
          <w:sz w:val="22"/>
          <w:szCs w:val="22"/>
          <w:highlight w:val="cyan"/>
          <w:lang w:val="pt-PT"/>
        </w:rPr>
        <w:t xml:space="preserve">PCSB </w:t>
      </w:r>
      <w:r w:rsidR="00862FA1" w:rsidRPr="00BA7DAA">
        <w:rPr>
          <w:rFonts w:asciiTheme="minorHAnsi" w:hAnsiTheme="minorHAnsi"/>
          <w:sz w:val="22"/>
          <w:szCs w:val="22"/>
          <w:highlight w:val="cyan"/>
          <w:lang w:val="pt-PT"/>
        </w:rPr>
        <w:t xml:space="preserve">que começam por </w:t>
      </w:r>
      <w:r w:rsidR="00437B28" w:rsidRPr="00BA7DAA">
        <w:rPr>
          <w:rFonts w:asciiTheme="minorHAnsi" w:hAnsiTheme="minorHAnsi"/>
          <w:sz w:val="22"/>
          <w:szCs w:val="22"/>
          <w:highlight w:val="cyan"/>
          <w:lang w:val="pt-PT"/>
        </w:rPr>
        <w:t>90%</w:t>
      </w:r>
      <w:r w:rsidR="009C51F9" w:rsidRPr="00BA7DAA">
        <w:rPr>
          <w:rFonts w:asciiTheme="minorHAnsi" w:hAnsiTheme="minorHAnsi"/>
          <w:sz w:val="22"/>
          <w:szCs w:val="22"/>
          <w:highlight w:val="cyan"/>
          <w:lang w:val="pt-PT"/>
        </w:rPr>
        <w:t>.</w:t>
      </w:r>
    </w:p>
    <w:p w:rsidR="0041302A" w:rsidRDefault="00B00968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41302A">
        <w:rPr>
          <w:rFonts w:asciiTheme="minorHAnsi" w:hAnsiTheme="minorHAnsi"/>
          <w:sz w:val="22"/>
          <w:szCs w:val="22"/>
          <w:lang w:val="pt-PT"/>
        </w:rPr>
        <w:t xml:space="preserve">Nota: </w:t>
      </w:r>
      <w:r w:rsidR="0041302A" w:rsidRPr="0041302A">
        <w:rPr>
          <w:rFonts w:asciiTheme="minorHAnsi" w:hAnsiTheme="minorHAnsi"/>
          <w:sz w:val="22"/>
          <w:szCs w:val="22"/>
          <w:lang w:val="pt-PT"/>
        </w:rPr>
        <w:t>O</w:t>
      </w:r>
      <w:r w:rsidR="00FF6E6F" w:rsidRPr="0041302A">
        <w:rPr>
          <w:rFonts w:asciiTheme="minorHAnsi" w:hAnsiTheme="minorHAnsi"/>
          <w:sz w:val="22"/>
          <w:szCs w:val="22"/>
          <w:lang w:val="pt-PT"/>
        </w:rPr>
        <w:t xml:space="preserve"> papel comercial não está no âmbito da CRC5G</w:t>
      </w:r>
      <w:r w:rsidR="0041302A" w:rsidRPr="0041302A">
        <w:rPr>
          <w:rFonts w:asciiTheme="minorHAnsi" w:hAnsiTheme="minorHAnsi"/>
          <w:sz w:val="22"/>
          <w:szCs w:val="22"/>
          <w:lang w:val="pt-PT"/>
        </w:rPr>
        <w:t>, pelo</w:t>
      </w:r>
      <w:r w:rsidR="0041302A">
        <w:rPr>
          <w:rFonts w:asciiTheme="minorHAnsi" w:hAnsiTheme="minorHAnsi"/>
          <w:sz w:val="22"/>
          <w:szCs w:val="22"/>
          <w:lang w:val="pt-PT"/>
        </w:rPr>
        <w:t xml:space="preserve"> que as suas conts não entram aqui.</w:t>
      </w:r>
    </w:p>
    <w:p w:rsidR="00683853" w:rsidRPr="00FF6E6F" w:rsidRDefault="00683853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36072A" w:rsidRPr="00AC7A61" w:rsidRDefault="0036072A" w:rsidP="001957E3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128 – Montante abatido ao ativo</w:t>
      </w:r>
      <w:r w:rsidR="001957E3" w:rsidRPr="00AC7A61">
        <w:rPr>
          <w:rFonts w:asciiTheme="minorHAnsi" w:hAnsiTheme="minorHAnsi"/>
        </w:rPr>
        <w:t xml:space="preserve"> [montAbAtv]</w:t>
      </w:r>
    </w:p>
    <w:p w:rsidR="0036072A" w:rsidRPr="00AC7A61" w:rsidRDefault="001957E3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Montante em dívida à data de referência, incluindo capital, juros, comissões e despesas, que se encontra vencido, e que, tendo a entidade participante exigido o vencimento do montante do crédito e tendo sido desenvolvidos os principais esforços de cobrança considerados adequados, as expetativas de recuperação do crédito são muito reduzidas e por isso o montante do crédito é transferido de contas patrimoniais para contas extrapatrimoniais, cumprindo os procedimentos contabilísticos definidos para tal.</w:t>
      </w:r>
    </w:p>
    <w:p w:rsidR="00BA61BC" w:rsidRDefault="00BA61BC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Nesta variável será informado o saldo d</w:t>
      </w:r>
      <w:r w:rsidR="00A119FA" w:rsidRPr="00AC7A61">
        <w:rPr>
          <w:rFonts w:asciiTheme="minorHAnsi" w:hAnsiTheme="minorHAnsi"/>
          <w:sz w:val="22"/>
          <w:szCs w:val="22"/>
          <w:lang w:val="pt-PT"/>
        </w:rPr>
        <w:t xml:space="preserve">o </w:t>
      </w:r>
      <w:r w:rsidRPr="00AC7A61">
        <w:rPr>
          <w:rFonts w:asciiTheme="minorHAnsi" w:hAnsiTheme="minorHAnsi"/>
          <w:sz w:val="22"/>
          <w:szCs w:val="22"/>
          <w:lang w:val="pt-PT"/>
        </w:rPr>
        <w:t>contrato</w:t>
      </w:r>
      <w:r w:rsidR="00A119FA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instrumento em Euros, que está presente nas ICs e nas outra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s fontes de saldos para a CRC5G, relativo ao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‘</w:t>
      </w:r>
      <w:r w:rsidRPr="00AC7A61">
        <w:rPr>
          <w:rFonts w:asciiTheme="minorHAnsi" w:hAnsiTheme="minorHAnsi"/>
          <w:sz w:val="22"/>
          <w:szCs w:val="22"/>
          <w:lang w:val="pt-PT"/>
        </w:rPr>
        <w:t>Montante abatido ao ativo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’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 xml:space="preserve">que 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corresponde aos saldos 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associados a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contas contabilísticas </w:t>
      </w:r>
      <w:r w:rsidR="002039E5" w:rsidRPr="00AC7A61">
        <w:rPr>
          <w:rFonts w:asciiTheme="minorHAnsi" w:hAnsiTheme="minorHAnsi"/>
          <w:sz w:val="22"/>
          <w:szCs w:val="22"/>
          <w:lang w:val="pt-PT"/>
        </w:rPr>
        <w:t xml:space="preserve">PCSB </w:t>
      </w:r>
      <w:r w:rsidRPr="00AC7A61">
        <w:rPr>
          <w:rFonts w:asciiTheme="minorHAnsi" w:hAnsiTheme="minorHAnsi"/>
          <w:sz w:val="22"/>
          <w:szCs w:val="22"/>
          <w:lang w:val="pt-PT"/>
        </w:rPr>
        <w:t>que começam por 99</w:t>
      </w:r>
      <w:r w:rsidR="00B600AC" w:rsidRPr="00AC7A61">
        <w:rPr>
          <w:rFonts w:asciiTheme="minorHAnsi" w:hAnsiTheme="minorHAnsi"/>
          <w:sz w:val="22"/>
          <w:szCs w:val="22"/>
          <w:lang w:val="pt-PT"/>
        </w:rPr>
        <w:t>1</w:t>
      </w:r>
      <w:r w:rsidR="0047467B" w:rsidRPr="00AC7A61">
        <w:rPr>
          <w:rFonts w:asciiTheme="minorHAnsi" w:hAnsiTheme="minorHAnsi"/>
          <w:sz w:val="22"/>
          <w:szCs w:val="22"/>
          <w:lang w:val="pt-PT"/>
        </w:rPr>
        <w:t>%.</w:t>
      </w:r>
    </w:p>
    <w:p w:rsidR="00AD4467" w:rsidRPr="00AC7A61" w:rsidRDefault="00AD4467" w:rsidP="00AD4467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t xml:space="preserve">No </w:t>
      </w:r>
      <w:r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Crédito especializado o montante será o campo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‘VMONTANTE’ </w:t>
      </w:r>
      <w:r>
        <w:rPr>
          <w:rFonts w:asciiTheme="minorHAnsi" w:hAnsiTheme="minorHAnsi"/>
          <w:sz w:val="22"/>
          <w:szCs w:val="22"/>
          <w:highlight w:val="magenta"/>
        </w:rPr>
        <w:t>da tabela SAT1202_FA_SALDOS_FS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>
        <w:rPr>
          <w:rFonts w:asciiTheme="minorHAnsi" w:hAnsiTheme="minorHAnsi"/>
          <w:sz w:val="22"/>
          <w:szCs w:val="22"/>
          <w:highlight w:val="magenta"/>
        </w:rPr>
        <w:t xml:space="preserve">- </w:t>
      </w:r>
      <w:r w:rsidRPr="00FC39F4">
        <w:rPr>
          <w:rFonts w:asciiTheme="minorHAnsi" w:hAnsiTheme="minorHAnsi"/>
          <w:sz w:val="22"/>
          <w:szCs w:val="22"/>
          <w:highlight w:val="magenta"/>
        </w:rPr>
        <w:t>Factoring</w:t>
      </w:r>
      <w:r w:rsidRPr="005B72BC">
        <w:rPr>
          <w:rFonts w:asciiTheme="minorHAnsi" w:hAnsiTheme="minorHAnsi"/>
          <w:sz w:val="22"/>
          <w:szCs w:val="22"/>
          <w:highlight w:val="magenta"/>
        </w:rPr>
        <w:t xml:space="preserve">) e 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campo ‘VMONTANTE’ da </w:t>
      </w:r>
      <w:r>
        <w:rPr>
          <w:rFonts w:asciiTheme="minorHAnsi" w:hAnsiTheme="minorHAnsi"/>
          <w:sz w:val="22"/>
          <w:szCs w:val="22"/>
          <w:highlight w:val="magenta"/>
        </w:rPr>
        <w:t>tabela SAT1206_LG_SALDOS_FS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 w:rsidRPr="00DF2D7F">
        <w:rPr>
          <w:rFonts w:asciiTheme="minorHAnsi" w:hAnsiTheme="minorHAnsi"/>
          <w:sz w:val="22"/>
          <w:szCs w:val="22"/>
          <w:highlight w:val="magenta"/>
        </w:rPr>
        <w:t>- Leasing).</w:t>
      </w:r>
    </w:p>
    <w:p w:rsidR="00BA61BC" w:rsidRPr="00AC7A61" w:rsidRDefault="00BA61BC" w:rsidP="00D82164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Deverá ser apresentado na moeda Euro (para conversões usa-se a tabela CBT02_CAMBIOS).</w:t>
      </w:r>
    </w:p>
    <w:p w:rsidR="00FF6E6F" w:rsidRDefault="00FF6E6F" w:rsidP="00FF6E6F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6072A" w:rsidRPr="00AC7A61" w:rsidRDefault="0036072A" w:rsidP="00D82164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4B5029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129 – Tipo de reembolso antecipado</w:t>
      </w:r>
      <w:r w:rsidR="004B5029" w:rsidRPr="00AC7A61">
        <w:rPr>
          <w:rFonts w:asciiTheme="minorHAnsi" w:hAnsiTheme="minorHAnsi"/>
        </w:rPr>
        <w:t xml:space="preserve"> [tpReembAntc]</w:t>
      </w:r>
    </w:p>
    <w:p w:rsidR="004B5029" w:rsidRPr="00AC7A61" w:rsidRDefault="004B5029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Identificação do tipo de reembolso antecipado, associado ao valor a comunicar na variável montante de reembolso antecipado [montReembAntc], realizado durante o período de referência. </w:t>
      </w:r>
    </w:p>
    <w:p w:rsidR="004B5029" w:rsidRPr="00AC7A61" w:rsidRDefault="004B5029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lastRenderedPageBreak/>
        <w:t xml:space="preserve">Esta variável é obrigatória para os contratos/instrumentos abrangidos pelo Dec. Lei n.º </w:t>
      </w:r>
      <w:r w:rsidR="00803C3C" w:rsidRPr="00AC7A61">
        <w:rPr>
          <w:rFonts w:asciiTheme="minorHAnsi" w:hAnsiTheme="minorHAnsi"/>
          <w:sz w:val="22"/>
          <w:szCs w:val="22"/>
          <w:lang w:val="pt-PT"/>
        </w:rPr>
        <w:t>74-A/2017 (Crédito com garantia hipotecária ou outro direito sobre imóveis</w:t>
      </w:r>
      <w:r w:rsidRPr="00AC7A61">
        <w:rPr>
          <w:rFonts w:asciiTheme="minorHAnsi" w:hAnsiTheme="minorHAnsi"/>
          <w:sz w:val="22"/>
          <w:szCs w:val="22"/>
          <w:lang w:val="pt-PT"/>
        </w:rPr>
        <w:t>).</w:t>
      </w:r>
    </w:p>
    <w:p w:rsidR="004B5029" w:rsidRPr="00AC7A61" w:rsidRDefault="006A480D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Lista de valores possíveis de acordo com a tabela de domínio T_RAN</w:t>
      </w:r>
      <w:r w:rsidR="00CF7978" w:rsidRPr="00AC7A61">
        <w:rPr>
          <w:rFonts w:asciiTheme="minorHAnsi" w:hAnsiTheme="minorHAnsi"/>
          <w:sz w:val="22"/>
          <w:szCs w:val="22"/>
          <w:lang w:val="pt-PT"/>
        </w:rPr>
        <w:t xml:space="preserve"> – Tipo de Reembolso antecipado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(</w:t>
      </w:r>
      <w:hyperlink w:anchor="_Referencias" w:history="1">
        <w:r w:rsidRPr="00AC7A61">
          <w:rPr>
            <w:rStyle w:val="Hiperligao"/>
            <w:rFonts w:asciiTheme="minorHAnsi" w:hAnsiTheme="minorHAnsi" w:cs="Arial"/>
            <w:bCs/>
            <w:sz w:val="22"/>
            <w:szCs w:val="22"/>
            <w:lang w:val="pt-PT"/>
          </w:rPr>
          <w:t>REF 1</w:t>
        </w:r>
      </w:hyperlink>
      <w:r w:rsidRPr="00AC7A61">
        <w:rPr>
          <w:rFonts w:asciiTheme="minorHAnsi" w:hAnsiTheme="minorHAnsi"/>
          <w:sz w:val="22"/>
          <w:szCs w:val="22"/>
          <w:lang w:val="pt-PT"/>
        </w:rPr>
        <w:t xml:space="preserve"> neste documento).</w:t>
      </w:r>
    </w:p>
    <w:p w:rsidR="00CF7978" w:rsidRPr="00AC7A61" w:rsidRDefault="00CF7978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CF7978" w:rsidRPr="00AC7A61" w:rsidRDefault="00CF7978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noProof/>
          <w:sz w:val="22"/>
          <w:szCs w:val="22"/>
          <w:lang w:val="pt-PT" w:eastAsia="pt-PT"/>
        </w:rPr>
        <w:drawing>
          <wp:inline distT="0" distB="0" distL="0" distR="0" wp14:anchorId="48A89638" wp14:editId="0697BA8A">
            <wp:extent cx="5612130" cy="3119755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78" w:rsidRPr="00AC7A61" w:rsidRDefault="00CF7978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6A480D" w:rsidRPr="00AC7A61" w:rsidRDefault="006A480D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Esta variável foi analisada tendo em conta a respetiva ficha de informação disponibilizada pelo Banco de Portugal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(</w:t>
      </w:r>
      <w:hyperlink w:anchor="_Referencias" w:history="1">
        <w:r w:rsidRPr="00AC7A61">
          <w:rPr>
            <w:rStyle w:val="Hiperligao"/>
            <w:rFonts w:asciiTheme="minorHAnsi" w:hAnsiTheme="minorHAnsi" w:cs="Arial"/>
            <w:bCs/>
            <w:sz w:val="22"/>
            <w:szCs w:val="22"/>
            <w:lang w:val="pt-PT"/>
          </w:rPr>
          <w:t>REF 2</w:t>
        </w:r>
      </w:hyperlink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neste documento).</w:t>
      </w:r>
    </w:p>
    <w:p w:rsidR="00803C3C" w:rsidRDefault="00803C3C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622003" w:rsidRDefault="00622003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622003" w:rsidRPr="00AC7A61" w:rsidRDefault="00622003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803C3C" w:rsidRPr="00AC7A61" w:rsidRDefault="00803C3C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tbl>
      <w:tblPr>
        <w:tblStyle w:val="Tabelacomgrelha"/>
        <w:tblW w:w="9180" w:type="dxa"/>
        <w:tblLayout w:type="fixed"/>
        <w:tblLook w:val="04A0" w:firstRow="1" w:lastRow="0" w:firstColumn="1" w:lastColumn="0" w:noHBand="0" w:noVBand="1"/>
      </w:tblPr>
      <w:tblGrid>
        <w:gridCol w:w="2376"/>
        <w:gridCol w:w="6804"/>
      </w:tblGrid>
      <w:tr w:rsidR="00C417E7" w:rsidRPr="00AC7A61" w:rsidTr="00776E9C">
        <w:trPr>
          <w:trHeight w:val="20"/>
        </w:trPr>
        <w:tc>
          <w:tcPr>
            <w:tcW w:w="2376" w:type="dxa"/>
            <w:shd w:val="clear" w:color="auto" w:fill="0070C0"/>
          </w:tcPr>
          <w:p w:rsidR="00C417E7" w:rsidRPr="00AC7A61" w:rsidRDefault="00C417E7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Aplicação Origem</w:t>
            </w:r>
          </w:p>
        </w:tc>
        <w:tc>
          <w:tcPr>
            <w:tcW w:w="6804" w:type="dxa"/>
            <w:shd w:val="clear" w:color="auto" w:fill="FF0000"/>
            <w:hideMark/>
          </w:tcPr>
          <w:p w:rsidR="00C417E7" w:rsidRPr="00AC7A61" w:rsidRDefault="00C417E7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Fontes e Regras</w:t>
            </w:r>
          </w:p>
        </w:tc>
      </w:tr>
      <w:tr w:rsidR="00C417E7" w:rsidRPr="009973C9" w:rsidTr="00776E9C">
        <w:trPr>
          <w:trHeight w:val="20"/>
        </w:trPr>
        <w:tc>
          <w:tcPr>
            <w:tcW w:w="2376" w:type="dxa"/>
            <w:noWrap/>
            <w:hideMark/>
          </w:tcPr>
          <w:p w:rsidR="00C417E7" w:rsidRPr="00AC7A61" w:rsidRDefault="00C417E7" w:rsidP="00B600AC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color w:val="808080" w:themeColor="background1" w:themeShade="80"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t>Empréstimos</w:t>
            </w:r>
          </w:p>
        </w:tc>
        <w:tc>
          <w:tcPr>
            <w:tcW w:w="6804" w:type="dxa"/>
          </w:tcPr>
          <w:p w:rsidR="003531A1" w:rsidRPr="00AC7A61" w:rsidRDefault="003531A1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</w:t>
            </w:r>
            <w:r w:rsidR="00146776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aplicação de Empréstimos, u</w:t>
            </w:r>
            <w:r w:rsidR="00D459C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m reembolso antecipado é uma operativa. </w:t>
            </w:r>
          </w:p>
          <w:p w:rsidR="00D56F3F" w:rsidRPr="00AC7A61" w:rsidRDefault="003531A1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Os empréstimos com </w:t>
            </w:r>
            <w:r w:rsidR="00A7664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Reembolso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7A669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Antecipado P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arcial são os resultantes de um movimento cujo código de transação seja ‘EP13’, e devem ser reportados como ‘001-Reeembolso Parcial’. </w:t>
            </w:r>
          </w:p>
          <w:p w:rsidR="004354EC" w:rsidRPr="00AC7A61" w:rsidRDefault="004354EC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Os empréstimos com </w:t>
            </w:r>
            <w:r w:rsidR="00A7664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Reembolso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7A669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Antecipado T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otal são os resultantes de um movimento cujo código de transação seja ‘EP12’ , </w:t>
            </w:r>
            <w:r w:rsidR="009B70B7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 devem ser reportados como ‘004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- Reembolso </w:t>
            </w:r>
            <w:r w:rsidR="009B70B7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total – outros motivos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’. </w:t>
            </w:r>
          </w:p>
          <w:p w:rsidR="003531A1" w:rsidRPr="00AC7A61" w:rsidRDefault="004354EC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empréstimos Sintra, as fontes são os 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campos CCODTRAN =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‘EP12’ ou 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lastRenderedPageBreak/>
              <w:t xml:space="preserve">‘EP13’ e IOPANULA = ‘N’ </w:t>
            </w:r>
            <w:r w:rsidR="004714EC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(Indicador de operação anulada) 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na tabela de movimentos dos empréstimos EPT07_MOVCTA</w:t>
            </w:r>
            <w:r w:rsidR="00A43EF7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(correspondentes aos campos do mesmo nome na tabela DWT394_MOV_EP)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</w:p>
          <w:p w:rsidR="003531A1" w:rsidRPr="00AC7A61" w:rsidRDefault="004354EC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empréstimos Partenon, as fontes são os 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campos EP</w:t>
            </w:r>
            <w:r w:rsidR="00847376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T</w:t>
            </w:r>
            <w:r w:rsidR="007E636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9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9</w:t>
            </w:r>
            <w:r w:rsidR="00610AFB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CODTRAN = ‘EP12’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ou ‘EP13’ 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 EP</w:t>
            </w:r>
            <w:r w:rsidR="007E636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T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99</w:t>
            </w:r>
            <w:r w:rsidR="00610AFB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IOPANULA = ‘N’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8C5AE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(</w:t>
            </w:r>
            <w:r w:rsidR="00BC4CB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que constam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no interface de Partenon PRDX.EP.D75.EPM75D99.EPH85099.EPYD99A0</w:t>
            </w:r>
            <w:r w:rsidR="008C5AE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)</w:t>
            </w:r>
            <w:r w:rsidR="003531A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. </w:t>
            </w:r>
          </w:p>
          <w:p w:rsidR="003531A1" w:rsidRPr="00AC7A61" w:rsidRDefault="00847376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Os valores e descritivos dos campos EPT07</w:t>
            </w:r>
            <w:r w:rsidR="00610AFB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CCODTRAN e EPT99.CODTRAN podem ser consultados na transação T253 do TF (campos CELEMTAB e GELEMTAB da tabela TAT91_253 - COD. MOVIMENTO EMPRESTIMOS).</w:t>
            </w:r>
          </w:p>
        </w:tc>
      </w:tr>
    </w:tbl>
    <w:p w:rsidR="0036072A" w:rsidRDefault="0036072A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0813AD" w:rsidRDefault="000813AD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0813AD" w:rsidRDefault="000813AD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0813AD" w:rsidRDefault="000813AD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0813AD" w:rsidRDefault="000813AD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0813AD" w:rsidRDefault="000813AD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0813AD" w:rsidRDefault="000813AD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0813AD" w:rsidRPr="00AC7A61" w:rsidRDefault="000813AD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295343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130 – Montante do reembolso antecipado</w:t>
      </w:r>
      <w:r w:rsidR="00295343" w:rsidRPr="00AC7A61">
        <w:rPr>
          <w:rFonts w:asciiTheme="minorHAnsi" w:hAnsiTheme="minorHAnsi"/>
        </w:rPr>
        <w:t xml:space="preserve"> [montReembAntc]</w:t>
      </w:r>
    </w:p>
    <w:p w:rsidR="0036072A" w:rsidRPr="00AC7A61" w:rsidRDefault="00295343" w:rsidP="00B600AC">
      <w:pPr>
        <w:pStyle w:val="Default"/>
        <w:spacing w:before="60" w:after="60" w:line="276" w:lineRule="auto"/>
        <w:rPr>
          <w:rFonts w:asciiTheme="minorHAnsi" w:hAnsiTheme="minorHAnsi"/>
          <w:color w:val="auto"/>
          <w:sz w:val="22"/>
          <w:szCs w:val="22"/>
        </w:rPr>
      </w:pPr>
      <w:r w:rsidRPr="00AC7A61">
        <w:rPr>
          <w:rFonts w:asciiTheme="minorHAnsi" w:hAnsiTheme="minorHAnsi"/>
          <w:color w:val="auto"/>
          <w:sz w:val="22"/>
          <w:szCs w:val="22"/>
        </w:rPr>
        <w:t xml:space="preserve">Valor do capital em dívida reembolsado antes </w:t>
      </w:r>
      <w:r w:rsidR="00B9650D" w:rsidRPr="00AC7A61">
        <w:rPr>
          <w:rFonts w:asciiTheme="minorHAnsi" w:hAnsiTheme="minorHAnsi"/>
          <w:color w:val="auto"/>
          <w:sz w:val="22"/>
          <w:szCs w:val="22"/>
        </w:rPr>
        <w:t>da (s</w:t>
      </w:r>
      <w:r w:rsidRPr="00AC7A61">
        <w:rPr>
          <w:rFonts w:asciiTheme="minorHAnsi" w:hAnsiTheme="minorHAnsi"/>
          <w:color w:val="auto"/>
          <w:sz w:val="22"/>
          <w:szCs w:val="22"/>
        </w:rPr>
        <w:t xml:space="preserve">) </w:t>
      </w:r>
      <w:r w:rsidR="00B9650D" w:rsidRPr="00AC7A61">
        <w:rPr>
          <w:rFonts w:asciiTheme="minorHAnsi" w:hAnsiTheme="minorHAnsi"/>
          <w:color w:val="auto"/>
          <w:sz w:val="22"/>
          <w:szCs w:val="22"/>
        </w:rPr>
        <w:t>data (s</w:t>
      </w:r>
      <w:r w:rsidRPr="00AC7A61">
        <w:rPr>
          <w:rFonts w:asciiTheme="minorHAnsi" w:hAnsiTheme="minorHAnsi"/>
          <w:color w:val="auto"/>
          <w:sz w:val="22"/>
          <w:szCs w:val="22"/>
        </w:rPr>
        <w:t xml:space="preserve">) </w:t>
      </w:r>
      <w:r w:rsidR="00B9650D" w:rsidRPr="00AC7A61">
        <w:rPr>
          <w:rFonts w:asciiTheme="minorHAnsi" w:hAnsiTheme="minorHAnsi"/>
          <w:color w:val="auto"/>
          <w:sz w:val="22"/>
          <w:szCs w:val="22"/>
        </w:rPr>
        <w:t>prevista (s</w:t>
      </w:r>
      <w:r w:rsidRPr="00AC7A61">
        <w:rPr>
          <w:rFonts w:asciiTheme="minorHAnsi" w:hAnsiTheme="minorHAnsi"/>
          <w:color w:val="auto"/>
          <w:sz w:val="22"/>
          <w:szCs w:val="22"/>
        </w:rPr>
        <w:t xml:space="preserve">), realizado durante o período de referência. Esta variável é obrigatória para os contratos/instrumentos abrangidos pelo Dec. Lei nº 74-A/2017 (relativo a contratos de crédito </w:t>
      </w:r>
      <w:r w:rsidR="00111807" w:rsidRPr="00AC7A61">
        <w:rPr>
          <w:rFonts w:asciiTheme="minorHAnsi" w:hAnsiTheme="minorHAnsi"/>
          <w:color w:val="auto"/>
          <w:sz w:val="22"/>
          <w:szCs w:val="22"/>
        </w:rPr>
        <w:t>com garantia de</w:t>
      </w:r>
      <w:r w:rsidRPr="00AC7A61">
        <w:rPr>
          <w:rFonts w:asciiTheme="minorHAnsi" w:hAnsiTheme="minorHAnsi"/>
          <w:color w:val="auto"/>
          <w:sz w:val="22"/>
          <w:szCs w:val="22"/>
        </w:rPr>
        <w:t xml:space="preserve"> imóveis).</w:t>
      </w:r>
    </w:p>
    <w:p w:rsidR="003545BD" w:rsidRPr="00AC7A61" w:rsidRDefault="003545BD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Deverá ser apresentado na moeda Euro (para conversões usa-se a tabela CBT02_CAMBIOS).</w:t>
      </w:r>
    </w:p>
    <w:p w:rsidR="0036072A" w:rsidRPr="00AC7A61" w:rsidRDefault="0036072A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tbl>
      <w:tblPr>
        <w:tblStyle w:val="Tabelacomgrelha"/>
        <w:tblW w:w="8613" w:type="dxa"/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C417E7" w:rsidRPr="00AC7A61" w:rsidTr="00FC006E">
        <w:trPr>
          <w:trHeight w:val="300"/>
        </w:trPr>
        <w:tc>
          <w:tcPr>
            <w:tcW w:w="2376" w:type="dxa"/>
            <w:shd w:val="clear" w:color="auto" w:fill="0070C0"/>
          </w:tcPr>
          <w:p w:rsidR="00C417E7" w:rsidRPr="00AC7A61" w:rsidRDefault="00C417E7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Aplicação Origem</w:t>
            </w:r>
          </w:p>
        </w:tc>
        <w:tc>
          <w:tcPr>
            <w:tcW w:w="6237" w:type="dxa"/>
            <w:shd w:val="clear" w:color="auto" w:fill="FF0000"/>
            <w:hideMark/>
          </w:tcPr>
          <w:p w:rsidR="00C417E7" w:rsidRPr="00AC7A61" w:rsidRDefault="00C417E7" w:rsidP="00B600A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Fontes e Regras</w:t>
            </w:r>
          </w:p>
        </w:tc>
      </w:tr>
      <w:tr w:rsidR="00C417E7" w:rsidRPr="00497706" w:rsidTr="00FC006E">
        <w:trPr>
          <w:trHeight w:val="526"/>
          <w:tblHeader/>
        </w:trPr>
        <w:tc>
          <w:tcPr>
            <w:tcW w:w="2376" w:type="dxa"/>
            <w:noWrap/>
            <w:hideMark/>
          </w:tcPr>
          <w:p w:rsidR="00C417E7" w:rsidRPr="00AC7A61" w:rsidRDefault="00C417E7" w:rsidP="00B600AC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</w:rPr>
              <w:t>Empréstimos</w:t>
            </w:r>
          </w:p>
        </w:tc>
        <w:tc>
          <w:tcPr>
            <w:tcW w:w="6237" w:type="dxa"/>
          </w:tcPr>
          <w:p w:rsidR="000813AD" w:rsidRDefault="000813AD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Reembolso antecipado será o </w:t>
            </w:r>
            <w:r w:rsidR="00245FD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Montante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do </w:t>
            </w:r>
            <w:r w:rsidR="00995448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campo MMOVORIG da tabela EPT07_MOVCTA</w:t>
            </w:r>
            <w:r w:rsidR="00857E0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com as condições:</w:t>
            </w:r>
          </w:p>
          <w:p w:rsidR="000813AD" w:rsidRPr="003F3405" w:rsidRDefault="000813AD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0813A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         </w:t>
            </w: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CSUBPRODUTO &lt;&gt; '096MFS'</w:t>
            </w:r>
          </w:p>
          <w:p w:rsidR="000813AD" w:rsidRPr="003F3405" w:rsidRDefault="000813AD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        </w:t>
            </w:r>
            <w:r w:rsidR="003F3405"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  CFAMILIA IN ('02','03','06','14','10')</w:t>
            </w:r>
          </w:p>
          <w:p w:rsidR="000813AD" w:rsidRPr="003F3405" w:rsidRDefault="000813AD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        </w:t>
            </w:r>
            <w:r w:rsidR="003F3405"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E </w:t>
            </w: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SUBSTR(B.CCONTA_GP,3,2) NOT IN ('32','10') --MUTUOS EMPRESAS E CREDITO SINAL</w:t>
            </w:r>
          </w:p>
          <w:p w:rsidR="000813AD" w:rsidRPr="003F3405" w:rsidRDefault="000813AD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        </w:t>
            </w:r>
            <w:r w:rsidR="003F3405"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E </w:t>
            </w: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CNUMPRE  = '00000'</w:t>
            </w:r>
          </w:p>
          <w:p w:rsidR="000813AD" w:rsidRPr="003F3405" w:rsidRDefault="003F3405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         E </w:t>
            </w:r>
            <w:r w:rsidR="000813AD"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CCODTRAN = 'EP13' --REEMBOLSO PARCIAL</w:t>
            </w:r>
          </w:p>
          <w:p w:rsidR="000813AD" w:rsidRPr="000813AD" w:rsidRDefault="000813AD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        </w:t>
            </w:r>
            <w:r w:rsidR="003F3405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E </w:t>
            </w:r>
            <w:r w:rsidRPr="000813A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IOPANULA = 'N'</w:t>
            </w:r>
          </w:p>
          <w:p w:rsidR="000813AD" w:rsidRPr="00AC7A61" w:rsidRDefault="003F3405" w:rsidP="000813A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           E </w:t>
            </w:r>
            <w:r w:rsidR="000813AD" w:rsidRPr="000813A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CMVTO    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</w:t>
            </w:r>
            <w:r w:rsidR="000813AD" w:rsidRPr="000813A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= 'CAP'</w:t>
            </w:r>
          </w:p>
        </w:tc>
      </w:tr>
      <w:tr w:rsidR="00C417E7" w:rsidRPr="00497706" w:rsidTr="00FC006E">
        <w:trPr>
          <w:trHeight w:val="638"/>
        </w:trPr>
        <w:tc>
          <w:tcPr>
            <w:tcW w:w="2376" w:type="dxa"/>
            <w:noWrap/>
            <w:hideMark/>
          </w:tcPr>
          <w:p w:rsidR="00C417E7" w:rsidRPr="00AC7A61" w:rsidRDefault="00C417E7" w:rsidP="00B600AC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lastRenderedPageBreak/>
              <w:t>Leasing</w:t>
            </w:r>
          </w:p>
        </w:tc>
        <w:tc>
          <w:tcPr>
            <w:tcW w:w="6237" w:type="dxa"/>
          </w:tcPr>
          <w:p w:rsidR="00C417E7" w:rsidRPr="00AC7A61" w:rsidRDefault="00F5553E" w:rsidP="00FC006E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a </w:t>
            </w:r>
            <w:r w:rsidR="00EC460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plicação de Lease esta informação será disponibilizada no campo </w:t>
            </w:r>
            <w:r w:rsidR="00E3118B" w:rsidRPr="00E3118B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‘VMREEMBOL’ da </w:t>
            </w:r>
            <w:r w:rsidR="00FC006E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 xml:space="preserve">tabela </w:t>
            </w:r>
            <w:r w:rsidR="00E3118B" w:rsidRPr="00827DFF">
              <w:rPr>
                <w:rFonts w:asciiTheme="minorHAnsi" w:hAnsiTheme="minorHAnsi" w:cs="Arial"/>
                <w:bCs/>
                <w:sz w:val="22"/>
                <w:szCs w:val="22"/>
                <w:highlight w:val="magenta"/>
                <w:lang w:val="pt-PT"/>
              </w:rPr>
              <w:t>SAT1205_LG_CONTRATOS_FS (Ficheiro 8).</w:t>
            </w:r>
          </w:p>
        </w:tc>
      </w:tr>
    </w:tbl>
    <w:p w:rsidR="00BD6F3A" w:rsidRPr="00AC7A61" w:rsidRDefault="00BD6F3A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364011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131 – Instrumento finalizado</w:t>
      </w:r>
    </w:p>
    <w:p w:rsidR="00B600AC" w:rsidRPr="00457336" w:rsidRDefault="006F1D91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7336">
        <w:rPr>
          <w:rFonts w:asciiTheme="minorHAnsi" w:hAnsiTheme="minorHAnsi" w:cs="Arial"/>
          <w:bCs/>
          <w:sz w:val="22"/>
          <w:szCs w:val="22"/>
          <w:lang w:val="pt-PT"/>
        </w:rPr>
        <w:t>Indicador do estado do instrumento ao nível da sua finalização.</w:t>
      </w:r>
    </w:p>
    <w:p w:rsidR="006F1D91" w:rsidRPr="00457336" w:rsidRDefault="006F1D91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7336">
        <w:rPr>
          <w:rFonts w:asciiTheme="minorHAnsi" w:hAnsiTheme="minorHAnsi" w:cs="Arial"/>
          <w:bCs/>
          <w:sz w:val="22"/>
          <w:szCs w:val="22"/>
          <w:lang w:val="pt-PT"/>
        </w:rPr>
        <w:t>Esta variável deverá ser reportada para todos os contratos/instrumentos.</w:t>
      </w:r>
    </w:p>
    <w:p w:rsidR="006F1D91" w:rsidRDefault="006F1D91" w:rsidP="006F1D91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457336">
        <w:rPr>
          <w:rFonts w:asciiTheme="minorHAnsi" w:hAnsiTheme="minorHAnsi"/>
          <w:sz w:val="22"/>
          <w:szCs w:val="22"/>
          <w:lang w:val="pt-PT"/>
        </w:rPr>
        <w:t>Valores possíveis segundo domínio T_FIM :</w:t>
      </w:r>
    </w:p>
    <w:p w:rsidR="001C581E" w:rsidRDefault="006F1D91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5865EE40" wp14:editId="01C6AE84">
            <wp:extent cx="4714875" cy="2019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EA5" w:rsidRDefault="00164EA5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F81EF6" w:rsidRDefault="00F81EF6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F81EF6" w:rsidRPr="00164EA5" w:rsidRDefault="00F81EF6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6F1D91" w:rsidRPr="006F1D91" w:rsidRDefault="006F1D91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  <w:r w:rsidRPr="00164EA5">
        <w:rPr>
          <w:rFonts w:asciiTheme="minorHAnsi" w:hAnsiTheme="minorHAnsi" w:cs="Arial"/>
          <w:bCs/>
          <w:sz w:val="22"/>
          <w:szCs w:val="22"/>
          <w:highlight w:val="cyan"/>
          <w:u w:val="single"/>
          <w:lang w:val="pt-PT"/>
        </w:rPr>
        <w:t>‘002 – Finalizado’</w:t>
      </w:r>
    </w:p>
    <w:p w:rsidR="00030FA4" w:rsidRPr="00030FA4" w:rsidRDefault="00030FA4" w:rsidP="00030FA4">
      <w:pPr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t>Finalizar o contrato é reportá-lo ao BdP no CINA com a variável de instrumento finalizado (INSTFINAL) = ‘002’ e montantes a zero.</w:t>
      </w:r>
    </w:p>
    <w:p w:rsidR="00030FA4" w:rsidRPr="00030FA4" w:rsidRDefault="00030FA4" w:rsidP="00030FA4">
      <w:pPr>
        <w:pStyle w:val="PargrafodaLista"/>
        <w:numPr>
          <w:ilvl w:val="0"/>
          <w:numId w:val="43"/>
        </w:numPr>
        <w:spacing w:before="0" w:after="0" w:line="276" w:lineRule="auto"/>
        <w:ind w:left="284" w:hanging="284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u w:val="single"/>
          <w:lang w:val="pt-PT"/>
        </w:rPr>
        <w:t>Regras para um contrato poder ser finalizado</w:t>
      </w:r>
      <w:r w:rsidRPr="00030FA4">
        <w:rPr>
          <w:rFonts w:asciiTheme="minorHAnsi" w:hAnsiTheme="minorHAnsi"/>
          <w:sz w:val="22"/>
          <w:szCs w:val="22"/>
          <w:lang w:val="pt-PT"/>
        </w:rPr>
        <w:t>:</w:t>
      </w:r>
    </w:p>
    <w:p w:rsidR="00030FA4" w:rsidRPr="00030FA4" w:rsidRDefault="00030FA4" w:rsidP="00030FA4">
      <w:pPr>
        <w:pStyle w:val="PargrafodaLista"/>
        <w:spacing w:after="0"/>
        <w:ind w:left="284"/>
        <w:rPr>
          <w:rFonts w:asciiTheme="minorHAnsi" w:hAnsiTheme="minorHAnsi"/>
          <w:sz w:val="22"/>
          <w:szCs w:val="22"/>
          <w:lang w:val="pt-PT"/>
        </w:rPr>
      </w:pPr>
    </w:p>
    <w:p w:rsidR="00030FA4" w:rsidRPr="00030FA4" w:rsidRDefault="00030FA4" w:rsidP="00030FA4">
      <w:pPr>
        <w:pStyle w:val="PargrafodaLista"/>
        <w:numPr>
          <w:ilvl w:val="0"/>
          <w:numId w:val="42"/>
        </w:numPr>
        <w:spacing w:before="0" w:line="276" w:lineRule="auto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t>Já ter sido aceite na CRC e ainda não ter sido finalizado (tem a variável INSTFINAL &lt;&gt; ‘002’).</w:t>
      </w:r>
    </w:p>
    <w:p w:rsidR="00030FA4" w:rsidRPr="00030FA4" w:rsidRDefault="00030FA4" w:rsidP="00030FA4">
      <w:pPr>
        <w:pStyle w:val="PargrafodaLista"/>
        <w:spacing w:after="0"/>
        <w:rPr>
          <w:rFonts w:asciiTheme="minorHAnsi" w:hAnsiTheme="minorHAnsi"/>
          <w:sz w:val="22"/>
          <w:szCs w:val="22"/>
          <w:lang w:val="pt-PT"/>
        </w:rPr>
      </w:pPr>
    </w:p>
    <w:p w:rsidR="00030FA4" w:rsidRPr="00030FA4" w:rsidRDefault="00030FA4" w:rsidP="00030FA4">
      <w:pPr>
        <w:pStyle w:val="PargrafodaLista"/>
        <w:numPr>
          <w:ilvl w:val="0"/>
          <w:numId w:val="42"/>
        </w:numPr>
        <w:spacing w:before="0" w:line="276" w:lineRule="auto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t>E não existir no universo a reportar ao BdP no último mês no caso do produto 096 com situação de conta LI/CA (liquidada/cancelada) ou nos últimos dois meses nos outros produtos. (Este mês de folga é para assegurar que os contratos não existem por falha indevida, visto que o BdP nunca mais aceitaria um contrato já finalizado).</w:t>
      </w:r>
    </w:p>
    <w:p w:rsidR="00030FA4" w:rsidRPr="00030FA4" w:rsidRDefault="00030FA4" w:rsidP="00030FA4">
      <w:pPr>
        <w:pStyle w:val="PargrafodaLista"/>
        <w:rPr>
          <w:rFonts w:asciiTheme="minorHAnsi" w:hAnsiTheme="minorHAnsi"/>
          <w:sz w:val="22"/>
          <w:szCs w:val="22"/>
          <w:lang w:val="pt-PT"/>
        </w:rPr>
      </w:pPr>
    </w:p>
    <w:p w:rsidR="00030FA4" w:rsidRPr="00030FA4" w:rsidRDefault="00030FA4" w:rsidP="00030FA4">
      <w:pPr>
        <w:pStyle w:val="PargrafodaLista"/>
        <w:numPr>
          <w:ilvl w:val="0"/>
          <w:numId w:val="42"/>
        </w:numPr>
        <w:spacing w:before="0" w:line="276" w:lineRule="auto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lastRenderedPageBreak/>
        <w:t>E não ser um contrato de um produto passível de ter saldos intermitentemente. Isto é, não ser dos tipos de instrumento: ultrapassagens de crédito (0020); facilidades descoberto (030X); crédito renovável (0051); Factoring (que inclui confirming) (0081).</w:t>
      </w:r>
    </w:p>
    <w:p w:rsidR="00030FA4" w:rsidRPr="00030FA4" w:rsidRDefault="00030FA4" w:rsidP="00030FA4">
      <w:pPr>
        <w:pStyle w:val="PargrafodaLista"/>
        <w:rPr>
          <w:rFonts w:asciiTheme="minorHAnsi" w:hAnsiTheme="minorHAnsi"/>
          <w:sz w:val="22"/>
          <w:szCs w:val="22"/>
          <w:lang w:val="pt-PT"/>
        </w:rPr>
      </w:pPr>
    </w:p>
    <w:p w:rsidR="00030FA4" w:rsidRPr="00030FA4" w:rsidRDefault="00030FA4" w:rsidP="00030FA4">
      <w:pPr>
        <w:pStyle w:val="PargrafodaLista"/>
        <w:numPr>
          <w:ilvl w:val="0"/>
          <w:numId w:val="42"/>
        </w:numPr>
        <w:spacing w:before="0" w:line="276" w:lineRule="auto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t>E não ter relações ativas com clientes titulares ou avalistas à data de referência do último reporte mensal.</w:t>
      </w:r>
    </w:p>
    <w:p w:rsidR="00030FA4" w:rsidRPr="00030FA4" w:rsidRDefault="00030FA4" w:rsidP="00030FA4">
      <w:pPr>
        <w:pStyle w:val="PargrafodaLista"/>
        <w:rPr>
          <w:rFonts w:asciiTheme="minorHAnsi" w:hAnsiTheme="minorHAnsi"/>
          <w:sz w:val="22"/>
          <w:szCs w:val="22"/>
          <w:lang w:val="pt-PT"/>
        </w:rPr>
      </w:pPr>
    </w:p>
    <w:p w:rsidR="00030FA4" w:rsidRPr="00030FA4" w:rsidRDefault="00030FA4" w:rsidP="00030FA4">
      <w:pPr>
        <w:pStyle w:val="PargrafodaLista"/>
        <w:numPr>
          <w:ilvl w:val="0"/>
          <w:numId w:val="42"/>
        </w:numPr>
        <w:spacing w:before="0" w:line="276" w:lineRule="auto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t>E não ter sido vendido pelo Banco (venda de carteira reportada e não reportada à CRC desde 201809).</w:t>
      </w:r>
    </w:p>
    <w:p w:rsidR="00030FA4" w:rsidRPr="00030FA4" w:rsidRDefault="00030FA4" w:rsidP="00030FA4">
      <w:pPr>
        <w:pStyle w:val="PargrafodaLista"/>
        <w:rPr>
          <w:rFonts w:asciiTheme="minorHAnsi" w:hAnsiTheme="minorHAnsi"/>
          <w:sz w:val="22"/>
          <w:szCs w:val="22"/>
          <w:lang w:val="pt-PT"/>
        </w:rPr>
      </w:pPr>
    </w:p>
    <w:p w:rsidR="00030FA4" w:rsidRPr="00030FA4" w:rsidRDefault="00030FA4" w:rsidP="00030FA4">
      <w:pPr>
        <w:pStyle w:val="PargrafodaLista"/>
        <w:numPr>
          <w:ilvl w:val="0"/>
          <w:numId w:val="43"/>
        </w:numPr>
        <w:spacing w:before="0" w:line="276" w:lineRule="auto"/>
        <w:ind w:left="284" w:hanging="284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t>Todos os contratos que cumpram todas as regras acima serão finalizados mensalmente com a data de referência do último reporte mensal.</w:t>
      </w:r>
    </w:p>
    <w:p w:rsidR="00030FA4" w:rsidRPr="00030FA4" w:rsidRDefault="00030FA4" w:rsidP="00030FA4">
      <w:pPr>
        <w:pStyle w:val="PargrafodaLista"/>
        <w:ind w:left="284"/>
        <w:rPr>
          <w:rFonts w:asciiTheme="minorHAnsi" w:hAnsiTheme="minorHAnsi"/>
          <w:sz w:val="22"/>
          <w:szCs w:val="22"/>
          <w:lang w:val="pt-PT"/>
        </w:rPr>
      </w:pPr>
    </w:p>
    <w:p w:rsidR="00030FA4" w:rsidRPr="00030FA4" w:rsidRDefault="00030FA4" w:rsidP="00030FA4">
      <w:pPr>
        <w:pStyle w:val="PargrafodaLista"/>
        <w:numPr>
          <w:ilvl w:val="0"/>
          <w:numId w:val="43"/>
        </w:numPr>
        <w:spacing w:before="0" w:line="276" w:lineRule="auto"/>
        <w:ind w:left="284" w:hanging="284"/>
        <w:jc w:val="left"/>
        <w:rPr>
          <w:rFonts w:asciiTheme="minorHAnsi" w:hAnsiTheme="minorHAnsi"/>
          <w:sz w:val="22"/>
          <w:szCs w:val="22"/>
          <w:lang w:val="pt-PT"/>
        </w:rPr>
      </w:pPr>
      <w:r w:rsidRPr="00030FA4">
        <w:rPr>
          <w:rFonts w:asciiTheme="minorHAnsi" w:hAnsiTheme="minorHAnsi"/>
          <w:sz w:val="22"/>
          <w:szCs w:val="22"/>
          <w:lang w:val="pt-PT"/>
        </w:rPr>
        <w:t>Fechar a vigência do contrato no RC: atualizar a DTFIM na tabela de instrumentos com a data de referência da finalização do contrato e inserir o contrato no RC (RCT030, RCT208 e RCT209) com os montantes a zero e a variável de instrumento finalizado (INSTFINAL) = ‘002’.</w:t>
      </w:r>
    </w:p>
    <w:p w:rsidR="00164EA5" w:rsidRDefault="00164EA5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</w:p>
    <w:p w:rsidR="00F81EF6" w:rsidRPr="00F81EF6" w:rsidRDefault="00F81EF6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81EF6">
        <w:rPr>
          <w:rFonts w:asciiTheme="minorHAnsi" w:hAnsiTheme="minorHAnsi" w:cs="Arial"/>
          <w:bCs/>
          <w:sz w:val="22"/>
          <w:szCs w:val="22"/>
          <w:lang w:val="pt-PT"/>
        </w:rPr>
        <w:t>(ver documento word ‘FINALIZAÇÃO CONTRATOS.docx’ na pasta dos DDRs da CRC</w:t>
      </w:r>
      <w:r w:rsidR="00E1553A">
        <w:rPr>
          <w:rFonts w:asciiTheme="minorHAnsi" w:hAnsiTheme="minorHAnsi" w:cs="Arial"/>
          <w:bCs/>
          <w:sz w:val="22"/>
          <w:szCs w:val="22"/>
          <w:lang w:val="pt-PT"/>
        </w:rPr>
        <w:t xml:space="preserve"> ou na REF3 neste documento</w:t>
      </w:r>
      <w:r w:rsidRPr="00F81EF6">
        <w:rPr>
          <w:rFonts w:asciiTheme="minorHAnsi" w:hAnsiTheme="minorHAnsi" w:cs="Arial"/>
          <w:bCs/>
          <w:sz w:val="22"/>
          <w:szCs w:val="22"/>
          <w:lang w:val="pt-PT"/>
        </w:rPr>
        <w:t>)</w:t>
      </w:r>
    </w:p>
    <w:p w:rsidR="000D07AB" w:rsidRDefault="000D07AB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907D63" w:rsidRDefault="00907D63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6F1D91" w:rsidRPr="00DE4B25" w:rsidRDefault="006F1D91" w:rsidP="006F1D91">
      <w:pPr>
        <w:pStyle w:val="Default"/>
        <w:jc w:val="both"/>
        <w:rPr>
          <w:sz w:val="22"/>
          <w:szCs w:val="22"/>
          <w:highlight w:val="green"/>
          <w:u w:val="single"/>
        </w:rPr>
      </w:pPr>
      <w:r w:rsidRPr="00DE4B25">
        <w:rPr>
          <w:rFonts w:asciiTheme="minorHAnsi" w:hAnsiTheme="minorHAnsi" w:cs="Arial"/>
          <w:bCs/>
          <w:sz w:val="22"/>
          <w:szCs w:val="22"/>
          <w:highlight w:val="green"/>
          <w:u w:val="single"/>
        </w:rPr>
        <w:t xml:space="preserve">‘001 - </w:t>
      </w:r>
      <w:r w:rsidRPr="00DE4B25">
        <w:rPr>
          <w:sz w:val="22"/>
          <w:szCs w:val="22"/>
          <w:highlight w:val="green"/>
          <w:u w:val="single"/>
        </w:rPr>
        <w:t>Resolvido ou denunciado mas não finalizado’</w:t>
      </w:r>
    </w:p>
    <w:p w:rsidR="00907D63" w:rsidRPr="00DE4B25" w:rsidRDefault="00907D63" w:rsidP="006F1D91">
      <w:pPr>
        <w:pStyle w:val="Default"/>
        <w:jc w:val="both"/>
        <w:rPr>
          <w:sz w:val="20"/>
          <w:szCs w:val="22"/>
          <w:highlight w:val="green"/>
        </w:rPr>
      </w:pPr>
    </w:p>
    <w:p w:rsidR="00907D63" w:rsidRPr="00DE4B25" w:rsidRDefault="00907D63" w:rsidP="00907D63">
      <w:pPr>
        <w:pStyle w:val="Default"/>
        <w:jc w:val="both"/>
        <w:rPr>
          <w:sz w:val="22"/>
          <w:szCs w:val="22"/>
          <w:highlight w:val="green"/>
        </w:rPr>
      </w:pPr>
      <w:r w:rsidRPr="00DE4B25">
        <w:rPr>
          <w:sz w:val="22"/>
          <w:szCs w:val="22"/>
          <w:highlight w:val="green"/>
        </w:rPr>
        <w:t xml:space="preserve">A dívida tornou-se integralmente vencida por incumprimento do devedor mas continua a ser exigível, pelo que existe nas fontes e tem de ser reportada na informação periódica. </w:t>
      </w:r>
    </w:p>
    <w:p w:rsidR="00907D63" w:rsidRPr="00DE4B25" w:rsidRDefault="00907D63" w:rsidP="006F1D91">
      <w:pPr>
        <w:pStyle w:val="Default"/>
        <w:jc w:val="both"/>
        <w:rPr>
          <w:sz w:val="22"/>
          <w:szCs w:val="22"/>
          <w:highlight w:val="green"/>
          <w:u w:val="single"/>
        </w:rPr>
      </w:pPr>
    </w:p>
    <w:p w:rsidR="00907D63" w:rsidRPr="00DE4B25" w:rsidRDefault="00907D63" w:rsidP="00907D63">
      <w:pPr>
        <w:pStyle w:val="Default"/>
        <w:jc w:val="both"/>
        <w:rPr>
          <w:sz w:val="22"/>
          <w:szCs w:val="22"/>
          <w:highlight w:val="green"/>
        </w:rPr>
      </w:pPr>
      <w:r w:rsidRPr="00DE4B25">
        <w:rPr>
          <w:sz w:val="22"/>
          <w:szCs w:val="22"/>
          <w:highlight w:val="green"/>
        </w:rPr>
        <w:t xml:space="preserve">A dívida está totalmente vencida quando </w:t>
      </w:r>
    </w:p>
    <w:p w:rsidR="004871DB" w:rsidRPr="00DE4B25" w:rsidRDefault="004871DB" w:rsidP="004871DB">
      <w:pPr>
        <w:pStyle w:val="Default"/>
        <w:rPr>
          <w:rFonts w:asciiTheme="minorHAnsi" w:hAnsiTheme="minorHAnsi"/>
          <w:sz w:val="18"/>
          <w:szCs w:val="22"/>
          <w:highlight w:val="green"/>
        </w:rPr>
      </w:pPr>
      <w:r w:rsidRPr="00DE4B25">
        <w:rPr>
          <w:rFonts w:asciiTheme="minorHAnsi" w:hAnsiTheme="minorHAnsi"/>
          <w:sz w:val="18"/>
          <w:szCs w:val="22"/>
          <w:highlight w:val="green"/>
        </w:rPr>
        <w:t>ABS(VCOMIS_DESPPATR + VJUROS_VENC_BAL + VMONTANTE_VENCIDO + VCOMIS_DESPEXT + VJUROS_VENC_EXT) &gt;= ABS(VMONTANTE_VIVO)</w:t>
      </w:r>
    </w:p>
    <w:p w:rsidR="00907D63" w:rsidRPr="004871DB" w:rsidRDefault="004871DB" w:rsidP="004871DB">
      <w:pPr>
        <w:pStyle w:val="Default"/>
        <w:jc w:val="both"/>
        <w:rPr>
          <w:rFonts w:asciiTheme="minorHAnsi" w:hAnsiTheme="minorHAnsi"/>
          <w:sz w:val="18"/>
          <w:szCs w:val="22"/>
        </w:rPr>
      </w:pPr>
      <w:r w:rsidRPr="00DE4B25">
        <w:rPr>
          <w:rFonts w:asciiTheme="minorHAnsi" w:hAnsiTheme="minorHAnsi"/>
          <w:sz w:val="18"/>
          <w:szCs w:val="22"/>
          <w:highlight w:val="green"/>
        </w:rPr>
        <w:t>E VMONTANTE_VIVO &lt;&gt; 0</w:t>
      </w:r>
    </w:p>
    <w:p w:rsidR="006F1D91" w:rsidRPr="00D53624" w:rsidRDefault="006F1D91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</w:p>
    <w:p w:rsidR="00D53624" w:rsidRPr="00D53624" w:rsidRDefault="00D53624" w:rsidP="00B600A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u w:val="single"/>
          <w:lang w:val="pt-PT"/>
        </w:rPr>
      </w:pPr>
      <w:r w:rsidRPr="00D53624">
        <w:rPr>
          <w:rFonts w:asciiTheme="minorHAnsi" w:hAnsiTheme="minorHAnsi" w:cs="Arial"/>
          <w:bCs/>
          <w:sz w:val="22"/>
          <w:szCs w:val="22"/>
          <w:highlight w:val="cyan"/>
          <w:u w:val="single"/>
          <w:lang w:val="pt-PT"/>
        </w:rPr>
        <w:t>‘000 – Não Finalizado’</w:t>
      </w:r>
    </w:p>
    <w:p w:rsidR="00BD6F3A" w:rsidRPr="00AC7A61" w:rsidRDefault="00D53624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  <w:r w:rsidRPr="00D53624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Quando os montantes a</w:t>
      </w:r>
      <w:r w:rsidR="00907D63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cima não têm todos valor a zero</w:t>
      </w:r>
      <w:r w:rsidR="00907D63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36072A" w:rsidRPr="00AC7A61" w:rsidRDefault="0036072A" w:rsidP="00832E90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132 – Comissões e Despesas patrimoniais</w:t>
      </w:r>
      <w:r w:rsidR="00832E90" w:rsidRPr="00AC7A61">
        <w:rPr>
          <w:rFonts w:asciiTheme="minorHAnsi" w:hAnsiTheme="minorHAnsi"/>
        </w:rPr>
        <w:t xml:space="preserve"> [comDespBal]</w:t>
      </w:r>
    </w:p>
    <w:p w:rsidR="00CE2409" w:rsidRPr="00AC7A61" w:rsidRDefault="00A13756" w:rsidP="00B600AC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Montante de comissões e despesas vencidas do instrumento contabilizadas no balanço da entidade observada. </w:t>
      </w:r>
    </w:p>
    <w:p w:rsidR="00C72879" w:rsidRPr="00AC7A61" w:rsidRDefault="00A13756" w:rsidP="00B600AC">
      <w:pPr>
        <w:pStyle w:val="Default"/>
        <w:spacing w:before="60" w:after="60" w:line="276" w:lineRule="auto"/>
        <w:rPr>
          <w:rFonts w:asciiTheme="minorHAnsi" w:hAnsiTheme="minorHAnsi" w:cs="Arial"/>
          <w:bCs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Esta variável deve ser reportada para todos os contratos/instrumentos, enquanto estes não se encontrem finalizados.</w:t>
      </w:r>
    </w:p>
    <w:p w:rsidR="0036072A" w:rsidRPr="00AC7A61" w:rsidRDefault="0036072A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CE2409" w:rsidRPr="00AC7A61" w:rsidRDefault="00707015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lastRenderedPageBreak/>
        <w:t xml:space="preserve">Nesta variável será informado o </w:t>
      </w:r>
      <w:r w:rsidR="00CE2409" w:rsidRPr="00AC7A61">
        <w:rPr>
          <w:rFonts w:asciiTheme="minorHAnsi" w:hAnsiTheme="minorHAnsi"/>
          <w:sz w:val="22"/>
          <w:szCs w:val="22"/>
          <w:lang w:val="pt-PT"/>
        </w:rPr>
        <w:t xml:space="preserve">montante do contrato </w:t>
      </w:r>
      <w:r w:rsidRPr="00AC7A61">
        <w:rPr>
          <w:rFonts w:asciiTheme="minorHAnsi" w:hAnsiTheme="minorHAnsi"/>
          <w:sz w:val="22"/>
          <w:szCs w:val="22"/>
          <w:lang w:val="pt-PT"/>
        </w:rPr>
        <w:t>instrumento em Euros, que está presente nas ICs e nas outras</w:t>
      </w:r>
      <w:r w:rsidR="00CE2409" w:rsidRPr="00AC7A61">
        <w:rPr>
          <w:rFonts w:asciiTheme="minorHAnsi" w:hAnsiTheme="minorHAnsi"/>
          <w:sz w:val="22"/>
          <w:szCs w:val="22"/>
          <w:lang w:val="pt-PT"/>
        </w:rPr>
        <w:t xml:space="preserve"> fontes de saldos para a CRC5G, relativo a </w:t>
      </w:r>
      <w:r w:rsidRPr="00AC7A61">
        <w:rPr>
          <w:rFonts w:asciiTheme="minorHAnsi" w:hAnsiTheme="minorHAnsi"/>
          <w:sz w:val="22"/>
          <w:szCs w:val="22"/>
          <w:lang w:val="pt-PT"/>
        </w:rPr>
        <w:t>Comissões e Despesas patrimoniais</w:t>
      </w:r>
      <w:r w:rsidR="00CE2409" w:rsidRPr="00AC7A61">
        <w:rPr>
          <w:rFonts w:asciiTheme="minorHAnsi" w:hAnsiTheme="minorHAnsi"/>
          <w:sz w:val="22"/>
          <w:szCs w:val="22"/>
          <w:lang w:val="pt-PT"/>
        </w:rPr>
        <w:t xml:space="preserve">, ou seja, relacionado com </w:t>
      </w:r>
      <w:r w:rsidRPr="00AC7A61">
        <w:rPr>
          <w:rFonts w:asciiTheme="minorHAnsi" w:hAnsiTheme="minorHAnsi"/>
          <w:sz w:val="22"/>
          <w:szCs w:val="22"/>
          <w:lang w:val="pt-PT"/>
        </w:rPr>
        <w:t>as contas contabilísticas PCSB que começam</w:t>
      </w:r>
      <w:r w:rsidR="00841546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6F383E" w:rsidRPr="00AC7A61">
        <w:rPr>
          <w:rFonts w:asciiTheme="minorHAnsi" w:hAnsiTheme="minorHAnsi"/>
          <w:sz w:val="22"/>
          <w:szCs w:val="22"/>
          <w:lang w:val="pt-PT"/>
        </w:rPr>
        <w:t>por</w:t>
      </w:r>
      <w:r w:rsidR="00CE2409" w:rsidRPr="00AC7A61">
        <w:rPr>
          <w:rFonts w:asciiTheme="minorHAnsi" w:hAnsiTheme="minorHAnsi"/>
          <w:sz w:val="22"/>
          <w:szCs w:val="22"/>
          <w:lang w:val="pt-PT"/>
        </w:rPr>
        <w:t xml:space="preserve">: </w:t>
      </w:r>
      <w:r w:rsidR="00841546" w:rsidRPr="00AC7A61">
        <w:rPr>
          <w:rFonts w:asciiTheme="minorHAnsi" w:hAnsiTheme="minorHAnsi"/>
          <w:sz w:val="22"/>
          <w:szCs w:val="22"/>
          <w:lang w:val="pt-PT"/>
        </w:rPr>
        <w:t>2859% (IFIC)</w:t>
      </w:r>
      <w:r w:rsidR="007F5B1B" w:rsidRPr="00AC7A61">
        <w:rPr>
          <w:rFonts w:asciiTheme="minorHAnsi" w:hAnsiTheme="minorHAnsi"/>
          <w:sz w:val="22"/>
          <w:szCs w:val="22"/>
          <w:lang w:val="pt-PT"/>
        </w:rPr>
        <w:t xml:space="preserve"> e</w:t>
      </w:r>
      <w:r w:rsidR="00841546" w:rsidRPr="00AC7A61">
        <w:rPr>
          <w:rFonts w:asciiTheme="minorHAnsi" w:hAnsiTheme="minorHAnsi"/>
          <w:sz w:val="22"/>
          <w:szCs w:val="22"/>
          <w:lang w:val="pt-PT"/>
        </w:rPr>
        <w:t xml:space="preserve"> 289%. </w:t>
      </w:r>
    </w:p>
    <w:p w:rsidR="0065086B" w:rsidRDefault="0065086B" w:rsidP="0065086B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highlight w:val="magenta"/>
          <w:lang w:val="pt-PT"/>
        </w:rPr>
      </w:pPr>
    </w:p>
    <w:p w:rsidR="00FC006E" w:rsidRPr="00AC7A61" w:rsidRDefault="00FC006E" w:rsidP="00FC006E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t xml:space="preserve">No </w:t>
      </w:r>
      <w:r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Crédito especializado o montante será o campo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‘VMONTANTE’ </w:t>
      </w:r>
      <w:r>
        <w:rPr>
          <w:rFonts w:asciiTheme="minorHAnsi" w:hAnsiTheme="minorHAnsi"/>
          <w:sz w:val="22"/>
          <w:szCs w:val="22"/>
          <w:highlight w:val="magenta"/>
        </w:rPr>
        <w:t>da tabela SAT1202_FA_SALDOS_FS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>
        <w:rPr>
          <w:rFonts w:asciiTheme="minorHAnsi" w:hAnsiTheme="minorHAnsi"/>
          <w:sz w:val="22"/>
          <w:szCs w:val="22"/>
          <w:highlight w:val="magenta"/>
        </w:rPr>
        <w:t xml:space="preserve">- </w:t>
      </w:r>
      <w:r w:rsidRPr="00FC39F4">
        <w:rPr>
          <w:rFonts w:asciiTheme="minorHAnsi" w:hAnsiTheme="minorHAnsi"/>
          <w:sz w:val="22"/>
          <w:szCs w:val="22"/>
          <w:highlight w:val="magenta"/>
        </w:rPr>
        <w:t>Factoring</w:t>
      </w:r>
      <w:r w:rsidRPr="005B72BC">
        <w:rPr>
          <w:rFonts w:asciiTheme="minorHAnsi" w:hAnsiTheme="minorHAnsi"/>
          <w:sz w:val="22"/>
          <w:szCs w:val="22"/>
          <w:highlight w:val="magenta"/>
        </w:rPr>
        <w:t xml:space="preserve">) e 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campo ‘VMONTANTE’ da </w:t>
      </w:r>
      <w:r>
        <w:rPr>
          <w:rFonts w:asciiTheme="minorHAnsi" w:hAnsiTheme="minorHAnsi"/>
          <w:sz w:val="22"/>
          <w:szCs w:val="22"/>
          <w:highlight w:val="magenta"/>
        </w:rPr>
        <w:t>tabela SAT1206_LG_SALDOS_FS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 w:rsidRPr="00DF2D7F">
        <w:rPr>
          <w:rFonts w:asciiTheme="minorHAnsi" w:hAnsiTheme="minorHAnsi"/>
          <w:sz w:val="22"/>
          <w:szCs w:val="22"/>
          <w:highlight w:val="magenta"/>
        </w:rPr>
        <w:t>- Leasing).</w:t>
      </w:r>
    </w:p>
    <w:p w:rsidR="0065086B" w:rsidRPr="00AC7A61" w:rsidRDefault="0065086B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841546" w:rsidRPr="00AC7A61" w:rsidRDefault="00841546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Alerta-se para o facto de, nas contas 289%</w:t>
      </w:r>
      <w:r w:rsidR="00254A22" w:rsidRPr="00AC7A61">
        <w:rPr>
          <w:rFonts w:asciiTheme="minorHAnsi" w:hAnsiTheme="minorHAnsi"/>
          <w:sz w:val="22"/>
          <w:szCs w:val="22"/>
          <w:lang w:val="pt-PT"/>
        </w:rPr>
        <w:t>,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constarem comissões</w:t>
      </w:r>
      <w:r w:rsidR="00254A22" w:rsidRPr="00AC7A61">
        <w:rPr>
          <w:rFonts w:asciiTheme="minorHAnsi" w:hAnsiTheme="minorHAnsi"/>
          <w:sz w:val="22"/>
          <w:szCs w:val="22"/>
          <w:lang w:val="pt-PT"/>
        </w:rPr>
        <w:t xml:space="preserve"> vencidas </w:t>
      </w:r>
      <w:r w:rsidRPr="00AC7A61">
        <w:rPr>
          <w:rFonts w:asciiTheme="minorHAnsi" w:hAnsiTheme="minorHAnsi"/>
          <w:sz w:val="22"/>
          <w:szCs w:val="22"/>
          <w:lang w:val="pt-PT"/>
        </w:rPr>
        <w:t>+</w:t>
      </w:r>
      <w:r w:rsidR="00254A22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despesas</w:t>
      </w:r>
      <w:r w:rsidR="00254A22" w:rsidRPr="00AC7A61">
        <w:rPr>
          <w:rFonts w:asciiTheme="minorHAnsi" w:hAnsiTheme="minorHAnsi"/>
          <w:sz w:val="22"/>
          <w:szCs w:val="22"/>
          <w:lang w:val="pt-PT"/>
        </w:rPr>
        <w:t xml:space="preserve"> vencidas </w:t>
      </w:r>
      <w:r w:rsidRPr="00AC7A61">
        <w:rPr>
          <w:rFonts w:asciiTheme="minorHAnsi" w:hAnsiTheme="minorHAnsi"/>
          <w:sz w:val="22"/>
          <w:szCs w:val="22"/>
          <w:lang w:val="pt-PT"/>
        </w:rPr>
        <w:t>+</w:t>
      </w:r>
      <w:r w:rsidR="00254A22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impostos vencidos, não se conseguindo separar os montantes relativos a impostos</w:t>
      </w:r>
      <w:r w:rsidR="00D16D1C" w:rsidRPr="00AC7A61">
        <w:rPr>
          <w:rFonts w:asciiTheme="minorHAnsi" w:hAnsiTheme="minorHAnsi"/>
          <w:sz w:val="22"/>
          <w:szCs w:val="22"/>
          <w:lang w:val="pt-PT"/>
        </w:rPr>
        <w:t xml:space="preserve"> vencidos</w:t>
      </w:r>
      <w:r w:rsidRPr="00AC7A61">
        <w:rPr>
          <w:rFonts w:asciiTheme="minorHAnsi" w:hAnsiTheme="minorHAnsi"/>
          <w:sz w:val="22"/>
          <w:szCs w:val="22"/>
          <w:lang w:val="pt-PT"/>
        </w:rPr>
        <w:t>.</w:t>
      </w:r>
    </w:p>
    <w:p w:rsidR="0059277D" w:rsidRPr="00AC7A61" w:rsidRDefault="0059277D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Deverá ser apresentado na moeda Euro (para conversões usa-se a tabela CBT02_CAMBIOS).</w:t>
      </w:r>
    </w:p>
    <w:p w:rsid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6072A" w:rsidRPr="00AC7A61" w:rsidRDefault="0036072A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832E90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133 – Comissões e Despes</w:t>
      </w:r>
      <w:r w:rsidR="00F64468" w:rsidRPr="00AC7A61">
        <w:rPr>
          <w:rFonts w:asciiTheme="minorHAnsi" w:hAnsiTheme="minorHAnsi"/>
        </w:rPr>
        <w:t>as extrapatrimoniais</w:t>
      </w:r>
      <w:r w:rsidR="00832E90" w:rsidRPr="00AC7A61">
        <w:rPr>
          <w:rFonts w:asciiTheme="minorHAnsi" w:hAnsiTheme="minorHAnsi"/>
        </w:rPr>
        <w:t xml:space="preserve"> [comDespExtp] </w:t>
      </w:r>
    </w:p>
    <w:p w:rsidR="0036072A" w:rsidRPr="00AC7A61" w:rsidRDefault="00A13756" w:rsidP="00FC049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Montante de comissões e despesas vencidas registadas em contas extrapatrimoniais, para as quais ainda exista expetativa de recuperação. Não inclui os montantes abatidos ao ativo. Esta variável deve ser reportada para todos os contratos/instrumentos, enquanto estes não se encontrem finalizados.</w:t>
      </w:r>
    </w:p>
    <w:p w:rsidR="0036072A" w:rsidRPr="00AC7A61" w:rsidRDefault="0036072A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B63D5D" w:rsidRDefault="00B63D5D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Nesta variável será informado o saldo da posição d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 xml:space="preserve">o </w:t>
      </w:r>
      <w:r w:rsidRPr="00AC7A61">
        <w:rPr>
          <w:rFonts w:asciiTheme="minorHAnsi" w:hAnsiTheme="minorHAnsi"/>
          <w:sz w:val="22"/>
          <w:szCs w:val="22"/>
          <w:lang w:val="pt-PT"/>
        </w:rPr>
        <w:t>contrato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instrumento em Euros, que está presente nas ICs e nas outra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s fontes de saldos para a CRC5G, relativo ao ‘</w:t>
      </w:r>
      <w:r w:rsidRPr="00AC7A61">
        <w:rPr>
          <w:rFonts w:asciiTheme="minorHAnsi" w:hAnsiTheme="minorHAnsi"/>
          <w:sz w:val="22"/>
          <w:szCs w:val="22"/>
          <w:lang w:val="pt-PT"/>
        </w:rPr>
        <w:t>Montante de Comissões e Despesas extrapatrimoniais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’ que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corresponde aos saldos </w:t>
      </w:r>
      <w:r w:rsidR="00F57185" w:rsidRPr="00AC7A61">
        <w:rPr>
          <w:rFonts w:asciiTheme="minorHAnsi" w:hAnsiTheme="minorHAnsi"/>
          <w:sz w:val="22"/>
          <w:szCs w:val="22"/>
          <w:lang w:val="pt-PT"/>
        </w:rPr>
        <w:t>associados a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contas contabilísticas PCSB que começam por </w:t>
      </w:r>
      <w:r w:rsidR="00947646" w:rsidRPr="00AC7A61">
        <w:rPr>
          <w:rFonts w:asciiTheme="minorHAnsi" w:hAnsiTheme="minorHAnsi"/>
          <w:sz w:val="22"/>
          <w:szCs w:val="22"/>
          <w:lang w:val="pt-PT"/>
        </w:rPr>
        <w:t>994%.</w:t>
      </w:r>
    </w:p>
    <w:p w:rsidR="00B67FC2" w:rsidRPr="00AC7A61" w:rsidRDefault="00B67FC2" w:rsidP="00B67FC2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FC39F4">
        <w:rPr>
          <w:rFonts w:asciiTheme="minorHAnsi" w:hAnsiTheme="minorHAnsi"/>
          <w:sz w:val="22"/>
          <w:szCs w:val="22"/>
          <w:highlight w:val="magenta"/>
        </w:rPr>
        <w:t xml:space="preserve">No </w:t>
      </w:r>
      <w:r>
        <w:rPr>
          <w:rFonts w:asciiTheme="minorHAnsi" w:hAnsiTheme="minorHAnsi"/>
          <w:sz w:val="22"/>
          <w:szCs w:val="22"/>
          <w:highlight w:val="magenta"/>
        </w:rPr>
        <w:t xml:space="preserve">caso do 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Crédito especializado o montante será o campo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‘VMONTANTE’ </w:t>
      </w:r>
      <w:r>
        <w:rPr>
          <w:rFonts w:asciiTheme="minorHAnsi" w:hAnsiTheme="minorHAnsi"/>
          <w:sz w:val="22"/>
          <w:szCs w:val="22"/>
          <w:highlight w:val="magenta"/>
        </w:rPr>
        <w:t>da tabela SAT1202_FA_SALDOS_FS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>
        <w:rPr>
          <w:rFonts w:asciiTheme="minorHAnsi" w:hAnsiTheme="minorHAnsi"/>
          <w:sz w:val="22"/>
          <w:szCs w:val="22"/>
          <w:highlight w:val="magenta"/>
        </w:rPr>
        <w:t xml:space="preserve">- </w:t>
      </w:r>
      <w:r w:rsidRPr="00FC39F4">
        <w:rPr>
          <w:rFonts w:asciiTheme="minorHAnsi" w:hAnsiTheme="minorHAnsi"/>
          <w:sz w:val="22"/>
          <w:szCs w:val="22"/>
          <w:highlight w:val="magenta"/>
        </w:rPr>
        <w:t>Factoring</w:t>
      </w:r>
      <w:r w:rsidRPr="005B72BC">
        <w:rPr>
          <w:rFonts w:asciiTheme="minorHAnsi" w:hAnsiTheme="minorHAnsi"/>
          <w:sz w:val="22"/>
          <w:szCs w:val="22"/>
          <w:highlight w:val="magenta"/>
        </w:rPr>
        <w:t xml:space="preserve">) e o </w:t>
      </w:r>
      <w:r w:rsidRPr="003670D6">
        <w:rPr>
          <w:rFonts w:asciiTheme="minorHAnsi" w:hAnsiTheme="minorHAnsi"/>
          <w:sz w:val="22"/>
          <w:szCs w:val="22"/>
          <w:highlight w:val="magenta"/>
        </w:rPr>
        <w:t xml:space="preserve">campo ‘VMONTANTE’ da </w:t>
      </w:r>
      <w:r>
        <w:rPr>
          <w:rFonts w:asciiTheme="minorHAnsi" w:hAnsiTheme="minorHAnsi"/>
          <w:sz w:val="22"/>
          <w:szCs w:val="22"/>
          <w:highlight w:val="magenta"/>
        </w:rPr>
        <w:t>tabela SAT1206_LG_SALDOS_FS (</w:t>
      </w:r>
      <w:r w:rsidRPr="00FC39F4">
        <w:rPr>
          <w:rFonts w:asciiTheme="minorHAnsi" w:hAnsiTheme="minorHAnsi"/>
          <w:sz w:val="22"/>
          <w:szCs w:val="22"/>
          <w:highlight w:val="magenta"/>
        </w:rPr>
        <w:t xml:space="preserve">Ficheiro 22 - Saldos Contrato </w:t>
      </w:r>
      <w:r w:rsidRPr="00DF2D7F">
        <w:rPr>
          <w:rFonts w:asciiTheme="minorHAnsi" w:hAnsiTheme="minorHAnsi"/>
          <w:sz w:val="22"/>
          <w:szCs w:val="22"/>
          <w:highlight w:val="magenta"/>
        </w:rPr>
        <w:t>- Leasing).</w:t>
      </w:r>
    </w:p>
    <w:p w:rsidR="0065086B" w:rsidRPr="00AC7A61" w:rsidRDefault="0065086B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300C73" w:rsidRPr="00AC7A61" w:rsidRDefault="00300C73" w:rsidP="00B600A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Deverá ser apresentado na moeda Euro (para conversões usa-se a tabela CBT02_CAMBIOS).</w:t>
      </w:r>
    </w:p>
    <w:p w:rsid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00C73" w:rsidRPr="00AC7A61" w:rsidRDefault="00300C73" w:rsidP="00B600A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4E2925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134 – Tipo de responsabili</w:t>
      </w:r>
      <w:r w:rsidR="004E2925" w:rsidRPr="00AC7A61">
        <w:rPr>
          <w:rFonts w:asciiTheme="minorHAnsi" w:hAnsiTheme="minorHAnsi"/>
        </w:rPr>
        <w:t xml:space="preserve">dade da entidade no instrumento [tpRespEnt] </w:t>
      </w:r>
    </w:p>
    <w:p w:rsidR="0092725D" w:rsidRPr="00AC7A61" w:rsidRDefault="004E2925" w:rsidP="00C5513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Identificação do papel da entidade identificada na variável [respEntInst]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\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[idEnt], enq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 xml:space="preserve">uanto interveniente no contrato 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instrumento. </w:t>
      </w:r>
    </w:p>
    <w:p w:rsidR="0036072A" w:rsidRPr="00AC7A61" w:rsidRDefault="004E2925" w:rsidP="00C5513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lastRenderedPageBreak/>
        <w:t>Esta variável é obrigatória para todas as entidad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 xml:space="preserve">es intervenientes nos contratos </w:t>
      </w:r>
      <w:r w:rsidRPr="00AC7A61">
        <w:rPr>
          <w:rFonts w:asciiTheme="minorHAnsi" w:hAnsiTheme="minorHAnsi"/>
          <w:sz w:val="22"/>
          <w:szCs w:val="22"/>
          <w:lang w:val="pt-PT"/>
        </w:rPr>
        <w:t>instrumentos.</w:t>
      </w:r>
    </w:p>
    <w:p w:rsidR="003262A8" w:rsidRDefault="004E2925" w:rsidP="006427E0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Esta variável </w:t>
      </w:r>
      <w:r w:rsidR="003A503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deverá ser reportada com os códigos da tabela </w:t>
      </w:r>
      <w:r w:rsidR="00F52B56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de domínio </w:t>
      </w:r>
      <w:r w:rsidR="003A503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“T_TRS - </w:t>
      </w:r>
      <w:r w:rsidR="003A503F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Tipo de responsabilidade da CRC5G” </w:t>
      </w:r>
      <w:r w:rsidR="003A503F" w:rsidRPr="00AC7A61">
        <w:rPr>
          <w:rFonts w:asciiTheme="minorHAnsi" w:hAnsiTheme="minorHAnsi" w:cs="Arial"/>
          <w:bCs/>
          <w:sz w:val="22"/>
          <w:szCs w:val="22"/>
          <w:lang w:val="pt-PT"/>
        </w:rPr>
        <w:t>(</w:t>
      </w:r>
      <w:hyperlink w:anchor="_Referencias" w:history="1">
        <w:r w:rsidR="003A503F" w:rsidRPr="00AC7A61">
          <w:rPr>
            <w:rStyle w:val="Hiperligao"/>
            <w:rFonts w:asciiTheme="minorHAnsi" w:hAnsiTheme="minorHAnsi" w:cs="Arial"/>
            <w:bCs/>
            <w:sz w:val="22"/>
            <w:szCs w:val="22"/>
            <w:lang w:val="pt-PT"/>
          </w:rPr>
          <w:t>REF 1</w:t>
        </w:r>
      </w:hyperlink>
      <w:r w:rsidR="003A503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neste documento)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.</w:t>
      </w:r>
    </w:p>
    <w:p w:rsidR="003262A8" w:rsidRDefault="003262A8" w:rsidP="006427E0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>
        <w:rPr>
          <w:noProof/>
          <w:lang w:val="pt-PT" w:eastAsia="pt-PT"/>
        </w:rPr>
        <w:drawing>
          <wp:inline distT="0" distB="0" distL="0" distR="0" wp14:anchorId="522F8709" wp14:editId="69D07F1E">
            <wp:extent cx="5565775" cy="23710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3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A8" w:rsidRDefault="003262A8" w:rsidP="006427E0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427E0" w:rsidRPr="00AC7A61" w:rsidRDefault="006427E0" w:rsidP="006427E0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6427E0" w:rsidRPr="00AC7A61" w:rsidRDefault="006427E0" w:rsidP="006427E0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Os valores da tabela de Domínio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“T_TRS - 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Tipo de responsabilidade da CRC5G” </w:t>
      </w:r>
      <w:r w:rsidR="008410A9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e os seus descritivos 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serão </w:t>
      </w:r>
      <w:r w:rsidR="008410A9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registados </w:t>
      </w:r>
      <w:r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na nova tabela </w:t>
      </w:r>
      <w:r w:rsidR="00FA6AC4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“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TAT91_H03 - CRC5G - TIPO DE RESPONSABILIDADE (ID </w:t>
      </w:r>
      <w:r w:rsidR="000D41AE" w:rsidRPr="00AC7A61">
        <w:rPr>
          <w:rFonts w:asciiTheme="minorHAnsi" w:hAnsiTheme="minorHAnsi"/>
          <w:sz w:val="22"/>
          <w:szCs w:val="22"/>
          <w:lang w:val="pt-PT"/>
        </w:rPr>
        <w:t>TRS)</w:t>
      </w:r>
      <w:r w:rsidR="00FA6AC4" w:rsidRPr="00AC7A61">
        <w:rPr>
          <w:rFonts w:asciiTheme="minorHAnsi" w:hAnsiTheme="minorHAnsi"/>
          <w:sz w:val="22"/>
          <w:szCs w:val="22"/>
          <w:lang w:val="pt-PT"/>
        </w:rPr>
        <w:t>”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cuja manutenção poderá ser feita na respetiva transação </w:t>
      </w:r>
      <w:r w:rsidR="00FA6AC4" w:rsidRPr="00AC7A61">
        <w:rPr>
          <w:rFonts w:asciiTheme="minorHAnsi" w:hAnsiTheme="minorHAnsi"/>
          <w:sz w:val="22"/>
          <w:szCs w:val="22"/>
          <w:lang w:val="pt-PT"/>
        </w:rPr>
        <w:t>“</w:t>
      </w:r>
      <w:r w:rsidRPr="00AC7A61">
        <w:rPr>
          <w:rFonts w:asciiTheme="minorHAnsi" w:hAnsiTheme="minorHAnsi"/>
          <w:sz w:val="22"/>
          <w:szCs w:val="22"/>
          <w:lang w:val="pt-PT"/>
        </w:rPr>
        <w:t>TH03</w:t>
      </w:r>
      <w:r w:rsidR="00FA6AC4" w:rsidRPr="00AC7A61">
        <w:rPr>
          <w:rFonts w:asciiTheme="minorHAnsi" w:hAnsiTheme="minorHAnsi"/>
          <w:sz w:val="22"/>
          <w:szCs w:val="22"/>
          <w:lang w:val="pt-PT"/>
        </w:rPr>
        <w:t>” do TF</w:t>
      </w:r>
      <w:r w:rsidRPr="00AC7A61">
        <w:rPr>
          <w:rFonts w:asciiTheme="minorHAnsi" w:hAnsiTheme="minorHAnsi"/>
          <w:sz w:val="22"/>
          <w:szCs w:val="22"/>
          <w:lang w:val="pt-PT"/>
        </w:rPr>
        <w:t>.</w:t>
      </w:r>
    </w:p>
    <w:p w:rsidR="00F52B56" w:rsidRPr="00AC7A61" w:rsidRDefault="00F52B56" w:rsidP="00F9278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A correspondência entre os códigos locais </w:t>
      </w:r>
      <w:r w:rsidR="00830858" w:rsidRPr="00AC7A61">
        <w:rPr>
          <w:rFonts w:asciiTheme="minorHAnsi" w:hAnsiTheme="minorHAnsi"/>
          <w:sz w:val="22"/>
          <w:szCs w:val="22"/>
          <w:lang w:val="pt-PT"/>
        </w:rPr>
        <w:t xml:space="preserve">do BST </w:t>
      </w:r>
      <w:r w:rsidRPr="00AC7A61">
        <w:rPr>
          <w:rFonts w:asciiTheme="minorHAnsi" w:hAnsiTheme="minorHAnsi"/>
          <w:sz w:val="22"/>
          <w:szCs w:val="22"/>
          <w:lang w:val="pt-PT"/>
        </w:rPr>
        <w:t>e os códigos da tabela de domínio será:</w:t>
      </w:r>
      <w:r w:rsidR="001A5A2E" w:rsidRPr="00AC7A61">
        <w:rPr>
          <w:rFonts w:asciiTheme="minorHAnsi" w:hAnsiTheme="minorHAnsi"/>
          <w:sz w:val="22"/>
          <w:szCs w:val="22"/>
          <w:lang w:val="pt-PT"/>
        </w:rPr>
        <w:t xml:space="preserve"> (configurar todos os códigos utilizados na DWT002_RL_CLCNT na transação T007 - CODIGO DE TITULARIDADE do TF (tabela TAT91_007).</w:t>
      </w:r>
      <w:r w:rsidR="00730268">
        <w:rPr>
          <w:rFonts w:asciiTheme="minorHAnsi" w:hAnsiTheme="minorHAnsi"/>
          <w:sz w:val="22"/>
          <w:szCs w:val="22"/>
          <w:lang w:val="pt-PT"/>
        </w:rPr>
        <w:t xml:space="preserve"> Este mapeamento é passado para a</w:t>
      </w:r>
      <w:r w:rsidR="00730268" w:rsidRPr="00730268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730268">
        <w:rPr>
          <w:rFonts w:asciiTheme="minorHAnsi" w:hAnsiTheme="minorHAnsi"/>
          <w:sz w:val="22"/>
          <w:szCs w:val="22"/>
          <w:lang w:val="pt-PT"/>
        </w:rPr>
        <w:t>SAT037_TIPO_RL_CLCNT que contém os tipos de responsabilidade do BdP preenchidos para os códigos internos de tipos de intervenção que se devem considerar para reporte ao BdP na CRC5G.</w:t>
      </w:r>
    </w:p>
    <w:p w:rsidR="001A5A2E" w:rsidRPr="00AC7A61" w:rsidRDefault="001A5A2E" w:rsidP="00F9278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tbl>
      <w:tblPr>
        <w:tblW w:w="7371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5"/>
        <w:gridCol w:w="3268"/>
        <w:gridCol w:w="2248"/>
      </w:tblGrid>
      <w:tr w:rsidR="007114E5" w:rsidRPr="00497706" w:rsidTr="001A5A2E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  <w:t>Código Local</w:t>
            </w:r>
            <w:r w:rsidRPr="00AC7A61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  <w:br/>
              <w:t xml:space="preserve">TAT91_007 – </w:t>
            </w:r>
          </w:p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  <w:t xml:space="preserve">CODIGO DE TITULARIDADE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eastAsia="pt-PT"/>
              </w:rPr>
              <w:t>Designação Local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84806"/>
            <w:vAlign w:val="center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  <w:t xml:space="preserve">Código e descrição  </w:t>
            </w:r>
          </w:p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  <w:t>da CRC5G</w:t>
            </w:r>
            <w:r w:rsidRPr="00AC7A61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  <w:lang w:val="pt-PT" w:eastAsia="pt-PT"/>
              </w:rPr>
              <w:br/>
              <w:t>T_TRS - Tipo de responsabilidade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ACEITANTE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B40367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002=Devedor</w:t>
            </w:r>
          </w:p>
        </w:tc>
      </w:tr>
      <w:tr w:rsidR="007114E5" w:rsidRPr="00497706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AUTOR EM ACCAO CONTRA O BANCO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CEDENTE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DIRECTOR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BENEFICIARIO DE PROTOCOLO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FIADORES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830858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</w:t>
            </w:r>
            <w:r w:rsidR="007114E5"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3= Avalista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CURADOR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DEVEDOR HIPOTECARIO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830858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</w:t>
            </w:r>
            <w:r w:rsidR="007114E5"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2=Devedor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ADMINISTRADOR DE BENS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lastRenderedPageBreak/>
              <w:t>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ADMINISTRADOR DE INSOLVENCIA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FALIDO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B40367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002=Devedor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REPRESENTANTE COMISSAO CREDORES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CABECA DE CASAL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OUTROS GARANTES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1. PROPONENTE DE PROPOSTAS MULTICREDITO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2. PROPONENTE DE PROPOSTAS MULTICREDITO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RECUPERADA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SACADOR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B40367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002=Devedor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DEVEDOR S/TITULO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830858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</w:t>
            </w:r>
            <w:r w:rsidR="007114E5"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2=Devedor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SUBSCRITOR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MUTUARIO/BENEFICIARIO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AUTORIZADO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INTERVENIENTE ESTATUTARIO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REPRESENTANTE POR SUPRIMENTO JUDICIAL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BENEFICIARIO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041B9C" w:rsidRPr="00B40367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114E5" w:rsidRPr="00B40367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sz w:val="16"/>
                <w:szCs w:val="16"/>
                <w:lang w:val="pt-PT" w:eastAsia="pt-PT"/>
              </w:rPr>
            </w:pPr>
            <w:r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114E5" w:rsidRPr="00B40367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sz w:val="16"/>
                <w:szCs w:val="16"/>
                <w:lang w:val="pt-PT" w:eastAsia="pt-PT"/>
              </w:rPr>
            </w:pPr>
            <w:r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AVALISTA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114E5" w:rsidRPr="00B40367" w:rsidRDefault="00830858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sz w:val="16"/>
                <w:szCs w:val="16"/>
                <w:lang w:val="pt-PT" w:eastAsia="pt-PT"/>
              </w:rPr>
            </w:pPr>
            <w:r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00</w:t>
            </w:r>
            <w:r w:rsidR="007114E5"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3 = Avalista</w:t>
            </w:r>
          </w:p>
        </w:tc>
      </w:tr>
      <w:tr w:rsidR="00041B9C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114E5" w:rsidRPr="00B40367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sz w:val="16"/>
                <w:szCs w:val="16"/>
                <w:lang w:val="pt-PT" w:eastAsia="pt-PT"/>
              </w:rPr>
            </w:pPr>
            <w:r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114E5" w:rsidRPr="00B40367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sz w:val="16"/>
                <w:szCs w:val="16"/>
                <w:lang w:val="pt-PT" w:eastAsia="pt-PT"/>
              </w:rPr>
            </w:pPr>
            <w:r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TITULAR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114E5" w:rsidRPr="00B40367" w:rsidRDefault="00830858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sz w:val="16"/>
                <w:szCs w:val="16"/>
                <w:lang w:val="pt-PT" w:eastAsia="pt-PT"/>
              </w:rPr>
            </w:pPr>
            <w:r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00</w:t>
            </w:r>
            <w:r w:rsidR="007114E5" w:rsidRPr="00B40367">
              <w:rPr>
                <w:rFonts w:asciiTheme="minorHAnsi" w:hAnsiTheme="minorHAnsi"/>
                <w:sz w:val="16"/>
                <w:szCs w:val="16"/>
                <w:lang w:val="pt-PT" w:eastAsia="pt-PT"/>
              </w:rPr>
              <w:t>2= Devedor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SOCIO GERENTE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GERENTE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PROCURADOR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PROGENITOR/REPRESENTANTE LEGAL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114E5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TITULAR PARA CORRESPONDENCIA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  <w:tr w:rsidR="00752CFD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752CFD" w:rsidRDefault="00752CFD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20"/>
                <w:szCs w:val="16"/>
                <w:lang w:val="pt-PT" w:eastAsia="pt-PT"/>
              </w:rPr>
            </w:pPr>
            <w:r w:rsidRPr="00752CFD">
              <w:rPr>
                <w:rFonts w:asciiTheme="minorHAnsi" w:hAnsiTheme="minorHAnsi" w:cstheme="minorHAnsi"/>
                <w:sz w:val="20"/>
                <w:szCs w:val="22"/>
                <w:lang w:val="pt-PT"/>
              </w:rPr>
              <w:t>!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3B686C" w:rsidRDefault="00752CFD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6"/>
                <w:lang w:val="pt-PT" w:eastAsia="pt-PT"/>
              </w:rPr>
            </w:pPr>
            <w:r w:rsidRPr="003B686C">
              <w:rPr>
                <w:rFonts w:asciiTheme="minorHAnsi" w:hAnsiTheme="minorHAnsi" w:cstheme="minorHAnsi"/>
                <w:sz w:val="18"/>
                <w:szCs w:val="22"/>
                <w:lang w:val="pt-PT"/>
              </w:rPr>
              <w:t>Titular factoring (A) Aderente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AC7A61" w:rsidRDefault="00752CFD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002=Devedor</w:t>
            </w:r>
          </w:p>
        </w:tc>
      </w:tr>
      <w:tr w:rsidR="00752CFD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AC7A61" w:rsidRDefault="00752CFD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3B686C" w:rsidRDefault="00752CFD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6"/>
                <w:lang w:val="pt-PT" w:eastAsia="pt-PT"/>
              </w:rPr>
            </w:pPr>
            <w:r w:rsidRPr="003B686C">
              <w:rPr>
                <w:rFonts w:asciiTheme="minorHAnsi" w:hAnsiTheme="minorHAnsi" w:cstheme="minorHAnsi"/>
                <w:sz w:val="18"/>
                <w:szCs w:val="22"/>
                <w:lang w:val="pt-PT"/>
              </w:rPr>
              <w:t>Titular factoring (D) Devedor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AC7A61" w:rsidRDefault="00752CFD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002=Devedor</w:t>
            </w:r>
          </w:p>
        </w:tc>
      </w:tr>
      <w:tr w:rsidR="00752CFD" w:rsidRPr="00AC7A61" w:rsidTr="001A5A2E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AC7A61" w:rsidRDefault="00752CFD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3B686C" w:rsidRDefault="00752CFD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8"/>
                <w:szCs w:val="16"/>
                <w:lang w:val="pt-PT" w:eastAsia="pt-PT"/>
              </w:rPr>
            </w:pPr>
            <w:r w:rsidRPr="003B686C">
              <w:rPr>
                <w:rFonts w:asciiTheme="minorHAnsi" w:hAnsiTheme="minorHAnsi" w:cstheme="minorHAnsi"/>
                <w:sz w:val="18"/>
                <w:szCs w:val="22"/>
                <w:lang w:val="pt-PT"/>
              </w:rPr>
              <w:t>Avalista Leasing (3)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2CFD" w:rsidRPr="00AC7A61" w:rsidRDefault="00752CFD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003= Avalista</w:t>
            </w:r>
          </w:p>
        </w:tc>
      </w:tr>
      <w:tr w:rsidR="007114E5" w:rsidRPr="00AC7A61" w:rsidTr="00752CFD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SO TITULAR DE CARTAO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B40367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002=Devedor</w:t>
            </w:r>
          </w:p>
        </w:tc>
      </w:tr>
      <w:tr w:rsidR="007114E5" w:rsidRPr="00AC7A61" w:rsidTr="00752CFD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center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SOCIO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4E5" w:rsidRPr="00AC7A61" w:rsidRDefault="007114E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16"/>
                <w:szCs w:val="16"/>
                <w:lang w:val="pt-PT" w:eastAsia="pt-PT"/>
              </w:rPr>
              <w:t> </w:t>
            </w:r>
          </w:p>
        </w:tc>
      </w:tr>
    </w:tbl>
    <w:p w:rsidR="00752CFD" w:rsidRDefault="00752CFD" w:rsidP="00F9278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04771C" w:rsidRPr="00AC7A61" w:rsidRDefault="0004771C" w:rsidP="00F9278C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Será incluído um novo campo para parametrização do “Tipo de responsabilidade da CRC5G” na transação T007 - CODIGO DE TITULARIDADE do TF (tabela TAT91_007</w:t>
      </w:r>
      <w:r w:rsidR="00080553" w:rsidRPr="00AC7A61">
        <w:rPr>
          <w:rFonts w:asciiTheme="minorHAnsi" w:hAnsiTheme="minorHAnsi"/>
          <w:sz w:val="22"/>
          <w:szCs w:val="22"/>
          <w:lang w:val="pt-PT"/>
        </w:rPr>
        <w:t>, correspondente à tabela DWT037_TIPO_RL_CLCNT</w:t>
      </w:r>
      <w:r w:rsidRPr="00AC7A61">
        <w:rPr>
          <w:rFonts w:asciiTheme="minorHAnsi" w:hAnsiTheme="minorHAnsi"/>
          <w:sz w:val="22"/>
          <w:szCs w:val="22"/>
          <w:lang w:val="pt-PT"/>
        </w:rPr>
        <w:t>).</w:t>
      </w:r>
      <w:r w:rsidR="001A5029" w:rsidRPr="00AC7A61">
        <w:rPr>
          <w:rFonts w:asciiTheme="minorHAnsi" w:hAnsiTheme="minorHAnsi"/>
          <w:sz w:val="22"/>
          <w:szCs w:val="22"/>
          <w:lang w:val="pt-PT"/>
        </w:rPr>
        <w:t xml:space="preserve"> Este novo campo aceitará os valores registados na </w:t>
      </w:r>
      <w:r w:rsidR="001A5029" w:rsidRPr="00AC7A61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“</w:t>
      </w:r>
      <w:r w:rsidR="001A5029" w:rsidRPr="00AC7A61">
        <w:rPr>
          <w:rFonts w:asciiTheme="minorHAnsi" w:hAnsiTheme="minorHAnsi"/>
          <w:sz w:val="22"/>
          <w:szCs w:val="22"/>
          <w:lang w:val="pt-PT"/>
        </w:rPr>
        <w:t>TAT91_H03 - CRC5G - TIPO DE RESPONSABILIDADE (ID TRS)”.</w:t>
      </w:r>
    </w:p>
    <w:p w:rsidR="0092725D" w:rsidRPr="00AC7A61" w:rsidRDefault="0092725D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7E2317" w:rsidRPr="007E2317" w:rsidRDefault="003262A8" w:rsidP="007E2317">
      <w:pPr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1B63EB">
        <w:rPr>
          <w:rFonts w:asciiTheme="minorHAnsi" w:hAnsiTheme="minorHAnsi"/>
          <w:sz w:val="22"/>
          <w:szCs w:val="22"/>
          <w:highlight w:val="cyan"/>
          <w:lang w:val="pt-PT"/>
        </w:rPr>
        <w:lastRenderedPageBreak/>
        <w:t xml:space="preserve">No caso dos contratos </w:t>
      </w:r>
      <w:r w:rsidR="007E2317" w:rsidRPr="001B63EB">
        <w:rPr>
          <w:rFonts w:asciiTheme="minorHAnsi" w:hAnsiTheme="minorHAnsi"/>
          <w:sz w:val="22"/>
          <w:szCs w:val="22"/>
          <w:highlight w:val="cyan"/>
          <w:lang w:val="pt-PT"/>
        </w:rPr>
        <w:t>titularizados, marcado na variável</w:t>
      </w:r>
      <w:r w:rsidR="007E2317" w:rsidRPr="001B63EB">
        <w:rPr>
          <w:highlight w:val="cyan"/>
          <w:lang w:val="pt-PT"/>
        </w:rPr>
        <w:t xml:space="preserve"> </w:t>
      </w:r>
      <w:r w:rsidR="007E2317" w:rsidRPr="001B63EB">
        <w:rPr>
          <w:rFonts w:asciiTheme="minorHAnsi" w:hAnsiTheme="minorHAnsi"/>
          <w:sz w:val="22"/>
          <w:szCs w:val="22"/>
          <w:highlight w:val="cyan"/>
          <w:lang w:val="pt-PT"/>
        </w:rPr>
        <w:t xml:space="preserve">ID.CRC 102 – Tipo de titularização,  que 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são os que têm na EPT01_CONTAS / DWT389_CONTAS_EP, no campo CTIPCART de tipo de carteira, valores que ligam com o campo CELEMTAB da TAT91_T796 com o NELEMC01(2:1) &lt;&gt; 'S'</w:t>
      </w:r>
      <w:r w:rsidR="004040EF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</w:t>
      </w:r>
      <w:r w:rsidR="004040EF" w:rsidRPr="004040EF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ie. </w:t>
      </w:r>
      <w:r w:rsidR="004040EF" w:rsidRPr="004040EF">
        <w:rPr>
          <w:rFonts w:ascii="Courier New" w:hAnsi="Courier New" w:cs="Courier New"/>
          <w:color w:val="000000"/>
          <w:sz w:val="20"/>
          <w:szCs w:val="20"/>
          <w:highlight w:val="cyan"/>
          <w:lang w:val="pt-PT" w:eastAsia="pt-PT"/>
        </w:rPr>
        <w:t>DWT1098_SECURITIZA_EMP</w:t>
      </w:r>
      <w:r w:rsidR="004040EF">
        <w:rPr>
          <w:rFonts w:ascii="Courier New" w:hAnsi="Courier New" w:cs="Courier New"/>
          <w:color w:val="000000"/>
          <w:sz w:val="20"/>
          <w:szCs w:val="20"/>
          <w:highlight w:val="cyan"/>
          <w:lang w:val="pt-PT" w:eastAsia="pt-PT"/>
        </w:rPr>
        <w:t xml:space="preserve"> campo </w:t>
      </w:r>
      <w:r w:rsidR="004040EF" w:rsidRPr="004040EF">
        <w:rPr>
          <w:rFonts w:ascii="Courier New" w:hAnsi="Courier New" w:cs="Courier New"/>
          <w:color w:val="000000"/>
          <w:sz w:val="20"/>
          <w:szCs w:val="20"/>
          <w:highlight w:val="cyan"/>
          <w:lang w:val="pt-PT" w:eastAsia="pt-PT"/>
        </w:rPr>
        <w:t>ICARTEIRA_HIPOTECARIO = ‘S’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, é necessário reportar </w:t>
      </w:r>
      <w:r w:rsidR="008A4508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nesta variável ‘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tipo de responsabilidade</w:t>
      </w:r>
      <w:r w:rsidR="008A4508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’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</w:t>
      </w:r>
      <w:r w:rsidR="008A4508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o valor 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‘005 –Entidade Cedente’ e associar a</w:t>
      </w:r>
      <w:r w:rsidR="008A4508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estes 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contrato</w:t>
      </w:r>
      <w:r w:rsidR="008A4508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s titularizados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o Id de entidade </w:t>
      </w:r>
      <w:r w:rsidR="00730C61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cedente que é </w:t>
      </w:r>
      <w:r w:rsidR="007E2317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o Ba</w:t>
      </w:r>
      <w:r w:rsidR="003A7FC3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nco Santander Totta (NIF = 500844321)</w:t>
      </w:r>
      <w:r w:rsidR="00730C61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:rsidR="003262A8" w:rsidRDefault="003262A8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t xml:space="preserve"> </w:t>
      </w:r>
    </w:p>
    <w:p w:rsidR="00533C86" w:rsidRPr="001B63EB" w:rsidRDefault="007E2317" w:rsidP="0092725D">
      <w:pPr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</w:pPr>
      <w:r w:rsidRPr="001B63EB">
        <w:rPr>
          <w:rFonts w:asciiTheme="minorHAnsi" w:hAnsiTheme="minorHAnsi"/>
          <w:sz w:val="22"/>
          <w:szCs w:val="22"/>
          <w:highlight w:val="cyan"/>
          <w:lang w:val="pt-PT"/>
        </w:rPr>
        <w:t xml:space="preserve">No caso </w:t>
      </w:r>
      <w:r w:rsidR="008A4508" w:rsidRPr="001B63EB">
        <w:rPr>
          <w:rFonts w:asciiTheme="minorHAnsi" w:hAnsiTheme="minorHAnsi"/>
          <w:sz w:val="22"/>
          <w:szCs w:val="22"/>
          <w:highlight w:val="cyan"/>
          <w:lang w:val="pt-PT"/>
        </w:rPr>
        <w:t xml:space="preserve">dos contratos em que o BS é apenas service provider, assinalados na variável ID.CRC096 –Instrumento Fiduciário com ‘001 –Instrumento Fiduciário’, é necessário reportar </w:t>
      </w:r>
      <w:r w:rsidR="00533C86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nesta variável ‘tipo de responsabilidade’ os valores:</w:t>
      </w:r>
    </w:p>
    <w:p w:rsidR="007E2317" w:rsidRPr="001B63EB" w:rsidRDefault="00533C86" w:rsidP="0092725D">
      <w:pPr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</w:pP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‘004 –Entidade gestora (Service</w:t>
      </w:r>
      <w:r w:rsidR="00181938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Provider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)’ com o Id de entidade do Banco Santander Totta (500844321)</w:t>
      </w:r>
    </w:p>
    <w:p w:rsidR="00E97C80" w:rsidRDefault="00533C86" w:rsidP="0092725D">
      <w:pPr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</w:pP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e </w:t>
      </w:r>
    </w:p>
    <w:p w:rsidR="00533C86" w:rsidRPr="001B63EB" w:rsidRDefault="00533C86" w:rsidP="0092725D">
      <w:pPr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</w:pP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‘001 –Credor’</w:t>
      </w:r>
      <w:r w:rsidR="001B63EB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</w:t>
      </w:r>
      <w:r w:rsidR="00E97C80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para os seguintes entidades 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credora</w:t>
      </w:r>
      <w:r w:rsidR="00E97C80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s</w:t>
      </w:r>
      <w:r w:rsidR="001B63EB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do contrato</w:t>
      </w:r>
      <w:r w:rsidR="00E97C80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, consoante o subproduto:</w:t>
      </w:r>
    </w:p>
    <w:p w:rsidR="000169AE" w:rsidRPr="001B63EB" w:rsidRDefault="001B63EB" w:rsidP="0092725D">
      <w:pPr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</w:pP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- Para o</w:t>
      </w:r>
      <w:r w:rsidR="000169AE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subproduto ‘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096</w:t>
      </w:r>
      <w:r w:rsidR="000169AE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MOR’ (LINHA APOIO A HABITACAO NO DESEMPREGO) é o estado português (</w:t>
      </w:r>
      <w:r w:rsidR="003D7C32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501481036)</w:t>
      </w:r>
    </w:p>
    <w:p w:rsidR="00E97C80" w:rsidRPr="005B2175" w:rsidRDefault="001B63EB" w:rsidP="00E97C80">
      <w:pPr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</w:pP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- Para </w:t>
      </w:r>
      <w:r w:rsidR="001F0F1F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os 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Produtos-subprodutos</w:t>
      </w:r>
      <w:r w:rsidR="001F0F1F"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do IFRRU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, que são os da CAT90_PRODEP com campo IPRDIFRU = ‘E’ (de Entidade Externa credora</w:t>
      </w:r>
      <w:r w:rsidR="00E97C80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),  reportar a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</w:t>
      </w:r>
      <w:r w:rsidR="00E97C80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entidade configurada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no NELEMC</w:t>
      </w:r>
      <w:r w:rsidR="00E97C80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20(12:3) </w:t>
      </w:r>
      <w:r w:rsidRPr="001B63EB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da </w:t>
      </w:r>
      <w:r w:rsidRPr="005B2175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TAT91_925</w:t>
      </w:r>
      <w:r w:rsidR="00E97C80" w:rsidRPr="005B2175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, que terá para o produto-subproduto um dos seguintes valores:</w:t>
      </w:r>
    </w:p>
    <w:p w:rsidR="009856C7" w:rsidRPr="005B2175" w:rsidRDefault="00E97C80" w:rsidP="00E97C80">
      <w:pPr>
        <w:spacing w:before="0" w:after="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</w:pPr>
      <w:r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BEI         </w:t>
      </w:r>
      <w:r w:rsidRPr="005B2175">
        <w:rPr>
          <w:rFonts w:ascii="Wingdings" w:eastAsia="Calibri" w:hAnsi="Wingdings" w:cs="Calibri"/>
          <w:sz w:val="22"/>
          <w:szCs w:val="22"/>
          <w:highlight w:val="cyan"/>
          <w:lang w:val="pt-PT" w:eastAsia="en-US"/>
        </w:rPr>
        <w:t></w:t>
      </w:r>
      <w:r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>           Banco Europeu de Investimento</w:t>
      </w:r>
      <w:r w:rsidR="000C7EBE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 </w:t>
      </w:r>
      <w:r w:rsidR="009856C7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>= 7400416633</w:t>
      </w:r>
      <w:r w:rsidR="000C7EBE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 = CCLIENTE= Código Fonte CRC5G</w:t>
      </w:r>
    </w:p>
    <w:p w:rsidR="00E97C80" w:rsidRPr="005B2175" w:rsidRDefault="00E97C80" w:rsidP="00E97C80">
      <w:pPr>
        <w:spacing w:before="0" w:after="0" w:line="240" w:lineRule="auto"/>
        <w:ind w:firstLine="0"/>
        <w:jc w:val="left"/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</w:pPr>
      <w:r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CEB        </w:t>
      </w:r>
      <w:r w:rsidRPr="005B2175">
        <w:rPr>
          <w:rFonts w:ascii="Wingdings" w:eastAsia="Calibri" w:hAnsi="Wingdings" w:cs="Calibri"/>
          <w:sz w:val="22"/>
          <w:szCs w:val="22"/>
          <w:highlight w:val="cyan"/>
          <w:lang w:val="pt-PT" w:eastAsia="en-US"/>
        </w:rPr>
        <w:t></w:t>
      </w:r>
      <w:r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>           Banco de Desenvolvimento do Conselho da Europa</w:t>
      </w:r>
    </w:p>
    <w:p w:rsidR="00E97C80" w:rsidRPr="005B2175" w:rsidRDefault="00E97C80" w:rsidP="00E97C80">
      <w:pPr>
        <w:spacing w:before="0" w:after="0" w:line="240" w:lineRule="auto"/>
        <w:ind w:left="1560" w:hanging="1560"/>
        <w:jc w:val="left"/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</w:pPr>
      <w:r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FRU       </w:t>
      </w:r>
      <w:r w:rsidRPr="005B2175">
        <w:rPr>
          <w:rFonts w:ascii="Wingdings" w:eastAsia="Calibri" w:hAnsi="Wingdings" w:cs="Calibri"/>
          <w:sz w:val="22"/>
          <w:szCs w:val="22"/>
          <w:highlight w:val="cyan"/>
          <w:lang w:val="pt-PT" w:eastAsia="en-US"/>
        </w:rPr>
        <w:t></w:t>
      </w:r>
      <w:r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>           Fundos Europeus Estruturais e de Investimento / Contrapartida Nacional dos Financiamentos FEEI – Reabilitação Urbana (FEEI/CPN  - RU)</w:t>
      </w:r>
    </w:p>
    <w:p w:rsidR="00E97C80" w:rsidRPr="005B2175" w:rsidRDefault="00D818CD" w:rsidP="00E97C80">
      <w:pPr>
        <w:spacing w:before="0" w:after="0" w:line="240" w:lineRule="auto"/>
        <w:ind w:left="1560" w:hanging="1560"/>
        <w:jc w:val="left"/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</w:pPr>
      <w:r w:rsidRPr="00D818CD">
        <w:rPr>
          <w:rFonts w:ascii="Calibri" w:eastAsia="Calibri" w:hAnsi="Calibri" w:cs="Calibri"/>
          <w:sz w:val="22"/>
          <w:szCs w:val="22"/>
          <w:highlight w:val="yellow"/>
          <w:lang w:val="pt-PT" w:eastAsia="en-US"/>
        </w:rPr>
        <w:t>FEI</w:t>
      </w:r>
      <w:r w:rsidR="00E97C80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        </w:t>
      </w:r>
      <w:r w:rsidR="00E97C80" w:rsidRPr="005B2175">
        <w:rPr>
          <w:rFonts w:ascii="Wingdings" w:eastAsia="Calibri" w:hAnsi="Wingdings" w:cs="Calibri"/>
          <w:sz w:val="22"/>
          <w:szCs w:val="22"/>
          <w:highlight w:val="cyan"/>
          <w:lang w:val="pt-PT" w:eastAsia="en-US"/>
        </w:rPr>
        <w:t></w:t>
      </w:r>
      <w:r w:rsidR="00E97C80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           Fundos Europeus Estruturais e de Investimento / Contrapartida Nacional </w:t>
      </w:r>
      <w:r w:rsidR="002547A1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>dos Financiamentos</w:t>
      </w:r>
      <w:r w:rsidR="00E97C80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 xml:space="preserve"> FEEI – Eficiência Energética (FEEI/CPN  - EE)</w:t>
      </w:r>
    </w:p>
    <w:p w:rsidR="005B2175" w:rsidRPr="005B2175" w:rsidRDefault="005B2175" w:rsidP="00E97C80">
      <w:pPr>
        <w:spacing w:before="0" w:after="0" w:line="240" w:lineRule="auto"/>
        <w:ind w:left="1560" w:hanging="1560"/>
        <w:jc w:val="left"/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</w:pPr>
    </w:p>
    <w:p w:rsidR="00E97C80" w:rsidRPr="00E97C80" w:rsidRDefault="00E97C80" w:rsidP="00E97C80">
      <w:pPr>
        <w:spacing w:before="0" w:after="0" w:line="240" w:lineRule="auto"/>
        <w:ind w:left="1560" w:hanging="1560"/>
        <w:jc w:val="left"/>
        <w:rPr>
          <w:rFonts w:ascii="Calibri" w:eastAsia="Calibri" w:hAnsi="Calibri" w:cs="Calibri"/>
          <w:sz w:val="22"/>
          <w:szCs w:val="22"/>
          <w:lang w:val="pt-PT" w:eastAsia="en-US"/>
        </w:rPr>
      </w:pPr>
      <w:r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>Reportar o ID Entidade CRC (NIF ou Cód</w:t>
      </w:r>
      <w:r w:rsidR="009856C7" w:rsidRPr="005B2175">
        <w:rPr>
          <w:rFonts w:ascii="Calibri" w:eastAsia="Calibri" w:hAnsi="Calibri" w:cs="Calibri"/>
          <w:sz w:val="22"/>
          <w:szCs w:val="22"/>
          <w:highlight w:val="cyan"/>
          <w:lang w:val="pt-PT" w:eastAsia="en-US"/>
        </w:rPr>
        <w:t>igo Fonte) destas entidades no ficheiro de entidades</w:t>
      </w:r>
    </w:p>
    <w:p w:rsidR="00533C86" w:rsidRDefault="00533C86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3262A8" w:rsidRDefault="003262A8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D66F27" w:rsidRDefault="00D26D6D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A fonte de informação </w:t>
      </w:r>
      <w:r w:rsidR="001B63EB">
        <w:rPr>
          <w:rFonts w:asciiTheme="minorHAnsi" w:hAnsiTheme="minorHAnsi"/>
          <w:sz w:val="22"/>
          <w:szCs w:val="22"/>
          <w:lang w:val="pt-PT"/>
        </w:rPr>
        <w:t xml:space="preserve">para esta variável ID.CRC134 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é o campo </w:t>
      </w:r>
      <w:r w:rsidR="00080553" w:rsidRPr="00AC7A61">
        <w:rPr>
          <w:rFonts w:asciiTheme="minorHAnsi" w:hAnsiTheme="minorHAnsi"/>
          <w:sz w:val="22"/>
          <w:szCs w:val="22"/>
          <w:lang w:val="pt-PT"/>
        </w:rPr>
        <w:t xml:space="preserve">CTITULAR da tabela CLT08_RELCON, correspondente ao campo </w:t>
      </w:r>
      <w:r w:rsidR="00752CFD">
        <w:rPr>
          <w:rFonts w:asciiTheme="minorHAnsi" w:hAnsiTheme="minorHAnsi"/>
          <w:sz w:val="22"/>
          <w:szCs w:val="22"/>
          <w:lang w:val="pt-PT"/>
        </w:rPr>
        <w:t>CRELACAO_CL_CNT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 da DWT002_RL_CLCNT, descod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 xml:space="preserve">ificado </w:t>
      </w:r>
      <w:r w:rsidR="00D66F27">
        <w:rPr>
          <w:rFonts w:asciiTheme="minorHAnsi" w:hAnsiTheme="minorHAnsi"/>
          <w:sz w:val="22"/>
          <w:szCs w:val="22"/>
          <w:lang w:val="pt-PT"/>
        </w:rPr>
        <w:t>e com os códigos a considerar para a CRC5G configurados com ‘002’ Devedor ou ‘003’ Avalista</w:t>
      </w:r>
      <w:r w:rsidR="00D66F27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 xml:space="preserve">na DWT037_TIPO_RL_CLCNT, </w:t>
      </w:r>
      <w:r w:rsidR="00D66F27">
        <w:rPr>
          <w:rFonts w:asciiTheme="minorHAnsi" w:hAnsiTheme="minorHAnsi"/>
          <w:sz w:val="22"/>
          <w:szCs w:val="22"/>
          <w:lang w:val="pt-PT"/>
        </w:rPr>
        <w:t>proveniente da TAT da transação TF: T007.</w:t>
      </w:r>
    </w:p>
    <w:p w:rsidR="00D66F27" w:rsidRDefault="00D66F27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752CFD" w:rsidRDefault="00752CFD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B666D">
        <w:rPr>
          <w:rFonts w:asciiTheme="minorHAnsi" w:hAnsiTheme="minorHAnsi"/>
          <w:sz w:val="22"/>
          <w:szCs w:val="22"/>
          <w:highlight w:val="green"/>
          <w:lang w:val="pt-PT"/>
        </w:rPr>
        <w:t>Para o caso dos tipo de intervenção</w:t>
      </w:r>
      <w:r w:rsidR="00EA7F5C" w:rsidRPr="00AB666D">
        <w:rPr>
          <w:rFonts w:asciiTheme="minorHAnsi" w:hAnsiTheme="minorHAnsi"/>
          <w:sz w:val="22"/>
          <w:szCs w:val="22"/>
          <w:highlight w:val="green"/>
          <w:lang w:val="pt-PT"/>
        </w:rPr>
        <w:t>, CRELACAO_CL_CNT = ‘1’ (Titular)</w:t>
      </w:r>
      <w:r w:rsidRPr="00AB666D">
        <w:rPr>
          <w:rFonts w:asciiTheme="minorHAnsi" w:hAnsiTheme="minorHAnsi"/>
          <w:sz w:val="22"/>
          <w:szCs w:val="22"/>
          <w:highlight w:val="green"/>
          <w:lang w:val="pt-PT"/>
        </w:rPr>
        <w:t xml:space="preserve"> </w:t>
      </w:r>
      <w:r w:rsidR="00EA7F5C" w:rsidRPr="00AB666D">
        <w:rPr>
          <w:rFonts w:asciiTheme="minorHAnsi" w:hAnsiTheme="minorHAnsi"/>
          <w:sz w:val="22"/>
          <w:szCs w:val="22"/>
          <w:highlight w:val="green"/>
          <w:lang w:val="pt-PT"/>
        </w:rPr>
        <w:t>da DWT002_RL_CLCNT deve ser considerado o ccliente interveniente com a máxima DFIM_RELACAO</w:t>
      </w:r>
      <w:r w:rsidR="00AB666D" w:rsidRPr="00AB666D">
        <w:rPr>
          <w:rFonts w:asciiTheme="minorHAnsi" w:hAnsiTheme="minorHAnsi"/>
          <w:sz w:val="22"/>
          <w:szCs w:val="22"/>
          <w:highlight w:val="green"/>
          <w:lang w:val="pt-PT"/>
        </w:rPr>
        <w:t>, em cada chave CCONTA, CREFERENCIA, CRELACAO_CL_CNT,  CSEQUENCIA_REL, mesmo que esta DFIM_RELACAO seja anterior à data de referência do reporte.</w:t>
      </w:r>
    </w:p>
    <w:p w:rsidR="00752CFD" w:rsidRDefault="00752CFD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D26D6D" w:rsidRPr="00AC7A61" w:rsidRDefault="00D66F27" w:rsidP="0092725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lastRenderedPageBreak/>
        <w:t>Existem ainda a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 xml:space="preserve">s seguintes </w:t>
      </w:r>
      <w:r>
        <w:rPr>
          <w:rFonts w:asciiTheme="minorHAnsi" w:hAnsiTheme="minorHAnsi"/>
          <w:sz w:val="22"/>
          <w:szCs w:val="22"/>
          <w:lang w:val="pt-PT"/>
        </w:rPr>
        <w:t>fontes para outros casos</w:t>
      </w:r>
      <w:r w:rsidR="0092725D" w:rsidRPr="00AC7A61">
        <w:rPr>
          <w:rFonts w:asciiTheme="minorHAnsi" w:hAnsiTheme="minorHAnsi"/>
          <w:sz w:val="22"/>
          <w:szCs w:val="22"/>
          <w:lang w:val="pt-PT"/>
        </w:rPr>
        <w:t>:</w:t>
      </w:r>
    </w:p>
    <w:p w:rsidR="008451A0" w:rsidRPr="00AC7A61" w:rsidRDefault="008451A0" w:rsidP="00F9278C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tbl>
      <w:tblPr>
        <w:tblStyle w:val="Tabelacomgrelha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C417E7" w:rsidRPr="00AC7A61" w:rsidTr="00B67FC2">
        <w:trPr>
          <w:trHeight w:val="300"/>
        </w:trPr>
        <w:tc>
          <w:tcPr>
            <w:tcW w:w="2268" w:type="dxa"/>
            <w:shd w:val="clear" w:color="auto" w:fill="0070C0"/>
          </w:tcPr>
          <w:p w:rsidR="00C417E7" w:rsidRPr="00AC7A61" w:rsidRDefault="00C417E7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Aplicação Origem</w:t>
            </w:r>
          </w:p>
        </w:tc>
        <w:tc>
          <w:tcPr>
            <w:tcW w:w="6804" w:type="dxa"/>
            <w:shd w:val="clear" w:color="auto" w:fill="FF0000"/>
            <w:hideMark/>
          </w:tcPr>
          <w:p w:rsidR="00C417E7" w:rsidRPr="00AC7A61" w:rsidRDefault="00C417E7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AC7A61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Fontes e Regras</w:t>
            </w:r>
          </w:p>
        </w:tc>
      </w:tr>
      <w:tr w:rsidR="00C417E7" w:rsidRPr="00497706" w:rsidTr="00B67FC2">
        <w:trPr>
          <w:trHeight w:val="638"/>
          <w:tblHeader/>
        </w:trPr>
        <w:tc>
          <w:tcPr>
            <w:tcW w:w="2268" w:type="dxa"/>
            <w:noWrap/>
            <w:hideMark/>
          </w:tcPr>
          <w:p w:rsidR="00C417E7" w:rsidRPr="00AC7A61" w:rsidRDefault="00C417E7" w:rsidP="00F9278C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Factoring</w:t>
            </w:r>
            <w:r w:rsid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(FA)</w:t>
            </w:r>
          </w:p>
        </w:tc>
        <w:tc>
          <w:tcPr>
            <w:tcW w:w="6804" w:type="dxa"/>
          </w:tcPr>
          <w:p w:rsidR="00C417E7" w:rsidRPr="00AC7A61" w:rsidRDefault="00C12B8F" w:rsidP="00247F9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</w:t>
            </w:r>
            <w:r w:rsidR="00D34FF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Responsabilidade 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do factoring sem recurso é</w:t>
            </w:r>
            <w:r w:rsidR="00D34FF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A801CC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</w:t>
            </w:r>
            <w:r w:rsidR="00D34FF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 Devedor </w:t>
            </w:r>
            <w:r w:rsidR="0092725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(o faturado) 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e do factoring com recurso é </w:t>
            </w:r>
            <w:r w:rsidR="00A801CC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do </w:t>
            </w:r>
            <w:r w:rsidR="00D34FF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Ad</w:t>
            </w:r>
            <w:r w:rsidR="00247F9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erente</w:t>
            </w:r>
            <w:r w:rsidR="0092725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(fornecedor que fatura)</w:t>
            </w:r>
            <w:r w:rsidR="00A801CC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  <w:r w:rsidR="00D34FF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 </w:t>
            </w:r>
          </w:p>
          <w:p w:rsidR="0055211C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Tipo intervenção no</w:t>
            </w:r>
            <w:r w:rsidR="00960EA4"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‘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CTP_INTERV’ da </w:t>
            </w:r>
            <w:r w:rsidR="00B67FC2"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SAT1203_FA_INTERVENIENTES_FS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</w:p>
          <w:p w:rsidR="00C12B8F" w:rsidRPr="0055211C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por conta\cereferencia_bdr da </w:t>
            </w:r>
            <w:r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SAT1202_FA_SALDOS_FS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</w:p>
        </w:tc>
      </w:tr>
      <w:tr w:rsidR="00C417E7" w:rsidRPr="00497706" w:rsidTr="00B67FC2">
        <w:trPr>
          <w:trHeight w:val="515"/>
        </w:trPr>
        <w:tc>
          <w:tcPr>
            <w:tcW w:w="2268" w:type="dxa"/>
            <w:noWrap/>
            <w:hideMark/>
          </w:tcPr>
          <w:p w:rsidR="00C417E7" w:rsidRPr="00AC7A61" w:rsidRDefault="00C417E7" w:rsidP="00F9278C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Leasing</w:t>
            </w:r>
          </w:p>
        </w:tc>
        <w:tc>
          <w:tcPr>
            <w:tcW w:w="6804" w:type="dxa"/>
          </w:tcPr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Tipo intervenção n</w:t>
            </w:r>
            <w:r w:rsidR="00960EA4"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o ‘</w:t>
            </w:r>
            <w:r w:rsidR="00B67FC2"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CTIP_INTERV’</w:t>
            </w:r>
            <w:r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da </w:t>
            </w:r>
            <w:r w:rsidR="00B67FC2"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SAT1207_LG_INTERVENIENTES_FS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</w:p>
          <w:p w:rsidR="00C417E7" w:rsidRPr="00960EA4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por conta\cereferencia_bdr da SAT1206</w:t>
            </w:r>
            <w:r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_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LG</w:t>
            </w:r>
            <w:r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_SALDOS_FS</w:t>
            </w: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  <w:r w:rsidR="00960EA4" w:rsidRPr="00C12B8F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</w:p>
        </w:tc>
      </w:tr>
      <w:tr w:rsidR="00C417E7" w:rsidRPr="00497706" w:rsidTr="00B67FC2">
        <w:trPr>
          <w:trHeight w:val="638"/>
        </w:trPr>
        <w:tc>
          <w:tcPr>
            <w:tcW w:w="2268" w:type="dxa"/>
            <w:noWrap/>
            <w:hideMark/>
          </w:tcPr>
          <w:p w:rsidR="00C417E7" w:rsidRPr="00AC7A61" w:rsidRDefault="00C417E7" w:rsidP="00F9278C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Efeitos</w:t>
            </w:r>
          </w:p>
        </w:tc>
        <w:tc>
          <w:tcPr>
            <w:tcW w:w="6804" w:type="dxa"/>
          </w:tcPr>
          <w:p w:rsidR="00367EA5" w:rsidRDefault="00367EA5" w:rsidP="00082855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obter o Aceitante</w:t>
            </w:r>
            <w:r w:rsidR="001B0042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(devedor)</w:t>
            </w:r>
            <w:r w:rsidR="008E0AB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aceder </w:t>
            </w:r>
            <w:r w:rsidR="008E0AB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à tabela </w:t>
            </w:r>
            <w:r w:rsidR="003C35CF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EFT02_CRTEFT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08285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de Efeitos associados a contas-efeito,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com CVERLOTE</w:t>
            </w:r>
            <w:r w:rsidR="009E458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IN ('11', '13', '31', '51', '55') que é o Código de empresa do Lote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 ZLOTEFT</w:t>
            </w:r>
            <w:r w:rsidR="009E458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= ICYR0N00-ZDEPOSIT(1:8), ZSEQEFT = ICYR0N00-ZDEPOSIT(9:2)</w:t>
            </w:r>
            <w:r w:rsidR="009F777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08285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CKBALCAO, CKNUMCTA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8E0AB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obter o ZCLIENTE</w:t>
            </w:r>
            <w:r w:rsidR="008559E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4E6BE7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que é o Nr. cliente do aceitante </w:t>
            </w:r>
            <w:r w:rsidR="008559E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(</w:t>
            </w:r>
            <w:r w:rsidR="00D8068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correspondentes a novos campos na tabela</w:t>
            </w:r>
            <w:r w:rsidR="008559E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DWT1073_EFEITOS)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</w:p>
          <w:p w:rsidR="00730268" w:rsidRPr="00730268" w:rsidRDefault="00730268" w:rsidP="00082855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</w:pPr>
            <w:r w:rsidRPr="00730268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 xml:space="preserve">Os aceitantes apenas devem ser associados ao contrato instrumento quando </w:t>
            </w:r>
            <w:r w:rsidR="00035E71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 xml:space="preserve">tem </w:t>
            </w:r>
            <w:r w:rsidRPr="00730268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>montante</w:t>
            </w:r>
            <w:r w:rsidR="00035E71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>s</w:t>
            </w:r>
            <w:r w:rsidRPr="00730268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 xml:space="preserve"> vencido</w:t>
            </w:r>
            <w:r w:rsidR="00035E71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>s de capital, juros os despesas</w:t>
            </w:r>
            <w:r w:rsidRPr="00730268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 xml:space="preserve"> &lt;&gt; 0.</w:t>
            </w:r>
          </w:p>
          <w:p w:rsidR="00730268" w:rsidRPr="00AC7A61" w:rsidRDefault="00730268" w:rsidP="00082855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730268">
              <w:rPr>
                <w:rFonts w:asciiTheme="minorHAnsi" w:hAnsiTheme="minorHAnsi" w:cs="Arial"/>
                <w:bCs/>
                <w:sz w:val="22"/>
                <w:szCs w:val="22"/>
                <w:highlight w:val="cyan"/>
                <w:lang w:val="pt-PT"/>
              </w:rPr>
              <w:t>Os titulares de contas de efeitos devem ser sempre reportados.</w:t>
            </w:r>
          </w:p>
          <w:p w:rsidR="006A58B1" w:rsidRPr="00AC7A61" w:rsidRDefault="00367EA5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</w:t>
            </w:r>
            <w:r w:rsidR="008E0AB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obter o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Avalista</w:t>
            </w:r>
            <w:r w:rsidR="00F371F2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associado ao Efeito</w:t>
            </w:r>
            <w:r w:rsidR="008E0AB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aceder </w:t>
            </w:r>
            <w:r w:rsidR="008E0AB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à tabela </w:t>
            </w:r>
            <w:r w:rsidR="003C35CF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>EFT06_AVALISTAS</w:t>
            </w:r>
            <w:r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 com</w:t>
            </w:r>
            <w:r w:rsidR="00C20D86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 </w:t>
            </w:r>
            <w:r w:rsidR="00F54C5E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>CVERLOTE, CKBALCAO, CKNUMCTA, ZLOTEFT</w:t>
            </w:r>
            <w:r w:rsidR="00082855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 = ICYR0N00-ZDEPOSIT(1:8)</w:t>
            </w:r>
            <w:r w:rsidR="00F54C5E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, ZSEQEFT </w:t>
            </w:r>
            <w:r w:rsidR="00082855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= ICYR0N00-ZDEPOSIT(9:2) </w:t>
            </w:r>
            <w:r w:rsidR="008E0AB1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>para</w:t>
            </w:r>
            <w:r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 obter o </w:t>
            </w:r>
            <w:r w:rsidR="00C03E67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>ZCLIAVAL</w:t>
            </w:r>
            <w:r w:rsidR="00F54C5E"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 e ZSEQAVAL</w:t>
            </w:r>
            <w:r w:rsidRPr="00035E71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 xml:space="preserve">. </w:t>
            </w:r>
          </w:p>
        </w:tc>
      </w:tr>
      <w:tr w:rsidR="00C417E7" w:rsidRPr="00497706" w:rsidTr="00B67FC2">
        <w:trPr>
          <w:trHeight w:val="638"/>
        </w:trPr>
        <w:tc>
          <w:tcPr>
            <w:tcW w:w="2268" w:type="dxa"/>
            <w:noWrap/>
            <w:hideMark/>
          </w:tcPr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Cauções</w:t>
            </w: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  <w:p w:rsidR="00C12B8F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Contencioso</w:t>
            </w:r>
          </w:p>
          <w:p w:rsidR="00C417E7" w:rsidRPr="00AC7A61" w:rsidRDefault="00C12B8F" w:rsidP="00C12B8F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</w:p>
        </w:tc>
        <w:tc>
          <w:tcPr>
            <w:tcW w:w="6804" w:type="dxa"/>
          </w:tcPr>
          <w:p w:rsidR="00081521" w:rsidRPr="00AC7A61" w:rsidRDefault="00081521" w:rsidP="0008152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  <w:lang w:val="pt-PT"/>
              </w:rPr>
              <w:lastRenderedPageBreak/>
              <w:t>Cauções</w:t>
            </w:r>
            <w:r w:rsidR="00C763C6" w:rsidRPr="00AC7A61">
              <w:rPr>
                <w:rFonts w:asciiTheme="minorHAnsi" w:hAnsiTheme="minorHAnsi" w:cs="Arial"/>
                <w:b/>
                <w:bCs/>
                <w:sz w:val="22"/>
                <w:szCs w:val="22"/>
                <w:lang w:val="pt-PT"/>
              </w:rPr>
              <w:t xml:space="preserve"> CS</w:t>
            </w: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  <w:lang w:val="pt-PT"/>
              </w:rPr>
              <w:t>:</w:t>
            </w:r>
          </w:p>
          <w:p w:rsidR="00603CFC" w:rsidRPr="00AC7A61" w:rsidRDefault="00603CFC" w:rsidP="006A58B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Considerar como Avalistas os clientes registados na aplicação de cauções com o Código Tipo de intervenção igual a 0 (visível na transação CS09 – Manutenção de Avalistas), de uma conta caução.   </w:t>
            </w:r>
          </w:p>
          <w:p w:rsidR="00603CFC" w:rsidRPr="00AC7A61" w:rsidRDefault="00603CFC" w:rsidP="006A58B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Os clientes registados na aplicação de Cauções que são considerados Garantes, ou seja, identificados pelo código tipo de intervenção 2 (visível na transação CS09 – Manutenção de Avalistas), de uma conta caução não serão reportados à CRC. </w:t>
            </w:r>
          </w:p>
          <w:p w:rsidR="00603CFC" w:rsidRPr="00AC7A61" w:rsidRDefault="00603CFC" w:rsidP="006A58B1">
            <w:pPr>
              <w:spacing w:before="60" w:after="60" w:line="276" w:lineRule="auto"/>
              <w:ind w:firstLine="0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Nota: Se um Cliente for Garante e estiver registado em Cauções como Avalista, este Cliente será considerado como Avalista para reporte à CRC. </w:t>
            </w:r>
          </w:p>
          <w:p w:rsidR="00081521" w:rsidRPr="00AC7A61" w:rsidRDefault="00081521" w:rsidP="0008152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Com o universo de operações será necessário cruzar por operação (responsabilidade) as tabelas CST05 (Relação Contas Responsabilidade), CST02 (Cauções associadas a uma conta caução) e a CST07 (Intervenientes apresentados com Garante/Avalistas) para obter os avalistas/fiadores de Cauções para comunicar à CRC5G.        </w:t>
            </w:r>
          </w:p>
          <w:p w:rsidR="003314BA" w:rsidRPr="00AC7A61" w:rsidRDefault="00081521" w:rsidP="003314BA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Os intervenientes de Cauções considerados como avalistas/fiadores são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lastRenderedPageBreak/>
              <w:t xml:space="preserve">apenas os intervenientes registados com o tipo de intervenção igual a ‘0 – Avalistas’ </w:t>
            </w:r>
            <w:r w:rsidR="003314BA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na tabela CST07, e serão reportados como “003-Avalista/Fiador” para a CRC5G.</w:t>
            </w:r>
          </w:p>
          <w:p w:rsidR="003B5475" w:rsidRPr="00AC7A61" w:rsidRDefault="003B5475" w:rsidP="003B5475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(Campos ZCLIENTE, CNATJUR e CTIPCLI da tabela CLT30_CLIENTES). (Campos CKPRODUT, CKSUBPRO, CKBALCAO e CKNUMCTA da tabela CST01_CTACAUC, que são iguais aos da tabela CST02</w:t>
            </w:r>
            <w:r w:rsidR="0021204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_CAUCOES</w:t>
            </w:r>
            <w:r w:rsidR="003325A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e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Campos CKBALCAO, CKNUMCTA, IVENCIM = </w:t>
            </w:r>
            <w:r w:rsidR="005D54EA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‘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</w:t>
            </w:r>
            <w:r w:rsidR="005D54EA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’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 e ZCAUCAO da tabela CST02_CAUCOES). </w:t>
            </w:r>
          </w:p>
          <w:p w:rsidR="005D54EA" w:rsidRPr="00AC7A61" w:rsidRDefault="005D54EA" w:rsidP="005D54EA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(Campos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CKBALCAO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CKNUMCTA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ZCAUCAO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CSITREL 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= 'A’,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CKBALRES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e </w:t>
            </w:r>
          </w:p>
          <w:p w:rsidR="003B5475" w:rsidRPr="00AC7A61" w:rsidRDefault="003B5475" w:rsidP="003B5475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CKCTARES </w:t>
            </w:r>
            <w:r w:rsidR="00985D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da tabela CST05_RELCSRSP).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   </w:t>
            </w:r>
          </w:p>
          <w:p w:rsidR="003B5475" w:rsidRPr="00AC7A61" w:rsidRDefault="007304AB" w:rsidP="007304AB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(Campos</w:t>
            </w:r>
            <w:r w:rsidR="00F7218E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ZCLIENTE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CKBALCAO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CKNUMCTA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ZCAUCAO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CINTERV = '0'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DCANCEL = '9999-12-31'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da tabela CST07_INTERV).</w:t>
            </w:r>
          </w:p>
          <w:p w:rsidR="003B5475" w:rsidRPr="00AC7A61" w:rsidRDefault="00F7218E" w:rsidP="00B22AC5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(Campos </w:t>
            </w:r>
            <w:r w:rsidR="00F938A2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TAT91_251.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CELEMTAB</w:t>
            </w:r>
            <w:r w:rsidR="00F938A2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(1:3) = CST01.CKPRODUT(3:1)||CST01-CKSUBPRO(2:2)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 GELEMTAB, N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ELEMC10  </w:t>
            </w:r>
            <w:r w:rsidR="00046C58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&lt;&gt; ‘S’ </w:t>
            </w:r>
            <w:r w:rsidR="003B547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Produto de Penhor (S/N/espaços)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da TAT91_251 - CODIGOS DE GARANTIAS).</w:t>
            </w:r>
          </w:p>
          <w:p w:rsidR="003B5475" w:rsidRDefault="00C12B8F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--</w:t>
            </w:r>
          </w:p>
          <w:p w:rsidR="00812AED" w:rsidRPr="00AC7A61" w:rsidRDefault="00C763C6" w:rsidP="00812AE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/>
                <w:bCs/>
                <w:sz w:val="22"/>
                <w:szCs w:val="22"/>
                <w:lang w:val="pt-PT"/>
              </w:rPr>
              <w:t xml:space="preserve">Contencioso </w:t>
            </w:r>
            <w:r w:rsidR="00812AED" w:rsidRPr="00AC7A61">
              <w:rPr>
                <w:rFonts w:asciiTheme="minorHAnsi" w:hAnsiTheme="minorHAnsi" w:cs="Arial"/>
                <w:b/>
                <w:bCs/>
                <w:sz w:val="22"/>
                <w:szCs w:val="22"/>
                <w:lang w:val="pt-PT"/>
              </w:rPr>
              <w:t>TC:</w:t>
            </w:r>
          </w:p>
          <w:p w:rsidR="00844998" w:rsidRPr="00AC7A61" w:rsidRDefault="00812AED" w:rsidP="00E56B1B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As operações (responsabilidades) dos devedores que estão em contencioso encontram-se registadas na TCT09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ou </w:t>
            </w:r>
            <w:r w:rsidR="008E3AFC" w:rsidRP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SAT332_OPER_PROCESSO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(Operações referentes ao processo em contencioso) e os respetivos intervenientes (Avalistas/Fiadores/Titulares) encontram-se registados na tabela TCT42 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ou </w:t>
            </w:r>
            <w:r w:rsidR="008E3AFC" w:rsidRP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SAT1172_REL_INTERV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(Relação entre os Intervenientes). </w:t>
            </w:r>
            <w:r w:rsidR="00EF091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</w:t>
            </w:r>
            <w:r w:rsidR="00E56B1B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erá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feito o cruzamento</w:t>
            </w:r>
            <w:r w:rsidR="008E3AFC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dest</w:t>
            </w:r>
            <w:r w:rsidR="008E3AFC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as tabelas</w:t>
            </w:r>
            <w:r w:rsidR="00EF091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por </w:t>
            </w:r>
            <w:r w:rsidR="008E3AFC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CANO_PROC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8E3AFC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CPROCESSO 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e </w:t>
            </w:r>
            <w:r w:rsidR="008E3AFC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COPERACAO</w:t>
            </w:r>
            <w:r w:rsidR="00EF091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para se obter o 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tipo de intervenção </w:t>
            </w:r>
            <w:r w:rsidR="00EF091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e </w:t>
            </w:r>
            <w:r w:rsidR="008E3AF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os </w:t>
            </w:r>
            <w:r w:rsidR="002745DD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seus </w:t>
            </w:r>
            <w:r w:rsidR="00EF091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intervenientes. </w:t>
            </w:r>
          </w:p>
          <w:p w:rsidR="008218CA" w:rsidRPr="00AC7A61" w:rsidRDefault="00EF0919" w:rsidP="00E56B1B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O</w:t>
            </w:r>
            <w:r w:rsidR="00063248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s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intervenientes</w:t>
            </w:r>
            <w:r w:rsidR="00063248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com titularidade = ‘1’ serão reportados como “002= Devedor” para a CRC5G; os </w:t>
            </w:r>
            <w:r w:rsidR="002816F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intervenientes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2816F5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com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titularidade = ‘0’ ou ‘F’ </w:t>
            </w:r>
            <w:r w:rsidR="00E56B1B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serão reportados como “003-Avalista/Fiador” para a CRC5G.</w:t>
            </w:r>
          </w:p>
          <w:p w:rsidR="008451A4" w:rsidRPr="008218CA" w:rsidRDefault="008451A4" w:rsidP="00F22EFE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</w:pPr>
            <w:r w:rsidRPr="008218CA">
              <w:rPr>
                <w:rFonts w:asciiTheme="minorHAnsi" w:hAnsiTheme="minorHAnsi" w:cs="Arial"/>
                <w:bCs/>
                <w:sz w:val="18"/>
                <w:szCs w:val="22"/>
                <w:lang w:val="pt-PT"/>
              </w:rPr>
              <w:t>(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Campo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s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 CEMPRESA, CKBALCAO, CKNUMCTA, ZDEPOSIT, ISITUAC  IN ('1','D'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)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, ZANOPROC, ZPROC, ZOPER da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 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TCT09_OPERCN).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 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                  </w:t>
            </w:r>
          </w:p>
          <w:p w:rsidR="008451A4" w:rsidRPr="008218CA" w:rsidRDefault="00B47776" w:rsidP="00F22EFE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</w:pP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(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Campos </w:t>
            </w:r>
            <w:r w:rsidR="008451A4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ZCLIREL, </w:t>
            </w:r>
            <w:r w:rsidR="005C0807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CTITULAR IN ('0','1','F'),</w:t>
            </w:r>
            <w:r w:rsidR="008451A4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 ZTITULAR, DCAN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CEL, ZANOPROC, ZPROC, </w:t>
            </w:r>
            <w:r w:rsidR="008451A4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ZOPER 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da 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tabela </w:t>
            </w:r>
            <w:r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TCT42_ITBTACPP).</w:t>
            </w:r>
            <w:r w:rsidR="008451A4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 </w:t>
            </w:r>
            <w:r w:rsid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 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Campos </w:t>
            </w:r>
            <w:r w:rsidR="008451A4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ZCLIENTE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, </w:t>
            </w:r>
            <w:r w:rsidR="008451A4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CNATJUR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, </w:t>
            </w:r>
            <w:r w:rsidR="008451A4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 xml:space="preserve">CTIPCLI </w:t>
            </w:r>
            <w:r w:rsidR="00F22EFE" w:rsidRPr="008218CA">
              <w:rPr>
                <w:rFonts w:asciiTheme="minorHAnsi" w:hAnsiTheme="minorHAnsi" w:cs="Arial"/>
                <w:bCs/>
                <w:sz w:val="16"/>
                <w:szCs w:val="22"/>
                <w:lang w:val="pt-PT"/>
              </w:rPr>
              <w:t>da CLT30_CLIENTES).</w:t>
            </w:r>
          </w:p>
          <w:p w:rsidR="0013606C" w:rsidRPr="00AC7A61" w:rsidRDefault="0013606C" w:rsidP="00940AD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</w:p>
        </w:tc>
      </w:tr>
      <w:tr w:rsidR="008B673C" w:rsidRPr="00497706" w:rsidTr="00B67FC2">
        <w:trPr>
          <w:trHeight w:val="638"/>
        </w:trPr>
        <w:tc>
          <w:tcPr>
            <w:tcW w:w="2268" w:type="dxa"/>
            <w:noWrap/>
          </w:tcPr>
          <w:p w:rsidR="008B673C" w:rsidRPr="00AC7A61" w:rsidRDefault="008B673C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lastRenderedPageBreak/>
              <w:t>Sigom</w:t>
            </w:r>
          </w:p>
        </w:tc>
        <w:tc>
          <w:tcPr>
            <w:tcW w:w="6804" w:type="dxa"/>
          </w:tcPr>
          <w:p w:rsidR="008B673C" w:rsidRPr="00AC7A61" w:rsidRDefault="00B22C11" w:rsidP="008218CA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os instrumentos de cedência de fundos a OIC com</w:t>
            </w:r>
            <w:r w:rsidR="00E8264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CREFERENCIA iniciada por ‘APL’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  <w:r w:rsidR="00E82644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o tipo de responsabilidade é ‘Titular’</w:t>
            </w:r>
            <w:r w:rsidR="007A4AF7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e a pessoa que intervém na conta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  <w:r w:rsidR="007A4AF7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obtém-se do campo CCLIENTE das ICs.</w:t>
            </w:r>
          </w:p>
        </w:tc>
      </w:tr>
      <w:tr w:rsidR="006E0336" w:rsidRPr="00497706" w:rsidTr="00B67FC2">
        <w:trPr>
          <w:trHeight w:val="638"/>
        </w:trPr>
        <w:tc>
          <w:tcPr>
            <w:tcW w:w="2268" w:type="dxa"/>
            <w:noWrap/>
          </w:tcPr>
          <w:p w:rsidR="006E0336" w:rsidRPr="00AC7A61" w:rsidRDefault="006E0336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Avales</w:t>
            </w:r>
            <w:r w:rsidR="002547A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e Garantias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Prestadas pelo Banco</w:t>
            </w:r>
          </w:p>
        </w:tc>
        <w:tc>
          <w:tcPr>
            <w:tcW w:w="6804" w:type="dxa"/>
          </w:tcPr>
          <w:p w:rsidR="006E0336" w:rsidRPr="00AC7A61" w:rsidRDefault="006E0336" w:rsidP="00F9278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obter o Ordenante</w:t>
            </w:r>
            <w:r w:rsidR="0045197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(devedor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ou o titular da</w:t>
            </w:r>
            <w:r w:rsidR="008218CA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conta </w:t>
            </w:r>
            <w:r w:rsidR="008218CA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Aval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ou garantias prestadas</w:t>
            </w:r>
            <w:r w:rsidR="0045197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)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aceder à tabela PERS_CONTRATO com o número de contrato </w:t>
            </w:r>
            <w:r w:rsidR="00B47B7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Pártenon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F87FF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do Aval 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 com TIPO_INTER = ‘01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’. </w:t>
            </w:r>
          </w:p>
          <w:p w:rsidR="00105396" w:rsidRPr="00AC7A61" w:rsidRDefault="008218CA" w:rsidP="002153F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lastRenderedPageBreak/>
              <w:t xml:space="preserve"> </w:t>
            </w:r>
            <w:r w:rsidR="00105396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(Campos do contrato </w:t>
            </w:r>
            <w:r w:rsidR="00B47B7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Pártenon</w:t>
            </w:r>
            <w:r w:rsidR="00105396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: </w:t>
            </w:r>
            <w:r w:rsidR="00983FF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IDEMPR, IDCENT, IDPROD, IDCONTR</w:t>
            </w:r>
            <w:r w:rsidR="002153F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da </w:t>
            </w:r>
            <w:r w:rsidR="00CC3F3E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tabela </w:t>
            </w:r>
            <w:r w:rsidR="002153F0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PERS_CONTRATO</w:t>
            </w:r>
            <w:r w:rsidR="00983FF9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).</w:t>
            </w:r>
          </w:p>
          <w:p w:rsidR="00451970" w:rsidRPr="00AC7A61" w:rsidRDefault="00451970" w:rsidP="008218CA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(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Os tipos de intervenção </w:t>
            </w:r>
            <w:r w:rsidR="00B47B71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Pártenon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9E2707"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TIPO_INTER 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in (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37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, </w:t>
            </w:r>
            <w:r w:rsidRPr="00AC7A6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38)</w:t>
            </w:r>
            <w:r w:rsidR="008218CA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não têm uso porque todos os que existem como 37 também existem como ‘1’ e os 38 (beneficiários da garantia prestada pelo banco) não se reporta à CRC5G).</w:t>
            </w:r>
          </w:p>
        </w:tc>
      </w:tr>
      <w:tr w:rsidR="002547A1" w:rsidRPr="00497706" w:rsidTr="00B67FC2">
        <w:trPr>
          <w:trHeight w:val="638"/>
        </w:trPr>
        <w:tc>
          <w:tcPr>
            <w:tcW w:w="2268" w:type="dxa"/>
            <w:noWrap/>
          </w:tcPr>
          <w:p w:rsidR="002547A1" w:rsidRPr="004474BC" w:rsidRDefault="002547A1" w:rsidP="004474B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4474B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lastRenderedPageBreak/>
              <w:t xml:space="preserve">Remessas </w:t>
            </w:r>
            <w:r w:rsidR="004474B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de exportação </w:t>
            </w:r>
            <w:r w:rsidRPr="004474BC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e Créditos Documentários de Importação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:</w:t>
            </w:r>
            <w:r w:rsidR="00F4735D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produtos </w:t>
            </w:r>
            <w:r w:rsidR="00F4735D" w:rsidRPr="00F4735D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>('035','036','037','038')</w:t>
            </w:r>
          </w:p>
        </w:tc>
        <w:tc>
          <w:tcPr>
            <w:tcW w:w="6804" w:type="dxa"/>
          </w:tcPr>
          <w:p w:rsidR="004F258A" w:rsidRPr="00D66F27" w:rsidRDefault="004F258A" w:rsidP="002547A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</w:pPr>
            <w:r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>CCLIENTE devedor</w:t>
            </w:r>
            <w:r w:rsidR="002547A1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 de Remessas </w:t>
            </w:r>
            <w:r w:rsidR="00FB772A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>de Exportação</w:t>
            </w:r>
            <w:r w:rsidR="009C0AB7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, </w:t>
            </w:r>
            <w:r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do cproduto </w:t>
            </w:r>
            <w:r w:rsidR="009C0AB7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035 </w:t>
            </w:r>
            <w:r w:rsidR="004474BC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na SAT469_REMESSAS_EX_ES </w:t>
            </w:r>
            <w:r w:rsidR="009C0AB7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(EST78_REMEXP) </w:t>
            </w:r>
          </w:p>
          <w:p w:rsidR="00D66F27" w:rsidRPr="00D66F27" w:rsidRDefault="00D66F27" w:rsidP="002547A1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</w:pPr>
            <w:r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>(Para os contratos/instrumentos de Remessas importação cproduto 036 SAT407_REMESSAS_IM_ES (EST54_REMIMP)</w:t>
            </w:r>
          </w:p>
          <w:p w:rsidR="004F258A" w:rsidRPr="00D66F27" w:rsidRDefault="004F258A" w:rsidP="009C0AB7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</w:pPr>
            <w:r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CCLIENTE devedor de </w:t>
            </w:r>
            <w:r w:rsidR="00FB772A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>Créditos Documentários de Importação</w:t>
            </w:r>
            <w:r w:rsidR="004474BC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 </w:t>
            </w:r>
            <w:r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cproduto </w:t>
            </w:r>
            <w:r w:rsidR="009C0AB7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038 </w:t>
            </w:r>
            <w:r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na SAT411_CREDITOS_IM_ES </w:t>
            </w:r>
            <w:r w:rsidR="009C0AB7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(EST85_CREIMP) </w:t>
            </w:r>
            <w:r w:rsidR="00FB772A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 xml:space="preserve"> </w:t>
            </w:r>
          </w:p>
          <w:p w:rsidR="00C12B8F" w:rsidRPr="00D66F27" w:rsidRDefault="00D66F27" w:rsidP="00D66F27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</w:pPr>
            <w:r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>CCLIENTE devedor de Créditos Documentários de Exportação cproduto 037 na SAT472_CREDITOS_EX_ES</w:t>
            </w:r>
            <w:r w:rsidR="004F258A" w:rsidRPr="00D66F27">
              <w:rPr>
                <w:rFonts w:asciiTheme="minorHAnsi" w:hAnsiTheme="minorHAnsi" w:cs="Arial"/>
                <w:bCs/>
                <w:sz w:val="20"/>
                <w:szCs w:val="22"/>
                <w:lang w:val="pt-PT"/>
              </w:rPr>
              <w:t>)</w:t>
            </w:r>
          </w:p>
          <w:p w:rsidR="00F4735D" w:rsidRDefault="00D66F27" w:rsidP="00F4735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contratos em contencioso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(CAPLIC = ‘TC’)</w:t>
            </w:r>
            <w:r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os intervenientes obtêm-se da </w:t>
            </w:r>
            <w:r w:rsidR="00F4735D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SAT1172_REL_INTERV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ligada com a </w:t>
            </w:r>
            <w:r w:rsidR="00F4735D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SAT1172_REL_INTERV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por </w:t>
            </w:r>
            <w:r w:rsidR="00F4735D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CANO_PROC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, </w:t>
            </w:r>
            <w:r w:rsidR="00F4735D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CPROCESSO 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e </w:t>
            </w:r>
            <w:r w:rsidR="00F4735D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COPERACAO</w:t>
            </w:r>
            <w:r w:rsid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por conta (sem creferencia).</w:t>
            </w:r>
          </w:p>
          <w:p w:rsidR="00D66F27" w:rsidRPr="004474BC" w:rsidRDefault="00F4735D" w:rsidP="00F4735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Para Caplic &lt;&gt; ‘TC’ os intervenientes obtêm-se </w:t>
            </w:r>
            <w:r w:rsidR="00D66F27" w:rsidRPr="00F4735D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por conta e creferencia.</w:t>
            </w:r>
          </w:p>
        </w:tc>
      </w:tr>
      <w:tr w:rsidR="00B62924" w:rsidRPr="00497706" w:rsidTr="00B67FC2">
        <w:trPr>
          <w:trHeight w:val="638"/>
        </w:trPr>
        <w:tc>
          <w:tcPr>
            <w:tcW w:w="2268" w:type="dxa"/>
            <w:noWrap/>
          </w:tcPr>
          <w:p w:rsidR="00B62924" w:rsidRPr="004474BC" w:rsidRDefault="00B62924" w:rsidP="004474BC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Cartões</w:t>
            </w:r>
          </w:p>
        </w:tc>
        <w:tc>
          <w:tcPr>
            <w:tcW w:w="6804" w:type="dxa"/>
          </w:tcPr>
          <w:p w:rsidR="00B62924" w:rsidRPr="009D53D1" w:rsidRDefault="009C1F4C" w:rsidP="00AB666D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pessoas coletivas o</w:t>
            </w:r>
            <w:r w:rsidR="00B62924"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responsável da dívida dos vários cartões de uma conta cartão é o primeiro titular da conta cartão.</w:t>
            </w:r>
            <w:r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</w:t>
            </w:r>
            <w:r w:rsidR="00B62924"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Para a CCONTA com o saldo nas ICs, obter o primeiro titular CCLIENTE da SAT002_RL_CLCNT com CRELACAO_CL_CNT = 1 e CSEQUENCIA_REL = ‘00000’</w:t>
            </w:r>
            <w:r w:rsidR="00707E0C"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.</w:t>
            </w:r>
          </w:p>
          <w:p w:rsidR="009C1F4C" w:rsidRPr="009D53D1" w:rsidRDefault="009C1F4C" w:rsidP="003F4A79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</w:pPr>
            <w:r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No caso de pessoas singulares</w:t>
            </w:r>
            <w:r w:rsidR="003F4A79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,</w:t>
            </w:r>
            <w:r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cada cartão ou cconta+creferencia pode ter um titular diferente</w:t>
            </w:r>
            <w:r w:rsidR="003F4A79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. Para particulares os intervenientes de cartões serão </w:t>
            </w:r>
            <w:r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reportado</w:t>
            </w:r>
            <w:r w:rsidR="003F4A79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</w:t>
            </w:r>
            <w:r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 de acordo com a fonte </w:t>
            </w:r>
            <w:r w:rsidR="003F4A79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 xml:space="preserve">CLT18 / </w:t>
            </w:r>
            <w:r w:rsidRPr="009D53D1">
              <w:rPr>
                <w:rFonts w:asciiTheme="minorHAnsi" w:hAnsiTheme="minorHAnsi" w:cs="Arial"/>
                <w:bCs/>
                <w:sz w:val="22"/>
                <w:szCs w:val="22"/>
                <w:lang w:val="pt-PT"/>
              </w:rPr>
              <w:t>SAT002_RL_CLCNT.</w:t>
            </w:r>
          </w:p>
        </w:tc>
      </w:tr>
    </w:tbl>
    <w:p w:rsidR="0036072A" w:rsidRPr="00AC7A61" w:rsidRDefault="0036072A" w:rsidP="00F9278C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FB6590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135 – Montante total da entidade no instrumento</w:t>
      </w:r>
      <w:r w:rsidR="00F13750" w:rsidRPr="00AC7A61">
        <w:rPr>
          <w:rFonts w:asciiTheme="minorHAnsi" w:hAnsiTheme="minorHAnsi"/>
        </w:rPr>
        <w:t xml:space="preserve"> [montTotEnt]</w:t>
      </w:r>
    </w:p>
    <w:p w:rsidR="0036072A" w:rsidRPr="00AC7A61" w:rsidRDefault="00F13750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Montante em dívida à data de referência, para cada devedor ou avalista/fiador, incluindo capital vencido e vincendo registado nas contas patrimoniais e extrapatrimoniais ou reconhecidos pela entidade observada como em dívida no contrato/instrumento. Inclui também juros, comissões e despesas vencidos, independentemente do registo contabilístico. Esta variável é obrigatória para todos os devedores e avalistas/fiadores, enquanto o contrato/instrumento não se encontre finalizado.</w:t>
      </w:r>
    </w:p>
    <w:p w:rsidR="008A35EB" w:rsidRPr="00AC7A61" w:rsidRDefault="008A35EB" w:rsidP="008A35EB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O montante total da entidade no instrumento [montTotEnt] não pode ser superior ao somatório dos montantes vivo, abatido ao ativo, juros, comissões e despesas extrapatrimoniais [montVivo + montAbAtv</w:t>
      </w:r>
      <w:r w:rsidR="00844998" w:rsidRPr="00AC7A61">
        <w:rPr>
          <w:rFonts w:asciiTheme="minorHAnsi" w:hAnsiTheme="minorHAnsi"/>
          <w:sz w:val="22"/>
          <w:szCs w:val="22"/>
        </w:rPr>
        <w:t xml:space="preserve"> + jurVencExtp + comDespExtp]“ do contrato instrumento.</w:t>
      </w:r>
    </w:p>
    <w:p w:rsidR="008A35EB" w:rsidRPr="00AC7A61" w:rsidRDefault="008A35EB" w:rsidP="00DE2E0C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Cada entidade deve apresentar valores individuais inferiores ou iguais ao contrato instrumento.</w:t>
      </w:r>
    </w:p>
    <w:p w:rsidR="008F5FFF" w:rsidRPr="00AC7A61" w:rsidRDefault="008F5FFF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FB7C19" w:rsidRDefault="00FB7C19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P</w:t>
      </w:r>
      <w:r w:rsidR="00690734">
        <w:rPr>
          <w:rFonts w:asciiTheme="minorHAnsi" w:hAnsiTheme="minorHAnsi"/>
          <w:sz w:val="22"/>
          <w:szCs w:val="22"/>
        </w:rPr>
        <w:t>ara a</w:t>
      </w:r>
      <w:r w:rsidR="00DE2E0C" w:rsidRPr="00AC7A61">
        <w:rPr>
          <w:rFonts w:asciiTheme="minorHAnsi" w:hAnsiTheme="minorHAnsi"/>
          <w:sz w:val="22"/>
          <w:szCs w:val="22"/>
        </w:rPr>
        <w:t xml:space="preserve">s </w:t>
      </w:r>
      <w:r w:rsidR="00DE2E0C" w:rsidRPr="00AC7A61">
        <w:rPr>
          <w:rFonts w:asciiTheme="minorHAnsi" w:hAnsiTheme="minorHAnsi" w:cs="Arial"/>
          <w:bCs/>
          <w:sz w:val="22"/>
          <w:szCs w:val="22"/>
        </w:rPr>
        <w:t>entidades que tenham a responsabilidade do respetivo pagamento no momento do reporte</w:t>
      </w:r>
      <w:r w:rsidR="00DE2E0C" w:rsidRPr="00AC7A61">
        <w:rPr>
          <w:rFonts w:asciiTheme="minorHAnsi" w:hAnsiTheme="minorHAnsi"/>
          <w:sz w:val="22"/>
          <w:szCs w:val="22"/>
        </w:rPr>
        <w:t xml:space="preserve"> (pressupõe-se que o saldo do instrumento é atr</w:t>
      </w:r>
      <w:r>
        <w:rPr>
          <w:rFonts w:asciiTheme="minorHAnsi" w:hAnsiTheme="minorHAnsi"/>
          <w:sz w:val="22"/>
          <w:szCs w:val="22"/>
        </w:rPr>
        <w:t>ibuído em 100% a cada entidade).</w:t>
      </w:r>
      <w:r w:rsidRPr="00FB7C19">
        <w:rPr>
          <w:rFonts w:asciiTheme="minorHAnsi" w:hAnsiTheme="minorHAnsi"/>
          <w:sz w:val="22"/>
          <w:szCs w:val="22"/>
        </w:rPr>
        <w:t xml:space="preserve"> </w:t>
      </w:r>
    </w:p>
    <w:p w:rsidR="00DE2E0C" w:rsidRPr="00AC7A61" w:rsidRDefault="00FB7C19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O Montante Total da Entidade no contrato instrumento é a soma das seguintes variáveis CRC a ní</w:t>
      </w:r>
      <w:r>
        <w:rPr>
          <w:rFonts w:asciiTheme="minorHAnsi" w:hAnsiTheme="minorHAnsi"/>
          <w:sz w:val="22"/>
          <w:szCs w:val="22"/>
        </w:rPr>
        <w:t>vel contrato instrumento:</w:t>
      </w:r>
    </w:p>
    <w:p w:rsidR="00F57185" w:rsidRPr="00AC7A61" w:rsidRDefault="00F223EE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“</w:t>
      </w:r>
      <w:r w:rsidR="008D3A70" w:rsidRPr="00AC7A61">
        <w:rPr>
          <w:rFonts w:asciiTheme="minorHAnsi" w:hAnsiTheme="minorHAnsi"/>
          <w:sz w:val="22"/>
          <w:szCs w:val="22"/>
        </w:rPr>
        <w:t>ID.CRC 111 – Montante vivo [montVivo]</w:t>
      </w:r>
      <w:r w:rsidRPr="00AC7A61">
        <w:rPr>
          <w:rFonts w:asciiTheme="minorHAnsi" w:hAnsiTheme="minorHAnsi"/>
          <w:sz w:val="22"/>
          <w:szCs w:val="22"/>
        </w:rPr>
        <w:t xml:space="preserve">”, </w:t>
      </w:r>
    </w:p>
    <w:p w:rsidR="00F57185" w:rsidRPr="00AC7A61" w:rsidRDefault="00F223EE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“</w:t>
      </w:r>
      <w:r w:rsidR="008D3A70" w:rsidRPr="00AC7A61">
        <w:rPr>
          <w:rFonts w:asciiTheme="minorHAnsi" w:hAnsiTheme="minorHAnsi"/>
          <w:sz w:val="22"/>
          <w:szCs w:val="22"/>
        </w:rPr>
        <w:t>ID.CRC 128 – Montante abatido ao ativo [montAbAtv]</w:t>
      </w:r>
      <w:r w:rsidRPr="00AC7A61">
        <w:rPr>
          <w:rFonts w:asciiTheme="minorHAnsi" w:hAnsiTheme="minorHAnsi"/>
          <w:sz w:val="22"/>
          <w:szCs w:val="22"/>
        </w:rPr>
        <w:t xml:space="preserve">”, </w:t>
      </w:r>
    </w:p>
    <w:p w:rsidR="00F57185" w:rsidRPr="00AC7A61" w:rsidRDefault="00F223EE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“</w:t>
      </w:r>
      <w:r w:rsidR="00CC48DB" w:rsidRPr="00AC7A61">
        <w:rPr>
          <w:rFonts w:asciiTheme="minorHAnsi" w:hAnsiTheme="minorHAnsi"/>
          <w:sz w:val="22"/>
          <w:szCs w:val="22"/>
        </w:rPr>
        <w:t>ID.CRC 117 – Juros vencidos em extrapatrimoniais [jurVencExtp]</w:t>
      </w:r>
      <w:r w:rsidRPr="00AC7A61">
        <w:rPr>
          <w:rFonts w:asciiTheme="minorHAnsi" w:hAnsiTheme="minorHAnsi"/>
          <w:sz w:val="22"/>
          <w:szCs w:val="22"/>
        </w:rPr>
        <w:t xml:space="preserve">”, </w:t>
      </w:r>
    </w:p>
    <w:p w:rsidR="00AA404F" w:rsidRPr="00AC7A61" w:rsidRDefault="00F223EE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“ID.CRC 133 – Comissões e Despesas extrapatrimoniais [comDespExtp]”</w:t>
      </w:r>
      <w:r w:rsidR="00AA404F" w:rsidRPr="00AC7A61">
        <w:rPr>
          <w:rFonts w:asciiTheme="minorHAnsi" w:hAnsiTheme="minorHAnsi"/>
          <w:sz w:val="22"/>
          <w:szCs w:val="22"/>
        </w:rPr>
        <w:t xml:space="preserve">. </w:t>
      </w:r>
    </w:p>
    <w:p w:rsidR="00F57185" w:rsidRPr="00AC7A61" w:rsidRDefault="00F57185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</w:p>
    <w:p w:rsidR="000C761B" w:rsidRPr="00AC7A61" w:rsidRDefault="009A4B2E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  <w:u w:val="single"/>
        </w:rPr>
      </w:pPr>
      <w:r w:rsidRPr="00AC7A61">
        <w:rPr>
          <w:rFonts w:asciiTheme="minorHAnsi" w:hAnsiTheme="minorHAnsi"/>
          <w:sz w:val="22"/>
          <w:szCs w:val="22"/>
          <w:u w:val="single"/>
        </w:rPr>
        <w:t xml:space="preserve">No caso de haver várias entidades devedoras, será </w:t>
      </w:r>
      <w:r w:rsidR="005005DA" w:rsidRPr="00AC7A61">
        <w:rPr>
          <w:rFonts w:asciiTheme="minorHAnsi" w:hAnsiTheme="minorHAnsi"/>
          <w:sz w:val="22"/>
          <w:szCs w:val="22"/>
          <w:u w:val="single"/>
        </w:rPr>
        <w:t>reportado</w:t>
      </w:r>
      <w:r w:rsidRPr="00AC7A61">
        <w:rPr>
          <w:rFonts w:asciiTheme="minorHAnsi" w:hAnsiTheme="minorHAnsi"/>
          <w:sz w:val="22"/>
          <w:szCs w:val="22"/>
          <w:u w:val="single"/>
        </w:rPr>
        <w:t xml:space="preserve"> </w:t>
      </w:r>
      <w:r w:rsidR="005005DA" w:rsidRPr="00AC7A61">
        <w:rPr>
          <w:rFonts w:asciiTheme="minorHAnsi" w:hAnsiTheme="minorHAnsi"/>
          <w:sz w:val="22"/>
          <w:szCs w:val="22"/>
          <w:u w:val="single"/>
        </w:rPr>
        <w:t>100% d</w:t>
      </w:r>
      <w:r w:rsidRPr="00AC7A61">
        <w:rPr>
          <w:rFonts w:asciiTheme="minorHAnsi" w:hAnsiTheme="minorHAnsi"/>
          <w:sz w:val="22"/>
          <w:szCs w:val="22"/>
          <w:u w:val="single"/>
        </w:rPr>
        <w:t xml:space="preserve">o valor </w:t>
      </w:r>
      <w:r w:rsidR="005005DA" w:rsidRPr="00AC7A61">
        <w:rPr>
          <w:rFonts w:asciiTheme="minorHAnsi" w:hAnsiTheme="minorHAnsi"/>
          <w:sz w:val="22"/>
          <w:szCs w:val="22"/>
          <w:u w:val="single"/>
        </w:rPr>
        <w:t xml:space="preserve">para </w:t>
      </w:r>
      <w:r w:rsidR="008D3A70" w:rsidRPr="00AC7A61">
        <w:rPr>
          <w:rFonts w:asciiTheme="minorHAnsi" w:hAnsiTheme="minorHAnsi"/>
          <w:sz w:val="22"/>
          <w:szCs w:val="22"/>
          <w:u w:val="single"/>
        </w:rPr>
        <w:t>cada</w:t>
      </w:r>
      <w:r w:rsidR="005005DA" w:rsidRPr="00AC7A61">
        <w:rPr>
          <w:rFonts w:asciiTheme="minorHAnsi" w:hAnsiTheme="minorHAnsi"/>
          <w:sz w:val="22"/>
          <w:szCs w:val="22"/>
          <w:u w:val="single"/>
        </w:rPr>
        <w:t xml:space="preserve"> uma</w:t>
      </w:r>
      <w:r w:rsidRPr="00AC7A61">
        <w:rPr>
          <w:rFonts w:asciiTheme="minorHAnsi" w:hAnsiTheme="minorHAnsi"/>
          <w:sz w:val="22"/>
          <w:szCs w:val="22"/>
          <w:u w:val="single"/>
        </w:rPr>
        <w:t>.</w:t>
      </w:r>
      <w:r w:rsidR="008D3A70" w:rsidRPr="00AC7A61">
        <w:rPr>
          <w:rFonts w:asciiTheme="minorHAnsi" w:hAnsiTheme="minorHAnsi"/>
          <w:sz w:val="22"/>
          <w:szCs w:val="22"/>
          <w:u w:val="single"/>
        </w:rPr>
        <w:t xml:space="preserve"> </w:t>
      </w:r>
    </w:p>
    <w:p w:rsidR="008D3A70" w:rsidRPr="00AC7A61" w:rsidRDefault="009A4B2E" w:rsidP="00CB288B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  <w:u w:val="single"/>
        </w:rPr>
      </w:pPr>
      <w:r w:rsidRPr="00AC7A61">
        <w:rPr>
          <w:rFonts w:asciiTheme="minorHAnsi" w:hAnsiTheme="minorHAnsi"/>
          <w:sz w:val="22"/>
          <w:szCs w:val="22"/>
          <w:u w:val="single"/>
        </w:rPr>
        <w:t>N</w:t>
      </w:r>
      <w:r w:rsidR="008D3A70" w:rsidRPr="00AC7A61">
        <w:rPr>
          <w:rFonts w:asciiTheme="minorHAnsi" w:hAnsiTheme="minorHAnsi"/>
          <w:sz w:val="22"/>
          <w:szCs w:val="22"/>
          <w:u w:val="single"/>
        </w:rPr>
        <w:t>o</w:t>
      </w:r>
      <w:r w:rsidRPr="00AC7A61">
        <w:rPr>
          <w:rFonts w:asciiTheme="minorHAnsi" w:hAnsiTheme="minorHAnsi"/>
          <w:sz w:val="22"/>
          <w:szCs w:val="22"/>
          <w:u w:val="single"/>
        </w:rPr>
        <w:t xml:space="preserve"> caso de haver vári</w:t>
      </w:r>
      <w:r w:rsidR="000C761B" w:rsidRPr="00AC7A61">
        <w:rPr>
          <w:rFonts w:asciiTheme="minorHAnsi" w:hAnsiTheme="minorHAnsi"/>
          <w:sz w:val="22"/>
          <w:szCs w:val="22"/>
          <w:u w:val="single"/>
        </w:rPr>
        <w:t>o</w:t>
      </w:r>
      <w:r w:rsidRPr="00AC7A61">
        <w:rPr>
          <w:rFonts w:asciiTheme="minorHAnsi" w:hAnsiTheme="minorHAnsi"/>
          <w:sz w:val="22"/>
          <w:szCs w:val="22"/>
          <w:u w:val="single"/>
        </w:rPr>
        <w:t>s avalistas/fiadores</w:t>
      </w:r>
      <w:r w:rsidR="005005DA" w:rsidRPr="00AC7A61">
        <w:rPr>
          <w:rFonts w:asciiTheme="minorHAnsi" w:hAnsiTheme="minorHAnsi"/>
          <w:sz w:val="22"/>
          <w:szCs w:val="22"/>
          <w:u w:val="single"/>
        </w:rPr>
        <w:t xml:space="preserve">, será reportado 100% do valor </w:t>
      </w:r>
      <w:r w:rsidR="00536AD1" w:rsidRPr="00AC7A61">
        <w:rPr>
          <w:rFonts w:asciiTheme="minorHAnsi" w:hAnsiTheme="minorHAnsi"/>
          <w:sz w:val="22"/>
          <w:szCs w:val="22"/>
          <w:u w:val="single"/>
        </w:rPr>
        <w:t>par</w:t>
      </w:r>
      <w:r w:rsidR="005005DA" w:rsidRPr="00AC7A61">
        <w:rPr>
          <w:rFonts w:asciiTheme="minorHAnsi" w:hAnsiTheme="minorHAnsi"/>
          <w:sz w:val="22"/>
          <w:szCs w:val="22"/>
          <w:u w:val="single"/>
        </w:rPr>
        <w:t>a cada um.</w:t>
      </w:r>
    </w:p>
    <w:p w:rsidR="00F57185" w:rsidRDefault="00F57185" w:rsidP="00CB288B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</w:p>
    <w:p w:rsidR="00D86B0A" w:rsidRDefault="00D86B0A" w:rsidP="00D86B0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Observações </w:t>
      </w:r>
    </w:p>
    <w:p w:rsidR="00D86B0A" w:rsidRDefault="00D86B0A" w:rsidP="00D86B0A">
      <w:pPr>
        <w:pStyle w:val="Default"/>
        <w:spacing w:after="2"/>
        <w:rPr>
          <w:sz w:val="22"/>
          <w:szCs w:val="22"/>
        </w:rPr>
      </w:pPr>
      <w:r>
        <w:rPr>
          <w:sz w:val="22"/>
          <w:szCs w:val="22"/>
        </w:rPr>
        <w:t xml:space="preserve">• Esta comunicação tem de ser feita enquanto o contrato não for finalizado e existirem valores registados. </w:t>
      </w:r>
    </w:p>
    <w:p w:rsidR="00D86B0A" w:rsidRDefault="00D86B0A" w:rsidP="00D86B0A">
      <w:pPr>
        <w:pStyle w:val="Default"/>
        <w:spacing w:after="2"/>
        <w:rPr>
          <w:sz w:val="22"/>
          <w:szCs w:val="22"/>
        </w:rPr>
      </w:pPr>
      <w:r>
        <w:rPr>
          <w:sz w:val="22"/>
          <w:szCs w:val="22"/>
        </w:rPr>
        <w:t xml:space="preserve">• Não são incluídos juros corridos, apenas juros vencidos. </w:t>
      </w:r>
    </w:p>
    <w:p w:rsidR="00D86B0A" w:rsidRDefault="00D86B0A" w:rsidP="00D86B0A">
      <w:pPr>
        <w:pStyle w:val="Default"/>
        <w:spacing w:after="2"/>
        <w:rPr>
          <w:sz w:val="22"/>
          <w:szCs w:val="22"/>
        </w:rPr>
      </w:pPr>
      <w:r>
        <w:rPr>
          <w:sz w:val="22"/>
          <w:szCs w:val="22"/>
        </w:rPr>
        <w:t xml:space="preserve">• No caso do tipo de instrumento ser </w:t>
      </w:r>
      <w:r>
        <w:rPr>
          <w:i/>
          <w:iCs/>
          <w:sz w:val="22"/>
          <w:szCs w:val="22"/>
        </w:rPr>
        <w:t xml:space="preserve">leasing, </w:t>
      </w:r>
      <w:r>
        <w:rPr>
          <w:sz w:val="22"/>
          <w:szCs w:val="22"/>
        </w:rPr>
        <w:t xml:space="preserve">o montante total exclui o valor residual do bem, e só incluí IVA e outros impostos suportados pela entidade observada caso estes estejam vencidos. </w:t>
      </w:r>
    </w:p>
    <w:p w:rsidR="00D86B0A" w:rsidRDefault="00D86B0A" w:rsidP="00D86B0A">
      <w:pPr>
        <w:pStyle w:val="Default"/>
        <w:spacing w:after="2"/>
        <w:rPr>
          <w:sz w:val="22"/>
          <w:szCs w:val="22"/>
        </w:rPr>
      </w:pPr>
      <w:r>
        <w:rPr>
          <w:sz w:val="22"/>
          <w:szCs w:val="22"/>
        </w:rPr>
        <w:t xml:space="preserve">• No caso dos avalistas/fiadores o montante total só tem valores diferentes de “0.00” quando este é informado de que deve substituir o devedor na regularização da dívida. </w:t>
      </w:r>
    </w:p>
    <w:p w:rsidR="00D86B0A" w:rsidRDefault="00D86B0A" w:rsidP="00CB288B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</w:p>
    <w:p w:rsidR="00D86B0A" w:rsidRPr="00AC7A61" w:rsidRDefault="00D86B0A" w:rsidP="00D86B0A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</w:t>
      </w:r>
      <w:r w:rsidRPr="00690734">
        <w:rPr>
          <w:rFonts w:asciiTheme="minorHAnsi" w:hAnsiTheme="minorHAnsi"/>
          <w:sz w:val="22"/>
          <w:szCs w:val="22"/>
        </w:rPr>
        <w:t>sta variável será informad</w:t>
      </w:r>
      <w:r>
        <w:rPr>
          <w:rFonts w:asciiTheme="minorHAnsi" w:hAnsiTheme="minorHAnsi"/>
          <w:sz w:val="22"/>
          <w:szCs w:val="22"/>
        </w:rPr>
        <w:t xml:space="preserve">a </w:t>
      </w:r>
      <w:r w:rsidRPr="00690734">
        <w:rPr>
          <w:rFonts w:asciiTheme="minorHAnsi" w:hAnsiTheme="minorHAnsi"/>
          <w:sz w:val="22"/>
          <w:szCs w:val="22"/>
        </w:rPr>
        <w:t>para as entidades titulares e avalistas que tenham a responsabilidade do respetivo pagamento no momento do reporte</w:t>
      </w:r>
      <w:r>
        <w:rPr>
          <w:rFonts w:asciiTheme="minorHAnsi" w:hAnsiTheme="minorHAnsi"/>
          <w:sz w:val="22"/>
          <w:szCs w:val="22"/>
        </w:rPr>
        <w:t>.</w:t>
      </w:r>
    </w:p>
    <w:p w:rsidR="00D86B0A" w:rsidRDefault="00D86B0A" w:rsidP="00D86B0A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Para a identificação d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os avalistas/fiadores (Vide Id.CRC 134)</w:t>
      </w:r>
      <w:r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441B34" w:rsidRDefault="00D86B0A" w:rsidP="00D86B0A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Os avalistas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só podem ser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comunicados nesta variável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após ter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em sido interpelados pelo banco </w:t>
      </w:r>
      <w:r w:rsidRPr="00FD139F">
        <w:rPr>
          <w:rFonts w:asciiTheme="minorHAnsi" w:hAnsiTheme="minorHAnsi" w:cs="Arial"/>
          <w:bCs/>
          <w:sz w:val="22"/>
          <w:szCs w:val="22"/>
          <w:lang w:val="pt-PT"/>
        </w:rPr>
        <w:t>de que devem substituir o(s) devedor(es) na regularização da dívida</w:t>
      </w:r>
      <w:r>
        <w:rPr>
          <w:rFonts w:asciiTheme="minorHAnsi" w:hAnsiTheme="minorHAnsi" w:cs="Arial"/>
          <w:bCs/>
          <w:sz w:val="22"/>
          <w:szCs w:val="22"/>
          <w:lang w:val="pt-PT"/>
        </w:rPr>
        <w:t>.</w:t>
      </w:r>
      <w:r w:rsidR="00441B34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:rsidR="00D86B0A" w:rsidRPr="00D47C76" w:rsidRDefault="00441B34" w:rsidP="00D86B0A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A interpelação de avalistas é verificada através dos seguintes passos:</w:t>
      </w:r>
    </w:p>
    <w:p w:rsidR="00441B34" w:rsidRPr="00D47C76" w:rsidRDefault="00441B34" w:rsidP="00441B34">
      <w:pPr>
        <w:pStyle w:val="PargrafodaLista"/>
        <w:numPr>
          <w:ilvl w:val="0"/>
          <w:numId w:val="34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Para </w:t>
      </w:r>
      <w:r w:rsidR="004A655A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o 1º</w:t>
      </w: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titular da conta</w:t>
      </w:r>
      <w:r w:rsidR="00BA3206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,</w:t>
      </w: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verificar que existe um evento com CEVENTO = ‘FINT’ na DWT636_EVENTOS_PARI_PER  (RIT29_SITPROC ) </w:t>
      </w:r>
      <w:r w:rsidR="00BA3206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em que a</w:t>
      </w: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data de entrada </w:t>
      </w:r>
      <w:r w:rsidR="00BA3206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do evento </w:t>
      </w: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(DENTRADA</w:t>
      </w:r>
      <w:r w:rsidR="00BA3206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) </w:t>
      </w: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mais 10 dias corridos</w:t>
      </w:r>
      <w:r w:rsidR="00BA3206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, seja &lt;= à data de referência do reporte mensal CRC.</w:t>
      </w:r>
    </w:p>
    <w:p w:rsidR="00BA3206" w:rsidRPr="00D47C76" w:rsidRDefault="00BA3206" w:rsidP="00BA3206">
      <w:pPr>
        <w:pStyle w:val="PargrafodaLista"/>
        <w:numPr>
          <w:ilvl w:val="0"/>
          <w:numId w:val="34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Para </w:t>
      </w:r>
      <w:r w:rsidR="004A655A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o 1º </w:t>
      </w: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titular da conta, obter o CCLI_GRUPO (DWT001_CCLIENTE) e aceder à  </w:t>
      </w:r>
    </w:p>
    <w:p w:rsidR="00D47C76" w:rsidRDefault="00BA3206" w:rsidP="00D47C76">
      <w:pPr>
        <w:spacing w:before="60" w:after="60" w:line="276" w:lineRule="auto"/>
        <w:ind w:left="708" w:firstLine="1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DWT1173_INTERV_EVENTO  (RIT44_INTERVEV) </w:t>
      </w:r>
      <w:r w:rsidR="004A655A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por </w:t>
      </w: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</w:t>
      </w:r>
      <w:r w:rsidR="004A655A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CCLI_GRUPO quando CTITULAR = ‘F’</w:t>
      </w:r>
      <w:r w:rsidR="00D47C76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, </w:t>
      </w:r>
      <w:r w:rsidR="004A655A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CEVENTO = ‘FINT’</w:t>
      </w:r>
      <w:r w:rsidR="00D47C76"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e a máxima CSEQUEN para a CCONTA em que do 1º titular.</w:t>
      </w:r>
    </w:p>
    <w:p w:rsidR="004A655A" w:rsidRPr="004A655A" w:rsidRDefault="004A655A" w:rsidP="004A655A">
      <w:pPr>
        <w:spacing w:before="60" w:after="60" w:line="276" w:lineRule="auto"/>
        <w:ind w:left="708" w:firstLine="1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D86B0A" w:rsidRPr="004A655A" w:rsidRDefault="00D86B0A" w:rsidP="004A655A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 w:rsidRPr="004A655A">
        <w:rPr>
          <w:rFonts w:asciiTheme="minorHAnsi" w:hAnsiTheme="minorHAnsi"/>
          <w:sz w:val="22"/>
          <w:szCs w:val="22"/>
          <w:lang w:val="pt-PT"/>
        </w:rPr>
        <w:t>Se já foi interpelado, significa que os Montantes Vencidos e os Abatidos podem ser reportados com o montante em que tiverem.</w:t>
      </w:r>
    </w:p>
    <w:p w:rsidR="00D86B0A" w:rsidRPr="004A655A" w:rsidRDefault="00D86B0A" w:rsidP="004A655A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 w:rsidRPr="004A655A">
        <w:rPr>
          <w:rFonts w:asciiTheme="minorHAnsi" w:hAnsiTheme="minorHAnsi"/>
          <w:sz w:val="22"/>
          <w:szCs w:val="22"/>
          <w:lang w:val="pt-PT"/>
        </w:rPr>
        <w:t>No caso de não ter sido interpelado, os montantes vencidos e abatidos passam a</w:t>
      </w:r>
      <w:r w:rsidRPr="004A655A">
        <w:rPr>
          <w:rFonts w:asciiTheme="minorHAnsi" w:hAnsiTheme="minorHAnsi"/>
          <w:b/>
          <w:bCs/>
          <w:sz w:val="22"/>
          <w:szCs w:val="22"/>
          <w:lang w:val="pt-PT"/>
        </w:rPr>
        <w:t xml:space="preserve"> 0</w:t>
      </w:r>
      <w:r w:rsidRPr="004A655A">
        <w:rPr>
          <w:rFonts w:asciiTheme="minorHAnsi" w:hAnsiTheme="minorHAnsi"/>
          <w:sz w:val="22"/>
          <w:szCs w:val="22"/>
          <w:lang w:val="pt-PT"/>
        </w:rPr>
        <w:t xml:space="preserve"> e </w:t>
      </w:r>
      <w:r w:rsidRPr="004A655A">
        <w:rPr>
          <w:rFonts w:asciiTheme="minorHAnsi" w:hAnsiTheme="minorHAnsi"/>
          <w:b/>
          <w:bCs/>
          <w:sz w:val="22"/>
          <w:szCs w:val="22"/>
          <w:lang w:val="pt-PT"/>
        </w:rPr>
        <w:t>adicionam-se</w:t>
      </w:r>
      <w:r w:rsidRPr="004A655A">
        <w:rPr>
          <w:rFonts w:asciiTheme="minorHAnsi" w:hAnsiTheme="minorHAnsi"/>
          <w:sz w:val="22"/>
          <w:szCs w:val="22"/>
          <w:lang w:val="pt-PT"/>
        </w:rPr>
        <w:t xml:space="preserve"> ao Montante Potencial Revogável da Entidade avalista não interpelado (vide Id.CRC 137).</w:t>
      </w:r>
    </w:p>
    <w:p w:rsidR="00D86B0A" w:rsidRDefault="00D86B0A" w:rsidP="00CB288B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</w:p>
    <w:p w:rsidR="00D86B0A" w:rsidRPr="00AC7A61" w:rsidRDefault="00D86B0A" w:rsidP="00CB288B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z w:val="22"/>
          <w:szCs w:val="22"/>
        </w:rPr>
      </w:pPr>
    </w:p>
    <w:p w:rsidR="004F11FB" w:rsidRPr="006D13CB" w:rsidRDefault="004F11FB" w:rsidP="00CB288B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trike/>
          <w:sz w:val="22"/>
          <w:szCs w:val="22"/>
          <w:highlight w:val="magenta"/>
        </w:rPr>
      </w:pPr>
      <w:r w:rsidRPr="006D13CB">
        <w:rPr>
          <w:rFonts w:asciiTheme="minorHAnsi" w:hAnsiTheme="minorHAnsi" w:cs="Arial"/>
          <w:bCs/>
          <w:strike/>
          <w:sz w:val="22"/>
          <w:szCs w:val="22"/>
          <w:highlight w:val="magenta"/>
        </w:rPr>
        <w:t>O “Montante total da entidade no contrato” é registado no sistema Factoring, que o disponibilizará no novo Ficheiro 9 - Ficheiro Atributos Factoring.</w:t>
      </w:r>
    </w:p>
    <w:p w:rsidR="006D13CB" w:rsidRPr="00D3674B" w:rsidRDefault="004F11FB" w:rsidP="00CB288B">
      <w:pPr>
        <w:pStyle w:val="Default"/>
        <w:spacing w:before="60" w:after="60" w:line="276" w:lineRule="auto"/>
        <w:jc w:val="both"/>
        <w:rPr>
          <w:rFonts w:asciiTheme="minorHAnsi" w:hAnsiTheme="minorHAnsi" w:cs="Arial"/>
          <w:bCs/>
          <w:strike/>
          <w:sz w:val="22"/>
          <w:szCs w:val="22"/>
        </w:rPr>
      </w:pPr>
      <w:r w:rsidRPr="006D13CB">
        <w:rPr>
          <w:rFonts w:asciiTheme="minorHAnsi" w:hAnsiTheme="minorHAnsi" w:cs="Arial"/>
          <w:bCs/>
          <w:strike/>
          <w:sz w:val="22"/>
          <w:szCs w:val="22"/>
          <w:highlight w:val="magenta"/>
        </w:rPr>
        <w:t>O “Montante total da entidade no contrato” é registado no sistema Leasing, que o disponibilizará no novo Ficheiro 8 - Ficheiro Atributos Lease.</w:t>
      </w:r>
    </w:p>
    <w:p w:rsidR="006977D2" w:rsidRPr="00AC7A61" w:rsidRDefault="009A4B2E" w:rsidP="00536AD1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 </w:t>
      </w:r>
      <w:r w:rsidR="006977D2" w:rsidRPr="00AC7A61">
        <w:rPr>
          <w:rFonts w:asciiTheme="minorHAnsi" w:hAnsiTheme="minorHAnsi"/>
          <w:sz w:val="22"/>
          <w:szCs w:val="22"/>
        </w:rPr>
        <w:t>Deverá ser apresentado na moeda Euro (para conversões usa-se a tabela CBT02_CAMBIOS).</w:t>
      </w:r>
    </w:p>
    <w:p w:rsid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6072A" w:rsidRPr="00AC7A61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FB6590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136 – Montante vencido da entidade no instrumento</w:t>
      </w:r>
      <w:r w:rsidR="003D2DA8" w:rsidRPr="00AC7A61">
        <w:rPr>
          <w:rFonts w:asciiTheme="minorHAnsi" w:hAnsiTheme="minorHAnsi"/>
        </w:rPr>
        <w:t xml:space="preserve"> [montVencEnt]</w:t>
      </w:r>
    </w:p>
    <w:p w:rsidR="00E6198B" w:rsidRPr="00AC7A61" w:rsidRDefault="003D2DA8" w:rsidP="00A03704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Esta variável regista, para cada devedor ou avalista/fiador associado ao contrato, o montante vencido do instrumento, incluindo juros, comissões e despesas vencidos (estejam estes registados em contas patrimoniais ou extrapatrimoniais). </w:t>
      </w:r>
    </w:p>
    <w:p w:rsidR="00FB7C19" w:rsidRDefault="00E6198B" w:rsidP="00A03704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C</w:t>
      </w:r>
      <w:r w:rsidR="003D2DA8" w:rsidRPr="00AC7A61">
        <w:rPr>
          <w:rFonts w:asciiTheme="minorHAnsi" w:hAnsiTheme="minorHAnsi"/>
          <w:sz w:val="22"/>
          <w:szCs w:val="22"/>
        </w:rPr>
        <w:t xml:space="preserve">orresponde ao montante não amortizado nas datas previstas. </w:t>
      </w:r>
    </w:p>
    <w:p w:rsidR="00E6198B" w:rsidRPr="00AC7A61" w:rsidRDefault="003D2DA8" w:rsidP="00A03704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Não inclui os montantes abatidos ao ativo. </w:t>
      </w:r>
    </w:p>
    <w:p w:rsidR="0036072A" w:rsidRPr="00AC7A61" w:rsidRDefault="003D2DA8" w:rsidP="00A03704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Esta variável é obrigatória para todos os devedores e avalistas/fiadores, enquanto o contrato</w:t>
      </w:r>
      <w:r w:rsidR="00F57185" w:rsidRPr="00AC7A61">
        <w:rPr>
          <w:rFonts w:asciiTheme="minorHAnsi" w:hAnsiTheme="minorHAnsi"/>
          <w:sz w:val="22"/>
          <w:szCs w:val="22"/>
        </w:rPr>
        <w:t xml:space="preserve"> </w:t>
      </w:r>
      <w:r w:rsidRPr="00AC7A61">
        <w:rPr>
          <w:rFonts w:asciiTheme="minorHAnsi" w:hAnsiTheme="minorHAnsi"/>
          <w:sz w:val="22"/>
          <w:szCs w:val="22"/>
        </w:rPr>
        <w:t>instrumento não se encontre finalizado.</w:t>
      </w:r>
    </w:p>
    <w:p w:rsidR="000454ED" w:rsidRPr="00AC7A61" w:rsidRDefault="000454ED" w:rsidP="003E5A45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0454ED" w:rsidRDefault="006C652E" w:rsidP="006C652E">
      <w:pPr>
        <w:pStyle w:val="Default"/>
        <w:spacing w:before="60" w:after="60" w:line="276" w:lineRule="auto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O Montante Vencido da entidade </w:t>
      </w:r>
      <w:r w:rsidR="00FB7C19" w:rsidRPr="00AC7A61">
        <w:rPr>
          <w:rFonts w:asciiTheme="minorHAnsi" w:hAnsiTheme="minorHAnsi"/>
          <w:sz w:val="22"/>
          <w:szCs w:val="22"/>
        </w:rPr>
        <w:t>no contrato instrumento é a soma das seguintes variáveis CRC a ní</w:t>
      </w:r>
      <w:r w:rsidR="00FB7C19">
        <w:rPr>
          <w:rFonts w:asciiTheme="minorHAnsi" w:hAnsiTheme="minorHAnsi"/>
          <w:sz w:val="22"/>
          <w:szCs w:val="22"/>
        </w:rPr>
        <w:t>vel contrato instrumento:</w:t>
      </w:r>
    </w:p>
    <w:p w:rsidR="006C652E" w:rsidRDefault="00D769C4" w:rsidP="000454ED">
      <w:pPr>
        <w:pStyle w:val="Default"/>
        <w:numPr>
          <w:ilvl w:val="0"/>
          <w:numId w:val="30"/>
        </w:numPr>
        <w:spacing w:before="60" w:after="60"/>
        <w:ind w:left="714" w:hanging="357"/>
        <w:jc w:val="both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ID.CRC 115 – Montante ven</w:t>
      </w:r>
      <w:r w:rsidR="000454ED">
        <w:rPr>
          <w:rFonts w:asciiTheme="minorHAnsi" w:hAnsiTheme="minorHAnsi"/>
          <w:sz w:val="22"/>
          <w:szCs w:val="22"/>
        </w:rPr>
        <w:t>cido do instrumento [montVenc]</w:t>
      </w:r>
    </w:p>
    <w:p w:rsidR="000454ED" w:rsidRPr="000454ED" w:rsidRDefault="000454ED" w:rsidP="000454ED">
      <w:pPr>
        <w:pStyle w:val="Default"/>
        <w:numPr>
          <w:ilvl w:val="0"/>
          <w:numId w:val="30"/>
        </w:numPr>
        <w:spacing w:before="60" w:after="60"/>
        <w:ind w:left="714" w:hanging="357"/>
        <w:jc w:val="both"/>
        <w:rPr>
          <w:rFonts w:asciiTheme="minorHAnsi" w:hAnsiTheme="minorHAnsi"/>
          <w:sz w:val="22"/>
          <w:szCs w:val="22"/>
          <w:highlight w:val="cyan"/>
        </w:rPr>
      </w:pPr>
      <w:r w:rsidRPr="000454ED">
        <w:rPr>
          <w:rFonts w:asciiTheme="minorHAnsi" w:hAnsiTheme="minorHAnsi"/>
          <w:sz w:val="22"/>
          <w:szCs w:val="22"/>
          <w:highlight w:val="cyan"/>
        </w:rPr>
        <w:t>ID.CRC 116 – Juros vencidos em balanço [jurVencBal]</w:t>
      </w:r>
    </w:p>
    <w:p w:rsidR="000454ED" w:rsidRPr="000454ED" w:rsidRDefault="000454ED" w:rsidP="000454ED">
      <w:pPr>
        <w:pStyle w:val="Default"/>
        <w:numPr>
          <w:ilvl w:val="0"/>
          <w:numId w:val="30"/>
        </w:numPr>
        <w:spacing w:before="60" w:after="60"/>
        <w:ind w:left="714" w:hanging="357"/>
        <w:jc w:val="both"/>
        <w:rPr>
          <w:rFonts w:asciiTheme="minorHAnsi" w:hAnsiTheme="minorHAnsi"/>
          <w:sz w:val="22"/>
          <w:szCs w:val="22"/>
          <w:highlight w:val="cyan"/>
        </w:rPr>
      </w:pPr>
      <w:r w:rsidRPr="000454ED">
        <w:rPr>
          <w:rFonts w:asciiTheme="minorHAnsi" w:hAnsiTheme="minorHAnsi"/>
          <w:sz w:val="22"/>
          <w:szCs w:val="22"/>
          <w:highlight w:val="cyan"/>
        </w:rPr>
        <w:t>ID.CRC 117 – Juros vencidos em extrapatrimoniais [jurVencExtp]</w:t>
      </w:r>
    </w:p>
    <w:p w:rsidR="000454ED" w:rsidRPr="000454ED" w:rsidRDefault="000454ED" w:rsidP="000454ED">
      <w:pPr>
        <w:pStyle w:val="Default"/>
        <w:numPr>
          <w:ilvl w:val="0"/>
          <w:numId w:val="30"/>
        </w:numPr>
        <w:spacing w:before="60" w:after="60"/>
        <w:ind w:left="714" w:hanging="357"/>
        <w:jc w:val="both"/>
        <w:rPr>
          <w:rFonts w:asciiTheme="minorHAnsi" w:hAnsiTheme="minorHAnsi"/>
          <w:sz w:val="22"/>
          <w:szCs w:val="22"/>
          <w:highlight w:val="cyan"/>
        </w:rPr>
      </w:pPr>
      <w:r w:rsidRPr="000454ED">
        <w:rPr>
          <w:rFonts w:asciiTheme="minorHAnsi" w:hAnsiTheme="minorHAnsi"/>
          <w:sz w:val="22"/>
          <w:szCs w:val="22"/>
          <w:highlight w:val="cyan"/>
        </w:rPr>
        <w:t>ID.CRC 132 – Comissões e Despesas patrimoniais [comDespBal]</w:t>
      </w:r>
    </w:p>
    <w:p w:rsidR="00F57185" w:rsidRPr="000454ED" w:rsidRDefault="000454ED" w:rsidP="000454ED">
      <w:pPr>
        <w:pStyle w:val="Default"/>
        <w:numPr>
          <w:ilvl w:val="0"/>
          <w:numId w:val="30"/>
        </w:numPr>
        <w:spacing w:before="60" w:after="60"/>
        <w:ind w:left="714" w:hanging="357"/>
        <w:jc w:val="both"/>
        <w:rPr>
          <w:rFonts w:asciiTheme="minorHAnsi" w:hAnsiTheme="minorHAnsi"/>
          <w:sz w:val="22"/>
          <w:szCs w:val="22"/>
          <w:highlight w:val="cyan"/>
        </w:rPr>
      </w:pPr>
      <w:r w:rsidRPr="000454ED">
        <w:rPr>
          <w:rFonts w:asciiTheme="minorHAnsi" w:hAnsiTheme="minorHAnsi"/>
          <w:sz w:val="22"/>
          <w:szCs w:val="22"/>
          <w:highlight w:val="cyan"/>
        </w:rPr>
        <w:t>ID.CRC 133 – Comissões e Despesas extrapatrimoniais [comDespExtp]</w:t>
      </w:r>
    </w:p>
    <w:p w:rsidR="000454ED" w:rsidRPr="000454ED" w:rsidRDefault="000454ED" w:rsidP="000454ED">
      <w:pPr>
        <w:pStyle w:val="Default"/>
        <w:spacing w:before="60" w:after="60"/>
        <w:ind w:left="714"/>
        <w:jc w:val="both"/>
        <w:rPr>
          <w:rFonts w:asciiTheme="minorHAnsi" w:hAnsiTheme="minorHAnsi"/>
          <w:sz w:val="22"/>
          <w:szCs w:val="22"/>
        </w:rPr>
      </w:pPr>
    </w:p>
    <w:p w:rsidR="003E5A45" w:rsidRPr="00AC7A61" w:rsidRDefault="003E5A45" w:rsidP="003E5A45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Deverá ser apresentado na moeda Euro (para conversões usa-se a tabela CBT02_CAMBIOS).</w:t>
      </w:r>
    </w:p>
    <w:p w:rsidR="003E5A45" w:rsidRDefault="003E5A45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690734" w:rsidRPr="00AC7A61" w:rsidRDefault="00FB7C19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</w:t>
      </w:r>
      <w:r w:rsidR="00690734" w:rsidRPr="00690734">
        <w:rPr>
          <w:rFonts w:asciiTheme="minorHAnsi" w:hAnsiTheme="minorHAnsi"/>
          <w:sz w:val="22"/>
          <w:szCs w:val="22"/>
        </w:rPr>
        <w:t>sta variável será informad</w:t>
      </w:r>
      <w:r>
        <w:rPr>
          <w:rFonts w:asciiTheme="minorHAnsi" w:hAnsiTheme="minorHAnsi"/>
          <w:sz w:val="22"/>
          <w:szCs w:val="22"/>
        </w:rPr>
        <w:t xml:space="preserve">a </w:t>
      </w:r>
      <w:r w:rsidR="00690734" w:rsidRPr="00690734">
        <w:rPr>
          <w:rFonts w:asciiTheme="minorHAnsi" w:hAnsiTheme="minorHAnsi"/>
          <w:sz w:val="22"/>
          <w:szCs w:val="22"/>
        </w:rPr>
        <w:t>para as entidades titulares e avalistas que tenham a responsabilidade do respetivo pagamento no momento do reporte</w:t>
      </w:r>
      <w:r>
        <w:rPr>
          <w:rFonts w:asciiTheme="minorHAnsi" w:hAnsiTheme="minorHAnsi"/>
          <w:sz w:val="22"/>
          <w:szCs w:val="22"/>
        </w:rPr>
        <w:t>.</w:t>
      </w:r>
    </w:p>
    <w:p w:rsidR="00FB7C19" w:rsidRDefault="00FB7C19" w:rsidP="00251025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Para a identificação d</w:t>
      </w:r>
      <w:r w:rsidR="00251025" w:rsidRPr="00AC7A61">
        <w:rPr>
          <w:rFonts w:asciiTheme="minorHAnsi" w:hAnsiTheme="minorHAnsi" w:cs="Arial"/>
          <w:bCs/>
          <w:sz w:val="22"/>
          <w:szCs w:val="22"/>
          <w:lang w:val="pt-PT"/>
        </w:rPr>
        <w:t>os avalistas/fiadores (Vide Id.CRC 134)</w:t>
      </w:r>
      <w:r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DE2E0C" w:rsidRPr="00AC7A61" w:rsidRDefault="00FB7C19" w:rsidP="00251025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Os avalistas</w:t>
      </w:r>
      <w:r w:rsidR="00251025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só podem ser enviados para o Banco de Portugal como </w:t>
      </w:r>
      <w:r w:rsidR="00DE2E0C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associados a montantes </w:t>
      </w:r>
      <w:r w:rsidR="00251025" w:rsidRPr="00AC7A61">
        <w:rPr>
          <w:rFonts w:asciiTheme="minorHAnsi" w:hAnsiTheme="minorHAnsi" w:cs="Arial"/>
          <w:bCs/>
          <w:sz w:val="22"/>
          <w:szCs w:val="22"/>
          <w:lang w:val="pt-PT"/>
        </w:rPr>
        <w:t>d</w:t>
      </w:r>
      <w:r w:rsidR="00DE2E0C" w:rsidRPr="00AC7A61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251025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crédito vencido após ter</w:t>
      </w:r>
      <w:r w:rsidR="00FD139F">
        <w:rPr>
          <w:rFonts w:asciiTheme="minorHAnsi" w:hAnsiTheme="minorHAnsi" w:cs="Arial"/>
          <w:bCs/>
          <w:sz w:val="22"/>
          <w:szCs w:val="22"/>
          <w:lang w:val="pt-PT"/>
        </w:rPr>
        <w:t xml:space="preserve">em sido interpelados pelo banco </w:t>
      </w:r>
      <w:r w:rsidR="00FD139F" w:rsidRPr="00FD139F">
        <w:rPr>
          <w:rFonts w:asciiTheme="minorHAnsi" w:hAnsiTheme="minorHAnsi" w:cs="Arial"/>
          <w:bCs/>
          <w:sz w:val="22"/>
          <w:szCs w:val="22"/>
          <w:lang w:val="pt-PT"/>
        </w:rPr>
        <w:t>de que devem substituir o(s) devedor(es) na regularização da dívida</w:t>
      </w:r>
      <w:r w:rsidR="00FD139F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D47C76" w:rsidRPr="00D47C76" w:rsidRDefault="00D47C76" w:rsidP="00D47C76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A interpelação de avalistas é verificada através dos seguintes passos:</w:t>
      </w:r>
    </w:p>
    <w:p w:rsidR="00D47C76" w:rsidRPr="00D47C76" w:rsidRDefault="00D47C76" w:rsidP="00D47C76">
      <w:pPr>
        <w:pStyle w:val="PargrafodaLista"/>
        <w:numPr>
          <w:ilvl w:val="0"/>
          <w:numId w:val="35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lastRenderedPageBreak/>
        <w:t>Para o 1º titular da conta, verificar que existe um evento com CEVENTO = ‘FINT’ na DWT636_EVENTOS_PARI_PER  (RIT29_SITPROC ) em que a data de entrada do evento (DENTRADA) mais 10 dias corridos, seja &lt;= à data de referência do reporte mensal CRC.</w:t>
      </w:r>
    </w:p>
    <w:p w:rsidR="00D47C76" w:rsidRPr="00D47C76" w:rsidRDefault="00D47C76" w:rsidP="00D47C76">
      <w:pPr>
        <w:pStyle w:val="PargrafodaLista"/>
        <w:numPr>
          <w:ilvl w:val="0"/>
          <w:numId w:val="35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Para o 1º titular da conta, obter o CCLI_GRUPO (DWT001_CCLIENTE) e aceder à  </w:t>
      </w:r>
    </w:p>
    <w:p w:rsidR="00D47C76" w:rsidRDefault="00D47C76" w:rsidP="00D47C76">
      <w:pPr>
        <w:spacing w:before="60" w:after="60" w:line="276" w:lineRule="auto"/>
        <w:ind w:left="708" w:firstLine="1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DWT1173_INTERV_EVENTO  (RIT44_INTERVEV) por  CCLI_GRUPO quando CTITULAR = ‘F’, CEVENTO = ‘FINT’ e a máxima CSEQUEN para a CCONTA em que do 1º titular.</w:t>
      </w:r>
    </w:p>
    <w:p w:rsid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</w:pPr>
    </w:p>
    <w:p w:rsidR="00BE032C" w:rsidRP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BE032C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251025" w:rsidRPr="00AC7A61" w:rsidRDefault="00251025" w:rsidP="00251025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</w:p>
    <w:p w:rsidR="0036072A" w:rsidRPr="00AC7A61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FB6590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137 – Montante potencial revogável da entidade no instrumento</w:t>
      </w:r>
      <w:r w:rsidR="00FB6590" w:rsidRPr="00AC7A61">
        <w:rPr>
          <w:rFonts w:asciiTheme="minorHAnsi" w:hAnsiTheme="minorHAnsi"/>
        </w:rPr>
        <w:t xml:space="preserve"> [montPotRevEnt]</w:t>
      </w:r>
    </w:p>
    <w:p w:rsidR="00AF2C61" w:rsidRPr="00AC7A61" w:rsidRDefault="00FB6590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Para cada devedor associado ao contrato/instrumento, esta variável contém o montante contratado mas não utilizado, que não represente um compromisso irrevogável por parte do credor. </w:t>
      </w:r>
    </w:p>
    <w:p w:rsidR="00AF2C61" w:rsidRPr="00AC7A61" w:rsidRDefault="00FB6590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Isto é, o montante que pode ser alterado unilateralmente pelo credor. </w:t>
      </w:r>
    </w:p>
    <w:p w:rsidR="0036072A" w:rsidRPr="00AC7A61" w:rsidRDefault="00FB6590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Esta variável é obrigatória para todos os devedores do contrato/instrumento, enquanto o contrato</w:t>
      </w:r>
      <w:r w:rsidR="00443A5B" w:rsidRPr="00AC7A61">
        <w:rPr>
          <w:rFonts w:asciiTheme="minorHAnsi" w:hAnsiTheme="minorHAnsi"/>
          <w:sz w:val="22"/>
          <w:szCs w:val="22"/>
        </w:rPr>
        <w:t xml:space="preserve"> </w:t>
      </w:r>
      <w:r w:rsidRPr="00AC7A61">
        <w:rPr>
          <w:rFonts w:asciiTheme="minorHAnsi" w:hAnsiTheme="minorHAnsi"/>
          <w:sz w:val="22"/>
          <w:szCs w:val="22"/>
        </w:rPr>
        <w:t>instrumento não se encontre finalizado.</w:t>
      </w:r>
    </w:p>
    <w:p w:rsidR="00180D4A" w:rsidRPr="00AC7A61" w:rsidRDefault="00180D4A" w:rsidP="00180D4A">
      <w:pPr>
        <w:pStyle w:val="Default"/>
      </w:pPr>
    </w:p>
    <w:p w:rsidR="00180D4A" w:rsidRPr="00AC7A61" w:rsidRDefault="00443A5B" w:rsidP="007C32CA">
      <w:pPr>
        <w:pStyle w:val="Default"/>
        <w:spacing w:before="60" w:after="60" w:line="276" w:lineRule="auto"/>
        <w:rPr>
          <w:sz w:val="22"/>
          <w:szCs w:val="22"/>
        </w:rPr>
      </w:pPr>
      <w:r w:rsidRPr="00AC7A61">
        <w:rPr>
          <w:sz w:val="22"/>
          <w:szCs w:val="22"/>
        </w:rPr>
        <w:t>O</w:t>
      </w:r>
      <w:r w:rsidR="00180D4A" w:rsidRPr="00AC7A61">
        <w:rPr>
          <w:sz w:val="22"/>
          <w:szCs w:val="22"/>
        </w:rPr>
        <w:t xml:space="preserve"> montante potencial revogável da entidade no contrato</w:t>
      </w:r>
      <w:r w:rsidRPr="00AC7A61">
        <w:rPr>
          <w:sz w:val="22"/>
          <w:szCs w:val="22"/>
        </w:rPr>
        <w:t xml:space="preserve"> instrumento [montPotRevEnt] deve ser igual ou inferior ao montante potencial revogável do contrato instrumento [montPotRev].</w:t>
      </w:r>
    </w:p>
    <w:p w:rsidR="00FB7C19" w:rsidRDefault="00FB7C19" w:rsidP="007C32CA">
      <w:pPr>
        <w:pStyle w:val="Default"/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</w:p>
    <w:p w:rsidR="00180D4A" w:rsidRPr="00AC7A61" w:rsidRDefault="00180D4A" w:rsidP="007C32CA">
      <w:pPr>
        <w:pStyle w:val="Default"/>
        <w:spacing w:before="60" w:after="60" w:line="276" w:lineRule="auto"/>
        <w:rPr>
          <w:rFonts w:asciiTheme="minorHAnsi" w:hAnsiTheme="minorHAnsi" w:cstheme="minorHAnsi"/>
          <w:sz w:val="22"/>
          <w:szCs w:val="22"/>
        </w:rPr>
      </w:pPr>
      <w:r w:rsidRPr="00AC7A61">
        <w:rPr>
          <w:rFonts w:asciiTheme="minorHAnsi" w:hAnsiTheme="minorHAnsi" w:cstheme="minorHAnsi"/>
          <w:sz w:val="22"/>
          <w:szCs w:val="22"/>
        </w:rPr>
        <w:t xml:space="preserve">O valor da proteção de tipo aval/fiança [valProt] deve ser igual ou superior ao montante total da exposição [montTotEnt + montPotRevEnt + montPotIrrevEnt] da entidade no instrumento” – regra aplicável quando o tipo de proteção é Fiança/Aval e o tipo de responsabilidade é Avalista / Fiador.  </w:t>
      </w:r>
    </w:p>
    <w:p w:rsidR="006C652E" w:rsidRPr="00AC7A61" w:rsidRDefault="006C652E" w:rsidP="000E27C5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BA21AF" w:rsidRDefault="008951FA" w:rsidP="004E357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O Montante potencial revogável </w:t>
      </w:r>
      <w:r w:rsidR="006C652E" w:rsidRPr="00AC7A61">
        <w:rPr>
          <w:rFonts w:asciiTheme="minorHAnsi" w:hAnsiTheme="minorHAnsi"/>
          <w:sz w:val="22"/>
          <w:szCs w:val="22"/>
          <w:lang w:val="pt-PT"/>
        </w:rPr>
        <w:t xml:space="preserve">da entidade no instrumento corresponde </w:t>
      </w:r>
      <w:r w:rsidR="00067C78">
        <w:rPr>
          <w:rFonts w:asciiTheme="minorHAnsi" w:hAnsiTheme="minorHAnsi"/>
          <w:sz w:val="22"/>
          <w:szCs w:val="22"/>
          <w:lang w:val="pt-PT"/>
        </w:rPr>
        <w:t>à</w:t>
      </w:r>
      <w:r w:rsidR="004521E7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BA21AF" w:rsidRPr="00AC7A61">
        <w:rPr>
          <w:rFonts w:asciiTheme="minorHAnsi" w:hAnsiTheme="minorHAnsi"/>
          <w:sz w:val="22"/>
          <w:szCs w:val="22"/>
          <w:lang w:val="pt-PT"/>
        </w:rPr>
        <w:t>variável “ID.CRC 126 – Montante potencial revogável [montPotRev]”</w:t>
      </w:r>
      <w:r w:rsidR="00067C78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067C78" w:rsidRPr="00B15AA6">
        <w:rPr>
          <w:rFonts w:asciiTheme="minorHAnsi" w:hAnsiTheme="minorHAnsi"/>
          <w:sz w:val="22"/>
          <w:szCs w:val="22"/>
          <w:highlight w:val="green"/>
          <w:lang w:val="pt-PT"/>
        </w:rPr>
        <w:t>para os devedores.</w:t>
      </w:r>
    </w:p>
    <w:p w:rsidR="00067C78" w:rsidRPr="00AB0E4D" w:rsidRDefault="00067C78" w:rsidP="004E357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highlight w:val="green"/>
          <w:lang w:val="pt-PT"/>
        </w:rPr>
      </w:pPr>
      <w:r w:rsidRPr="00AB0E4D">
        <w:rPr>
          <w:rFonts w:asciiTheme="minorHAnsi" w:hAnsiTheme="minorHAnsi"/>
          <w:sz w:val="22"/>
          <w:szCs w:val="22"/>
          <w:highlight w:val="green"/>
          <w:lang w:val="pt-PT"/>
        </w:rPr>
        <w:t xml:space="preserve">Para os avalistas não interpolados </w:t>
      </w:r>
      <w:r w:rsidR="00AB0E4D" w:rsidRPr="00AB0E4D">
        <w:rPr>
          <w:rFonts w:asciiTheme="minorHAnsi" w:hAnsiTheme="minorHAnsi"/>
          <w:sz w:val="22"/>
          <w:szCs w:val="22"/>
          <w:highlight w:val="green"/>
          <w:lang w:val="pt-PT"/>
        </w:rPr>
        <w:t xml:space="preserve">em contas de </w:t>
      </w:r>
      <w:r w:rsidRPr="00AB0E4D">
        <w:rPr>
          <w:rFonts w:asciiTheme="minorHAnsi" w:hAnsiTheme="minorHAnsi"/>
          <w:sz w:val="22"/>
          <w:szCs w:val="22"/>
          <w:highlight w:val="green"/>
          <w:lang w:val="pt-PT"/>
        </w:rPr>
        <w:t>produtos diferentes de ‘048’ (garantias prestadas)</w:t>
      </w:r>
      <w:r w:rsidR="00AB0E4D" w:rsidRPr="00AB0E4D">
        <w:rPr>
          <w:rFonts w:asciiTheme="minorHAnsi" w:hAnsiTheme="minorHAnsi"/>
          <w:sz w:val="22"/>
          <w:szCs w:val="22"/>
          <w:highlight w:val="green"/>
          <w:lang w:val="pt-PT"/>
        </w:rPr>
        <w:t>,</w:t>
      </w:r>
      <w:r w:rsidRPr="00AB0E4D">
        <w:rPr>
          <w:rFonts w:asciiTheme="minorHAnsi" w:hAnsiTheme="minorHAnsi"/>
          <w:sz w:val="22"/>
          <w:szCs w:val="22"/>
          <w:highlight w:val="green"/>
          <w:lang w:val="pt-PT"/>
        </w:rPr>
        <w:t xml:space="preserve"> incluir as variáveis: </w:t>
      </w:r>
    </w:p>
    <w:p w:rsidR="00067C78" w:rsidRPr="00AB0E4D" w:rsidRDefault="00067C78" w:rsidP="004E357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highlight w:val="green"/>
          <w:lang w:val="pt-PT"/>
        </w:rPr>
      </w:pPr>
      <w:r w:rsidRPr="00AB0E4D">
        <w:rPr>
          <w:rFonts w:asciiTheme="minorHAnsi" w:hAnsiTheme="minorHAnsi"/>
          <w:sz w:val="22"/>
          <w:szCs w:val="22"/>
          <w:highlight w:val="green"/>
          <w:lang w:val="pt-PT"/>
        </w:rPr>
        <w:t xml:space="preserve">ID.CRC 126 – Montante potencial revogável [montPotRev] + </w:t>
      </w:r>
    </w:p>
    <w:p w:rsidR="00067C78" w:rsidRDefault="00067C78" w:rsidP="004E357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B0E4D">
        <w:rPr>
          <w:rFonts w:asciiTheme="minorHAnsi" w:hAnsiTheme="minorHAnsi"/>
          <w:sz w:val="22"/>
          <w:szCs w:val="22"/>
          <w:highlight w:val="green"/>
          <w:lang w:val="pt-PT"/>
        </w:rPr>
        <w:t>ID.CRC 135 – Montante total da entidade no instrumento [montTotEnt]</w:t>
      </w:r>
    </w:p>
    <w:p w:rsidR="00067C78" w:rsidRPr="00AC7A61" w:rsidRDefault="00067C78" w:rsidP="004E357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4E357F" w:rsidRPr="00AC7A61" w:rsidRDefault="004E357F" w:rsidP="004E357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Deverá ser apresentado na moeda Euro (para conversões usa-se a tabela CBT02_CAMBIOS).</w:t>
      </w:r>
    </w:p>
    <w:p w:rsid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6072A" w:rsidRPr="00AC7A61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937372" w:rsidRPr="00AC7A61" w:rsidRDefault="00937372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6072A" w:rsidRPr="00AC7A61" w:rsidRDefault="0036072A" w:rsidP="002F1F2A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138 – Montante potencial irrevogável da entidade no instrumento</w:t>
      </w:r>
      <w:r w:rsidR="00980303" w:rsidRPr="00AC7A61">
        <w:rPr>
          <w:rFonts w:asciiTheme="minorHAnsi" w:hAnsiTheme="minorHAnsi"/>
        </w:rPr>
        <w:t xml:space="preserve"> [montPotIrrevEnt]</w:t>
      </w:r>
    </w:p>
    <w:p w:rsidR="0036072A" w:rsidRPr="00AC7A61" w:rsidRDefault="00980303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Para cada devedor associado ao contrato/instrumento, esta variável contém o montante contratado mas não utilizado, que represente um compromisso irrevogável por parte do credor. Isto é, o montante que não pode ser alterado unilateralmente pelo credor. Esta variável é obrigatória para todo</w:t>
      </w:r>
      <w:r w:rsidR="00591C51" w:rsidRPr="00AC7A61">
        <w:rPr>
          <w:rFonts w:asciiTheme="minorHAnsi" w:hAnsiTheme="minorHAnsi"/>
          <w:sz w:val="22"/>
          <w:szCs w:val="22"/>
        </w:rPr>
        <w:t xml:space="preserve">s os contratos </w:t>
      </w:r>
      <w:r w:rsidRPr="00AC7A61">
        <w:rPr>
          <w:rFonts w:asciiTheme="minorHAnsi" w:hAnsiTheme="minorHAnsi"/>
          <w:sz w:val="22"/>
          <w:szCs w:val="22"/>
        </w:rPr>
        <w:t>instrumentos, enquanto estes não estiverem finalizados.</w:t>
      </w:r>
    </w:p>
    <w:p w:rsidR="00980303" w:rsidRPr="00AC7A61" w:rsidRDefault="00980303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0E27C5" w:rsidRPr="00AC7A61" w:rsidRDefault="000E27C5" w:rsidP="000E27C5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Nesta variável será informado o Montante potencial irrevogável d</w:t>
      </w:r>
      <w:r w:rsidR="00591C51" w:rsidRPr="00AC7A61">
        <w:rPr>
          <w:rFonts w:asciiTheme="minorHAnsi" w:hAnsiTheme="minorHAnsi"/>
          <w:sz w:val="22"/>
          <w:szCs w:val="22"/>
          <w:lang w:val="pt-PT"/>
        </w:rPr>
        <w:t>o cont</w:t>
      </w:r>
      <w:r w:rsidRPr="00AC7A61">
        <w:rPr>
          <w:rFonts w:asciiTheme="minorHAnsi" w:hAnsiTheme="minorHAnsi"/>
          <w:sz w:val="22"/>
          <w:szCs w:val="22"/>
          <w:lang w:val="pt-PT"/>
        </w:rPr>
        <w:t>rato</w:t>
      </w:r>
      <w:r w:rsidR="00591C51" w:rsidRPr="00AC7A61">
        <w:rPr>
          <w:rFonts w:asciiTheme="minorHAnsi" w:hAnsiTheme="minorHAnsi"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/>
          <w:sz w:val="22"/>
          <w:szCs w:val="22"/>
          <w:lang w:val="pt-PT"/>
        </w:rPr>
        <w:t>instrumento em Euros, que está presente nas ICs e nas outras fontes d</w:t>
      </w:r>
      <w:r w:rsidR="0080717F" w:rsidRPr="00AC7A61">
        <w:rPr>
          <w:rFonts w:asciiTheme="minorHAnsi" w:hAnsiTheme="minorHAnsi"/>
          <w:sz w:val="22"/>
          <w:szCs w:val="22"/>
          <w:lang w:val="pt-PT"/>
        </w:rPr>
        <w:t xml:space="preserve">e saldos para a CRC5G, para os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clientes/entidades que tenham a responsabilidade no momento do reporte.</w:t>
      </w:r>
    </w:p>
    <w:p w:rsidR="0080717F" w:rsidRPr="00AC7A61" w:rsidRDefault="0080717F" w:rsidP="00E37552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DC7097" w:rsidRDefault="006C652E" w:rsidP="006C652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 xml:space="preserve">O Montante potencial irrevogável da entidade no instrumento corresponde aos saldos do contrato instrumento atribuídos a </w:t>
      </w:r>
      <w:r w:rsidR="00DC7097" w:rsidRPr="00AC7A61">
        <w:rPr>
          <w:rFonts w:asciiTheme="minorHAnsi" w:hAnsiTheme="minorHAnsi"/>
          <w:sz w:val="22"/>
          <w:szCs w:val="22"/>
          <w:lang w:val="pt-PT"/>
        </w:rPr>
        <w:t xml:space="preserve">Contas </w:t>
      </w:r>
      <w:r w:rsidRPr="00AC7A61">
        <w:rPr>
          <w:rFonts w:asciiTheme="minorHAnsi" w:hAnsiTheme="minorHAnsi"/>
          <w:sz w:val="22"/>
          <w:szCs w:val="22"/>
          <w:lang w:val="pt-PT"/>
        </w:rPr>
        <w:t xml:space="preserve">contabilísticas PCSB </w:t>
      </w:r>
      <w:r w:rsidR="004165CD" w:rsidRPr="00AC7A61">
        <w:rPr>
          <w:rFonts w:asciiTheme="minorHAnsi" w:hAnsiTheme="minorHAnsi"/>
          <w:sz w:val="22"/>
          <w:szCs w:val="22"/>
          <w:lang w:val="pt-PT"/>
        </w:rPr>
        <w:t>indicadas n</w:t>
      </w:r>
      <w:r w:rsidR="00DC7097" w:rsidRPr="00AC7A61">
        <w:rPr>
          <w:rFonts w:asciiTheme="minorHAnsi" w:hAnsiTheme="minorHAnsi"/>
          <w:sz w:val="22"/>
          <w:szCs w:val="22"/>
          <w:lang w:val="pt-PT"/>
        </w:rPr>
        <w:t xml:space="preserve">a </w:t>
      </w:r>
      <w:r w:rsidR="004165CD" w:rsidRPr="00AC7A61">
        <w:rPr>
          <w:rFonts w:asciiTheme="minorHAnsi" w:hAnsiTheme="minorHAnsi"/>
          <w:sz w:val="22"/>
          <w:szCs w:val="22"/>
          <w:lang w:val="pt-PT"/>
        </w:rPr>
        <w:t>variável “</w:t>
      </w:r>
      <w:r w:rsidR="00DC7097" w:rsidRPr="00AC7A61">
        <w:rPr>
          <w:rFonts w:asciiTheme="minorHAnsi" w:hAnsiTheme="minorHAnsi"/>
          <w:sz w:val="22"/>
          <w:szCs w:val="22"/>
          <w:lang w:val="pt-PT"/>
        </w:rPr>
        <w:t>ID.CRC 127 – Montante potencial irrevogável [montPotIrrev]</w:t>
      </w:r>
      <w:r w:rsidR="004165CD" w:rsidRPr="00AC7A61">
        <w:rPr>
          <w:rFonts w:asciiTheme="minorHAnsi" w:hAnsiTheme="minorHAnsi"/>
          <w:sz w:val="22"/>
          <w:szCs w:val="22"/>
          <w:lang w:val="pt-PT"/>
        </w:rPr>
        <w:t>”</w:t>
      </w:r>
      <w:r w:rsidR="00B15AA6">
        <w:rPr>
          <w:rFonts w:asciiTheme="minorHAnsi" w:hAnsiTheme="minorHAnsi"/>
          <w:sz w:val="22"/>
          <w:szCs w:val="22"/>
          <w:lang w:val="pt-PT"/>
        </w:rPr>
        <w:t xml:space="preserve"> </w:t>
      </w:r>
      <w:r w:rsidR="00B15AA6" w:rsidRPr="00B15AA6">
        <w:rPr>
          <w:rFonts w:asciiTheme="minorHAnsi" w:hAnsiTheme="minorHAnsi"/>
          <w:sz w:val="22"/>
          <w:szCs w:val="22"/>
          <w:highlight w:val="green"/>
          <w:lang w:val="pt-PT"/>
        </w:rPr>
        <w:t>para devedores</w:t>
      </w:r>
      <w:r w:rsidR="00DC7097" w:rsidRPr="00B15AA6">
        <w:rPr>
          <w:rFonts w:asciiTheme="minorHAnsi" w:hAnsiTheme="minorHAnsi"/>
          <w:sz w:val="22"/>
          <w:szCs w:val="22"/>
          <w:highlight w:val="green"/>
          <w:lang w:val="pt-PT"/>
        </w:rPr>
        <w:t>.</w:t>
      </w:r>
    </w:p>
    <w:p w:rsidR="00AB0E4D" w:rsidRPr="00B15AA6" w:rsidRDefault="00AB0E4D" w:rsidP="00AB0E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highlight w:val="green"/>
          <w:lang w:val="pt-PT"/>
        </w:rPr>
      </w:pPr>
      <w:r w:rsidRPr="00B15AA6">
        <w:rPr>
          <w:rFonts w:asciiTheme="minorHAnsi" w:hAnsiTheme="minorHAnsi"/>
          <w:sz w:val="22"/>
          <w:szCs w:val="22"/>
          <w:highlight w:val="green"/>
          <w:lang w:val="pt-PT"/>
        </w:rPr>
        <w:t xml:space="preserve">Para os avalistas não interpolados em contas do produto ‘048’ (garantias prestadas), incluir as variáveis: </w:t>
      </w:r>
    </w:p>
    <w:p w:rsidR="00AB0E4D" w:rsidRPr="00B15AA6" w:rsidRDefault="00AB0E4D" w:rsidP="00AB0E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highlight w:val="green"/>
          <w:lang w:val="pt-PT"/>
        </w:rPr>
      </w:pPr>
      <w:r w:rsidRPr="00B15AA6">
        <w:rPr>
          <w:rFonts w:asciiTheme="minorHAnsi" w:hAnsiTheme="minorHAnsi"/>
          <w:sz w:val="22"/>
          <w:szCs w:val="22"/>
          <w:highlight w:val="green"/>
          <w:lang w:val="pt-PT"/>
        </w:rPr>
        <w:t xml:space="preserve">ID.CRC 127 – Montante potencial irrevogável [montPotIrrev] + </w:t>
      </w:r>
    </w:p>
    <w:p w:rsidR="00AB0E4D" w:rsidRDefault="00AB0E4D" w:rsidP="00AB0E4D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B15AA6">
        <w:rPr>
          <w:rFonts w:asciiTheme="minorHAnsi" w:hAnsiTheme="minorHAnsi"/>
          <w:sz w:val="22"/>
          <w:szCs w:val="22"/>
          <w:highlight w:val="green"/>
          <w:lang w:val="pt-PT"/>
        </w:rPr>
        <w:t>ID.CRC 135 – Montante total da entidade no instrumento [montTotEnt]</w:t>
      </w:r>
    </w:p>
    <w:p w:rsidR="00AB0E4D" w:rsidRDefault="00AB0E4D" w:rsidP="006C652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AB0E4D" w:rsidRPr="00AC7A61" w:rsidRDefault="00AB0E4D" w:rsidP="006C652E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6072A" w:rsidRPr="00AC7A61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937372" w:rsidRPr="00AC7A61" w:rsidRDefault="00937372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6072A" w:rsidRPr="00AC7A61" w:rsidRDefault="0036072A" w:rsidP="002F1F2A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139 – Montante abatido ao ativo da entidade no instrumento</w:t>
      </w:r>
      <w:r w:rsidR="002F1F2A" w:rsidRPr="00AC7A61">
        <w:rPr>
          <w:rFonts w:asciiTheme="minorHAnsi" w:hAnsiTheme="minorHAnsi"/>
        </w:rPr>
        <w:t xml:space="preserve"> [montAbAtvEnt]</w:t>
      </w:r>
    </w:p>
    <w:p w:rsidR="00B55BF9" w:rsidRDefault="002F1F2A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>Para o devedor ou avalista/fiador em causa, corresponde ao montante em dívida à data de referência, incluindo capital, juros, comissões e despesas, que se encontra vencido, e que, tendo a entidade participante exigido o vencimento do montante em dívida e tendo sido desenvolvidos os principais esforços de cobrança considerados adequados, as expetativas de recuperação do crédito são muito reduzidas e por isso o montante do crédito tenha sido transferido de contas patrimoniais para contas extrapatrimoniais</w:t>
      </w:r>
      <w:r w:rsidR="00B55BF9" w:rsidRPr="00AC7A61">
        <w:rPr>
          <w:rFonts w:asciiTheme="minorHAnsi" w:hAnsiTheme="minorHAnsi"/>
          <w:sz w:val="22"/>
          <w:szCs w:val="22"/>
        </w:rPr>
        <w:t xml:space="preserve"> (ou seja, abatido ao ativo)</w:t>
      </w:r>
      <w:r w:rsidRPr="00AC7A61">
        <w:rPr>
          <w:rFonts w:asciiTheme="minorHAnsi" w:hAnsiTheme="minorHAnsi"/>
          <w:sz w:val="22"/>
          <w:szCs w:val="22"/>
        </w:rPr>
        <w:t xml:space="preserve">, cumprindo os procedimentos contabilísticos definidos para tal. </w:t>
      </w:r>
    </w:p>
    <w:p w:rsidR="00DF2C0E" w:rsidRPr="00AC7A61" w:rsidRDefault="00DF2C0E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FD139F" w:rsidRDefault="002F1F2A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  <w:r w:rsidRPr="00AC7A61">
        <w:rPr>
          <w:rFonts w:asciiTheme="minorHAnsi" w:hAnsiTheme="minorHAnsi"/>
          <w:sz w:val="22"/>
          <w:szCs w:val="22"/>
        </w:rPr>
        <w:t xml:space="preserve">Esta variável é obrigatória para todos os devedores de contratos/instrumentos, enquanto estes não se </w:t>
      </w:r>
      <w:r w:rsidR="00DF2C0E">
        <w:rPr>
          <w:rFonts w:asciiTheme="minorHAnsi" w:hAnsiTheme="minorHAnsi"/>
          <w:sz w:val="22"/>
          <w:szCs w:val="22"/>
        </w:rPr>
        <w:t>encontrarem finalizados .</w:t>
      </w:r>
    </w:p>
    <w:p w:rsidR="00FD139F" w:rsidRPr="00AC7A61" w:rsidRDefault="00FD139F" w:rsidP="00E37552">
      <w:pPr>
        <w:pStyle w:val="Default"/>
        <w:spacing w:before="60" w:after="60" w:line="276" w:lineRule="auto"/>
        <w:rPr>
          <w:rFonts w:asciiTheme="minorHAnsi" w:hAnsiTheme="minorHAnsi"/>
          <w:sz w:val="22"/>
          <w:szCs w:val="22"/>
        </w:rPr>
      </w:pPr>
    </w:p>
    <w:p w:rsidR="007C3C40" w:rsidRPr="00DF2C0E" w:rsidRDefault="00BD77ED" w:rsidP="007C3C4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F2C0E">
        <w:rPr>
          <w:rFonts w:asciiTheme="minorHAnsi" w:hAnsiTheme="minorHAnsi"/>
          <w:sz w:val="22"/>
          <w:szCs w:val="22"/>
          <w:highlight w:val="cyan"/>
          <w:lang w:val="pt-PT"/>
        </w:rPr>
        <w:t>S</w:t>
      </w:r>
      <w:r w:rsidR="007C3C40" w:rsidRPr="00DF2C0E">
        <w:rPr>
          <w:rFonts w:asciiTheme="minorHAnsi" w:hAnsiTheme="minorHAnsi"/>
          <w:sz w:val="22"/>
          <w:szCs w:val="22"/>
          <w:highlight w:val="cyan"/>
          <w:lang w:val="pt-PT"/>
        </w:rPr>
        <w:t xml:space="preserve">erá </w:t>
      </w:r>
      <w:r w:rsidRPr="00DF2C0E">
        <w:rPr>
          <w:rFonts w:asciiTheme="minorHAnsi" w:hAnsiTheme="minorHAnsi"/>
          <w:sz w:val="22"/>
          <w:szCs w:val="22"/>
          <w:highlight w:val="cyan"/>
          <w:lang w:val="pt-PT"/>
        </w:rPr>
        <w:t>aplicado o</w:t>
      </w:r>
      <w:r w:rsidR="007C3C40" w:rsidRPr="00DF2C0E">
        <w:rPr>
          <w:rFonts w:asciiTheme="minorHAnsi" w:hAnsiTheme="minorHAnsi"/>
          <w:sz w:val="22"/>
          <w:szCs w:val="22"/>
          <w:highlight w:val="cyan"/>
          <w:lang w:val="pt-PT"/>
        </w:rPr>
        <w:t xml:space="preserve"> </w:t>
      </w:r>
      <w:r w:rsidR="0037146E" w:rsidRPr="00DF2C0E">
        <w:rPr>
          <w:rFonts w:asciiTheme="minorHAnsi" w:hAnsiTheme="minorHAnsi"/>
          <w:sz w:val="22"/>
          <w:szCs w:val="22"/>
          <w:highlight w:val="cyan"/>
          <w:lang w:val="pt-PT"/>
        </w:rPr>
        <w:t xml:space="preserve">valor indicado na variável </w:t>
      </w:r>
      <w:r w:rsidR="00DE4439" w:rsidRPr="00DF2C0E">
        <w:rPr>
          <w:rFonts w:asciiTheme="minorHAnsi" w:hAnsiTheme="minorHAnsi"/>
          <w:sz w:val="22"/>
          <w:szCs w:val="22"/>
          <w:highlight w:val="cyan"/>
          <w:lang w:val="pt-PT"/>
        </w:rPr>
        <w:t>“</w:t>
      </w:r>
      <w:r w:rsidR="0037146E" w:rsidRPr="00DF2C0E">
        <w:rPr>
          <w:rFonts w:asciiTheme="minorHAnsi" w:hAnsiTheme="minorHAnsi"/>
          <w:sz w:val="22"/>
          <w:szCs w:val="22"/>
          <w:highlight w:val="cyan"/>
          <w:lang w:val="pt-PT"/>
        </w:rPr>
        <w:t>Id. CRC 128</w:t>
      </w:r>
      <w:r w:rsidR="00DE4439" w:rsidRPr="00DF2C0E">
        <w:rPr>
          <w:rFonts w:asciiTheme="minorHAnsi" w:hAnsiTheme="minorHAnsi"/>
          <w:sz w:val="22"/>
          <w:szCs w:val="22"/>
          <w:highlight w:val="cyan"/>
          <w:lang w:val="pt-PT"/>
        </w:rPr>
        <w:t xml:space="preserve"> – Montante Abatido ao Ativo”</w:t>
      </w:r>
      <w:r w:rsidR="00FD139F" w:rsidRPr="00DF2C0E">
        <w:rPr>
          <w:rFonts w:asciiTheme="minorHAnsi" w:hAnsiTheme="minorHAnsi"/>
          <w:sz w:val="22"/>
          <w:szCs w:val="22"/>
          <w:highlight w:val="cyan"/>
          <w:lang w:val="pt-PT"/>
        </w:rPr>
        <w:t xml:space="preserve"> para a</w:t>
      </w:r>
      <w:r w:rsidR="007C3C40" w:rsidRPr="00DF2C0E">
        <w:rPr>
          <w:rFonts w:asciiTheme="minorHAnsi" w:hAnsiTheme="minorHAnsi"/>
          <w:sz w:val="22"/>
          <w:szCs w:val="22"/>
          <w:highlight w:val="cyan"/>
          <w:lang w:val="pt-PT"/>
        </w:rPr>
        <w:t xml:space="preserve">s </w:t>
      </w:r>
      <w:r w:rsidR="007C3C40" w:rsidRPr="00DF2C0E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entidades </w:t>
      </w:r>
      <w:r w:rsidR="00FD139F" w:rsidRPr="00DF2C0E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titulares </w:t>
      </w:r>
      <w:r w:rsidR="00B040B5" w:rsidRPr="00DF2C0E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e</w:t>
      </w:r>
      <w:r w:rsidR="00FD139F" w:rsidRPr="00DF2C0E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avalistas </w:t>
      </w:r>
      <w:r w:rsidR="007C3C40" w:rsidRPr="00DF2C0E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que tenham a responsabilidade do respetivo pagamento no momento do reporte.</w:t>
      </w:r>
    </w:p>
    <w:p w:rsidR="00B55BF9" w:rsidRPr="00DF2C0E" w:rsidRDefault="00B040B5" w:rsidP="00B55BF9">
      <w:pPr>
        <w:pStyle w:val="Default"/>
        <w:spacing w:after="2"/>
        <w:jc w:val="both"/>
        <w:rPr>
          <w:sz w:val="22"/>
          <w:szCs w:val="22"/>
          <w:highlight w:val="cyan"/>
        </w:rPr>
      </w:pPr>
      <w:r w:rsidRPr="00DF2C0E">
        <w:rPr>
          <w:sz w:val="22"/>
          <w:szCs w:val="22"/>
          <w:highlight w:val="cyan"/>
        </w:rPr>
        <w:t>S</w:t>
      </w:r>
      <w:r w:rsidR="00B55BF9" w:rsidRPr="00DF2C0E">
        <w:rPr>
          <w:sz w:val="22"/>
          <w:szCs w:val="22"/>
          <w:highlight w:val="cyan"/>
        </w:rPr>
        <w:t xml:space="preserve">ó </w:t>
      </w:r>
      <w:r w:rsidRPr="00DF2C0E">
        <w:rPr>
          <w:sz w:val="22"/>
          <w:szCs w:val="22"/>
          <w:highlight w:val="cyan"/>
        </w:rPr>
        <w:t xml:space="preserve">se </w:t>
      </w:r>
      <w:r w:rsidR="00B55BF9" w:rsidRPr="00DF2C0E">
        <w:rPr>
          <w:sz w:val="22"/>
          <w:szCs w:val="22"/>
          <w:highlight w:val="cyan"/>
        </w:rPr>
        <w:t xml:space="preserve">comunica </w:t>
      </w:r>
      <w:r w:rsidRPr="00DF2C0E">
        <w:rPr>
          <w:sz w:val="22"/>
          <w:szCs w:val="22"/>
          <w:highlight w:val="cyan"/>
        </w:rPr>
        <w:t>abatido ao ativo para os avalistas</w:t>
      </w:r>
      <w:r w:rsidR="00B55BF9" w:rsidRPr="00DF2C0E">
        <w:rPr>
          <w:sz w:val="22"/>
          <w:szCs w:val="22"/>
          <w:highlight w:val="cyan"/>
        </w:rPr>
        <w:t>, quando estes são informados</w:t>
      </w:r>
      <w:r w:rsidR="00FD139F" w:rsidRPr="00DF2C0E">
        <w:rPr>
          <w:sz w:val="22"/>
          <w:szCs w:val="22"/>
          <w:highlight w:val="cyan"/>
        </w:rPr>
        <w:t xml:space="preserve"> ou interpelados pelo Banco</w:t>
      </w:r>
      <w:r w:rsidR="00B55BF9" w:rsidRPr="00DF2C0E">
        <w:rPr>
          <w:sz w:val="22"/>
          <w:szCs w:val="22"/>
          <w:highlight w:val="cyan"/>
        </w:rPr>
        <w:t xml:space="preserve"> de que devem substituir o(s) devedor(es) na regularização da dívida. </w:t>
      </w:r>
    </w:p>
    <w:p w:rsidR="00B040B5" w:rsidRPr="00DF2C0E" w:rsidRDefault="00B040B5" w:rsidP="00B55BF9">
      <w:pPr>
        <w:pStyle w:val="Default"/>
        <w:spacing w:after="2"/>
        <w:jc w:val="both"/>
        <w:rPr>
          <w:sz w:val="22"/>
          <w:szCs w:val="22"/>
          <w:highlight w:val="cyan"/>
        </w:rPr>
      </w:pPr>
    </w:p>
    <w:p w:rsidR="00FD139F" w:rsidRPr="00DF2C0E" w:rsidRDefault="00FD139F" w:rsidP="00FD139F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F2C0E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Se o crédito estiver vencido, os avalistas/fiadores (Vide Id.CRC 134) só podem ser enviados para o Banco de Portugal como associados a montantes de crédito vencido após terem sido interpelados pelo banco de que devem substituir o(s) devedor(es) na regularização da dívida.</w:t>
      </w:r>
    </w:p>
    <w:p w:rsidR="000248AF" w:rsidRDefault="000248AF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D47C76" w:rsidRPr="00D47C76" w:rsidRDefault="00D47C76" w:rsidP="00D47C76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A interpelação de avalistas é verificada através dos seguintes passos:</w:t>
      </w:r>
    </w:p>
    <w:p w:rsidR="00D47C76" w:rsidRPr="00D47C76" w:rsidRDefault="00D47C76" w:rsidP="00D47C76">
      <w:pPr>
        <w:pStyle w:val="PargrafodaLista"/>
        <w:numPr>
          <w:ilvl w:val="0"/>
          <w:numId w:val="36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Para o 1º titular da conta, verificar que existe um evento com CEVENTO = ‘FINT’ na DWT636_EVENTOS_PARI_PER  (RIT29_SITPROC ) em que a data de entrada do evento (DENTRADA) mais 10 dias corridos, seja &lt;= à data de referência do reporte mensal CRC.</w:t>
      </w:r>
    </w:p>
    <w:p w:rsidR="00D47C76" w:rsidRPr="00D47C76" w:rsidRDefault="00D47C76" w:rsidP="00D47C76">
      <w:pPr>
        <w:pStyle w:val="PargrafodaLista"/>
        <w:numPr>
          <w:ilvl w:val="0"/>
          <w:numId w:val="36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Para o 1º titular da conta, obter o CCLI_GRUPO (DWT001_CCLIENTE) e aceder à  </w:t>
      </w:r>
    </w:p>
    <w:p w:rsidR="00D47C76" w:rsidRDefault="00D47C76" w:rsidP="00D47C76">
      <w:pPr>
        <w:spacing w:before="60" w:after="60" w:line="276" w:lineRule="auto"/>
        <w:ind w:left="708" w:firstLine="1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DWT1173_INTERV_EVENTO  (RIT44_INTERVEV) por  CCLI_GRUPO quando CTITULAR = ‘F’, CEVENTO = ‘FINT’ e a máxima CSEQUEN para a CCONTA em que do 1º titular.</w:t>
      </w:r>
    </w:p>
    <w:p w:rsidR="00D47C76" w:rsidRDefault="00D47C76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D47C76" w:rsidRPr="00AC7A61" w:rsidRDefault="00D47C76" w:rsidP="00E37552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BE032C" w:rsidRDefault="00BE032C" w:rsidP="00BE032C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 w:rsidRPr="00FF6E6F">
        <w:rPr>
          <w:rFonts w:asciiTheme="minorHAnsi" w:hAnsiTheme="minorHAnsi" w:cs="Calibri"/>
          <w:color w:val="000000"/>
          <w:sz w:val="22"/>
          <w:szCs w:val="22"/>
          <w:highlight w:val="cyan"/>
          <w:lang w:val="pt-PT" w:eastAsia="pt-PT"/>
        </w:rPr>
        <w:t>Ver variável ID.CRC131 Instrumento Finalizado, quanto ao envio de montantes a zero.</w:t>
      </w:r>
    </w:p>
    <w:p w:rsidR="0036072A" w:rsidRPr="00AC7A61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364011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140 – Valor da próxima prestação da entidade no instrumento</w:t>
      </w:r>
      <w:r w:rsidR="00E37552" w:rsidRPr="00AC7A61">
        <w:rPr>
          <w:rFonts w:asciiTheme="minorHAnsi" w:hAnsiTheme="minorHAnsi"/>
        </w:rPr>
        <w:t xml:space="preserve"> </w:t>
      </w:r>
      <w:r w:rsidR="003E1210" w:rsidRPr="00AC7A61">
        <w:rPr>
          <w:rFonts w:asciiTheme="minorHAnsi" w:hAnsiTheme="minorHAnsi"/>
        </w:rPr>
        <w:t>[ValPrestEnt]</w:t>
      </w:r>
    </w:p>
    <w:p w:rsidR="009C5B48" w:rsidRPr="0087127D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7127D">
        <w:rPr>
          <w:rFonts w:asciiTheme="minorHAnsi" w:hAnsiTheme="minorHAnsi" w:cs="Arial"/>
          <w:bCs/>
          <w:sz w:val="22"/>
          <w:szCs w:val="22"/>
          <w:lang w:val="pt-PT"/>
        </w:rPr>
        <w:t xml:space="preserve">Deverá ser comunicado o valor total da próxima prestação da responsabilidade da entidade (capital, juros e outras despesas), independentemente da frequência de realização dos pagamentos.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>Esta variável é obrigatória para os devedores e a</w:t>
      </w:r>
      <w:r w:rsidR="00DF2C0E" w:rsidRPr="0087127D">
        <w:rPr>
          <w:sz w:val="22"/>
          <w:szCs w:val="22"/>
        </w:rPr>
        <w:t xml:space="preserve">valistas/fiadores dos contratos </w:t>
      </w:r>
      <w:r w:rsidRPr="0087127D">
        <w:rPr>
          <w:sz w:val="22"/>
          <w:szCs w:val="22"/>
        </w:rPr>
        <w:t xml:space="preserve">instrumentos dos seguintes tipos: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Locação financeira imobiliária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Locação financeira mobiliária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Crédito à habitação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Crédito conexo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Crédito pessoal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Crédito automóvel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Financiamento à atividade empresarial </w:t>
      </w:r>
    </w:p>
    <w:p w:rsidR="00A3233C" w:rsidRPr="0087127D" w:rsidRDefault="00A3233C" w:rsidP="00A3233C">
      <w:pPr>
        <w:pStyle w:val="Default"/>
        <w:rPr>
          <w:sz w:val="22"/>
          <w:szCs w:val="22"/>
        </w:rPr>
      </w:pPr>
      <w:r w:rsidRPr="0087127D">
        <w:rPr>
          <w:sz w:val="22"/>
          <w:szCs w:val="22"/>
        </w:rPr>
        <w:t xml:space="preserve">• Outros créditos </w:t>
      </w:r>
    </w:p>
    <w:p w:rsidR="00A3233C" w:rsidRDefault="00A3233C" w:rsidP="00A3233C">
      <w:pPr>
        <w:pStyle w:val="Default"/>
        <w:rPr>
          <w:sz w:val="22"/>
          <w:szCs w:val="22"/>
          <w:highlight w:val="cyan"/>
        </w:rPr>
      </w:pPr>
    </w:p>
    <w:p w:rsidR="009342F3" w:rsidRDefault="009342F3" w:rsidP="00A3233C">
      <w:pPr>
        <w:pStyle w:val="Default"/>
        <w:rPr>
          <w:sz w:val="22"/>
          <w:szCs w:val="22"/>
          <w:highlight w:val="cyan"/>
        </w:rPr>
      </w:pPr>
      <w:r w:rsidRPr="009342F3">
        <w:rPr>
          <w:sz w:val="22"/>
          <w:szCs w:val="22"/>
        </w:rPr>
        <w:lastRenderedPageBreak/>
        <w:t>Será necessário aplicar o valor indicado na variável “Id.CRC 124 – Valor da Próxima Prestação do instrumento” aos clientes/entidades que tenham a responsabilidade do respetivo pagamento no momento do reporte.</w:t>
      </w:r>
    </w:p>
    <w:p w:rsidR="009342F3" w:rsidRDefault="009342F3" w:rsidP="009342F3">
      <w:pPr>
        <w:pStyle w:val="Default"/>
        <w:rPr>
          <w:sz w:val="22"/>
          <w:szCs w:val="22"/>
        </w:rPr>
      </w:pPr>
    </w:p>
    <w:p w:rsidR="009342F3" w:rsidRDefault="009342F3" w:rsidP="009342F3">
      <w:pPr>
        <w:pStyle w:val="Default"/>
        <w:rPr>
          <w:sz w:val="22"/>
          <w:szCs w:val="22"/>
        </w:rPr>
      </w:pPr>
    </w:p>
    <w:p w:rsidR="00DF2C0E" w:rsidRDefault="00A3233C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A3233C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Apenas deverão ser comunicados valores da próxima prestação para entidades do tipo Devedor e </w:t>
      </w:r>
      <w:r w:rsidRPr="007D514F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Avalista</w:t>
      </w:r>
      <w:r w:rsidR="007D514F" w:rsidRPr="007D514F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que tenham a responsabilidade do respetivo pagamento no momento do reporte.</w:t>
      </w:r>
    </w:p>
    <w:p w:rsidR="00A3233C" w:rsidRDefault="00A3233C" w:rsidP="00E3755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3233C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N</w:t>
      </w:r>
      <w:r w:rsidR="00760DEB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o </w:t>
      </w:r>
      <w:r w:rsidRPr="00A3233C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caso</w:t>
      </w:r>
      <w:r w:rsidR="00760DEB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dos avalistas</w:t>
      </w:r>
      <w:r w:rsidRPr="00A3233C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, apenas poder</w:t>
      </w:r>
      <w:r w:rsidR="00760DEB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ão ser comunicados os valores da próxima</w:t>
      </w:r>
      <w:r w:rsidRPr="00A3233C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prestação depois </w:t>
      </w:r>
      <w:r w:rsidR="00760DEB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de </w:t>
      </w:r>
      <w:r w:rsidR="00D53A17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validado que fo</w:t>
      </w:r>
      <w:r w:rsidR="00760DEB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ram</w:t>
      </w:r>
      <w:r w:rsidRPr="00A3233C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notificado</w:t>
      </w:r>
      <w:r w:rsidR="00760DEB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s</w:t>
      </w:r>
      <w:r w:rsidRPr="00A3233C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</w:t>
      </w:r>
      <w:r w:rsidR="00760DEB" w:rsidRPr="00760DEB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pelo Banco.</w:t>
      </w:r>
    </w:p>
    <w:p w:rsidR="00DF2C0E" w:rsidRDefault="00DF2C0E" w:rsidP="007D514F">
      <w:pPr>
        <w:pStyle w:val="Default"/>
        <w:rPr>
          <w:b/>
          <w:bCs/>
          <w:sz w:val="23"/>
          <w:szCs w:val="23"/>
        </w:rPr>
      </w:pPr>
    </w:p>
    <w:p w:rsidR="00760DEB" w:rsidRPr="00D47C76" w:rsidRDefault="00760DEB" w:rsidP="00760DEB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A interpelação de avalistas é verificada através dos seguintes passos:</w:t>
      </w:r>
    </w:p>
    <w:p w:rsidR="00760DEB" w:rsidRPr="00D47C76" w:rsidRDefault="00760DEB" w:rsidP="00760DEB">
      <w:pPr>
        <w:pStyle w:val="PargrafodaLista"/>
        <w:numPr>
          <w:ilvl w:val="0"/>
          <w:numId w:val="37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Para o 1º titular da conta, verificar que existe um evento com CEVENTO = ‘FINT’ na DWT636_EVENTOS_PARI_PER  (RIT29_SITPROC ) em que a data de entrada do evento (DENTRADA) mais 10 dias corridos, seja &lt;= à data de referência do reporte mensal CRC.</w:t>
      </w:r>
    </w:p>
    <w:p w:rsidR="00760DEB" w:rsidRPr="00D47C76" w:rsidRDefault="00760DEB" w:rsidP="00760DEB">
      <w:pPr>
        <w:pStyle w:val="PargrafodaLista"/>
        <w:numPr>
          <w:ilvl w:val="0"/>
          <w:numId w:val="37"/>
        </w:numPr>
        <w:spacing w:before="60" w:after="60" w:line="276" w:lineRule="auto"/>
        <w:jc w:val="left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Para o 1º titular da conta, obter o CCLI_GRUPO (DWT001_CCLIENTE) e aceder à  </w:t>
      </w:r>
    </w:p>
    <w:p w:rsidR="00760DEB" w:rsidRDefault="00760DEB" w:rsidP="00760DEB">
      <w:pPr>
        <w:spacing w:before="60" w:after="60" w:line="276" w:lineRule="auto"/>
        <w:ind w:left="708" w:firstLine="1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D47C76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DWT1173_INTERV_EVENTO  (RIT44_INTERVEV) por  CCLI_GRUPO quando CTITULAR = ‘F’, CEVENTO = ‘FINT’ e a máxima CSEQUEN para a CCONTA em que do 1º titular.</w:t>
      </w:r>
    </w:p>
    <w:p w:rsidR="00760DEB" w:rsidRDefault="00760DEB" w:rsidP="007D514F">
      <w:pPr>
        <w:pStyle w:val="Default"/>
        <w:rPr>
          <w:b/>
          <w:bCs/>
          <w:sz w:val="23"/>
          <w:szCs w:val="23"/>
        </w:rPr>
      </w:pPr>
    </w:p>
    <w:p w:rsidR="00760DEB" w:rsidRDefault="00760DEB" w:rsidP="007D514F">
      <w:pPr>
        <w:pStyle w:val="Default"/>
        <w:rPr>
          <w:b/>
          <w:bCs/>
          <w:sz w:val="23"/>
          <w:szCs w:val="23"/>
        </w:rPr>
      </w:pPr>
    </w:p>
    <w:p w:rsidR="007D514F" w:rsidRDefault="007D514F" w:rsidP="007D51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Exemplo </w:t>
      </w:r>
    </w:p>
    <w:p w:rsidR="007D514F" w:rsidRDefault="007D514F" w:rsidP="007D514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• No dia 14 de setembro de 2018, foi contratado entre a instituição financeira e o cliente A um crédito, com frequência de pagamento mensal. Este crédito tem uma garantia aval/fiança prestada pela Entidade B. Na tabela seguinte está apresentado o plano de pagamentos: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3"/>
        <w:gridCol w:w="2993"/>
        <w:gridCol w:w="360"/>
      </w:tblGrid>
      <w:tr w:rsidR="007D514F" w:rsidTr="00FF5A6D">
        <w:trPr>
          <w:trHeight w:val="309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:rsidR="007D514F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7D514F">
              <w:rPr>
                <w:sz w:val="22"/>
                <w:szCs w:val="22"/>
              </w:rPr>
              <w:t xml:space="preserve">Data prevista de pagamento 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FF5A6D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Valores a serem liquidados </w:t>
            </w:r>
          </w:p>
        </w:tc>
        <w:tc>
          <w:tcPr>
            <w:tcW w:w="360" w:type="dxa"/>
          </w:tcPr>
          <w:p w:rsidR="007D514F" w:rsidRDefault="007D514F">
            <w:pPr>
              <w:spacing w:before="0"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7D514F" w:rsidTr="00FF5A6D">
        <w:trPr>
          <w:trHeight w:val="171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rFonts w:cs="Times New Roman"/>
                <w:color w:val="auto"/>
              </w:rPr>
              <w:t xml:space="preserve"> </w:t>
            </w:r>
            <w:r>
              <w:rPr>
                <w:sz w:val="22"/>
                <w:szCs w:val="22"/>
              </w:rPr>
              <w:t xml:space="preserve">2018-10-14 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310.00 </w:t>
            </w:r>
          </w:p>
        </w:tc>
        <w:tc>
          <w:tcPr>
            <w:tcW w:w="360" w:type="dxa"/>
          </w:tcPr>
          <w:p w:rsidR="007D514F" w:rsidRDefault="007D514F">
            <w:pPr>
              <w:spacing w:before="0"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7D514F" w:rsidTr="00FF5A6D">
        <w:trPr>
          <w:trHeight w:val="171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rFonts w:cs="Times New Roman"/>
                <w:color w:val="auto"/>
              </w:rPr>
              <w:t xml:space="preserve"> </w:t>
            </w:r>
            <w:r>
              <w:rPr>
                <w:sz w:val="22"/>
                <w:szCs w:val="22"/>
              </w:rPr>
              <w:t xml:space="preserve">2018-11-14 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310.00 </w:t>
            </w:r>
          </w:p>
        </w:tc>
        <w:tc>
          <w:tcPr>
            <w:tcW w:w="360" w:type="dxa"/>
          </w:tcPr>
          <w:p w:rsidR="007D514F" w:rsidRDefault="007D514F">
            <w:pPr>
              <w:spacing w:before="0"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7D514F" w:rsidTr="00FF5A6D">
        <w:trPr>
          <w:trHeight w:val="171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rFonts w:cs="Times New Roman"/>
                <w:color w:val="auto"/>
              </w:rPr>
              <w:t xml:space="preserve"> </w:t>
            </w:r>
            <w:r>
              <w:rPr>
                <w:sz w:val="22"/>
                <w:szCs w:val="22"/>
              </w:rPr>
              <w:t xml:space="preserve">2018-12-14 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310.00 </w:t>
            </w:r>
          </w:p>
        </w:tc>
        <w:tc>
          <w:tcPr>
            <w:tcW w:w="360" w:type="dxa"/>
          </w:tcPr>
          <w:p w:rsidR="007D514F" w:rsidRDefault="007D514F">
            <w:pPr>
              <w:spacing w:before="0"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7D514F" w:rsidTr="00FF5A6D">
        <w:trPr>
          <w:trHeight w:val="171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rFonts w:cs="Times New Roman"/>
                <w:color w:val="auto"/>
              </w:rPr>
              <w:t xml:space="preserve"> </w:t>
            </w:r>
            <w:r>
              <w:rPr>
                <w:sz w:val="22"/>
                <w:szCs w:val="22"/>
              </w:rPr>
              <w:t xml:space="preserve">2019-01-14 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310.00 </w:t>
            </w:r>
          </w:p>
        </w:tc>
        <w:tc>
          <w:tcPr>
            <w:tcW w:w="360" w:type="dxa"/>
          </w:tcPr>
          <w:p w:rsidR="007D514F" w:rsidRDefault="007D514F">
            <w:pPr>
              <w:spacing w:before="0"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7D514F" w:rsidTr="00FF5A6D">
        <w:trPr>
          <w:trHeight w:val="171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rFonts w:cs="Times New Roman"/>
                <w:color w:val="auto"/>
              </w:rPr>
              <w:t xml:space="preserve"> </w:t>
            </w:r>
            <w:r>
              <w:rPr>
                <w:sz w:val="22"/>
                <w:szCs w:val="22"/>
              </w:rPr>
              <w:t xml:space="preserve">2019-02-14 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310.00 </w:t>
            </w:r>
          </w:p>
        </w:tc>
        <w:tc>
          <w:tcPr>
            <w:tcW w:w="360" w:type="dxa"/>
          </w:tcPr>
          <w:p w:rsidR="007D514F" w:rsidRDefault="007D514F">
            <w:pPr>
              <w:spacing w:before="0"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7D514F" w:rsidTr="00FF5A6D">
        <w:trPr>
          <w:trHeight w:val="170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rFonts w:cs="Times New Roman"/>
                <w:color w:val="auto"/>
              </w:rPr>
              <w:t xml:space="preserve"> </w:t>
            </w:r>
            <w:r>
              <w:rPr>
                <w:sz w:val="22"/>
                <w:szCs w:val="22"/>
              </w:rPr>
              <w:t xml:space="preserve">… 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:rsidR="007D514F" w:rsidRDefault="007D514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… </w:t>
            </w:r>
          </w:p>
        </w:tc>
        <w:tc>
          <w:tcPr>
            <w:tcW w:w="360" w:type="dxa"/>
          </w:tcPr>
          <w:p w:rsidR="007D514F" w:rsidRDefault="007D514F">
            <w:pPr>
              <w:spacing w:before="0" w:after="0"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7D514F" w:rsidRDefault="007D514F" w:rsidP="00E37552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FF5A6D" w:rsidRPr="00FF5A6D" w:rsidRDefault="00FF5A6D" w:rsidP="00E37552">
      <w:pPr>
        <w:spacing w:before="60" w:after="60" w:line="276" w:lineRule="auto"/>
        <w:ind w:firstLine="0"/>
        <w:rPr>
          <w:rFonts w:asciiTheme="minorHAnsi" w:hAnsiTheme="minorHAnsi" w:cstheme="minorHAnsi"/>
          <w:color w:val="000000"/>
          <w:sz w:val="22"/>
          <w:szCs w:val="22"/>
          <w:lang w:val="pt-PT" w:eastAsia="pt-PT"/>
        </w:rPr>
      </w:pPr>
      <w:r w:rsidRPr="00FF5A6D">
        <w:rPr>
          <w:rFonts w:asciiTheme="minorHAnsi" w:hAnsiTheme="minorHAnsi" w:cstheme="minorHAnsi"/>
          <w:sz w:val="22"/>
          <w:szCs w:val="22"/>
          <w:lang w:val="pt-PT"/>
        </w:rPr>
        <w:t>O cliente A apenas liquidou a primeira prestação, pelo que a entidade B foi informado, durante o mês de novembro, que seria responsável pelo pagamento da prestação. Assim sendo, os valores a reportar para o devedor e para o avalista estão apresentados na</w:t>
      </w:r>
      <w:r>
        <w:rPr>
          <w:rFonts w:asciiTheme="minorHAnsi" w:hAnsiTheme="minorHAnsi" w:cstheme="minorHAnsi"/>
          <w:sz w:val="22"/>
          <w:szCs w:val="22"/>
          <w:lang w:val="pt-PT"/>
        </w:rPr>
        <w:t xml:space="preserve"> 1ª </w:t>
      </w:r>
      <w:r w:rsidRPr="00FF5A6D">
        <w:rPr>
          <w:rFonts w:asciiTheme="minorHAnsi" w:hAnsiTheme="minorHAnsi" w:cstheme="minorHAnsi"/>
          <w:sz w:val="22"/>
          <w:szCs w:val="22"/>
          <w:lang w:val="pt-PT"/>
        </w:rPr>
        <w:t xml:space="preserve">tabela e </w:t>
      </w:r>
      <w:r>
        <w:rPr>
          <w:rFonts w:asciiTheme="minorHAnsi" w:hAnsiTheme="minorHAnsi" w:cstheme="minorHAnsi"/>
          <w:sz w:val="22"/>
          <w:szCs w:val="22"/>
          <w:lang w:val="pt-PT"/>
        </w:rPr>
        <w:t>2ª tabela</w:t>
      </w:r>
      <w:r w:rsidRPr="00FF5A6D">
        <w:rPr>
          <w:rFonts w:asciiTheme="minorHAnsi" w:hAnsiTheme="minorHAnsi" w:cstheme="minorHAnsi"/>
          <w:sz w:val="22"/>
          <w:szCs w:val="22"/>
          <w:lang w:val="pt-PT"/>
        </w:rPr>
        <w:t>, respetivamente:</w:t>
      </w:r>
    </w:p>
    <w:p w:rsidR="00A3233C" w:rsidRDefault="00A3233C" w:rsidP="00E37552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009"/>
        <w:gridCol w:w="3009"/>
      </w:tblGrid>
      <w:tr w:rsidR="00FF5A6D" w:rsidRPr="00497706" w:rsidTr="00FF5A6D">
        <w:trPr>
          <w:trHeight w:val="483"/>
        </w:trPr>
        <w:tc>
          <w:tcPr>
            <w:tcW w:w="3009" w:type="dxa"/>
          </w:tcPr>
          <w:p w:rsidR="00FF5A6D" w:rsidRDefault="00FF5A6D" w:rsidP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referência </w:t>
            </w:r>
            <w:r>
              <w:rPr>
                <w:b/>
                <w:bCs/>
                <w:sz w:val="22"/>
                <w:szCs w:val="22"/>
              </w:rPr>
              <w:t xml:space="preserve">[dtRef] </w:t>
            </w:r>
          </w:p>
        </w:tc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Valores a serem comunicados na variável </w:t>
            </w:r>
            <w:r>
              <w:rPr>
                <w:b/>
                <w:bCs/>
                <w:sz w:val="22"/>
                <w:szCs w:val="22"/>
              </w:rPr>
              <w:t xml:space="preserve">[valPrest] </w:t>
            </w:r>
          </w:p>
        </w:tc>
      </w:tr>
      <w:tr w:rsidR="00FF5A6D" w:rsidTr="00FF5A6D">
        <w:trPr>
          <w:trHeight w:val="183"/>
        </w:trPr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2018-09-30 </w:t>
            </w:r>
          </w:p>
        </w:tc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3"/>
        </w:trPr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2018-10-31 </w:t>
            </w:r>
          </w:p>
        </w:tc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2"/>
        </w:trPr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2018-11-30 </w:t>
            </w:r>
          </w:p>
        </w:tc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2"/>
        </w:trPr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2018-12-31 </w:t>
            </w:r>
          </w:p>
        </w:tc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3"/>
        </w:trPr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2019-01-31 </w:t>
            </w:r>
          </w:p>
        </w:tc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3"/>
        </w:trPr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… </w:t>
            </w:r>
          </w:p>
        </w:tc>
        <w:tc>
          <w:tcPr>
            <w:tcW w:w="3009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... </w:t>
            </w:r>
          </w:p>
        </w:tc>
      </w:tr>
    </w:tbl>
    <w:p w:rsidR="00A3233C" w:rsidRDefault="00A3233C" w:rsidP="00E37552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43"/>
        <w:gridCol w:w="3243"/>
      </w:tblGrid>
      <w:tr w:rsidR="00FF5A6D" w:rsidRPr="00497706" w:rsidTr="00FF5A6D">
        <w:trPr>
          <w:trHeight w:val="485"/>
        </w:trPr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refe-rência </w:t>
            </w:r>
            <w:r>
              <w:rPr>
                <w:b/>
                <w:bCs/>
                <w:sz w:val="22"/>
                <w:szCs w:val="22"/>
              </w:rPr>
              <w:t xml:space="preserve">[dtRef] </w:t>
            </w:r>
          </w:p>
        </w:tc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Valores a serem comunicados na variável </w:t>
            </w:r>
            <w:r>
              <w:rPr>
                <w:b/>
                <w:bCs/>
                <w:sz w:val="22"/>
                <w:szCs w:val="22"/>
              </w:rPr>
              <w:t xml:space="preserve">[valPrest] </w:t>
            </w:r>
          </w:p>
        </w:tc>
      </w:tr>
      <w:tr w:rsidR="00FF5A6D" w:rsidTr="00FF5A6D">
        <w:trPr>
          <w:trHeight w:val="184"/>
        </w:trPr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2018-09-30 </w:t>
            </w:r>
          </w:p>
        </w:tc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0.00 </w:t>
            </w:r>
          </w:p>
        </w:tc>
      </w:tr>
      <w:tr w:rsidR="00FF5A6D" w:rsidTr="00FF5A6D">
        <w:trPr>
          <w:trHeight w:val="184"/>
        </w:trPr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2018-10-31 </w:t>
            </w:r>
          </w:p>
        </w:tc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0.00 </w:t>
            </w:r>
          </w:p>
        </w:tc>
      </w:tr>
      <w:tr w:rsidR="00FF5A6D" w:rsidTr="00FF5A6D">
        <w:trPr>
          <w:trHeight w:val="183"/>
        </w:trPr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2018-11-30 </w:t>
            </w:r>
          </w:p>
        </w:tc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3"/>
        </w:trPr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2018-12-31 </w:t>
            </w:r>
          </w:p>
        </w:tc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3"/>
        </w:trPr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2019-01-31 </w:t>
            </w:r>
          </w:p>
        </w:tc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310.00 </w:t>
            </w:r>
          </w:p>
        </w:tc>
      </w:tr>
      <w:tr w:rsidR="00FF5A6D" w:rsidTr="00FF5A6D">
        <w:trPr>
          <w:trHeight w:val="184"/>
        </w:trPr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… </w:t>
            </w:r>
          </w:p>
        </w:tc>
        <w:tc>
          <w:tcPr>
            <w:tcW w:w="3243" w:type="dxa"/>
          </w:tcPr>
          <w:p w:rsidR="00FF5A6D" w:rsidRDefault="00FF5A6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... </w:t>
            </w:r>
          </w:p>
        </w:tc>
      </w:tr>
    </w:tbl>
    <w:p w:rsidR="00A3233C" w:rsidRPr="00AC7A61" w:rsidRDefault="00A3233C" w:rsidP="00E37552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36072A" w:rsidRPr="00AC7A61" w:rsidRDefault="0036072A" w:rsidP="00E37552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364011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141 – Id</w:t>
      </w:r>
      <w:r w:rsidR="003E1210" w:rsidRPr="00AC7A61">
        <w:rPr>
          <w:rFonts w:asciiTheme="minorHAnsi" w:hAnsiTheme="minorHAnsi"/>
        </w:rPr>
        <w:t>entificação da proteção [idProt]</w:t>
      </w:r>
    </w:p>
    <w:p w:rsidR="0036072A" w:rsidRPr="00AC7A61" w:rsidRDefault="00D45384" w:rsidP="0036072A">
      <w:pPr>
        <w:spacing w:before="120" w:after="120" w:line="240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Identificação dos Ids das garantias associadas a cada contrato e suas características</w:t>
      </w:r>
      <w:r w:rsidR="0036072A" w:rsidRPr="00AC7A61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36072A" w:rsidRPr="00AC7A61" w:rsidRDefault="00E37552" w:rsidP="003E1210">
      <w:pPr>
        <w:spacing w:before="120" w:after="120" w:line="240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</w:t>
      </w:r>
      <w:r w:rsidR="003E1210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encontra-se especificada </w:t>
      </w:r>
      <w:r w:rsidR="003A618F" w:rsidRPr="00AC7A61">
        <w:rPr>
          <w:rFonts w:asciiTheme="minorHAnsi" w:hAnsiTheme="minorHAnsi" w:cs="Arial"/>
          <w:bCs/>
          <w:sz w:val="22"/>
          <w:szCs w:val="22"/>
          <w:lang w:val="pt-PT"/>
        </w:rPr>
        <w:t>na variável</w:t>
      </w:r>
      <w:r w:rsidR="003A618F" w:rsidRPr="00AC7A61">
        <w:rPr>
          <w:lang w:val="pt-PT"/>
        </w:rPr>
        <w:t xml:space="preserve"> </w:t>
      </w:r>
      <w:r w:rsidR="003A618F" w:rsidRPr="00AC7A61">
        <w:rPr>
          <w:rFonts w:asciiTheme="minorHAnsi" w:hAnsiTheme="minorHAnsi" w:cs="Arial"/>
          <w:bCs/>
          <w:sz w:val="22"/>
          <w:szCs w:val="22"/>
          <w:lang w:val="pt-PT"/>
        </w:rPr>
        <w:t>ID.CRC 030 – Identificação da Proteção [idProt]  d</w:t>
      </w:r>
      <w:r w:rsidR="003E1210" w:rsidRPr="00AC7A61">
        <w:rPr>
          <w:rFonts w:asciiTheme="minorHAnsi" w:hAnsiTheme="minorHAnsi" w:cs="Arial"/>
          <w:bCs/>
          <w:sz w:val="22"/>
          <w:szCs w:val="22"/>
          <w:lang w:val="pt-PT"/>
        </w:rPr>
        <w:t>o DDR</w:t>
      </w:r>
      <w:r w:rsidR="003A618F" w:rsidRPr="00AC7A61">
        <w:rPr>
          <w:rFonts w:asciiTheme="minorHAnsi" w:hAnsiTheme="minorHAnsi" w:cs="Arial"/>
          <w:bCs/>
          <w:sz w:val="22"/>
          <w:szCs w:val="22"/>
          <w:lang w:val="pt-PT"/>
        </w:rPr>
        <w:t>5</w:t>
      </w:r>
      <w:r w:rsidR="003E1210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3A618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- </w:t>
      </w:r>
      <w:r w:rsidR="003E1210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F1601029_CRC5G_Bloco_5_PROTECAO_v1#.docx, onde é detalhado como se </w:t>
      </w:r>
      <w:r w:rsidR="00566CBD" w:rsidRPr="00AC7A61">
        <w:rPr>
          <w:rFonts w:asciiTheme="minorHAnsi" w:hAnsiTheme="minorHAnsi" w:cs="Arial"/>
          <w:bCs/>
          <w:sz w:val="22"/>
          <w:szCs w:val="22"/>
          <w:lang w:val="pt-PT"/>
        </w:rPr>
        <w:t>identificam a</w:t>
      </w:r>
      <w:r w:rsidR="003E1210" w:rsidRPr="00AC7A61">
        <w:rPr>
          <w:rFonts w:asciiTheme="minorHAnsi" w:hAnsiTheme="minorHAnsi" w:cs="Arial"/>
          <w:bCs/>
          <w:sz w:val="22"/>
          <w:szCs w:val="22"/>
          <w:lang w:val="pt-PT"/>
        </w:rPr>
        <w:t>s proteções</w:t>
      </w:r>
      <w:r w:rsidR="00483B11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ou garantias provenientes das várias fontes.</w:t>
      </w:r>
      <w:r w:rsidR="003E1210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:rsidR="00483B11" w:rsidRPr="00AC7A61" w:rsidRDefault="00483B11" w:rsidP="00483B1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Os contratos são relacionados com as contas de garantias hipotecárias através dos campos </w:t>
      </w:r>
      <w:r w:rsidRPr="00AC7A61">
        <w:rPr>
          <w:rFonts w:asciiTheme="minorHAnsi" w:hAnsiTheme="minorHAnsi" w:cstheme="minorHAnsi"/>
          <w:sz w:val="22"/>
          <w:szCs w:val="22"/>
          <w:lang w:val="pt-PT"/>
        </w:rPr>
        <w:t>CKBALEP + CKCTAEP da Tabela GPT21_PROCESSOS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(DWT378_PROCESSOS_GP) e com as contas caução através dos campos</w:t>
      </w:r>
      <w:r w:rsidRPr="00AC7A61">
        <w:rPr>
          <w:lang w:val="pt-PT"/>
        </w:rPr>
        <w:t xml:space="preserve">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CKBALRES + CKCTARES + CREFRESP da Tabela CST05_RELCSRSP (DWT1076_RL_RESP_CAU_CS). </w:t>
      </w:r>
    </w:p>
    <w:p w:rsidR="001C4C30" w:rsidRDefault="00483B11" w:rsidP="00483B11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Os contratos de Londres relacionam-se com as garantias no ficheiro </w:t>
      </w:r>
      <w:r w:rsidRPr="00AC7A61">
        <w:rPr>
          <w:rFonts w:asciiTheme="minorHAnsi" w:hAnsiTheme="minorHAnsi" w:cstheme="minorHAnsi"/>
          <w:sz w:val="22"/>
          <w:szCs w:val="22"/>
          <w:lang w:val="pt-PT"/>
        </w:rPr>
        <w:t xml:space="preserve">BIYR1500 – Garantia Contrato e os contratos da IFIC nos ficheiros: </w:t>
      </w:r>
    </w:p>
    <w:p w:rsidR="00483B11" w:rsidRPr="00AC7A61" w:rsidRDefault="00483B11" w:rsidP="00483B11">
      <w:pPr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AC7A61">
        <w:rPr>
          <w:rFonts w:asciiTheme="minorHAnsi" w:hAnsiTheme="minorHAnsi" w:cstheme="minorHAnsi"/>
          <w:sz w:val="22"/>
          <w:szCs w:val="22"/>
          <w:lang w:val="pt-PT"/>
        </w:rPr>
        <w:t>Ficheiro 16 - Ficheiro Lease Garantias e Garantias Reais</w:t>
      </w:r>
      <w:r w:rsidR="009476E5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9476E5" w:rsidRPr="009476E5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>(tabela SAT120</w:t>
      </w:r>
      <w:r w:rsidR="004266A2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>8</w:t>
      </w:r>
      <w:r w:rsidR="009476E5" w:rsidRPr="009476E5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>_LG_GARANTIAS_FS)</w:t>
      </w:r>
      <w:r w:rsidR="001C4C30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:rsidR="00483B11" w:rsidRPr="00AC7A61" w:rsidRDefault="00483B11" w:rsidP="00483B11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theme="minorHAnsi"/>
          <w:sz w:val="22"/>
          <w:szCs w:val="22"/>
          <w:lang w:val="pt-PT"/>
        </w:rPr>
        <w:t>Ficheiro 17 - Ficheiro Factoring Garantias e Garantias Reais</w:t>
      </w:r>
      <w:r w:rsidR="009476E5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9476E5" w:rsidRPr="009476E5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>(tabela SAT1</w:t>
      </w:r>
      <w:r w:rsidR="004266A2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>204</w:t>
      </w:r>
      <w:r w:rsidR="009476E5" w:rsidRPr="009476E5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>_FA_GARANTIAS_FS)</w:t>
      </w:r>
      <w:r w:rsidRPr="00AC7A61"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:rsidR="0036072A" w:rsidRPr="00AC7A61" w:rsidRDefault="0036072A" w:rsidP="0036072A">
      <w:pPr>
        <w:spacing w:before="120" w:after="120" w:line="240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9004F7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142 – Alocação do valor da proteção</w:t>
      </w:r>
      <w:r w:rsidR="003E1210" w:rsidRPr="00AC7A61">
        <w:rPr>
          <w:rFonts w:asciiTheme="minorHAnsi" w:hAnsiTheme="minorHAnsi"/>
        </w:rPr>
        <w:t xml:space="preserve"> [valAlocProt]</w:t>
      </w:r>
    </w:p>
    <w:p w:rsidR="003E1210" w:rsidRPr="00AC7A61" w:rsidRDefault="003E1210" w:rsidP="003E1210">
      <w:pPr>
        <w:tabs>
          <w:tab w:val="num" w:pos="567"/>
        </w:tabs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Esta variável não se encontra especificada na respectiva ficha de variáveis do BdP.</w:t>
      </w:r>
    </w:p>
    <w:p w:rsidR="004B224A" w:rsidRPr="00AC7A61" w:rsidRDefault="0036072A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Valor da proteção que se encontra alocado ao instrumento. </w:t>
      </w:r>
    </w:p>
    <w:p w:rsidR="0036072A" w:rsidRPr="00AC7A61" w:rsidRDefault="0036072A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Valor expresso em euros. Montante obrigatório.</w:t>
      </w:r>
    </w:p>
    <w:p w:rsidR="005179A4" w:rsidRPr="00AC7A61" w:rsidRDefault="005179A4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C</w:t>
      </w:r>
      <w:r w:rsidR="00BD443B" w:rsidRPr="00AC7A61">
        <w:rPr>
          <w:rFonts w:asciiTheme="minorHAnsi" w:hAnsiTheme="minorHAnsi" w:cs="Arial"/>
          <w:bCs/>
          <w:sz w:val="22"/>
          <w:szCs w:val="22"/>
          <w:lang w:val="pt-PT"/>
        </w:rPr>
        <w:t>aso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BD443B" w:rsidRPr="00AC7A61">
        <w:rPr>
          <w:rFonts w:asciiTheme="minorHAnsi" w:hAnsiTheme="minorHAnsi" w:cs="Arial"/>
          <w:bCs/>
          <w:sz w:val="22"/>
          <w:szCs w:val="22"/>
          <w:lang w:val="pt-PT"/>
        </w:rPr>
        <w:t>a garantia est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ej</w:t>
      </w:r>
      <w:r w:rsidR="00BD443B" w:rsidRPr="00AC7A61">
        <w:rPr>
          <w:rFonts w:asciiTheme="minorHAnsi" w:hAnsiTheme="minorHAnsi" w:cs="Arial"/>
          <w:bCs/>
          <w:sz w:val="22"/>
          <w:szCs w:val="22"/>
          <w:lang w:val="pt-PT"/>
        </w:rPr>
        <w:t>a associada</w:t>
      </w:r>
      <w:r w:rsidR="000200B1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a vários contratos instrumentos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="000200B1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calcula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-se</w:t>
      </w:r>
      <w:r w:rsidR="000200B1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o valor </w:t>
      </w:r>
      <w:r w:rsidR="00BD443B" w:rsidRPr="00AC7A61">
        <w:rPr>
          <w:rFonts w:asciiTheme="minorHAnsi" w:hAnsiTheme="minorHAnsi" w:cs="Arial"/>
          <w:bCs/>
          <w:sz w:val="22"/>
          <w:szCs w:val="22"/>
          <w:lang w:val="pt-PT"/>
        </w:rPr>
        <w:t>proporcional da garantia alocad</w:t>
      </w:r>
      <w:r w:rsidR="00862D0F" w:rsidRPr="00AC7A61"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="00BD443B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a cada contrato instrumento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:rsidR="00862D0F" w:rsidRPr="00AC7A61" w:rsidRDefault="005179A4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Primeiro</w:t>
      </w:r>
      <w:r w:rsidR="00862D0F" w:rsidRPr="00AC7A61">
        <w:rPr>
          <w:rFonts w:asciiTheme="minorHAnsi" w:hAnsiTheme="minorHAnsi" w:cs="Arial"/>
          <w:bCs/>
          <w:sz w:val="22"/>
          <w:szCs w:val="22"/>
          <w:lang w:val="pt-PT"/>
        </w:rPr>
        <w:t>,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calcula-se o </w:t>
      </w:r>
      <w:r w:rsidR="00862D0F" w:rsidRPr="00AC7A61">
        <w:rPr>
          <w:rFonts w:asciiTheme="minorHAnsi" w:hAnsiTheme="minorHAnsi" w:cs="Arial"/>
          <w:bCs/>
          <w:sz w:val="22"/>
          <w:szCs w:val="22"/>
          <w:lang w:val="pt-PT"/>
        </w:rPr>
        <w:t>‘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montante tota</w:t>
      </w:r>
      <w:r w:rsidR="00862D0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l’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de cada contrato </w:t>
      </w:r>
      <w:r w:rsidR="00862D0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instrumento somando: </w:t>
      </w:r>
    </w:p>
    <w:p w:rsidR="00862D0F" w:rsidRPr="00AC7A61" w:rsidRDefault="00862D0F" w:rsidP="003E1210">
      <w:pPr>
        <w:spacing w:before="60" w:after="60" w:line="276" w:lineRule="auto"/>
        <w:ind w:firstLine="0"/>
        <w:rPr>
          <w:rFonts w:asciiTheme="minorHAnsi" w:hAnsiTheme="minorHAnsi"/>
          <w:sz w:val="22"/>
          <w:lang w:val="pt-PT"/>
        </w:rPr>
      </w:pPr>
      <w:r w:rsidRPr="00AC7A61">
        <w:rPr>
          <w:rFonts w:asciiTheme="minorHAnsi" w:hAnsiTheme="minorHAnsi"/>
          <w:sz w:val="22"/>
          <w:lang w:val="pt-PT"/>
        </w:rPr>
        <w:t xml:space="preserve">ID.CRC 111 Montante vivo [montVivo] + </w:t>
      </w:r>
    </w:p>
    <w:p w:rsidR="00862D0F" w:rsidRPr="00AC7A61" w:rsidRDefault="00862D0F" w:rsidP="003E1210">
      <w:pPr>
        <w:spacing w:before="60" w:after="60" w:line="276" w:lineRule="auto"/>
        <w:ind w:firstLine="0"/>
        <w:rPr>
          <w:rFonts w:asciiTheme="minorHAnsi" w:hAnsiTheme="minorHAnsi"/>
          <w:sz w:val="22"/>
          <w:lang w:val="pt-PT"/>
        </w:rPr>
      </w:pPr>
      <w:r w:rsidRPr="00AC7A61">
        <w:rPr>
          <w:rFonts w:asciiTheme="minorHAnsi" w:hAnsiTheme="minorHAnsi"/>
          <w:sz w:val="22"/>
          <w:lang w:val="pt-PT"/>
        </w:rPr>
        <w:t xml:space="preserve">ID.CRC 126 Montante potencial revogável [montPotRev] + </w:t>
      </w:r>
    </w:p>
    <w:p w:rsidR="005179A4" w:rsidRPr="00AC7A61" w:rsidRDefault="00862D0F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0"/>
          <w:szCs w:val="22"/>
          <w:lang w:val="pt-PT"/>
        </w:rPr>
      </w:pPr>
      <w:r w:rsidRPr="00AC7A61">
        <w:rPr>
          <w:rFonts w:asciiTheme="minorHAnsi" w:hAnsiTheme="minorHAnsi"/>
          <w:sz w:val="22"/>
          <w:lang w:val="pt-PT"/>
        </w:rPr>
        <w:lastRenderedPageBreak/>
        <w:t>ID.CRC 127 Montante potencial irrevogável [montPotIrrev]</w:t>
      </w:r>
    </w:p>
    <w:p w:rsidR="00862D0F" w:rsidRPr="00AC7A61" w:rsidRDefault="00862D0F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5179A4" w:rsidRPr="00AC7A61" w:rsidRDefault="00862D0F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Segundo, calcula-se a percentagem de cobertura da garantia, dividindo o valor da garantia </w:t>
      </w:r>
      <w:r w:rsidR="003A618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(dado pela variável ID.CRC 035 – Valor da Proteção [valProt] do DDR5)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pelo ‘montante total’ </w:t>
      </w:r>
      <w:r w:rsidR="003A618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calculado acima, somado para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todos os contr</w:t>
      </w:r>
      <w:r w:rsidR="003A618F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atos instrumentos associados ou garantidos por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essa garantia.</w:t>
      </w:r>
    </w:p>
    <w:p w:rsidR="005179A4" w:rsidRPr="00AC7A61" w:rsidRDefault="005179A4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0200B1" w:rsidRPr="00AC7A61" w:rsidRDefault="00862D0F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O valor desta variável</w:t>
      </w:r>
      <w:r w:rsidR="005179A4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[valAlocProt] obtém-se </w:t>
      </w:r>
      <w:r w:rsidR="005179A4" w:rsidRPr="00AC7A61">
        <w:rPr>
          <w:rFonts w:asciiTheme="minorHAnsi" w:hAnsiTheme="minorHAnsi" w:cs="Arial"/>
          <w:bCs/>
          <w:sz w:val="22"/>
          <w:szCs w:val="22"/>
          <w:lang w:val="pt-PT"/>
        </w:rPr>
        <w:t>multiplicando a percentagem d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e cobertura da garantia pelo ‘montante total’ deste contrato instrumento calculado acima.</w:t>
      </w:r>
    </w:p>
    <w:p w:rsidR="006D2B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6D2B61" w:rsidRPr="00AC7A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9004F7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143 – Direitos de crédito de terceiros com prioridade sobre a proteção</w:t>
      </w:r>
      <w:r w:rsidR="003E1210" w:rsidRPr="00AC7A61">
        <w:rPr>
          <w:rFonts w:asciiTheme="minorHAnsi" w:hAnsiTheme="minorHAnsi"/>
        </w:rPr>
        <w:t xml:space="preserve"> [credPrior]</w:t>
      </w:r>
    </w:p>
    <w:p w:rsidR="006D2B61" w:rsidRPr="006D2B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6D2B61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Montante máximo de quaisquer direitos de crédito de terceiros existentes de maior prioridade. Corresponde ao valor total de créditos com prioridade sobre a proteção.</w:t>
      </w:r>
    </w:p>
    <w:p w:rsidR="006D2B61" w:rsidRPr="006D2B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6D2B61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Esta variável deverá ser reportada para todas as combinações dos itens das proteções e do instrumento por ela seguro.</w:t>
      </w:r>
    </w:p>
    <w:p w:rsidR="006D2B61" w:rsidRPr="006D2B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6D2B61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Campo obrigatório para entidades pertencentes ao setor das IFM.</w:t>
      </w:r>
    </w:p>
    <w:p w:rsidR="006D2B61" w:rsidRDefault="0036072A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6D2B61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Valor expresso em euros. </w:t>
      </w:r>
      <w:r w:rsidR="006D2B61" w:rsidRPr="006D2B61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Os valores são expressos em euros com duas casas decimais.</w:t>
      </w:r>
      <w:r w:rsidR="006D2B61" w:rsidRPr="006D2B61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:rsidR="006D2B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6072A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6D2B61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Será comunicado o valor “0.00”, porque não existem valores para esta variável.</w:t>
      </w:r>
    </w:p>
    <w:p w:rsidR="006D2B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6D2B61" w:rsidRPr="00AC7A61" w:rsidRDefault="006D2B61" w:rsidP="003E1210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9004F7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 xml:space="preserve">ID.CRC 144 – Indicação de execução da proteção </w:t>
      </w:r>
      <w:r w:rsidR="003E1210" w:rsidRPr="00AC7A61">
        <w:rPr>
          <w:rFonts w:asciiTheme="minorHAnsi" w:hAnsiTheme="minorHAnsi"/>
        </w:rPr>
        <w:t>[estExecProtInst]</w:t>
      </w:r>
    </w:p>
    <w:p w:rsidR="003E1210" w:rsidRPr="00AC7A61" w:rsidRDefault="003E1210" w:rsidP="003E1210">
      <w:pPr>
        <w:tabs>
          <w:tab w:val="num" w:pos="567"/>
        </w:tabs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Esta variável não se encontra especificada na respectiva ficha de variáveis do BdP.</w:t>
      </w:r>
    </w:p>
    <w:p w:rsidR="00D45384" w:rsidRPr="00AC7A61" w:rsidRDefault="00D45384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:rsidR="0036072A" w:rsidRPr="00AC7A61" w:rsidRDefault="0036072A" w:rsidP="003E1210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Indica</w:t>
      </w:r>
      <w:r w:rsidR="00D45384" w:rsidRPr="00AC7A61">
        <w:rPr>
          <w:rFonts w:asciiTheme="minorHAnsi" w:hAnsiTheme="minorHAnsi" w:cs="Arial"/>
          <w:bCs/>
          <w:sz w:val="22"/>
          <w:szCs w:val="22"/>
          <w:lang w:val="pt-PT"/>
        </w:rPr>
        <w:t xml:space="preserve">dor de proteção </w:t>
      </w: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execu</w:t>
      </w:r>
      <w:r w:rsidR="00D45384" w:rsidRPr="00AC7A61">
        <w:rPr>
          <w:rFonts w:asciiTheme="minorHAnsi" w:hAnsiTheme="minorHAnsi" w:cs="Arial"/>
          <w:bCs/>
          <w:sz w:val="22"/>
          <w:szCs w:val="22"/>
          <w:lang w:val="pt-PT"/>
        </w:rPr>
        <w:t>tada ou vendida para obter fundos que paguem total ou parcialmente os montantes em dívida durante o período de referência mensal desde o último reporte.</w:t>
      </w:r>
    </w:p>
    <w:p w:rsidR="00B20003" w:rsidRPr="00AC7A61" w:rsidRDefault="00B20003" w:rsidP="003E1210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</w:p>
    <w:p w:rsidR="00B20003" w:rsidRPr="00AC7A61" w:rsidRDefault="00B20003" w:rsidP="003E1210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AC7A61">
        <w:rPr>
          <w:rFonts w:asciiTheme="minorHAnsi" w:hAnsiTheme="minorHAnsi"/>
          <w:sz w:val="22"/>
          <w:szCs w:val="22"/>
          <w:lang w:val="pt-PT"/>
        </w:rPr>
        <w:t>Lista de valores possíveis de acordo com a tabela de domínio T_EEG (</w:t>
      </w:r>
      <w:hyperlink w:anchor="_Referencias" w:history="1">
        <w:r w:rsidRPr="00AC7A61">
          <w:rPr>
            <w:rStyle w:val="Hiperligao"/>
            <w:rFonts w:asciiTheme="minorHAnsi" w:hAnsiTheme="minorHAnsi" w:cs="Arial"/>
            <w:bCs/>
            <w:sz w:val="22"/>
            <w:szCs w:val="22"/>
            <w:lang w:val="pt-PT"/>
          </w:rPr>
          <w:t>REF 1</w:t>
        </w:r>
      </w:hyperlink>
      <w:r w:rsidRPr="00AC7A61">
        <w:rPr>
          <w:rFonts w:asciiTheme="minorHAnsi" w:hAnsiTheme="minorHAnsi"/>
          <w:sz w:val="22"/>
          <w:szCs w:val="22"/>
          <w:lang w:val="pt-PT"/>
        </w:rPr>
        <w:t xml:space="preserve"> neste documento).</w:t>
      </w:r>
    </w:p>
    <w:tbl>
      <w:tblPr>
        <w:tblW w:w="3387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0"/>
        <w:gridCol w:w="2963"/>
      </w:tblGrid>
      <w:tr w:rsidR="00071AC0" w:rsidRPr="00497706" w:rsidTr="00CE0B85">
        <w:trPr>
          <w:trHeight w:val="19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t>T_EEG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t>Estado de execução da garantia</w:t>
            </w:r>
          </w:p>
        </w:tc>
      </w:tr>
      <w:tr w:rsidR="00071AC0" w:rsidRPr="00AC7A61" w:rsidTr="00CE0B85">
        <w:trPr>
          <w:trHeight w:val="19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  <w:lang w:val="pt-PT" w:eastAsia="pt-PT"/>
              </w:rPr>
              <w:t>Código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9B7D40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b/>
                <w:bCs/>
                <w:color w:val="FFFFFF"/>
                <w:sz w:val="22"/>
                <w:szCs w:val="22"/>
                <w:lang w:val="pt-PT" w:eastAsia="pt-PT"/>
              </w:rPr>
              <w:t>Designação</w:t>
            </w:r>
          </w:p>
        </w:tc>
      </w:tr>
      <w:tr w:rsidR="00071AC0" w:rsidRPr="00AC7A61" w:rsidTr="00CE0B85">
        <w:trPr>
          <w:trHeight w:val="19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t>Não Executada</w:t>
            </w:r>
          </w:p>
        </w:tc>
      </w:tr>
      <w:tr w:rsidR="00071AC0" w:rsidRPr="00AC7A61" w:rsidTr="00CE0B85">
        <w:trPr>
          <w:trHeight w:val="19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t>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t>Executada</w:t>
            </w:r>
          </w:p>
        </w:tc>
      </w:tr>
      <w:tr w:rsidR="00071AC0" w:rsidRPr="00AC7A61" w:rsidTr="00CE0B85">
        <w:trPr>
          <w:trHeight w:val="19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lastRenderedPageBreak/>
              <w:t>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71AC0" w:rsidRPr="00AC7A61" w:rsidRDefault="00071AC0" w:rsidP="003E1210">
            <w:pPr>
              <w:spacing w:before="60" w:after="60" w:line="276" w:lineRule="auto"/>
              <w:ind w:firstLine="0"/>
              <w:jc w:val="left"/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</w:pPr>
            <w:r w:rsidRPr="00AC7A61">
              <w:rPr>
                <w:rFonts w:asciiTheme="minorHAnsi" w:hAnsiTheme="minorHAnsi"/>
                <w:color w:val="000000"/>
                <w:sz w:val="22"/>
                <w:szCs w:val="22"/>
                <w:lang w:val="pt-PT" w:eastAsia="pt-PT"/>
              </w:rPr>
              <w:t>Executada Parcialmente</w:t>
            </w:r>
          </w:p>
        </w:tc>
      </w:tr>
    </w:tbl>
    <w:p w:rsidR="0036072A" w:rsidRPr="00AC7A61" w:rsidRDefault="0036072A" w:rsidP="003E1210">
      <w:pPr>
        <w:spacing w:before="60" w:after="60" w:line="276" w:lineRule="auto"/>
        <w:ind w:firstLine="0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36072A" w:rsidRPr="00AC7A61" w:rsidRDefault="0036072A" w:rsidP="009004F7">
      <w:pPr>
        <w:pStyle w:val="Cabealho4"/>
        <w:tabs>
          <w:tab w:val="clear" w:pos="2138"/>
          <w:tab w:val="num" w:pos="1800"/>
        </w:tabs>
        <w:ind w:left="1780" w:hanging="646"/>
        <w:rPr>
          <w:rFonts w:asciiTheme="minorHAnsi" w:hAnsiTheme="minorHAnsi"/>
        </w:rPr>
      </w:pPr>
      <w:r w:rsidRPr="00AC7A61">
        <w:rPr>
          <w:rFonts w:asciiTheme="minorHAnsi" w:hAnsiTheme="minorHAnsi"/>
        </w:rPr>
        <w:t>ID.CRC 145 – Valor da execução da proteção</w:t>
      </w:r>
    </w:p>
    <w:p w:rsidR="00CE0B85" w:rsidRPr="00AC7A61" w:rsidRDefault="003E1210" w:rsidP="00CE0B85">
      <w:pPr>
        <w:tabs>
          <w:tab w:val="num" w:pos="567"/>
        </w:tabs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i/>
          <w:sz w:val="22"/>
          <w:szCs w:val="22"/>
          <w:lang w:val="pt-PT"/>
        </w:rPr>
        <w:t>Esta variável não se encontra especificada na respectiva ficha de variáveis do BdP.</w:t>
      </w:r>
    </w:p>
    <w:p w:rsidR="0036072A" w:rsidRPr="00AC7A61" w:rsidRDefault="0036072A" w:rsidP="00CE0B85">
      <w:pPr>
        <w:tabs>
          <w:tab w:val="num" w:pos="567"/>
        </w:tabs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AC7A61">
        <w:rPr>
          <w:rFonts w:asciiTheme="minorHAnsi" w:hAnsiTheme="minorHAnsi" w:cs="Arial"/>
          <w:bCs/>
          <w:sz w:val="22"/>
          <w:szCs w:val="22"/>
          <w:lang w:val="pt-PT"/>
        </w:rPr>
        <w:t>Valor executado da proteção durante o período de referência. Valor expresso em euros. Valor executado da proteção é obrigatório para a indicação de execução da proteção comunicado. Montante não pode ser negativo.</w:t>
      </w:r>
    </w:p>
    <w:p w:rsidR="00F41151" w:rsidRPr="00AC7A61" w:rsidRDefault="00F41151" w:rsidP="003E1210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</w:p>
    <w:p w:rsidR="003E1210" w:rsidRPr="00AC7A61" w:rsidRDefault="003E1210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9B40B8" w:rsidRPr="00AC7A61" w:rsidRDefault="009B40B8">
      <w:pPr>
        <w:spacing w:before="0" w:after="0" w:line="240" w:lineRule="auto"/>
        <w:ind w:firstLine="0"/>
        <w:jc w:val="left"/>
        <w:rPr>
          <w:rFonts w:asciiTheme="minorHAnsi" w:hAnsiTheme="minorHAnsi" w:cs="Arial"/>
          <w:b/>
          <w:bCs/>
          <w:sz w:val="22"/>
          <w:szCs w:val="22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40" w:name="_Toc254950781"/>
      <w:bookmarkStart w:id="41" w:name="_Toc260387254"/>
      <w:bookmarkStart w:id="42" w:name="_Toc515345186"/>
      <w:r w:rsidRPr="00AC7A61">
        <w:rPr>
          <w:rFonts w:asciiTheme="minorHAnsi" w:hAnsiTheme="minorHAnsi"/>
          <w:lang w:val="pt-PT"/>
        </w:rPr>
        <w:t>Impacto en Operación Bancaria</w:t>
      </w:r>
      <w:bookmarkEnd w:id="40"/>
      <w:bookmarkEnd w:id="41"/>
      <w:bookmarkEnd w:id="42"/>
    </w:p>
    <w:p w:rsidR="00C06A0D" w:rsidRPr="00AC7A61" w:rsidRDefault="00C06A0D" w:rsidP="00C06A0D">
      <w:pPr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se aplica.</w:t>
      </w:r>
    </w:p>
    <w:p w:rsidR="002E35C7" w:rsidRPr="00AC7A61" w:rsidRDefault="002E35C7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/>
          <w:iCs/>
          <w:sz w:val="20"/>
          <w:szCs w:val="20"/>
          <w:lang w:val="pt-PT"/>
        </w:rPr>
      </w:pPr>
    </w:p>
    <w:p w:rsidR="00A0037A" w:rsidRPr="00AC7A61" w:rsidRDefault="00A0037A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43" w:name="_Toc515345187"/>
      <w:r w:rsidRPr="00AC7A61">
        <w:rPr>
          <w:rFonts w:asciiTheme="minorHAnsi" w:hAnsiTheme="minorHAnsi"/>
          <w:lang w:val="pt-PT"/>
        </w:rPr>
        <w:t>Requerimientos Funcionales No Incluidos</w:t>
      </w:r>
      <w:bookmarkEnd w:id="43"/>
    </w:p>
    <w:p w:rsidR="0088163C" w:rsidRPr="00AC7A61" w:rsidRDefault="0088163C" w:rsidP="0088163C">
      <w:pPr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se aplica.</w:t>
      </w:r>
    </w:p>
    <w:p w:rsidR="00A0037A" w:rsidRPr="00AC7A61" w:rsidRDefault="00A0037A" w:rsidP="00B2504E">
      <w:pPr>
        <w:spacing w:before="120" w:after="120" w:line="240" w:lineRule="auto"/>
        <w:ind w:left="426"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p w:rsidR="00A0037A" w:rsidRPr="00AC7A61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p w:rsidR="00C7191D" w:rsidRPr="00AC7A61" w:rsidRDefault="00C7191D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44" w:name="_Toc515345188"/>
      <w:r w:rsidRPr="00AC7A61">
        <w:rPr>
          <w:rFonts w:asciiTheme="minorHAnsi" w:hAnsiTheme="minorHAnsi"/>
          <w:lang w:val="pt-PT"/>
        </w:rPr>
        <w:t>Requerimientos Funcionales Regulatorios</w:t>
      </w:r>
      <w:bookmarkEnd w:id="44"/>
    </w:p>
    <w:p w:rsidR="008E544A" w:rsidRPr="00AC7A61" w:rsidRDefault="008E544A" w:rsidP="008E544A">
      <w:pPr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se aplica.</w:t>
      </w:r>
    </w:p>
    <w:p w:rsidR="00A0037A" w:rsidRPr="00AC7A61" w:rsidRDefault="00A0037A" w:rsidP="00CB6B5C">
      <w:pPr>
        <w:pStyle w:val="NormalWeb"/>
        <w:spacing w:before="120" w:beforeAutospacing="0" w:after="120" w:afterAutospacing="0"/>
        <w:ind w:left="360"/>
        <w:jc w:val="both"/>
        <w:rPr>
          <w:rFonts w:asciiTheme="minorHAnsi" w:hAnsiTheme="minorHAnsi" w:cs="Arial"/>
          <w:color w:val="000000"/>
          <w:sz w:val="18"/>
          <w:szCs w:val="18"/>
          <w:lang w:val="pt-PT"/>
        </w:rPr>
      </w:pPr>
    </w:p>
    <w:p w:rsidR="00A0037A" w:rsidRPr="00AC7A61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p w:rsidR="002E35C7" w:rsidRPr="00AC7A61" w:rsidRDefault="002E35C7" w:rsidP="002E35C7">
      <w:pPr>
        <w:pStyle w:val="Cabealho1"/>
        <w:rPr>
          <w:rFonts w:asciiTheme="minorHAnsi" w:hAnsiTheme="minorHAnsi"/>
          <w:lang w:val="pt-PT"/>
        </w:rPr>
      </w:pPr>
      <w:bookmarkStart w:id="45" w:name="_Toc260387255"/>
      <w:bookmarkStart w:id="46" w:name="_Toc515345189"/>
      <w:r w:rsidRPr="00AC7A61">
        <w:rPr>
          <w:rFonts w:asciiTheme="minorHAnsi" w:hAnsiTheme="minorHAnsi"/>
          <w:lang w:val="pt-PT"/>
        </w:rPr>
        <w:t>Requerimientos No Funcionales</w:t>
      </w:r>
      <w:bookmarkEnd w:id="45"/>
      <w:bookmarkEnd w:id="46"/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47" w:name="_Toc260387256"/>
      <w:bookmarkStart w:id="48" w:name="_Toc515345190"/>
      <w:r w:rsidRPr="00AC7A61">
        <w:rPr>
          <w:rFonts w:asciiTheme="minorHAnsi" w:hAnsiTheme="minorHAnsi"/>
          <w:lang w:val="pt-PT"/>
        </w:rPr>
        <w:t>Análisis de Usuarios del Sistema</w:t>
      </w:r>
      <w:bookmarkEnd w:id="47"/>
      <w:bookmarkEnd w:id="48"/>
    </w:p>
    <w:p w:rsidR="00462CE7" w:rsidRPr="00AC7A61" w:rsidRDefault="00462CE7" w:rsidP="00462CE7">
      <w:pPr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E35C7" w:rsidRPr="00AC7A61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  <w:lang w:val="pt-PT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AC7A61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center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 xml:space="preserve">Categoría usuario </w:t>
            </w:r>
          </w:p>
        </w:tc>
        <w:tc>
          <w:tcPr>
            <w:tcW w:w="4768" w:type="dxa"/>
            <w:shd w:val="pct12" w:color="auto" w:fill="auto"/>
            <w:vAlign w:val="center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</w:rPr>
              <w:t>Descripción y patrones de uso</w:t>
            </w:r>
          </w:p>
        </w:tc>
      </w:tr>
      <w:tr w:rsidR="002E35C7" w:rsidRPr="00AC7A61" w:rsidTr="002E35C7">
        <w:trPr>
          <w:cantSplit/>
          <w:trHeight w:val="236"/>
        </w:trPr>
        <w:tc>
          <w:tcPr>
            <w:tcW w:w="4052" w:type="dxa"/>
          </w:tcPr>
          <w:p w:rsidR="002E35C7" w:rsidRPr="00AC7A61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  <w:tc>
          <w:tcPr>
            <w:tcW w:w="4768" w:type="dxa"/>
          </w:tcPr>
          <w:p w:rsidR="002E35C7" w:rsidRPr="00AC7A61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</w:tr>
    </w:tbl>
    <w:p w:rsidR="002E35C7" w:rsidRPr="00AC7A61" w:rsidRDefault="002E35C7" w:rsidP="002E35C7">
      <w:pPr>
        <w:ind w:firstLine="360"/>
        <w:rPr>
          <w:rFonts w:asciiTheme="minorHAnsi" w:hAnsiTheme="minorHAnsi" w:cs="Arial"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49" w:name="_Toc260387257"/>
      <w:bookmarkStart w:id="50" w:name="_Toc515345191"/>
      <w:r w:rsidRPr="00AC7A61">
        <w:rPr>
          <w:rFonts w:asciiTheme="minorHAnsi" w:hAnsiTheme="minorHAnsi"/>
          <w:lang w:val="pt-PT"/>
        </w:rPr>
        <w:t>Volumetría</w:t>
      </w:r>
      <w:bookmarkEnd w:id="49"/>
      <w:bookmarkEnd w:id="50"/>
    </w:p>
    <w:p w:rsidR="009A7B03" w:rsidRPr="00AC7A61" w:rsidRDefault="009A7B03" w:rsidP="009A7B03">
      <w:pPr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AC7A61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:rsidR="002E35C7" w:rsidRPr="00AC7A61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 xml:space="preserve">Concepto analizado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 xml:space="preserve">Descripción </w:t>
            </w:r>
          </w:p>
        </w:tc>
      </w:tr>
      <w:tr w:rsidR="002E35C7" w:rsidRPr="00AC7A61" w:rsidTr="002E35C7">
        <w:trPr>
          <w:cantSplit/>
          <w:trHeight w:val="236"/>
        </w:trPr>
        <w:tc>
          <w:tcPr>
            <w:tcW w:w="4052" w:type="dxa"/>
          </w:tcPr>
          <w:p w:rsidR="002E35C7" w:rsidRPr="00AC7A61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AC7A61">
              <w:rPr>
                <w:rFonts w:asciiTheme="minorHAnsi" w:hAnsiTheme="minorHAnsi"/>
                <w:sz w:val="20"/>
                <w:szCs w:val="20"/>
              </w:rPr>
              <w:t>Número de usuarios por categoría</w:t>
            </w:r>
          </w:p>
        </w:tc>
        <w:tc>
          <w:tcPr>
            <w:tcW w:w="4768" w:type="dxa"/>
          </w:tcPr>
          <w:p w:rsidR="002E35C7" w:rsidRPr="00AC7A61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</w:tr>
      <w:tr w:rsidR="002E35C7" w:rsidRPr="00AC7A61" w:rsidTr="002E35C7">
        <w:trPr>
          <w:cantSplit/>
          <w:trHeight w:val="107"/>
        </w:trPr>
        <w:tc>
          <w:tcPr>
            <w:tcW w:w="4052" w:type="dxa"/>
          </w:tcPr>
          <w:p w:rsidR="002E35C7" w:rsidRPr="00AC7A61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AC7A61">
              <w:rPr>
                <w:rFonts w:asciiTheme="minorHAnsi" w:hAnsiTheme="minorHAnsi"/>
                <w:sz w:val="20"/>
                <w:szCs w:val="20"/>
              </w:rPr>
              <w:t>Volumen de Transacciones por tipo de usuario</w:t>
            </w:r>
          </w:p>
        </w:tc>
        <w:tc>
          <w:tcPr>
            <w:tcW w:w="4768" w:type="dxa"/>
          </w:tcPr>
          <w:p w:rsidR="002E35C7" w:rsidRPr="00AC7A61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</w:tr>
      <w:tr w:rsidR="002E35C7" w:rsidRPr="00AC7A61" w:rsidTr="002E35C7">
        <w:trPr>
          <w:cantSplit/>
          <w:trHeight w:val="107"/>
        </w:trPr>
        <w:tc>
          <w:tcPr>
            <w:tcW w:w="4052" w:type="dxa"/>
          </w:tcPr>
          <w:p w:rsidR="002E35C7" w:rsidRPr="00AC7A61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Volumen de Datos</w:t>
            </w:r>
          </w:p>
        </w:tc>
        <w:tc>
          <w:tcPr>
            <w:tcW w:w="4768" w:type="dxa"/>
          </w:tcPr>
          <w:p w:rsidR="002E35C7" w:rsidRPr="00AC7A61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</w:tr>
      <w:tr w:rsidR="002E35C7" w:rsidRPr="00AC7A61" w:rsidTr="002E35C7">
        <w:trPr>
          <w:cantSplit/>
          <w:trHeight w:val="107"/>
        </w:trPr>
        <w:tc>
          <w:tcPr>
            <w:tcW w:w="4052" w:type="dxa"/>
          </w:tcPr>
          <w:p w:rsidR="002E35C7" w:rsidRPr="00AC7A61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Previsiones de crecimiento</w:t>
            </w:r>
          </w:p>
        </w:tc>
        <w:tc>
          <w:tcPr>
            <w:tcW w:w="4768" w:type="dxa"/>
          </w:tcPr>
          <w:p w:rsidR="002E35C7" w:rsidRPr="00AC7A61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</w:tr>
    </w:tbl>
    <w:p w:rsidR="002E35C7" w:rsidRPr="00AC7A61" w:rsidRDefault="002E35C7" w:rsidP="002E35C7">
      <w:pPr>
        <w:ind w:left="360" w:firstLine="0"/>
        <w:rPr>
          <w:rFonts w:asciiTheme="minorHAnsi" w:hAnsiTheme="minorHAnsi" w:cs="Arial"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51" w:name="_Toc260387258"/>
      <w:bookmarkStart w:id="52" w:name="_Toc515345192"/>
      <w:r w:rsidRPr="00AC7A61">
        <w:rPr>
          <w:rFonts w:asciiTheme="minorHAnsi" w:hAnsiTheme="minorHAnsi"/>
          <w:lang w:val="pt-PT"/>
        </w:rPr>
        <w:t>Seguridad</w:t>
      </w:r>
      <w:bookmarkEnd w:id="51"/>
      <w:bookmarkEnd w:id="52"/>
    </w:p>
    <w:p w:rsidR="009E0B78" w:rsidRPr="00AC7A61" w:rsidRDefault="009E0B78" w:rsidP="009E0B78">
      <w:pPr>
        <w:spacing w:before="120" w:after="120" w:line="240" w:lineRule="auto"/>
        <w:ind w:left="360" w:firstLine="0"/>
        <w:rPr>
          <w:rFonts w:asciiTheme="minorHAnsi" w:hAnsiTheme="minorHAnsi" w:cs="Arial"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E35C7" w:rsidRPr="00AC7A61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i/>
          <w:iCs/>
          <w:sz w:val="20"/>
          <w:szCs w:val="20"/>
          <w:lang w:val="pt-PT"/>
        </w:rPr>
      </w:pPr>
    </w:p>
    <w:p w:rsidR="002E35C7" w:rsidRPr="00AC7A61" w:rsidRDefault="002E35C7" w:rsidP="00FF03EB">
      <w:pPr>
        <w:pStyle w:val="Cabealho3"/>
        <w:rPr>
          <w:rFonts w:asciiTheme="minorHAnsi" w:hAnsiTheme="minorHAnsi"/>
        </w:rPr>
      </w:pPr>
      <w:bookmarkStart w:id="53" w:name="_Toc233708365"/>
      <w:bookmarkStart w:id="54" w:name="_Toc260387259"/>
      <w:bookmarkStart w:id="55" w:name="_Toc515345193"/>
      <w:r w:rsidRPr="00AC7A61">
        <w:rPr>
          <w:rFonts w:asciiTheme="minorHAnsi" w:hAnsiTheme="minorHAnsi"/>
        </w:rPr>
        <w:t>Gestión de usuarios.</w:t>
      </w:r>
      <w:bookmarkEnd w:id="53"/>
      <w:bookmarkEnd w:id="54"/>
      <w:bookmarkEnd w:id="55"/>
      <w:r w:rsidRPr="00AC7A61">
        <w:rPr>
          <w:rFonts w:asciiTheme="minorHAnsi" w:hAnsiTheme="minorHAnsi"/>
        </w:rPr>
        <w:t xml:space="preserve"> </w:t>
      </w:r>
    </w:p>
    <w:p w:rsidR="002E35C7" w:rsidRPr="00AC7A61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E35C7" w:rsidRPr="00AC7A61" w:rsidRDefault="002E35C7" w:rsidP="00FF03EB">
      <w:pPr>
        <w:pStyle w:val="Cabealho3"/>
        <w:rPr>
          <w:rFonts w:asciiTheme="minorHAnsi" w:hAnsiTheme="minorHAnsi"/>
        </w:rPr>
      </w:pPr>
      <w:bookmarkStart w:id="56" w:name="_Toc233708366"/>
      <w:bookmarkStart w:id="57" w:name="_Toc260387260"/>
      <w:bookmarkStart w:id="58" w:name="_Toc515345194"/>
      <w:r w:rsidRPr="00AC7A61">
        <w:rPr>
          <w:rFonts w:asciiTheme="minorHAnsi" w:hAnsiTheme="minorHAnsi"/>
        </w:rPr>
        <w:t>Requisitos de Seguridad.</w:t>
      </w:r>
      <w:bookmarkEnd w:id="56"/>
      <w:bookmarkEnd w:id="57"/>
      <w:bookmarkEnd w:id="58"/>
      <w:r w:rsidRPr="00AC7A61">
        <w:rPr>
          <w:rFonts w:asciiTheme="minorHAnsi" w:hAnsiTheme="minorHAnsi"/>
        </w:rPr>
        <w:t xml:space="preserve"> </w:t>
      </w:r>
    </w:p>
    <w:p w:rsidR="002E35C7" w:rsidRPr="00AC7A61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E35C7" w:rsidRPr="00AC7A61" w:rsidRDefault="002E35C7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10"/>
          <w:szCs w:val="10"/>
          <w:lang w:val="pt-PT"/>
        </w:rPr>
      </w:pPr>
    </w:p>
    <w:p w:rsidR="002E35C7" w:rsidRPr="00AC7A61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  <w:lang w:val="pt-PT"/>
        </w:rPr>
      </w:pPr>
      <w:r w:rsidRPr="00AC7A61">
        <w:rPr>
          <w:rFonts w:asciiTheme="minorHAnsi" w:hAnsiTheme="minorHAnsi"/>
          <w:b/>
          <w:lang w:val="pt-PT"/>
        </w:rPr>
        <w:lastRenderedPageBreak/>
        <w:t>AUTENTICACIÓN</w:t>
      </w:r>
    </w:p>
    <w:p w:rsidR="002E35C7" w:rsidRPr="00AC7A61" w:rsidRDefault="002E35C7" w:rsidP="00DB4F68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 w:cs="Arial"/>
          <w:i/>
          <w:iCs/>
          <w:sz w:val="20"/>
          <w:szCs w:val="20"/>
          <w:lang w:val="pt-PT"/>
        </w:rPr>
        <w:t>[</w:t>
      </w:r>
      <w:r w:rsidR="00DB4F68"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DB4F68" w:rsidRPr="00AC7A61" w:rsidRDefault="00DB4F68" w:rsidP="00DB4F68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  <w:lang w:val="pt-PT"/>
        </w:rPr>
      </w:pPr>
    </w:p>
    <w:p w:rsidR="002E35C7" w:rsidRPr="00AC7A61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  <w:lang w:val="pt-PT"/>
        </w:rPr>
      </w:pPr>
      <w:r w:rsidRPr="00AC7A61">
        <w:rPr>
          <w:rFonts w:asciiTheme="minorHAnsi" w:hAnsiTheme="minorHAnsi"/>
          <w:b/>
          <w:lang w:val="pt-PT"/>
        </w:rPr>
        <w:t xml:space="preserve">PERSONALIZACIÓN </w:t>
      </w:r>
    </w:p>
    <w:p w:rsidR="002E35C7" w:rsidRPr="00AC7A61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DB4F68" w:rsidRPr="00AC7A61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AC7A61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 xml:space="preserve">Contenido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</w:rPr>
              <w:t xml:space="preserve">Usuario con acceso al contenido </w:t>
            </w:r>
          </w:p>
        </w:tc>
      </w:tr>
      <w:tr w:rsidR="002E35C7" w:rsidRPr="00AC7A61" w:rsidTr="002E35C7">
        <w:trPr>
          <w:cantSplit/>
          <w:trHeight w:val="236"/>
        </w:trPr>
        <w:tc>
          <w:tcPr>
            <w:tcW w:w="4052" w:type="dxa"/>
          </w:tcPr>
          <w:p w:rsidR="002E35C7" w:rsidRPr="00AC7A61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  <w:tc>
          <w:tcPr>
            <w:tcW w:w="4768" w:type="dxa"/>
          </w:tcPr>
          <w:p w:rsidR="002E35C7" w:rsidRPr="00AC7A61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</w:tr>
    </w:tbl>
    <w:p w:rsidR="002E35C7" w:rsidRPr="00AC7A61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  <w:lang w:val="pt-PT"/>
        </w:rPr>
      </w:pPr>
    </w:p>
    <w:p w:rsidR="002E35C7" w:rsidRPr="00AC7A61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  <w:lang w:val="pt-PT"/>
        </w:rPr>
      </w:pPr>
      <w:r w:rsidRPr="00AC7A61">
        <w:rPr>
          <w:rFonts w:asciiTheme="minorHAnsi" w:hAnsiTheme="minorHAnsi"/>
          <w:b/>
          <w:lang w:val="pt-PT"/>
        </w:rPr>
        <w:t>SEGURIDAD OPERATIVA</w:t>
      </w:r>
    </w:p>
    <w:p w:rsidR="002E35C7" w:rsidRPr="00AC7A61" w:rsidRDefault="00C51616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E35C7" w:rsidRPr="00AC7A61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  <w:lang w:val="pt-PT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480"/>
      </w:tblGrid>
      <w:tr w:rsidR="002E35C7" w:rsidRPr="00AC7A61" w:rsidTr="007C59D2">
        <w:trPr>
          <w:cantSplit/>
          <w:tblHeader/>
        </w:trPr>
        <w:tc>
          <w:tcPr>
            <w:tcW w:w="2340" w:type="dxa"/>
            <w:shd w:val="pct12" w:color="auto" w:fill="auto"/>
            <w:vAlign w:val="bottom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>Id. Regla</w:t>
            </w:r>
          </w:p>
        </w:tc>
        <w:tc>
          <w:tcPr>
            <w:tcW w:w="6480" w:type="dxa"/>
            <w:shd w:val="pct12" w:color="auto" w:fill="auto"/>
            <w:vAlign w:val="bottom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 xml:space="preserve">Descripción de la Regla </w:t>
            </w:r>
          </w:p>
        </w:tc>
      </w:tr>
      <w:tr w:rsidR="002E35C7" w:rsidRPr="00AC7A61" w:rsidTr="002E35C7">
        <w:trPr>
          <w:cantSplit/>
          <w:trHeight w:val="236"/>
        </w:trPr>
        <w:tc>
          <w:tcPr>
            <w:tcW w:w="2340" w:type="dxa"/>
          </w:tcPr>
          <w:p w:rsidR="002E35C7" w:rsidRPr="00AC7A61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  <w:tc>
          <w:tcPr>
            <w:tcW w:w="6480" w:type="dxa"/>
          </w:tcPr>
          <w:p w:rsidR="002E35C7" w:rsidRPr="00AC7A61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Não aplica.</w:t>
            </w:r>
          </w:p>
        </w:tc>
      </w:tr>
    </w:tbl>
    <w:p w:rsidR="002E35C7" w:rsidRPr="00AC7A61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  <w:lang w:val="pt-PT"/>
        </w:rPr>
      </w:pPr>
    </w:p>
    <w:p w:rsidR="002E35C7" w:rsidRPr="00AC7A61" w:rsidRDefault="002E35C7" w:rsidP="002E35C7">
      <w:pPr>
        <w:spacing w:before="120" w:after="120" w:line="240" w:lineRule="auto"/>
        <w:ind w:left="357" w:firstLine="0"/>
        <w:jc w:val="left"/>
        <w:rPr>
          <w:rFonts w:asciiTheme="minorHAnsi" w:hAnsiTheme="minorHAnsi"/>
          <w:b/>
          <w:lang w:val="pt-PT"/>
        </w:rPr>
      </w:pPr>
      <w:r w:rsidRPr="00AC7A61">
        <w:rPr>
          <w:rFonts w:asciiTheme="minorHAnsi" w:hAnsiTheme="minorHAnsi"/>
          <w:b/>
          <w:bCs/>
          <w:lang w:val="pt-PT"/>
        </w:rPr>
        <w:t xml:space="preserve">     </w:t>
      </w:r>
      <w:r w:rsidRPr="00AC7A61">
        <w:rPr>
          <w:rFonts w:asciiTheme="minorHAnsi" w:hAnsiTheme="minorHAnsi"/>
          <w:b/>
          <w:lang w:val="pt-PT"/>
        </w:rPr>
        <w:t>CERTIFICACIÓN OPERATIVA</w:t>
      </w:r>
    </w:p>
    <w:p w:rsidR="002E35C7" w:rsidRPr="00AC7A61" w:rsidRDefault="00AC39D0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009BA" w:rsidRPr="00AC7A61" w:rsidRDefault="002009BA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</w:p>
    <w:p w:rsidR="002009BA" w:rsidRPr="00AC7A61" w:rsidRDefault="002009BA" w:rsidP="002009BA">
      <w:pPr>
        <w:spacing w:before="120" w:after="120" w:line="240" w:lineRule="auto"/>
        <w:ind w:left="709" w:firstLine="0"/>
        <w:jc w:val="left"/>
        <w:rPr>
          <w:rFonts w:asciiTheme="minorHAnsi" w:hAnsiTheme="minorHAnsi"/>
          <w:b/>
          <w:bCs/>
          <w:lang w:val="pt-PT"/>
        </w:rPr>
      </w:pPr>
      <w:r w:rsidRPr="00AC7A61">
        <w:rPr>
          <w:rFonts w:asciiTheme="minorHAnsi" w:hAnsiTheme="minorHAnsi"/>
          <w:b/>
          <w:bCs/>
          <w:lang w:val="pt-PT"/>
        </w:rPr>
        <w:t>VULNERABILIDAD DEL CÓDIGO</w:t>
      </w:r>
    </w:p>
    <w:p w:rsidR="002E35C7" w:rsidRPr="00AC7A61" w:rsidRDefault="00AC39D0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009BA" w:rsidRPr="00AC7A61" w:rsidRDefault="002009BA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59" w:name="_Toc260387261"/>
      <w:bookmarkStart w:id="60" w:name="_Toc515345195"/>
      <w:r w:rsidRPr="00AC7A61">
        <w:rPr>
          <w:rFonts w:asciiTheme="minorHAnsi" w:hAnsiTheme="minorHAnsi"/>
          <w:lang w:val="pt-PT"/>
        </w:rPr>
        <w:t>Usabilidad</w:t>
      </w:r>
      <w:bookmarkEnd w:id="59"/>
      <w:bookmarkEnd w:id="60"/>
    </w:p>
    <w:p w:rsidR="002E35C7" w:rsidRPr="00AC7A61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  <w:r w:rsidR="002E35C7" w:rsidRPr="00AC7A61">
        <w:rPr>
          <w:rFonts w:asciiTheme="minorHAnsi" w:hAnsiTheme="minorHAnsi"/>
          <w:bCs/>
          <w:i/>
          <w:iCs/>
          <w:sz w:val="20"/>
          <w:szCs w:val="20"/>
          <w:lang w:val="pt-PT"/>
        </w:rPr>
        <w:t xml:space="preserve"> </w:t>
      </w:r>
    </w:p>
    <w:p w:rsidR="002E35C7" w:rsidRPr="00AC7A61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61" w:name="_Toc260387262"/>
      <w:bookmarkStart w:id="62" w:name="_Toc515345196"/>
      <w:r w:rsidRPr="00AC7A61">
        <w:rPr>
          <w:rFonts w:asciiTheme="minorHAnsi" w:hAnsiTheme="minorHAnsi"/>
          <w:lang w:val="pt-PT"/>
        </w:rPr>
        <w:t>Rendimiento</w:t>
      </w:r>
      <w:bookmarkEnd w:id="61"/>
      <w:bookmarkEnd w:id="62"/>
    </w:p>
    <w:p w:rsidR="002E35C7" w:rsidRPr="00AC7A61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E35C7" w:rsidRPr="00AC7A61" w:rsidRDefault="002E35C7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63" w:name="_Toc260387263"/>
      <w:bookmarkStart w:id="64" w:name="_Toc515345197"/>
      <w:r w:rsidRPr="00AC7A61">
        <w:rPr>
          <w:rFonts w:asciiTheme="minorHAnsi" w:hAnsiTheme="minorHAnsi"/>
          <w:lang w:val="pt-PT"/>
        </w:rPr>
        <w:t>Disponibilidad</w:t>
      </w:r>
      <w:bookmarkEnd w:id="63"/>
      <w:bookmarkEnd w:id="64"/>
    </w:p>
    <w:p w:rsidR="002E35C7" w:rsidRPr="00AC7A61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825D43" w:rsidRPr="00AC7A61" w:rsidRDefault="00825D43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65" w:name="_Toc260387264"/>
      <w:bookmarkStart w:id="66" w:name="_Toc515345198"/>
      <w:r w:rsidRPr="00AC7A61">
        <w:rPr>
          <w:rFonts w:asciiTheme="minorHAnsi" w:hAnsiTheme="minorHAnsi"/>
          <w:lang w:val="pt-PT"/>
        </w:rPr>
        <w:lastRenderedPageBreak/>
        <w:t>Accesibilidad</w:t>
      </w:r>
      <w:bookmarkEnd w:id="65"/>
      <w:bookmarkEnd w:id="66"/>
    </w:p>
    <w:p w:rsidR="002E35C7" w:rsidRPr="00AC7A61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A429CE" w:rsidRPr="00AC7A61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  <w:lang w:val="pt-PT"/>
        </w:rPr>
      </w:pPr>
    </w:p>
    <w:p w:rsidR="002E35C7" w:rsidRPr="00AC7A61" w:rsidRDefault="002E35C7" w:rsidP="00FF03EB">
      <w:pPr>
        <w:pStyle w:val="Cabealho3"/>
        <w:rPr>
          <w:rFonts w:asciiTheme="minorHAnsi" w:hAnsiTheme="minorHAnsi"/>
        </w:rPr>
      </w:pPr>
      <w:bookmarkStart w:id="67" w:name="_Toc260387265"/>
      <w:bookmarkStart w:id="68" w:name="_Toc515345199"/>
      <w:r w:rsidRPr="00AC7A61">
        <w:rPr>
          <w:rFonts w:asciiTheme="minorHAnsi" w:hAnsiTheme="minorHAnsi"/>
        </w:rPr>
        <w:t>Motivo soporte accesibilidad</w:t>
      </w:r>
      <w:bookmarkEnd w:id="67"/>
      <w:bookmarkEnd w:id="68"/>
    </w:p>
    <w:p w:rsidR="002E35C7" w:rsidRPr="00AC7A61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tbl>
      <w:tblPr>
        <w:tblW w:w="0" w:type="auto"/>
        <w:tblInd w:w="8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0"/>
      </w:tblGrid>
      <w:tr w:rsidR="002E35C7" w:rsidRPr="00AC7A61" w:rsidTr="007C59D2">
        <w:trPr>
          <w:cantSplit/>
          <w:tblHeader/>
        </w:trPr>
        <w:tc>
          <w:tcPr>
            <w:tcW w:w="540" w:type="dxa"/>
            <w:shd w:val="pct12" w:color="auto" w:fill="auto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>Ok</w:t>
            </w:r>
          </w:p>
        </w:tc>
        <w:tc>
          <w:tcPr>
            <w:tcW w:w="7740" w:type="dxa"/>
            <w:shd w:val="pct12" w:color="auto" w:fill="auto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0"/>
                <w:lang w:val="pt-PT"/>
              </w:rPr>
              <w:t>Motivo</w:t>
            </w:r>
          </w:p>
        </w:tc>
      </w:tr>
      <w:tr w:rsidR="002E35C7" w:rsidRPr="00AC7A61" w:rsidTr="002E35C7">
        <w:trPr>
          <w:cantSplit/>
          <w:trHeight w:val="236"/>
        </w:trPr>
        <w:tc>
          <w:tcPr>
            <w:tcW w:w="540" w:type="dxa"/>
          </w:tcPr>
          <w:p w:rsidR="002E35C7" w:rsidRPr="00AC7A61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</w:t>
            </w:r>
          </w:p>
        </w:tc>
        <w:tc>
          <w:tcPr>
            <w:tcW w:w="7740" w:type="dxa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AC7A61">
              <w:rPr>
                <w:rFonts w:asciiTheme="minorHAnsi" w:hAnsiTheme="minorHAnsi"/>
                <w:sz w:val="20"/>
                <w:szCs w:val="20"/>
              </w:rPr>
              <w:t>Requerido por legislación en el país</w:t>
            </w:r>
          </w:p>
        </w:tc>
      </w:tr>
      <w:tr w:rsidR="002E35C7" w:rsidRPr="00AC7A61" w:rsidTr="002E35C7">
        <w:trPr>
          <w:cantSplit/>
          <w:trHeight w:val="107"/>
        </w:trPr>
        <w:tc>
          <w:tcPr>
            <w:tcW w:w="540" w:type="dxa"/>
          </w:tcPr>
          <w:p w:rsidR="002E35C7" w:rsidRPr="00AC7A61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</w:t>
            </w:r>
          </w:p>
        </w:tc>
        <w:tc>
          <w:tcPr>
            <w:tcW w:w="7740" w:type="dxa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AC7A61">
              <w:rPr>
                <w:rFonts w:asciiTheme="minorHAnsi" w:hAnsiTheme="minorHAnsi"/>
                <w:sz w:val="20"/>
                <w:szCs w:val="20"/>
              </w:rPr>
              <w:t>Requerido por legislación de un ámbito geográfico/político, p.ej, Normativa de la Unión Europea</w:t>
            </w:r>
          </w:p>
        </w:tc>
      </w:tr>
      <w:tr w:rsidR="002E35C7" w:rsidRPr="00AC7A61" w:rsidTr="002E35C7">
        <w:trPr>
          <w:cantSplit/>
          <w:trHeight w:val="107"/>
        </w:trPr>
        <w:tc>
          <w:tcPr>
            <w:tcW w:w="540" w:type="dxa"/>
          </w:tcPr>
          <w:p w:rsidR="002E35C7" w:rsidRPr="00AC7A61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</w:t>
            </w:r>
          </w:p>
        </w:tc>
        <w:tc>
          <w:tcPr>
            <w:tcW w:w="7740" w:type="dxa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Requerido por normativa del banco destino</w:t>
            </w:r>
          </w:p>
        </w:tc>
      </w:tr>
      <w:tr w:rsidR="002E35C7" w:rsidRPr="00AC7A61" w:rsidTr="002E35C7">
        <w:trPr>
          <w:cantSplit/>
          <w:trHeight w:val="107"/>
        </w:trPr>
        <w:tc>
          <w:tcPr>
            <w:tcW w:w="540" w:type="dxa"/>
          </w:tcPr>
          <w:p w:rsidR="002E35C7" w:rsidRPr="00AC7A61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N</w:t>
            </w:r>
          </w:p>
        </w:tc>
        <w:tc>
          <w:tcPr>
            <w:tcW w:w="7740" w:type="dxa"/>
          </w:tcPr>
          <w:p w:rsidR="002E35C7" w:rsidRPr="00AC7A61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C7A61">
              <w:rPr>
                <w:rFonts w:asciiTheme="minorHAnsi" w:hAnsiTheme="minorHAnsi"/>
                <w:sz w:val="20"/>
                <w:szCs w:val="20"/>
                <w:lang w:val="pt-PT"/>
              </w:rPr>
              <w:t>Otros (Indicar):</w:t>
            </w:r>
          </w:p>
        </w:tc>
      </w:tr>
    </w:tbl>
    <w:p w:rsidR="00A429CE" w:rsidRPr="00AC7A61" w:rsidRDefault="00A429CE" w:rsidP="00FF03EB">
      <w:pPr>
        <w:pStyle w:val="Cabealho3"/>
        <w:rPr>
          <w:rFonts w:asciiTheme="minorHAnsi" w:hAnsiTheme="minorHAnsi"/>
        </w:rPr>
      </w:pPr>
      <w:bookmarkStart w:id="69" w:name="_Toc260387266"/>
    </w:p>
    <w:p w:rsidR="002E35C7" w:rsidRPr="00AC7A61" w:rsidRDefault="002E35C7" w:rsidP="00FF03EB">
      <w:pPr>
        <w:pStyle w:val="Cabealho3"/>
        <w:rPr>
          <w:rFonts w:asciiTheme="minorHAnsi" w:hAnsiTheme="minorHAnsi"/>
          <w:lang w:val="es-ES"/>
        </w:rPr>
      </w:pPr>
      <w:bookmarkStart w:id="70" w:name="_Toc515345200"/>
      <w:r w:rsidRPr="00AC7A61">
        <w:rPr>
          <w:rFonts w:asciiTheme="minorHAnsi" w:hAnsiTheme="minorHAnsi"/>
          <w:lang w:val="es-ES"/>
        </w:rPr>
        <w:t>Nivel de conformidad que debe cumplir el sistema</w:t>
      </w:r>
      <w:bookmarkEnd w:id="69"/>
      <w:bookmarkEnd w:id="70"/>
    </w:p>
    <w:p w:rsidR="002E35C7" w:rsidRPr="00AC7A61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AC7A61">
        <w:rPr>
          <w:rFonts w:asciiTheme="minorHAnsi" w:hAnsiTheme="minorHAnsi"/>
          <w:sz w:val="20"/>
          <w:szCs w:val="20"/>
        </w:rPr>
        <w:t>Não aplica.</w:t>
      </w:r>
    </w:p>
    <w:p w:rsidR="00A429CE" w:rsidRPr="00AC7A61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:rsidR="002E35C7" w:rsidRPr="00AC7A61" w:rsidRDefault="002E35C7" w:rsidP="00FF03EB">
      <w:pPr>
        <w:pStyle w:val="Cabealho3"/>
        <w:rPr>
          <w:rFonts w:asciiTheme="minorHAnsi" w:hAnsiTheme="minorHAnsi"/>
          <w:lang w:val="es-ES"/>
        </w:rPr>
      </w:pPr>
      <w:bookmarkStart w:id="71" w:name="_Toc260387267"/>
      <w:bookmarkStart w:id="72" w:name="_Toc515345201"/>
      <w:r w:rsidRPr="00AC7A61">
        <w:rPr>
          <w:rFonts w:asciiTheme="minorHAnsi" w:hAnsiTheme="minorHAnsi"/>
          <w:lang w:val="es-ES"/>
        </w:rPr>
        <w:t>Motivo no necesidad accesibilidad en aplicación</w:t>
      </w:r>
      <w:bookmarkEnd w:id="71"/>
      <w:bookmarkEnd w:id="72"/>
    </w:p>
    <w:p w:rsidR="00B71BAF" w:rsidRPr="00AC7A61" w:rsidRDefault="00A429CE" w:rsidP="00A429CE">
      <w:pPr>
        <w:pStyle w:val="Corpodetexto2"/>
        <w:spacing w:before="120" w:line="240" w:lineRule="auto"/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A429CE" w:rsidRPr="00AC7A61" w:rsidRDefault="00A429CE" w:rsidP="002E35C7">
      <w:pPr>
        <w:pStyle w:val="Corpodetexto2"/>
        <w:spacing w:before="120" w:line="240" w:lineRule="auto"/>
        <w:ind w:left="709"/>
        <w:rPr>
          <w:rFonts w:asciiTheme="minorHAnsi" w:hAnsiTheme="minorHAnsi"/>
          <w:bCs/>
          <w:iCs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73" w:name="_Toc260387268"/>
      <w:bookmarkStart w:id="74" w:name="_Toc515345202"/>
      <w:r w:rsidRPr="00AC7A61">
        <w:rPr>
          <w:rFonts w:asciiTheme="minorHAnsi" w:hAnsiTheme="minorHAnsi"/>
          <w:lang w:val="pt-PT"/>
        </w:rPr>
        <w:t>Conservación de la información</w:t>
      </w:r>
      <w:bookmarkEnd w:id="73"/>
      <w:bookmarkEnd w:id="74"/>
    </w:p>
    <w:p w:rsidR="002E35C7" w:rsidRPr="00AC7A61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2E35C7" w:rsidRPr="00AC7A61" w:rsidRDefault="002E35C7" w:rsidP="002E35C7">
      <w:pPr>
        <w:tabs>
          <w:tab w:val="left" w:pos="6300"/>
        </w:tabs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  <w:lang w:val="pt-PT"/>
        </w:rPr>
      </w:pPr>
    </w:p>
    <w:p w:rsidR="002E35C7" w:rsidRPr="00AC7A61" w:rsidRDefault="002E35C7" w:rsidP="00AE4F1C">
      <w:pPr>
        <w:pStyle w:val="Cabealho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75" w:name="_Toc260387269"/>
      <w:bookmarkStart w:id="76" w:name="_Toc515345203"/>
      <w:r w:rsidRPr="00AC7A61">
        <w:rPr>
          <w:rFonts w:asciiTheme="minorHAnsi" w:hAnsiTheme="minorHAnsi"/>
          <w:lang w:val="pt-PT"/>
        </w:rPr>
        <w:t>Trazabilidad de la Operativa</w:t>
      </w:r>
      <w:bookmarkEnd w:id="75"/>
      <w:bookmarkEnd w:id="76"/>
    </w:p>
    <w:p w:rsidR="002E35C7" w:rsidRPr="00AC7A61" w:rsidRDefault="00A429CE" w:rsidP="000E1C29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B71BAF" w:rsidRPr="00AC7A61" w:rsidRDefault="00B71BAF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  <w:lang w:val="pt-PT"/>
        </w:rPr>
      </w:pPr>
    </w:p>
    <w:p w:rsidR="00A0037A" w:rsidRPr="00AC7A61" w:rsidRDefault="00A0037A" w:rsidP="00AE4F1C">
      <w:pPr>
        <w:pStyle w:val="Cabealho2"/>
        <w:tabs>
          <w:tab w:val="clear" w:pos="792"/>
          <w:tab w:val="num" w:pos="567"/>
          <w:tab w:val="left" w:pos="993"/>
          <w:tab w:val="left" w:pos="1134"/>
        </w:tabs>
        <w:ind w:left="567" w:hanging="207"/>
        <w:rPr>
          <w:rFonts w:asciiTheme="minorHAnsi" w:hAnsiTheme="minorHAnsi"/>
          <w:lang w:val="pt-PT"/>
        </w:rPr>
      </w:pPr>
      <w:bookmarkStart w:id="77" w:name="_Toc515345204"/>
      <w:r w:rsidRPr="00AC7A61">
        <w:rPr>
          <w:rFonts w:asciiTheme="minorHAnsi" w:hAnsiTheme="minorHAnsi"/>
          <w:lang w:val="pt-PT"/>
        </w:rPr>
        <w:t>Requerimientos No Funcionales No Incluidos</w:t>
      </w:r>
      <w:bookmarkEnd w:id="77"/>
    </w:p>
    <w:p w:rsidR="00A0037A" w:rsidRPr="00AC7A61" w:rsidRDefault="00A429CE" w:rsidP="00B2504E">
      <w:pPr>
        <w:spacing w:before="120" w:after="120" w:line="240" w:lineRule="auto"/>
        <w:ind w:left="426" w:firstLine="0"/>
        <w:rPr>
          <w:rFonts w:asciiTheme="minorHAnsi" w:hAnsiTheme="minorHAnsi" w:cs="Arial"/>
          <w:iCs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A0037A" w:rsidRPr="00AC7A61" w:rsidRDefault="00A0037A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  <w:lang w:val="pt-PT"/>
        </w:rPr>
      </w:pPr>
    </w:p>
    <w:p w:rsidR="0071082D" w:rsidRPr="00AC7A61" w:rsidRDefault="0071082D" w:rsidP="00AE4F1C">
      <w:pPr>
        <w:pStyle w:val="Cabealho2"/>
        <w:tabs>
          <w:tab w:val="clear" w:pos="792"/>
          <w:tab w:val="num" w:pos="567"/>
          <w:tab w:val="left" w:pos="993"/>
          <w:tab w:val="left" w:pos="1134"/>
        </w:tabs>
        <w:ind w:left="567" w:hanging="207"/>
        <w:rPr>
          <w:rFonts w:asciiTheme="minorHAnsi" w:hAnsiTheme="minorHAnsi"/>
          <w:lang w:val="pt-PT"/>
        </w:rPr>
      </w:pPr>
      <w:bookmarkStart w:id="78" w:name="_Toc515345205"/>
      <w:r w:rsidRPr="00AC7A61">
        <w:rPr>
          <w:rFonts w:asciiTheme="minorHAnsi" w:hAnsiTheme="minorHAnsi"/>
          <w:lang w:val="pt-PT"/>
        </w:rPr>
        <w:t>Requerimientos No Funcionales Regulatorios</w:t>
      </w:r>
      <w:bookmarkEnd w:id="78"/>
    </w:p>
    <w:p w:rsidR="002E35C7" w:rsidRPr="00AC7A61" w:rsidRDefault="00F0780B" w:rsidP="00DA07DB">
      <w:pPr>
        <w:spacing w:before="120" w:after="120" w:line="240" w:lineRule="auto"/>
        <w:ind w:left="426" w:firstLine="0"/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t>Não aplica.</w:t>
      </w:r>
    </w:p>
    <w:p w:rsidR="00D25A31" w:rsidRPr="00AC7A61" w:rsidRDefault="00D25A31" w:rsidP="00D25A31">
      <w:pPr>
        <w:pStyle w:val="NormalWeb"/>
        <w:spacing w:before="120" w:beforeAutospacing="0" w:after="120" w:afterAutospacing="0"/>
        <w:ind w:left="360"/>
        <w:jc w:val="both"/>
        <w:rPr>
          <w:rFonts w:asciiTheme="minorHAnsi" w:hAnsiTheme="minorHAnsi" w:cs="Arial"/>
          <w:color w:val="000000"/>
          <w:sz w:val="18"/>
          <w:szCs w:val="18"/>
          <w:lang w:val="pt-PT"/>
        </w:rPr>
      </w:pPr>
    </w:p>
    <w:p w:rsidR="002E35C7" w:rsidRPr="00AC7A61" w:rsidRDefault="00DE40D7" w:rsidP="002E35C7">
      <w:pPr>
        <w:pStyle w:val="Cabealho1"/>
        <w:rPr>
          <w:rFonts w:asciiTheme="minorHAnsi" w:hAnsiTheme="minorHAnsi"/>
          <w:lang w:val="pt-PT"/>
        </w:rPr>
      </w:pPr>
      <w:bookmarkStart w:id="79" w:name="_Toc260387270"/>
      <w:r w:rsidRPr="00AC7A61">
        <w:rPr>
          <w:rFonts w:asciiTheme="minorHAnsi" w:hAnsiTheme="minorHAnsi"/>
          <w:lang w:val="pt-PT"/>
        </w:rPr>
        <w:br w:type="page"/>
      </w:r>
      <w:bookmarkStart w:id="80" w:name="_Toc515345206"/>
      <w:r w:rsidR="002E35C7" w:rsidRPr="00AC7A61">
        <w:rPr>
          <w:rFonts w:asciiTheme="minorHAnsi" w:hAnsiTheme="minorHAnsi"/>
          <w:lang w:val="pt-PT"/>
        </w:rPr>
        <w:lastRenderedPageBreak/>
        <w:t>Catálogo de Requisitos</w:t>
      </w:r>
      <w:bookmarkEnd w:id="79"/>
      <w:bookmarkEnd w:id="80"/>
    </w:p>
    <w:p w:rsidR="008B7FC7" w:rsidRPr="00AC7A61" w:rsidRDefault="008B7FC7" w:rsidP="002E35C7">
      <w:pPr>
        <w:spacing w:before="120" w:after="120" w:line="240" w:lineRule="auto"/>
        <w:ind w:firstLine="0"/>
        <w:rPr>
          <w:rFonts w:asciiTheme="minorHAnsi" w:hAnsiTheme="minorHAnsi"/>
          <w:bCs/>
          <w:i/>
          <w:iCs/>
          <w:sz w:val="20"/>
          <w:szCs w:val="20"/>
          <w:lang w:val="pt-PT"/>
        </w:rPr>
      </w:pPr>
    </w:p>
    <w:p w:rsidR="00B93708" w:rsidRPr="00AC7A61" w:rsidRDefault="00DC2B33" w:rsidP="008B7FC7">
      <w:pPr>
        <w:ind w:firstLine="0"/>
        <w:jc w:val="center"/>
        <w:rPr>
          <w:rFonts w:asciiTheme="minorHAnsi" w:hAnsiTheme="minorHAnsi"/>
          <w:sz w:val="20"/>
          <w:szCs w:val="20"/>
          <w:lang w:val="pt-PT"/>
        </w:rPr>
      </w:pPr>
      <w:r w:rsidRPr="00AC7A61">
        <w:rPr>
          <w:rFonts w:asciiTheme="minorHAnsi" w:hAnsiTheme="minorHAnsi"/>
          <w:sz w:val="20"/>
          <w:szCs w:val="20"/>
          <w:lang w:val="pt-PT"/>
        </w:rPr>
        <w:object w:dxaOrig="1551" w:dyaOrig="1004">
          <v:shape id="_x0000_i1028" type="#_x0000_t75" style="width:78.9pt;height:51.25pt" o:ole="">
            <v:imagedata r:id="rId26" o:title=""/>
          </v:shape>
          <o:OLEObject Type="Embed" ProgID="Excel.Sheet.8" ShapeID="_x0000_i1028" DrawAspect="Icon" ObjectID="_1710138206" r:id="rId27"/>
        </w:object>
      </w:r>
    </w:p>
    <w:p w:rsidR="00DE40D7" w:rsidRPr="00AC7A61" w:rsidRDefault="00DE40D7" w:rsidP="008B7FC7">
      <w:pPr>
        <w:ind w:firstLine="0"/>
        <w:jc w:val="center"/>
        <w:rPr>
          <w:rFonts w:asciiTheme="minorHAnsi" w:hAnsiTheme="minorHAnsi"/>
          <w:sz w:val="6"/>
          <w:szCs w:val="20"/>
          <w:lang w:val="pt-PT"/>
        </w:rPr>
      </w:pPr>
    </w:p>
    <w:p w:rsidR="0071082D" w:rsidRPr="00AC7A61" w:rsidRDefault="0071082D" w:rsidP="0071082D">
      <w:pPr>
        <w:pStyle w:val="Cabealho1"/>
        <w:keepLines/>
        <w:tabs>
          <w:tab w:val="clear" w:pos="360"/>
          <w:tab w:val="num" w:pos="527"/>
        </w:tabs>
        <w:ind w:left="431" w:hanging="431"/>
        <w:rPr>
          <w:rFonts w:asciiTheme="minorHAnsi" w:hAnsiTheme="minorHAnsi"/>
        </w:rPr>
      </w:pPr>
      <w:bookmarkStart w:id="81" w:name="_Toc515345207"/>
      <w:r w:rsidRPr="00AC7A61">
        <w:rPr>
          <w:rFonts w:asciiTheme="minorHAnsi" w:hAnsiTheme="minorHAnsi"/>
        </w:rPr>
        <w:t>Lista de distribución Revisión y Firma</w:t>
      </w:r>
      <w:bookmarkEnd w:id="81"/>
    </w:p>
    <w:tbl>
      <w:tblPr>
        <w:tblW w:w="8717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3118"/>
        <w:gridCol w:w="1134"/>
        <w:gridCol w:w="1134"/>
      </w:tblGrid>
      <w:tr w:rsidR="0071082D" w:rsidRPr="001177AE" w:rsidTr="007C59D2">
        <w:trPr>
          <w:tblHeader/>
        </w:trPr>
        <w:tc>
          <w:tcPr>
            <w:tcW w:w="3331" w:type="dxa"/>
            <w:shd w:val="pct12" w:color="auto" w:fill="auto"/>
          </w:tcPr>
          <w:p w:rsidR="0071082D" w:rsidRPr="00AC7A61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4"/>
                <w:lang w:val="pt-PT"/>
              </w:rPr>
              <w:t>Nombre</w:t>
            </w:r>
          </w:p>
        </w:tc>
        <w:tc>
          <w:tcPr>
            <w:tcW w:w="3118" w:type="dxa"/>
            <w:shd w:val="pct12" w:color="auto" w:fill="auto"/>
          </w:tcPr>
          <w:p w:rsidR="0071082D" w:rsidRPr="00AC7A61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pt-PT"/>
              </w:rPr>
            </w:pPr>
            <w:r w:rsidRPr="00AC7A61">
              <w:rPr>
                <w:rFonts w:asciiTheme="minorHAnsi" w:hAnsiTheme="minorHAnsi"/>
                <w:b/>
                <w:sz w:val="20"/>
                <w:szCs w:val="24"/>
                <w:lang w:val="pt-PT"/>
              </w:rPr>
              <w:t>Departamento</w:t>
            </w:r>
          </w:p>
        </w:tc>
        <w:tc>
          <w:tcPr>
            <w:tcW w:w="1134" w:type="dxa"/>
            <w:shd w:val="pct12" w:color="auto" w:fill="auto"/>
          </w:tcPr>
          <w:p w:rsidR="0071082D" w:rsidRPr="00AC7A61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AC7A61">
              <w:rPr>
                <w:rFonts w:asciiTheme="minorHAnsi" w:hAnsiTheme="minorHAnsi"/>
                <w:b/>
                <w:sz w:val="20"/>
                <w:szCs w:val="24"/>
              </w:rPr>
              <w:t>Revisor</w:t>
            </w:r>
          </w:p>
          <w:p w:rsidR="0071082D" w:rsidRPr="00AC7A61" w:rsidRDefault="0071082D" w:rsidP="0071082D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AC7A61">
              <w:rPr>
                <w:rFonts w:asciiTheme="minorHAnsi" w:hAnsiTheme="minorHAnsi"/>
                <w:b/>
                <w:sz w:val="20"/>
                <w:szCs w:val="24"/>
              </w:rPr>
              <w:t>(marcar con una X)</w:t>
            </w:r>
          </w:p>
        </w:tc>
        <w:tc>
          <w:tcPr>
            <w:tcW w:w="1134" w:type="dxa"/>
            <w:shd w:val="pct12" w:color="auto" w:fill="auto"/>
          </w:tcPr>
          <w:p w:rsidR="0071082D" w:rsidRPr="001177AE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AC7A61">
              <w:rPr>
                <w:rFonts w:asciiTheme="minorHAnsi" w:hAnsiTheme="minorHAnsi"/>
                <w:b/>
                <w:sz w:val="20"/>
                <w:szCs w:val="24"/>
              </w:rPr>
              <w:t>Firmante (marcar con una X)</w:t>
            </w:r>
          </w:p>
        </w:tc>
      </w:tr>
      <w:tr w:rsidR="0071082D" w:rsidRPr="001177AE" w:rsidTr="00743AF4">
        <w:tc>
          <w:tcPr>
            <w:tcW w:w="3331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1177AE" w:rsidTr="00743AF4">
        <w:tc>
          <w:tcPr>
            <w:tcW w:w="3331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1177AE" w:rsidTr="00743AF4">
        <w:tc>
          <w:tcPr>
            <w:tcW w:w="3331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1177AE" w:rsidTr="00743AF4">
        <w:tc>
          <w:tcPr>
            <w:tcW w:w="3331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1177AE" w:rsidTr="00743AF4">
        <w:tc>
          <w:tcPr>
            <w:tcW w:w="3331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:rsidR="0071082D" w:rsidRPr="001177AE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</w:tbl>
    <w:p w:rsidR="0071082D" w:rsidRPr="001177AE" w:rsidRDefault="0071082D" w:rsidP="002E35C7">
      <w:pPr>
        <w:ind w:firstLine="0"/>
        <w:jc w:val="center"/>
        <w:rPr>
          <w:rFonts w:asciiTheme="minorHAnsi" w:hAnsiTheme="minorHAnsi"/>
          <w:sz w:val="20"/>
          <w:szCs w:val="20"/>
        </w:rPr>
      </w:pPr>
    </w:p>
    <w:sectPr w:rsidR="0071082D" w:rsidRPr="001177AE" w:rsidSect="0092725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2211" w:right="1440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07E" w:rsidRDefault="00BD307E">
      <w:r>
        <w:separator/>
      </w:r>
    </w:p>
  </w:endnote>
  <w:endnote w:type="continuationSeparator" w:id="0">
    <w:p w:rsidR="00BD307E" w:rsidRDefault="00BD3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27D" w:rsidRDefault="0087127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27D" w:rsidRPr="002002A8" w:rsidRDefault="0087127D">
    <w:pPr>
      <w:pStyle w:val="Rodap"/>
      <w:rPr>
        <w:rFonts w:ascii="Arial" w:hAnsi="Arial" w:cs="Arial"/>
        <w:i/>
      </w:rPr>
    </w:pPr>
    <w:r w:rsidRPr="002002A8">
      <w:rPr>
        <w:rFonts w:ascii="Arial" w:hAnsi="Arial" w:cs="Arial"/>
        <w:i/>
        <w:noProof/>
      </w:rPr>
      <w:fldChar w:fldCharType="begin"/>
    </w:r>
    <w:r w:rsidRPr="002002A8">
      <w:rPr>
        <w:rFonts w:ascii="Arial" w:hAnsi="Arial" w:cs="Arial"/>
        <w:i/>
        <w:noProof/>
      </w:rPr>
      <w:instrText xml:space="preserve"> FILENAME </w:instrText>
    </w:r>
    <w:r w:rsidRPr="002002A8">
      <w:rPr>
        <w:rFonts w:ascii="Arial" w:hAnsi="Arial" w:cs="Arial"/>
        <w:i/>
        <w:noProof/>
      </w:rPr>
      <w:fldChar w:fldCharType="separate"/>
    </w:r>
    <w:r>
      <w:rPr>
        <w:rFonts w:ascii="Arial" w:hAnsi="Arial" w:cs="Arial"/>
        <w:i/>
        <w:noProof/>
      </w:rPr>
      <w:t>DDR F1601029_CRC5G_Bloco_3_INFOPERIODINST_v1.0.docx</w:t>
    </w:r>
    <w:r w:rsidRPr="002002A8">
      <w:rPr>
        <w:rFonts w:ascii="Arial" w:hAnsi="Arial" w:cs="Arial"/>
        <w:i/>
        <w:noProof/>
      </w:rPr>
      <w:fldChar w:fldCharType="end"/>
    </w:r>
    <w:r w:rsidRPr="002002A8">
      <w:rPr>
        <w:rFonts w:ascii="Arial" w:hAnsi="Arial" w:cs="Arial"/>
        <w:i/>
        <w:noProof/>
      </w:rPr>
      <w:tab/>
    </w:r>
    <w:r w:rsidRPr="002002A8">
      <w:rPr>
        <w:rFonts w:ascii="Arial" w:hAnsi="Arial" w:cs="Arial"/>
        <w:i/>
      </w:rPr>
      <w:t xml:space="preserve">           Página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497706">
      <w:rPr>
        <w:rFonts w:ascii="Arial" w:hAnsi="Arial" w:cs="Arial"/>
        <w:i/>
        <w:noProof/>
      </w:rPr>
      <w:t>19</w:t>
    </w:r>
    <w:r w:rsidRPr="002002A8">
      <w:rPr>
        <w:rFonts w:ascii="Arial" w:hAnsi="Arial" w:cs="Arial"/>
        <w:i/>
      </w:rPr>
      <w:fldChar w:fldCharType="end"/>
    </w:r>
    <w:r w:rsidRPr="002002A8">
      <w:rPr>
        <w:rFonts w:ascii="Arial" w:hAnsi="Arial" w:cs="Arial"/>
        <w:i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497706">
      <w:rPr>
        <w:rFonts w:ascii="Arial" w:hAnsi="Arial" w:cs="Arial"/>
        <w:i/>
        <w:noProof/>
      </w:rPr>
      <w:t>51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27D" w:rsidRDefault="0087127D" w:rsidP="000017F9">
    <w:pPr>
      <w:pStyle w:val="Rodap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728" behindDoc="0" locked="0" layoutInCell="1" allowOverlap="1" wp14:anchorId="1B6A73DB" wp14:editId="5DEB540D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6" name="Picture 6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7127D" w:rsidRDefault="0087127D" w:rsidP="000017F9">
    <w:pPr>
      <w:pStyle w:val="Rodap"/>
      <w:jc w:val="right"/>
      <w:rPr>
        <w:rStyle w:val="arial7"/>
        <w:rFonts w:ascii="Arial" w:hAnsi="Arial" w:cs="Arial"/>
      </w:rPr>
    </w:pPr>
  </w:p>
  <w:p w:rsidR="0087127D" w:rsidRPr="00B73A65" w:rsidRDefault="0087127D" w:rsidP="000017F9">
    <w:pPr>
      <w:pStyle w:val="Rodap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:rsidR="0087127D" w:rsidRDefault="0087127D" w:rsidP="000017F9">
    <w:pPr>
      <w:pStyle w:val="Rodap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07E" w:rsidRDefault="00BD307E">
      <w:r>
        <w:separator/>
      </w:r>
    </w:p>
  </w:footnote>
  <w:footnote w:type="continuationSeparator" w:id="0">
    <w:p w:rsidR="00BD307E" w:rsidRDefault="00BD30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27D" w:rsidRDefault="0087127D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3"/>
      <w:gridCol w:w="3506"/>
      <w:gridCol w:w="875"/>
      <w:gridCol w:w="890"/>
      <w:gridCol w:w="1302"/>
      <w:gridCol w:w="2189"/>
    </w:tblGrid>
    <w:tr w:rsidR="0087127D" w:rsidRPr="004C4D92" w:rsidTr="00007AAA">
      <w:trPr>
        <w:cantSplit/>
        <w:trHeight w:val="328"/>
      </w:trPr>
      <w:tc>
        <w:tcPr>
          <w:tcW w:w="834" w:type="pct"/>
          <w:vMerge w:val="restart"/>
          <w:vAlign w:val="center"/>
        </w:tcPr>
        <w:p w:rsidR="0087127D" w:rsidRPr="004B6AD5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4671BE0E" wp14:editId="1495078A">
                <wp:extent cx="1028700" cy="304800"/>
                <wp:effectExtent l="0" t="0" r="0" b="0"/>
                <wp:docPr id="4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:rsidR="0087127D" w:rsidRPr="004C4D92" w:rsidRDefault="0087127D" w:rsidP="004C4D92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  <w:lang w:val="pt-PT"/>
            </w:rPr>
          </w:pPr>
          <w:r>
            <w:rPr>
              <w:rFonts w:ascii="Arial (W1)" w:hAnsi="Arial (W1)"/>
              <w:caps/>
              <w:sz w:val="16"/>
              <w:lang w:val="pt-PT"/>
            </w:rPr>
            <w:t>informação periódica de instrumentos</w:t>
          </w:r>
        </w:p>
      </w:tc>
      <w:tc>
        <w:tcPr>
          <w:tcW w:w="416" w:type="pct"/>
          <w:vAlign w:val="center"/>
        </w:tcPr>
        <w:p w:rsidR="0087127D" w:rsidRPr="004C4D92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pt-PT"/>
            </w:rPr>
          </w:pPr>
          <w:r w:rsidRPr="004C4D92">
            <w:rPr>
              <w:rFonts w:ascii="Arial (W1)" w:hAnsi="Arial (W1)"/>
              <w:b/>
              <w:bCs/>
              <w:color w:val="808080"/>
              <w:sz w:val="14"/>
              <w:lang w:val="pt-PT"/>
            </w:rPr>
            <w:t>Estado</w:t>
          </w:r>
        </w:p>
      </w:tc>
      <w:tc>
        <w:tcPr>
          <w:tcW w:w="423" w:type="pct"/>
          <w:vAlign w:val="center"/>
        </w:tcPr>
        <w:p w:rsidR="0087127D" w:rsidRPr="004C4D92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pt-PT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pt-PT"/>
            </w:rPr>
            <w:t>Para validação</w:t>
          </w:r>
        </w:p>
      </w:tc>
      <w:tc>
        <w:tcPr>
          <w:tcW w:w="619" w:type="pct"/>
          <w:vAlign w:val="center"/>
        </w:tcPr>
        <w:p w:rsidR="0087127D" w:rsidRPr="004C4D92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pt-PT"/>
            </w:rPr>
          </w:pPr>
          <w:r w:rsidRPr="004C4D92">
            <w:rPr>
              <w:rFonts w:ascii="Arial (W1)" w:hAnsi="Arial (W1)"/>
              <w:b/>
              <w:bCs/>
              <w:color w:val="808080"/>
              <w:sz w:val="14"/>
              <w:lang w:val="pt-PT"/>
            </w:rPr>
            <w:t>Fecha</w:t>
          </w:r>
        </w:p>
      </w:tc>
      <w:tc>
        <w:tcPr>
          <w:tcW w:w="1041" w:type="pct"/>
          <w:vMerge w:val="restart"/>
        </w:tcPr>
        <w:p w:rsidR="0087127D" w:rsidRPr="004C4D92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pt-PT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344EF48D" wp14:editId="5408A0A2">
                <wp:extent cx="1219200" cy="447675"/>
                <wp:effectExtent l="0" t="0" r="0" b="9525"/>
                <wp:docPr id="5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127D" w:rsidRPr="004C4D92" w:rsidTr="00007AAA">
      <w:trPr>
        <w:cantSplit/>
        <w:trHeight w:val="205"/>
      </w:trPr>
      <w:tc>
        <w:tcPr>
          <w:tcW w:w="834" w:type="pct"/>
          <w:vMerge/>
        </w:tcPr>
        <w:p w:rsidR="0087127D" w:rsidRPr="004C4D92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  <w:lang w:val="pt-PT"/>
            </w:rPr>
          </w:pPr>
        </w:p>
      </w:tc>
      <w:tc>
        <w:tcPr>
          <w:tcW w:w="1667" w:type="pct"/>
          <w:vMerge/>
        </w:tcPr>
        <w:p w:rsidR="0087127D" w:rsidRPr="004C4D92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  <w:lang w:val="pt-PT"/>
            </w:rPr>
          </w:pPr>
        </w:p>
      </w:tc>
      <w:tc>
        <w:tcPr>
          <w:tcW w:w="416" w:type="pct"/>
          <w:vAlign w:val="center"/>
        </w:tcPr>
        <w:p w:rsidR="0087127D" w:rsidRPr="004C4D92" w:rsidRDefault="0087127D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pt-PT"/>
            </w:rPr>
          </w:pPr>
          <w:r w:rsidRPr="004C4D92">
            <w:rPr>
              <w:rFonts w:ascii="Arial (W1)" w:hAnsi="Arial (W1)"/>
              <w:b/>
              <w:bCs/>
              <w:color w:val="808080"/>
              <w:sz w:val="14"/>
              <w:lang w:val="pt-PT"/>
            </w:rPr>
            <w:t>Versión</w:t>
          </w:r>
        </w:p>
      </w:tc>
      <w:tc>
        <w:tcPr>
          <w:tcW w:w="423" w:type="pct"/>
          <w:vAlign w:val="center"/>
        </w:tcPr>
        <w:p w:rsidR="0087127D" w:rsidRPr="004C4D92" w:rsidRDefault="0087127D" w:rsidP="00B226F8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pt-PT"/>
            </w:rPr>
          </w:pPr>
          <w:r w:rsidRPr="004C4D92">
            <w:rPr>
              <w:rFonts w:ascii="Arial (W1)" w:hAnsi="Arial (W1)"/>
              <w:b/>
              <w:bCs/>
              <w:color w:val="808080"/>
              <w:sz w:val="14"/>
              <w:lang w:val="pt-PT"/>
            </w:rPr>
            <w:t>1.0</w:t>
          </w:r>
        </w:p>
      </w:tc>
      <w:tc>
        <w:tcPr>
          <w:tcW w:w="619" w:type="pct"/>
          <w:vAlign w:val="center"/>
        </w:tcPr>
        <w:p w:rsidR="0087127D" w:rsidRPr="004C4D92" w:rsidRDefault="0087127D" w:rsidP="001A0233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pt-PT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497706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30/03/2022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:rsidR="0087127D" w:rsidRPr="004C4D92" w:rsidRDefault="0087127D" w:rsidP="001A0233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pt-PT"/>
            </w:rPr>
          </w:pPr>
        </w:p>
      </w:tc>
    </w:tr>
  </w:tbl>
  <w:p w:rsidR="0087127D" w:rsidRPr="004C4D92" w:rsidRDefault="0087127D" w:rsidP="00337CD3">
    <w:pPr>
      <w:pStyle w:val="Cabealho"/>
      <w:ind w:firstLine="0"/>
      <w:rPr>
        <w:lang w:val="pt-PT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5"/>
      <w:gridCol w:w="3507"/>
      <w:gridCol w:w="875"/>
      <w:gridCol w:w="1026"/>
      <w:gridCol w:w="1163"/>
      <w:gridCol w:w="2189"/>
    </w:tblGrid>
    <w:tr w:rsidR="0087127D" w:rsidRPr="004B6AD5" w:rsidTr="001177AE">
      <w:trPr>
        <w:cantSplit/>
        <w:trHeight w:val="328"/>
      </w:trPr>
      <w:tc>
        <w:tcPr>
          <w:tcW w:w="834" w:type="pct"/>
          <w:vMerge w:val="restart"/>
          <w:vAlign w:val="center"/>
        </w:tcPr>
        <w:p w:rsidR="0087127D" w:rsidRPr="004B6AD5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6A0757C4" wp14:editId="36BEF024">
                <wp:extent cx="1028700" cy="304800"/>
                <wp:effectExtent l="0" t="0" r="0" b="0"/>
                <wp:docPr id="1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:rsidR="0087127D" w:rsidRPr="004B6AD5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Informação periódica de instrumentos</w:t>
          </w:r>
        </w:p>
      </w:tc>
      <w:tc>
        <w:tcPr>
          <w:tcW w:w="416" w:type="pct"/>
          <w:vAlign w:val="center"/>
        </w:tcPr>
        <w:p w:rsidR="0087127D" w:rsidRPr="001177AE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</w:pPr>
          <w:r w:rsidRPr="001177AE"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  <w:t>Estado</w:t>
          </w:r>
        </w:p>
      </w:tc>
      <w:tc>
        <w:tcPr>
          <w:tcW w:w="488" w:type="pct"/>
          <w:vAlign w:val="center"/>
        </w:tcPr>
        <w:p w:rsidR="0087127D" w:rsidRPr="001177AE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  <w:t>Para validação</w:t>
          </w:r>
        </w:p>
      </w:tc>
      <w:tc>
        <w:tcPr>
          <w:tcW w:w="553" w:type="pct"/>
          <w:vAlign w:val="center"/>
        </w:tcPr>
        <w:p w:rsidR="0087127D" w:rsidRPr="001177AE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</w:pPr>
          <w:r w:rsidRPr="001177AE"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:rsidR="0087127D" w:rsidRPr="004B6AD5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560F6B2B" wp14:editId="288F4583">
                <wp:extent cx="1219200" cy="447675"/>
                <wp:effectExtent l="0" t="0" r="0" b="9525"/>
                <wp:docPr id="2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127D" w:rsidRPr="004B6AD5" w:rsidTr="001177AE">
      <w:trPr>
        <w:cantSplit/>
        <w:trHeight w:val="205"/>
      </w:trPr>
      <w:tc>
        <w:tcPr>
          <w:tcW w:w="834" w:type="pct"/>
          <w:vMerge/>
        </w:tcPr>
        <w:p w:rsidR="0087127D" w:rsidRPr="004B6AD5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:rsidR="0087127D" w:rsidRPr="004B6AD5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:rsidR="0087127D" w:rsidRPr="001177AE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</w:pPr>
          <w:r w:rsidRPr="001177AE"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  <w:t>Versión</w:t>
          </w:r>
        </w:p>
      </w:tc>
      <w:tc>
        <w:tcPr>
          <w:tcW w:w="488" w:type="pct"/>
          <w:vAlign w:val="center"/>
        </w:tcPr>
        <w:p w:rsidR="0087127D" w:rsidRPr="001177AE" w:rsidRDefault="0087127D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</w:pPr>
          <w:r w:rsidRPr="001177AE">
            <w:rPr>
              <w:rFonts w:ascii="Arial (W1)" w:hAnsi="Arial (W1)"/>
              <w:b/>
              <w:bCs/>
              <w:color w:val="808080"/>
              <w:sz w:val="14"/>
              <w:szCs w:val="16"/>
              <w:lang w:val="es-ES_tradnl"/>
            </w:rPr>
            <w:t>1.0</w:t>
          </w:r>
        </w:p>
      </w:tc>
      <w:tc>
        <w:tcPr>
          <w:tcW w:w="553" w:type="pct"/>
          <w:vAlign w:val="center"/>
        </w:tcPr>
        <w:p w:rsidR="0087127D" w:rsidRPr="001177AE" w:rsidRDefault="0087127D" w:rsidP="004B6AD5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4"/>
              <w:szCs w:val="16"/>
              <w:lang w:val="es-ES_tradnl"/>
            </w:rPr>
          </w:pPr>
          <w:r w:rsidRPr="001177AE">
            <w:rPr>
              <w:rFonts w:ascii="Arial (W1)" w:hAnsi="Arial (W1)"/>
              <w:bCs/>
              <w:noProof/>
              <w:color w:val="808080"/>
              <w:sz w:val="14"/>
              <w:szCs w:val="16"/>
              <w:lang w:val="es-ES_tradnl"/>
            </w:rPr>
            <w:fldChar w:fldCharType="begin"/>
          </w:r>
          <w:r w:rsidRPr="001177AE">
            <w:rPr>
              <w:rFonts w:ascii="Arial (W1)" w:hAnsi="Arial (W1)"/>
              <w:bCs/>
              <w:noProof/>
              <w:color w:val="808080"/>
              <w:sz w:val="14"/>
              <w:szCs w:val="16"/>
              <w:lang w:val="es-ES_tradnl"/>
            </w:rPr>
            <w:instrText xml:space="preserve"> TIME \@ "dd/MM/yyyy" </w:instrText>
          </w:r>
          <w:r w:rsidRPr="001177AE">
            <w:rPr>
              <w:rFonts w:ascii="Arial (W1)" w:hAnsi="Arial (W1)"/>
              <w:bCs/>
              <w:noProof/>
              <w:color w:val="808080"/>
              <w:sz w:val="14"/>
              <w:szCs w:val="16"/>
              <w:lang w:val="es-ES_tradnl"/>
            </w:rPr>
            <w:fldChar w:fldCharType="separate"/>
          </w:r>
          <w:r w:rsidR="00497706">
            <w:rPr>
              <w:rFonts w:ascii="Arial (W1)" w:hAnsi="Arial (W1)"/>
              <w:bCs/>
              <w:noProof/>
              <w:color w:val="808080"/>
              <w:sz w:val="14"/>
              <w:szCs w:val="16"/>
              <w:lang w:val="es-ES_tradnl"/>
            </w:rPr>
            <w:t>30/03/2022</w:t>
          </w:r>
          <w:r w:rsidRPr="001177AE">
            <w:rPr>
              <w:rFonts w:ascii="Arial (W1)" w:hAnsi="Arial (W1)"/>
              <w:bCs/>
              <w:noProof/>
              <w:color w:val="808080"/>
              <w:sz w:val="14"/>
              <w:szCs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:rsidR="0087127D" w:rsidRPr="004B6AD5" w:rsidRDefault="0087127D" w:rsidP="004B6AD5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:rsidR="0087127D" w:rsidRDefault="0087127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acommarcas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acommarcas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535E98"/>
    <w:multiLevelType w:val="hybridMultilevel"/>
    <w:tmpl w:val="02F015B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75788"/>
    <w:multiLevelType w:val="hybridMultilevel"/>
    <w:tmpl w:val="A906D0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76269"/>
    <w:multiLevelType w:val="hybridMultilevel"/>
    <w:tmpl w:val="D3EEE20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12D23321"/>
    <w:multiLevelType w:val="hybridMultilevel"/>
    <w:tmpl w:val="2F5AE9F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3010E"/>
    <w:multiLevelType w:val="hybridMultilevel"/>
    <w:tmpl w:val="4330E1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E6C40"/>
    <w:multiLevelType w:val="hybridMultilevel"/>
    <w:tmpl w:val="D74E8C7E"/>
    <w:lvl w:ilvl="0" w:tplc="08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350438"/>
    <w:multiLevelType w:val="hybridMultilevel"/>
    <w:tmpl w:val="D3EEE20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AB27EF"/>
    <w:multiLevelType w:val="multilevel"/>
    <w:tmpl w:val="27F4253A"/>
    <w:lvl w:ilvl="0">
      <w:start w:val="1"/>
      <w:numFmt w:val="decimal"/>
      <w:pStyle w:val="Cabealh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Cabealho2"/>
      <w:lvlText w:val="%1.%2."/>
      <w:lvlJc w:val="left"/>
      <w:pPr>
        <w:tabs>
          <w:tab w:val="num" w:pos="792"/>
        </w:tabs>
        <w:ind w:left="792" w:hanging="432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tabs>
          <w:tab w:val="num" w:pos="1713"/>
        </w:tabs>
        <w:ind w:left="1497" w:hanging="504"/>
      </w:pPr>
      <w:rPr>
        <w:b w:val="0"/>
      </w:rPr>
    </w:lvl>
    <w:lvl w:ilvl="3">
      <w:start w:val="1"/>
      <w:numFmt w:val="decimal"/>
      <w:pStyle w:val="Cabealho4"/>
      <w:lvlText w:val="%1.%2.%3.%4."/>
      <w:lvlJc w:val="left"/>
      <w:pPr>
        <w:tabs>
          <w:tab w:val="num" w:pos="2138"/>
        </w:tabs>
        <w:ind w:left="2066" w:hanging="648"/>
      </w:pPr>
    </w:lvl>
    <w:lvl w:ilvl="4">
      <w:start w:val="1"/>
      <w:numFmt w:val="decimal"/>
      <w:pStyle w:val="Cabealho5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22ED1306"/>
    <w:multiLevelType w:val="hybridMultilevel"/>
    <w:tmpl w:val="2318D3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51835"/>
    <w:multiLevelType w:val="hybridMultilevel"/>
    <w:tmpl w:val="20B05AD4"/>
    <w:lvl w:ilvl="0" w:tplc="0F0C864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B0F0B56"/>
    <w:multiLevelType w:val="hybridMultilevel"/>
    <w:tmpl w:val="D3EEE20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6345B"/>
    <w:multiLevelType w:val="hybridMultilevel"/>
    <w:tmpl w:val="D3EEE20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80F79"/>
    <w:multiLevelType w:val="hybridMultilevel"/>
    <w:tmpl w:val="84D8E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F2FF9"/>
    <w:multiLevelType w:val="hybridMultilevel"/>
    <w:tmpl w:val="856635B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F54DE7"/>
    <w:multiLevelType w:val="hybridMultilevel"/>
    <w:tmpl w:val="C3E8441C"/>
    <w:lvl w:ilvl="0" w:tplc="74A0980C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530C8"/>
    <w:multiLevelType w:val="hybridMultilevel"/>
    <w:tmpl w:val="307C6BE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78510E"/>
    <w:multiLevelType w:val="hybridMultilevel"/>
    <w:tmpl w:val="9E3E2BAE"/>
    <w:lvl w:ilvl="0" w:tplc="08160001">
      <w:start w:val="1"/>
      <w:numFmt w:val="bullet"/>
      <w:lvlText w:val=""/>
      <w:lvlJc w:val="left"/>
      <w:pPr>
        <w:ind w:left="1701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20" w15:restartNumberingAfterBreak="0">
    <w:nsid w:val="480C275B"/>
    <w:multiLevelType w:val="hybridMultilevel"/>
    <w:tmpl w:val="0660CDBE"/>
    <w:lvl w:ilvl="0" w:tplc="0816000F">
      <w:start w:val="1"/>
      <w:numFmt w:val="decimal"/>
      <w:lvlText w:val="%1."/>
      <w:lvlJc w:val="left"/>
      <w:pPr>
        <w:ind w:left="1713" w:hanging="360"/>
      </w:pPr>
    </w:lvl>
    <w:lvl w:ilvl="1" w:tplc="08160019" w:tentative="1">
      <w:start w:val="1"/>
      <w:numFmt w:val="lowerLetter"/>
      <w:lvlText w:val="%2."/>
      <w:lvlJc w:val="left"/>
      <w:pPr>
        <w:ind w:left="2433" w:hanging="360"/>
      </w:pPr>
    </w:lvl>
    <w:lvl w:ilvl="2" w:tplc="0816001B" w:tentative="1">
      <w:start w:val="1"/>
      <w:numFmt w:val="lowerRoman"/>
      <w:lvlText w:val="%3."/>
      <w:lvlJc w:val="right"/>
      <w:pPr>
        <w:ind w:left="3153" w:hanging="180"/>
      </w:pPr>
    </w:lvl>
    <w:lvl w:ilvl="3" w:tplc="0816000F" w:tentative="1">
      <w:start w:val="1"/>
      <w:numFmt w:val="decimal"/>
      <w:lvlText w:val="%4."/>
      <w:lvlJc w:val="left"/>
      <w:pPr>
        <w:ind w:left="3873" w:hanging="360"/>
      </w:pPr>
    </w:lvl>
    <w:lvl w:ilvl="4" w:tplc="08160019" w:tentative="1">
      <w:start w:val="1"/>
      <w:numFmt w:val="lowerLetter"/>
      <w:lvlText w:val="%5."/>
      <w:lvlJc w:val="left"/>
      <w:pPr>
        <w:ind w:left="4593" w:hanging="360"/>
      </w:pPr>
    </w:lvl>
    <w:lvl w:ilvl="5" w:tplc="0816001B" w:tentative="1">
      <w:start w:val="1"/>
      <w:numFmt w:val="lowerRoman"/>
      <w:lvlText w:val="%6."/>
      <w:lvlJc w:val="right"/>
      <w:pPr>
        <w:ind w:left="5313" w:hanging="180"/>
      </w:pPr>
    </w:lvl>
    <w:lvl w:ilvl="6" w:tplc="0816000F" w:tentative="1">
      <w:start w:val="1"/>
      <w:numFmt w:val="decimal"/>
      <w:lvlText w:val="%7."/>
      <w:lvlJc w:val="left"/>
      <w:pPr>
        <w:ind w:left="6033" w:hanging="360"/>
      </w:pPr>
    </w:lvl>
    <w:lvl w:ilvl="7" w:tplc="08160019" w:tentative="1">
      <w:start w:val="1"/>
      <w:numFmt w:val="lowerLetter"/>
      <w:lvlText w:val="%8."/>
      <w:lvlJc w:val="left"/>
      <w:pPr>
        <w:ind w:left="6753" w:hanging="360"/>
      </w:pPr>
    </w:lvl>
    <w:lvl w:ilvl="8" w:tplc="08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4C2B4B4B"/>
    <w:multiLevelType w:val="hybridMultilevel"/>
    <w:tmpl w:val="6D4206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E2956"/>
    <w:multiLevelType w:val="hybridMultilevel"/>
    <w:tmpl w:val="BBC056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0573C"/>
    <w:multiLevelType w:val="hybridMultilevel"/>
    <w:tmpl w:val="EF226AE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93927"/>
    <w:multiLevelType w:val="hybridMultilevel"/>
    <w:tmpl w:val="BC6286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D0842AA"/>
    <w:multiLevelType w:val="hybridMultilevel"/>
    <w:tmpl w:val="5DCEFB42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0DD5384"/>
    <w:multiLevelType w:val="hybridMultilevel"/>
    <w:tmpl w:val="782E1D14"/>
    <w:lvl w:ilvl="0" w:tplc="08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9" w15:restartNumberingAfterBreak="0">
    <w:nsid w:val="6C426D36"/>
    <w:multiLevelType w:val="hybridMultilevel"/>
    <w:tmpl w:val="DF704ED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E15F96"/>
    <w:multiLevelType w:val="hybridMultilevel"/>
    <w:tmpl w:val="DCCC2430"/>
    <w:lvl w:ilvl="0" w:tplc="08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7BAB1CAA"/>
    <w:multiLevelType w:val="hybridMultilevel"/>
    <w:tmpl w:val="3170F17A"/>
    <w:lvl w:ilvl="0" w:tplc="5248051A">
      <w:numFmt w:val="bullet"/>
      <w:lvlText w:val=""/>
      <w:lvlJc w:val="left"/>
      <w:pPr>
        <w:ind w:left="-776" w:hanging="360"/>
      </w:pPr>
      <w:rPr>
        <w:rFonts w:ascii="Symbol" w:eastAsia="Calibri" w:hAnsi="Symbol" w:cs="Times New Roman" w:hint="default"/>
      </w:rPr>
    </w:lvl>
    <w:lvl w:ilvl="1" w:tplc="08160003">
      <w:start w:val="1"/>
      <w:numFmt w:val="bullet"/>
      <w:lvlText w:val="o"/>
      <w:lvlJc w:val="left"/>
      <w:pPr>
        <w:ind w:left="-5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664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1384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2104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2824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3544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498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5"/>
  </w:num>
  <w:num w:numId="4">
    <w:abstractNumId w:val="5"/>
  </w:num>
  <w:num w:numId="5">
    <w:abstractNumId w:val="28"/>
  </w:num>
  <w:num w:numId="6">
    <w:abstractNumId w:val="10"/>
  </w:num>
  <w:num w:numId="7">
    <w:abstractNumId w:val="3"/>
  </w:num>
  <w:num w:numId="8">
    <w:abstractNumId w:val="16"/>
  </w:num>
  <w:num w:numId="9">
    <w:abstractNumId w:val="8"/>
  </w:num>
  <w:num w:numId="10">
    <w:abstractNumId w:val="19"/>
  </w:num>
  <w:num w:numId="11">
    <w:abstractNumId w:val="23"/>
  </w:num>
  <w:num w:numId="12">
    <w:abstractNumId w:val="10"/>
  </w:num>
  <w:num w:numId="13">
    <w:abstractNumId w:val="7"/>
  </w:num>
  <w:num w:numId="14">
    <w:abstractNumId w:val="30"/>
  </w:num>
  <w:num w:numId="15">
    <w:abstractNumId w:val="27"/>
  </w:num>
  <w:num w:numId="16">
    <w:abstractNumId w:val="26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10"/>
  </w:num>
  <w:num w:numId="20">
    <w:abstractNumId w:val="10"/>
  </w:num>
  <w:num w:numId="21">
    <w:abstractNumId w:val="11"/>
  </w:num>
  <w:num w:numId="22">
    <w:abstractNumId w:val="20"/>
  </w:num>
  <w:num w:numId="23">
    <w:abstractNumId w:val="18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</w:num>
  <w:num w:numId="29">
    <w:abstractNumId w:val="31"/>
  </w:num>
  <w:num w:numId="30">
    <w:abstractNumId w:val="21"/>
  </w:num>
  <w:num w:numId="31">
    <w:abstractNumId w:val="12"/>
  </w:num>
  <w:num w:numId="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14"/>
  </w:num>
  <w:num w:numId="35">
    <w:abstractNumId w:val="13"/>
  </w:num>
  <w:num w:numId="36">
    <w:abstractNumId w:val="9"/>
  </w:num>
  <w:num w:numId="37">
    <w:abstractNumId w:val="4"/>
  </w:num>
  <w:num w:numId="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"/>
  </w:num>
  <w:num w:numId="43">
    <w:abstractNumId w:val="17"/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removePersonalInformation/>
  <w:removeDateAndTime/>
  <w:activeWritingStyle w:appName="MSWord" w:lang="en-GB" w:vendorID="64" w:dllVersion="131077" w:nlCheck="1" w:checkStyle="1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pt-PT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528"/>
    <w:rsid w:val="00000A87"/>
    <w:rsid w:val="000010B0"/>
    <w:rsid w:val="000017F9"/>
    <w:rsid w:val="000018EF"/>
    <w:rsid w:val="0000266D"/>
    <w:rsid w:val="00002E15"/>
    <w:rsid w:val="00003204"/>
    <w:rsid w:val="000039D2"/>
    <w:rsid w:val="00003A6B"/>
    <w:rsid w:val="00004B77"/>
    <w:rsid w:val="00004CEA"/>
    <w:rsid w:val="000058BE"/>
    <w:rsid w:val="00006868"/>
    <w:rsid w:val="00006B69"/>
    <w:rsid w:val="00006B83"/>
    <w:rsid w:val="00006D35"/>
    <w:rsid w:val="000072FF"/>
    <w:rsid w:val="00007457"/>
    <w:rsid w:val="00007AAA"/>
    <w:rsid w:val="00007CFC"/>
    <w:rsid w:val="00010B18"/>
    <w:rsid w:val="00010EF0"/>
    <w:rsid w:val="00011274"/>
    <w:rsid w:val="0001217C"/>
    <w:rsid w:val="00012FDA"/>
    <w:rsid w:val="0001358E"/>
    <w:rsid w:val="00013CD6"/>
    <w:rsid w:val="00013DE3"/>
    <w:rsid w:val="00015ED0"/>
    <w:rsid w:val="000162B2"/>
    <w:rsid w:val="000169AE"/>
    <w:rsid w:val="00016B95"/>
    <w:rsid w:val="0001727C"/>
    <w:rsid w:val="00017375"/>
    <w:rsid w:val="000179B3"/>
    <w:rsid w:val="000200B1"/>
    <w:rsid w:val="0002043C"/>
    <w:rsid w:val="00020FD2"/>
    <w:rsid w:val="00021469"/>
    <w:rsid w:val="00021614"/>
    <w:rsid w:val="00021986"/>
    <w:rsid w:val="00022212"/>
    <w:rsid w:val="00022639"/>
    <w:rsid w:val="000226A0"/>
    <w:rsid w:val="000228DF"/>
    <w:rsid w:val="000242F4"/>
    <w:rsid w:val="00024375"/>
    <w:rsid w:val="000248AF"/>
    <w:rsid w:val="00024FA0"/>
    <w:rsid w:val="000257EE"/>
    <w:rsid w:val="00025C15"/>
    <w:rsid w:val="00025D4D"/>
    <w:rsid w:val="00025E6D"/>
    <w:rsid w:val="00027332"/>
    <w:rsid w:val="0003003B"/>
    <w:rsid w:val="0003051B"/>
    <w:rsid w:val="00030E9C"/>
    <w:rsid w:val="00030FA4"/>
    <w:rsid w:val="0003189E"/>
    <w:rsid w:val="00031E87"/>
    <w:rsid w:val="00032108"/>
    <w:rsid w:val="00033181"/>
    <w:rsid w:val="00033DC8"/>
    <w:rsid w:val="0003435F"/>
    <w:rsid w:val="00034AFC"/>
    <w:rsid w:val="00034C6B"/>
    <w:rsid w:val="0003530D"/>
    <w:rsid w:val="00035C57"/>
    <w:rsid w:val="00035E66"/>
    <w:rsid w:val="00035E71"/>
    <w:rsid w:val="0003650A"/>
    <w:rsid w:val="00036A40"/>
    <w:rsid w:val="000376CB"/>
    <w:rsid w:val="00041355"/>
    <w:rsid w:val="00041911"/>
    <w:rsid w:val="00041B9C"/>
    <w:rsid w:val="00042D2E"/>
    <w:rsid w:val="000439C7"/>
    <w:rsid w:val="00043A6D"/>
    <w:rsid w:val="00044566"/>
    <w:rsid w:val="00044644"/>
    <w:rsid w:val="00044BDF"/>
    <w:rsid w:val="00044DE3"/>
    <w:rsid w:val="00044F29"/>
    <w:rsid w:val="00045495"/>
    <w:rsid w:val="000454ED"/>
    <w:rsid w:val="00045702"/>
    <w:rsid w:val="00046C58"/>
    <w:rsid w:val="000471E5"/>
    <w:rsid w:val="0004758B"/>
    <w:rsid w:val="0004771C"/>
    <w:rsid w:val="000477E2"/>
    <w:rsid w:val="000501E6"/>
    <w:rsid w:val="00050283"/>
    <w:rsid w:val="00050544"/>
    <w:rsid w:val="00050774"/>
    <w:rsid w:val="00050D45"/>
    <w:rsid w:val="00051A95"/>
    <w:rsid w:val="00051F02"/>
    <w:rsid w:val="00053AFF"/>
    <w:rsid w:val="00053C78"/>
    <w:rsid w:val="00054AA4"/>
    <w:rsid w:val="00054B29"/>
    <w:rsid w:val="00055108"/>
    <w:rsid w:val="00055C76"/>
    <w:rsid w:val="00056566"/>
    <w:rsid w:val="000567E7"/>
    <w:rsid w:val="0005694F"/>
    <w:rsid w:val="000569E0"/>
    <w:rsid w:val="000579E0"/>
    <w:rsid w:val="000600DF"/>
    <w:rsid w:val="0006013C"/>
    <w:rsid w:val="0006156B"/>
    <w:rsid w:val="00061C86"/>
    <w:rsid w:val="000620E7"/>
    <w:rsid w:val="00063248"/>
    <w:rsid w:val="0006343E"/>
    <w:rsid w:val="0006523F"/>
    <w:rsid w:val="000653E0"/>
    <w:rsid w:val="000653F0"/>
    <w:rsid w:val="00065C26"/>
    <w:rsid w:val="00065CE4"/>
    <w:rsid w:val="00065D48"/>
    <w:rsid w:val="00066870"/>
    <w:rsid w:val="00066B7C"/>
    <w:rsid w:val="00066DBB"/>
    <w:rsid w:val="00066EA9"/>
    <w:rsid w:val="00067241"/>
    <w:rsid w:val="000679DC"/>
    <w:rsid w:val="00067C78"/>
    <w:rsid w:val="00070477"/>
    <w:rsid w:val="000705D6"/>
    <w:rsid w:val="00070873"/>
    <w:rsid w:val="00070ABE"/>
    <w:rsid w:val="00070DB2"/>
    <w:rsid w:val="000710E9"/>
    <w:rsid w:val="00071AC0"/>
    <w:rsid w:val="00071FE5"/>
    <w:rsid w:val="0007241F"/>
    <w:rsid w:val="000729DC"/>
    <w:rsid w:val="00072AA4"/>
    <w:rsid w:val="0007300E"/>
    <w:rsid w:val="00073073"/>
    <w:rsid w:val="00073477"/>
    <w:rsid w:val="000734EA"/>
    <w:rsid w:val="0007397E"/>
    <w:rsid w:val="0007444D"/>
    <w:rsid w:val="000744A9"/>
    <w:rsid w:val="00076246"/>
    <w:rsid w:val="00076AE7"/>
    <w:rsid w:val="0007798F"/>
    <w:rsid w:val="00080553"/>
    <w:rsid w:val="00080919"/>
    <w:rsid w:val="00080D5E"/>
    <w:rsid w:val="000813AD"/>
    <w:rsid w:val="00081521"/>
    <w:rsid w:val="000815EA"/>
    <w:rsid w:val="000816E9"/>
    <w:rsid w:val="00082784"/>
    <w:rsid w:val="00082855"/>
    <w:rsid w:val="000828C4"/>
    <w:rsid w:val="00083625"/>
    <w:rsid w:val="0008396C"/>
    <w:rsid w:val="00083CCE"/>
    <w:rsid w:val="00083F2E"/>
    <w:rsid w:val="00084637"/>
    <w:rsid w:val="000846DA"/>
    <w:rsid w:val="00084970"/>
    <w:rsid w:val="0008531E"/>
    <w:rsid w:val="00085856"/>
    <w:rsid w:val="00085DF4"/>
    <w:rsid w:val="00086227"/>
    <w:rsid w:val="00086F25"/>
    <w:rsid w:val="00087015"/>
    <w:rsid w:val="0008774E"/>
    <w:rsid w:val="000901B1"/>
    <w:rsid w:val="0009047F"/>
    <w:rsid w:val="0009058E"/>
    <w:rsid w:val="000918CA"/>
    <w:rsid w:val="00091BDE"/>
    <w:rsid w:val="000926B2"/>
    <w:rsid w:val="000927CE"/>
    <w:rsid w:val="00092BFB"/>
    <w:rsid w:val="0009318F"/>
    <w:rsid w:val="0009356D"/>
    <w:rsid w:val="0009398B"/>
    <w:rsid w:val="00094AD1"/>
    <w:rsid w:val="000954E3"/>
    <w:rsid w:val="00095875"/>
    <w:rsid w:val="000958E1"/>
    <w:rsid w:val="000960B0"/>
    <w:rsid w:val="000961DF"/>
    <w:rsid w:val="0009785E"/>
    <w:rsid w:val="00097F7F"/>
    <w:rsid w:val="000A03A0"/>
    <w:rsid w:val="000A06B7"/>
    <w:rsid w:val="000A0777"/>
    <w:rsid w:val="000A2076"/>
    <w:rsid w:val="000A2C8C"/>
    <w:rsid w:val="000A2DFA"/>
    <w:rsid w:val="000A3318"/>
    <w:rsid w:val="000A3B5E"/>
    <w:rsid w:val="000A525F"/>
    <w:rsid w:val="000A6198"/>
    <w:rsid w:val="000A7B70"/>
    <w:rsid w:val="000A7CCC"/>
    <w:rsid w:val="000A7D47"/>
    <w:rsid w:val="000A7FDC"/>
    <w:rsid w:val="000B00D4"/>
    <w:rsid w:val="000B0AAF"/>
    <w:rsid w:val="000B0FB8"/>
    <w:rsid w:val="000B2145"/>
    <w:rsid w:val="000B26BA"/>
    <w:rsid w:val="000B2A4C"/>
    <w:rsid w:val="000B2B37"/>
    <w:rsid w:val="000B2DF5"/>
    <w:rsid w:val="000B38DB"/>
    <w:rsid w:val="000B3E5C"/>
    <w:rsid w:val="000B3F9D"/>
    <w:rsid w:val="000B4570"/>
    <w:rsid w:val="000B4C47"/>
    <w:rsid w:val="000B6272"/>
    <w:rsid w:val="000B63AD"/>
    <w:rsid w:val="000B7CAB"/>
    <w:rsid w:val="000C01A1"/>
    <w:rsid w:val="000C0775"/>
    <w:rsid w:val="000C14B2"/>
    <w:rsid w:val="000C16B6"/>
    <w:rsid w:val="000C1B5C"/>
    <w:rsid w:val="000C1BE2"/>
    <w:rsid w:val="000C25CA"/>
    <w:rsid w:val="000C25DB"/>
    <w:rsid w:val="000C2BCD"/>
    <w:rsid w:val="000C3166"/>
    <w:rsid w:val="000C31E7"/>
    <w:rsid w:val="000C42B1"/>
    <w:rsid w:val="000C4334"/>
    <w:rsid w:val="000C4568"/>
    <w:rsid w:val="000C46BE"/>
    <w:rsid w:val="000C4C7E"/>
    <w:rsid w:val="000C74B2"/>
    <w:rsid w:val="000C756B"/>
    <w:rsid w:val="000C761B"/>
    <w:rsid w:val="000C76B6"/>
    <w:rsid w:val="000C7769"/>
    <w:rsid w:val="000C7B43"/>
    <w:rsid w:val="000C7B4A"/>
    <w:rsid w:val="000C7EBE"/>
    <w:rsid w:val="000D07AB"/>
    <w:rsid w:val="000D0951"/>
    <w:rsid w:val="000D12EC"/>
    <w:rsid w:val="000D16FC"/>
    <w:rsid w:val="000D2AC3"/>
    <w:rsid w:val="000D2D4E"/>
    <w:rsid w:val="000D34ED"/>
    <w:rsid w:val="000D356C"/>
    <w:rsid w:val="000D41AE"/>
    <w:rsid w:val="000D435F"/>
    <w:rsid w:val="000D4BFC"/>
    <w:rsid w:val="000D4CE0"/>
    <w:rsid w:val="000D5255"/>
    <w:rsid w:val="000D5939"/>
    <w:rsid w:val="000D61F5"/>
    <w:rsid w:val="000D62B6"/>
    <w:rsid w:val="000D65FF"/>
    <w:rsid w:val="000D672E"/>
    <w:rsid w:val="000D6B63"/>
    <w:rsid w:val="000D77BE"/>
    <w:rsid w:val="000E0746"/>
    <w:rsid w:val="000E0812"/>
    <w:rsid w:val="000E08DF"/>
    <w:rsid w:val="000E0BE5"/>
    <w:rsid w:val="000E0E0C"/>
    <w:rsid w:val="000E1C29"/>
    <w:rsid w:val="000E20E1"/>
    <w:rsid w:val="000E235A"/>
    <w:rsid w:val="000E26AC"/>
    <w:rsid w:val="000E27C5"/>
    <w:rsid w:val="000E427C"/>
    <w:rsid w:val="000E5C5E"/>
    <w:rsid w:val="000E5FE3"/>
    <w:rsid w:val="000E60B3"/>
    <w:rsid w:val="000E65AE"/>
    <w:rsid w:val="000E6677"/>
    <w:rsid w:val="000E6A36"/>
    <w:rsid w:val="000E6F3D"/>
    <w:rsid w:val="000E71D4"/>
    <w:rsid w:val="000E7742"/>
    <w:rsid w:val="000E7F66"/>
    <w:rsid w:val="000F13B5"/>
    <w:rsid w:val="000F173E"/>
    <w:rsid w:val="000F1BE2"/>
    <w:rsid w:val="000F3A8B"/>
    <w:rsid w:val="000F3EDA"/>
    <w:rsid w:val="000F3FE4"/>
    <w:rsid w:val="000F46B6"/>
    <w:rsid w:val="000F4777"/>
    <w:rsid w:val="000F480A"/>
    <w:rsid w:val="000F54C8"/>
    <w:rsid w:val="000F6C90"/>
    <w:rsid w:val="000F6DF2"/>
    <w:rsid w:val="000F6DF8"/>
    <w:rsid w:val="000F733D"/>
    <w:rsid w:val="000F76D8"/>
    <w:rsid w:val="000F777F"/>
    <w:rsid w:val="00101821"/>
    <w:rsid w:val="00102B87"/>
    <w:rsid w:val="00103B12"/>
    <w:rsid w:val="00103CEA"/>
    <w:rsid w:val="00103E20"/>
    <w:rsid w:val="00104439"/>
    <w:rsid w:val="0010451F"/>
    <w:rsid w:val="0010458B"/>
    <w:rsid w:val="001047AE"/>
    <w:rsid w:val="00105294"/>
    <w:rsid w:val="00105396"/>
    <w:rsid w:val="001069C7"/>
    <w:rsid w:val="00107353"/>
    <w:rsid w:val="0010769D"/>
    <w:rsid w:val="001103C4"/>
    <w:rsid w:val="00110480"/>
    <w:rsid w:val="00110CE9"/>
    <w:rsid w:val="00111553"/>
    <w:rsid w:val="00111807"/>
    <w:rsid w:val="00111ABA"/>
    <w:rsid w:val="00112C48"/>
    <w:rsid w:val="00113632"/>
    <w:rsid w:val="00113A00"/>
    <w:rsid w:val="001143AD"/>
    <w:rsid w:val="0011443C"/>
    <w:rsid w:val="001147CF"/>
    <w:rsid w:val="001153C1"/>
    <w:rsid w:val="0011643B"/>
    <w:rsid w:val="00116BF0"/>
    <w:rsid w:val="00116E55"/>
    <w:rsid w:val="001177AE"/>
    <w:rsid w:val="001179B5"/>
    <w:rsid w:val="00120C08"/>
    <w:rsid w:val="00121392"/>
    <w:rsid w:val="00122310"/>
    <w:rsid w:val="001223C7"/>
    <w:rsid w:val="00122E56"/>
    <w:rsid w:val="00123CCC"/>
    <w:rsid w:val="00124C88"/>
    <w:rsid w:val="00124DEA"/>
    <w:rsid w:val="00125BA4"/>
    <w:rsid w:val="00125E2E"/>
    <w:rsid w:val="001264BF"/>
    <w:rsid w:val="00126918"/>
    <w:rsid w:val="00126F48"/>
    <w:rsid w:val="00130629"/>
    <w:rsid w:val="0013165B"/>
    <w:rsid w:val="0013266B"/>
    <w:rsid w:val="00133F29"/>
    <w:rsid w:val="00134E86"/>
    <w:rsid w:val="00135062"/>
    <w:rsid w:val="0013544B"/>
    <w:rsid w:val="001358AF"/>
    <w:rsid w:val="0013606C"/>
    <w:rsid w:val="001364F7"/>
    <w:rsid w:val="00136644"/>
    <w:rsid w:val="001366C4"/>
    <w:rsid w:val="00136DF0"/>
    <w:rsid w:val="00136EAF"/>
    <w:rsid w:val="0013737F"/>
    <w:rsid w:val="00137389"/>
    <w:rsid w:val="00137F7E"/>
    <w:rsid w:val="00140B3F"/>
    <w:rsid w:val="00141BAF"/>
    <w:rsid w:val="00142AB6"/>
    <w:rsid w:val="00143C52"/>
    <w:rsid w:val="0014488D"/>
    <w:rsid w:val="001451E1"/>
    <w:rsid w:val="00145277"/>
    <w:rsid w:val="001462EE"/>
    <w:rsid w:val="001463FB"/>
    <w:rsid w:val="00146776"/>
    <w:rsid w:val="0014734C"/>
    <w:rsid w:val="00150185"/>
    <w:rsid w:val="0015128A"/>
    <w:rsid w:val="001526AF"/>
    <w:rsid w:val="001529F3"/>
    <w:rsid w:val="00153A50"/>
    <w:rsid w:val="00153B21"/>
    <w:rsid w:val="00153DC7"/>
    <w:rsid w:val="00154BEA"/>
    <w:rsid w:val="00154FA4"/>
    <w:rsid w:val="00155192"/>
    <w:rsid w:val="001555A0"/>
    <w:rsid w:val="0015596D"/>
    <w:rsid w:val="00156632"/>
    <w:rsid w:val="0015719B"/>
    <w:rsid w:val="00157539"/>
    <w:rsid w:val="001577F0"/>
    <w:rsid w:val="00157839"/>
    <w:rsid w:val="00157C6E"/>
    <w:rsid w:val="00160F0C"/>
    <w:rsid w:val="001610B2"/>
    <w:rsid w:val="001615D9"/>
    <w:rsid w:val="00161682"/>
    <w:rsid w:val="00161802"/>
    <w:rsid w:val="00162DBF"/>
    <w:rsid w:val="00163225"/>
    <w:rsid w:val="00164331"/>
    <w:rsid w:val="0016470D"/>
    <w:rsid w:val="00164AC5"/>
    <w:rsid w:val="00164CFB"/>
    <w:rsid w:val="00164D6B"/>
    <w:rsid w:val="00164EA5"/>
    <w:rsid w:val="00166305"/>
    <w:rsid w:val="0016664E"/>
    <w:rsid w:val="00166B3D"/>
    <w:rsid w:val="00166C55"/>
    <w:rsid w:val="00166D1C"/>
    <w:rsid w:val="00166D5E"/>
    <w:rsid w:val="0016745E"/>
    <w:rsid w:val="00170CC0"/>
    <w:rsid w:val="00170F9F"/>
    <w:rsid w:val="00172D71"/>
    <w:rsid w:val="00173036"/>
    <w:rsid w:val="00173403"/>
    <w:rsid w:val="00173F0E"/>
    <w:rsid w:val="00174084"/>
    <w:rsid w:val="001749C7"/>
    <w:rsid w:val="00174B7C"/>
    <w:rsid w:val="00175655"/>
    <w:rsid w:val="00175A1F"/>
    <w:rsid w:val="00176AD4"/>
    <w:rsid w:val="00177100"/>
    <w:rsid w:val="0017749A"/>
    <w:rsid w:val="00180413"/>
    <w:rsid w:val="00180B38"/>
    <w:rsid w:val="00180BA7"/>
    <w:rsid w:val="00180D4A"/>
    <w:rsid w:val="0018113E"/>
    <w:rsid w:val="0018131A"/>
    <w:rsid w:val="00181938"/>
    <w:rsid w:val="00181CBB"/>
    <w:rsid w:val="00181D3B"/>
    <w:rsid w:val="00181E1B"/>
    <w:rsid w:val="00182456"/>
    <w:rsid w:val="001835E3"/>
    <w:rsid w:val="00183A2F"/>
    <w:rsid w:val="001844E7"/>
    <w:rsid w:val="00184F10"/>
    <w:rsid w:val="00185130"/>
    <w:rsid w:val="00185E9C"/>
    <w:rsid w:val="001874BB"/>
    <w:rsid w:val="00187B3E"/>
    <w:rsid w:val="001904B0"/>
    <w:rsid w:val="001905F2"/>
    <w:rsid w:val="00190C3F"/>
    <w:rsid w:val="00191730"/>
    <w:rsid w:val="0019197E"/>
    <w:rsid w:val="00191EF8"/>
    <w:rsid w:val="00191FF9"/>
    <w:rsid w:val="00192DE3"/>
    <w:rsid w:val="001932DC"/>
    <w:rsid w:val="001935BF"/>
    <w:rsid w:val="001957E3"/>
    <w:rsid w:val="00195B0E"/>
    <w:rsid w:val="00195EDB"/>
    <w:rsid w:val="00196271"/>
    <w:rsid w:val="00197074"/>
    <w:rsid w:val="001970FF"/>
    <w:rsid w:val="001973BF"/>
    <w:rsid w:val="001974A1"/>
    <w:rsid w:val="00197648"/>
    <w:rsid w:val="00197A0A"/>
    <w:rsid w:val="00197EF1"/>
    <w:rsid w:val="001A0233"/>
    <w:rsid w:val="001A2549"/>
    <w:rsid w:val="001A4078"/>
    <w:rsid w:val="001A5029"/>
    <w:rsid w:val="001A5A2E"/>
    <w:rsid w:val="001A5F7C"/>
    <w:rsid w:val="001A62D4"/>
    <w:rsid w:val="001A7CDF"/>
    <w:rsid w:val="001B0042"/>
    <w:rsid w:val="001B0653"/>
    <w:rsid w:val="001B13FE"/>
    <w:rsid w:val="001B153F"/>
    <w:rsid w:val="001B1E69"/>
    <w:rsid w:val="001B2468"/>
    <w:rsid w:val="001B25F5"/>
    <w:rsid w:val="001B3105"/>
    <w:rsid w:val="001B4CAB"/>
    <w:rsid w:val="001B63EB"/>
    <w:rsid w:val="001B6574"/>
    <w:rsid w:val="001B6968"/>
    <w:rsid w:val="001B7552"/>
    <w:rsid w:val="001B79DC"/>
    <w:rsid w:val="001C0092"/>
    <w:rsid w:val="001C02F9"/>
    <w:rsid w:val="001C0C85"/>
    <w:rsid w:val="001C0D92"/>
    <w:rsid w:val="001C1B59"/>
    <w:rsid w:val="001C1D61"/>
    <w:rsid w:val="001C1D6B"/>
    <w:rsid w:val="001C24E1"/>
    <w:rsid w:val="001C2576"/>
    <w:rsid w:val="001C2749"/>
    <w:rsid w:val="001C3A3A"/>
    <w:rsid w:val="001C3CAE"/>
    <w:rsid w:val="001C3DF7"/>
    <w:rsid w:val="001C4902"/>
    <w:rsid w:val="001C4C30"/>
    <w:rsid w:val="001C581E"/>
    <w:rsid w:val="001C5B42"/>
    <w:rsid w:val="001C6A18"/>
    <w:rsid w:val="001C6C57"/>
    <w:rsid w:val="001C7B1C"/>
    <w:rsid w:val="001D00A9"/>
    <w:rsid w:val="001D095F"/>
    <w:rsid w:val="001D19E1"/>
    <w:rsid w:val="001D1C7C"/>
    <w:rsid w:val="001D1DCD"/>
    <w:rsid w:val="001D1E28"/>
    <w:rsid w:val="001D24A6"/>
    <w:rsid w:val="001D2510"/>
    <w:rsid w:val="001D2BF4"/>
    <w:rsid w:val="001D3666"/>
    <w:rsid w:val="001D3A5B"/>
    <w:rsid w:val="001D4793"/>
    <w:rsid w:val="001D4FFC"/>
    <w:rsid w:val="001D515B"/>
    <w:rsid w:val="001D55F2"/>
    <w:rsid w:val="001D595A"/>
    <w:rsid w:val="001D6AF1"/>
    <w:rsid w:val="001E00DA"/>
    <w:rsid w:val="001E0337"/>
    <w:rsid w:val="001E0B45"/>
    <w:rsid w:val="001E10F8"/>
    <w:rsid w:val="001E22AA"/>
    <w:rsid w:val="001E2406"/>
    <w:rsid w:val="001E2AAC"/>
    <w:rsid w:val="001E3328"/>
    <w:rsid w:val="001E3E77"/>
    <w:rsid w:val="001E42E3"/>
    <w:rsid w:val="001E4687"/>
    <w:rsid w:val="001E4920"/>
    <w:rsid w:val="001E4B8C"/>
    <w:rsid w:val="001E5712"/>
    <w:rsid w:val="001E5772"/>
    <w:rsid w:val="001E5BEF"/>
    <w:rsid w:val="001E5CF7"/>
    <w:rsid w:val="001E5F81"/>
    <w:rsid w:val="001E6591"/>
    <w:rsid w:val="001E65BB"/>
    <w:rsid w:val="001E6B48"/>
    <w:rsid w:val="001E72FA"/>
    <w:rsid w:val="001E7300"/>
    <w:rsid w:val="001E74B5"/>
    <w:rsid w:val="001E7582"/>
    <w:rsid w:val="001F025C"/>
    <w:rsid w:val="001F0321"/>
    <w:rsid w:val="001F043F"/>
    <w:rsid w:val="001F06A8"/>
    <w:rsid w:val="001F0B69"/>
    <w:rsid w:val="001F0B84"/>
    <w:rsid w:val="001F0F1F"/>
    <w:rsid w:val="001F1368"/>
    <w:rsid w:val="001F1D7F"/>
    <w:rsid w:val="001F20AD"/>
    <w:rsid w:val="001F22E2"/>
    <w:rsid w:val="001F2E31"/>
    <w:rsid w:val="001F32E7"/>
    <w:rsid w:val="001F34B6"/>
    <w:rsid w:val="001F365E"/>
    <w:rsid w:val="001F37C4"/>
    <w:rsid w:val="001F3853"/>
    <w:rsid w:val="001F4C87"/>
    <w:rsid w:val="001F5FC8"/>
    <w:rsid w:val="001F65E3"/>
    <w:rsid w:val="001F6C91"/>
    <w:rsid w:val="001F70A3"/>
    <w:rsid w:val="001F7557"/>
    <w:rsid w:val="001F7589"/>
    <w:rsid w:val="001F7CDD"/>
    <w:rsid w:val="002002A8"/>
    <w:rsid w:val="002004CC"/>
    <w:rsid w:val="002009BA"/>
    <w:rsid w:val="00201ADA"/>
    <w:rsid w:val="00202434"/>
    <w:rsid w:val="00202A83"/>
    <w:rsid w:val="00202C83"/>
    <w:rsid w:val="00203029"/>
    <w:rsid w:val="002039E5"/>
    <w:rsid w:val="00203F0A"/>
    <w:rsid w:val="002043AE"/>
    <w:rsid w:val="00204B92"/>
    <w:rsid w:val="002053A5"/>
    <w:rsid w:val="002054BA"/>
    <w:rsid w:val="0020609F"/>
    <w:rsid w:val="0020682E"/>
    <w:rsid w:val="00206D10"/>
    <w:rsid w:val="002075E5"/>
    <w:rsid w:val="00207DCC"/>
    <w:rsid w:val="0021013E"/>
    <w:rsid w:val="002104EF"/>
    <w:rsid w:val="0021099D"/>
    <w:rsid w:val="00210CA1"/>
    <w:rsid w:val="00212040"/>
    <w:rsid w:val="00212062"/>
    <w:rsid w:val="00212725"/>
    <w:rsid w:val="00212E12"/>
    <w:rsid w:val="002139DD"/>
    <w:rsid w:val="00213C8D"/>
    <w:rsid w:val="002153F0"/>
    <w:rsid w:val="00215CE9"/>
    <w:rsid w:val="0021691E"/>
    <w:rsid w:val="00216E54"/>
    <w:rsid w:val="002178CE"/>
    <w:rsid w:val="00217C0A"/>
    <w:rsid w:val="002202F8"/>
    <w:rsid w:val="00220CAA"/>
    <w:rsid w:val="0022228D"/>
    <w:rsid w:val="002225DF"/>
    <w:rsid w:val="002227C5"/>
    <w:rsid w:val="00222915"/>
    <w:rsid w:val="002232CA"/>
    <w:rsid w:val="00223954"/>
    <w:rsid w:val="002240C8"/>
    <w:rsid w:val="002244B7"/>
    <w:rsid w:val="00224C71"/>
    <w:rsid w:val="00224CEC"/>
    <w:rsid w:val="0022541C"/>
    <w:rsid w:val="00225AF9"/>
    <w:rsid w:val="0022640D"/>
    <w:rsid w:val="00226611"/>
    <w:rsid w:val="00226BBD"/>
    <w:rsid w:val="00226E47"/>
    <w:rsid w:val="00226FBB"/>
    <w:rsid w:val="00227C4E"/>
    <w:rsid w:val="00231326"/>
    <w:rsid w:val="002314F0"/>
    <w:rsid w:val="002321BB"/>
    <w:rsid w:val="002325C0"/>
    <w:rsid w:val="0023300F"/>
    <w:rsid w:val="002330E1"/>
    <w:rsid w:val="0023336D"/>
    <w:rsid w:val="0023368B"/>
    <w:rsid w:val="00233C06"/>
    <w:rsid w:val="002349D7"/>
    <w:rsid w:val="00235373"/>
    <w:rsid w:val="00235AC2"/>
    <w:rsid w:val="0023747C"/>
    <w:rsid w:val="00237C7E"/>
    <w:rsid w:val="00240250"/>
    <w:rsid w:val="002405FF"/>
    <w:rsid w:val="002408EA"/>
    <w:rsid w:val="00240ABC"/>
    <w:rsid w:val="00240B5F"/>
    <w:rsid w:val="00241769"/>
    <w:rsid w:val="00241CF9"/>
    <w:rsid w:val="00242F78"/>
    <w:rsid w:val="00243F68"/>
    <w:rsid w:val="00244E64"/>
    <w:rsid w:val="00245C1C"/>
    <w:rsid w:val="00245E06"/>
    <w:rsid w:val="00245FD5"/>
    <w:rsid w:val="002462D7"/>
    <w:rsid w:val="00246759"/>
    <w:rsid w:val="00246A48"/>
    <w:rsid w:val="00246D60"/>
    <w:rsid w:val="00246E53"/>
    <w:rsid w:val="0024720F"/>
    <w:rsid w:val="002474B2"/>
    <w:rsid w:val="00247CC5"/>
    <w:rsid w:val="00247F9D"/>
    <w:rsid w:val="002502D1"/>
    <w:rsid w:val="00250EA4"/>
    <w:rsid w:val="00251025"/>
    <w:rsid w:val="002525A4"/>
    <w:rsid w:val="002525ED"/>
    <w:rsid w:val="0025282B"/>
    <w:rsid w:val="002528D7"/>
    <w:rsid w:val="00253365"/>
    <w:rsid w:val="00254378"/>
    <w:rsid w:val="002547A1"/>
    <w:rsid w:val="00254A22"/>
    <w:rsid w:val="00254B1D"/>
    <w:rsid w:val="002558AD"/>
    <w:rsid w:val="002560F1"/>
    <w:rsid w:val="0025612B"/>
    <w:rsid w:val="00256D07"/>
    <w:rsid w:val="00256D4E"/>
    <w:rsid w:val="00256F2F"/>
    <w:rsid w:val="002574B4"/>
    <w:rsid w:val="0025761D"/>
    <w:rsid w:val="002601B3"/>
    <w:rsid w:val="00260694"/>
    <w:rsid w:val="00260C80"/>
    <w:rsid w:val="00260C8B"/>
    <w:rsid w:val="00261C2D"/>
    <w:rsid w:val="002623F9"/>
    <w:rsid w:val="00262D2D"/>
    <w:rsid w:val="0026385D"/>
    <w:rsid w:val="00264167"/>
    <w:rsid w:val="002647CE"/>
    <w:rsid w:val="00264877"/>
    <w:rsid w:val="00264B7D"/>
    <w:rsid w:val="00266122"/>
    <w:rsid w:val="00266B75"/>
    <w:rsid w:val="002673C9"/>
    <w:rsid w:val="00271106"/>
    <w:rsid w:val="00271A13"/>
    <w:rsid w:val="00272D1D"/>
    <w:rsid w:val="00272DF3"/>
    <w:rsid w:val="00273653"/>
    <w:rsid w:val="0027380B"/>
    <w:rsid w:val="002741FA"/>
    <w:rsid w:val="002745DD"/>
    <w:rsid w:val="002746CD"/>
    <w:rsid w:val="00274840"/>
    <w:rsid w:val="00276464"/>
    <w:rsid w:val="00276912"/>
    <w:rsid w:val="00276B43"/>
    <w:rsid w:val="00276E6B"/>
    <w:rsid w:val="002774F6"/>
    <w:rsid w:val="00277FC7"/>
    <w:rsid w:val="002816F5"/>
    <w:rsid w:val="0028171C"/>
    <w:rsid w:val="00282837"/>
    <w:rsid w:val="00282978"/>
    <w:rsid w:val="002834DC"/>
    <w:rsid w:val="002837D6"/>
    <w:rsid w:val="00283B56"/>
    <w:rsid w:val="00285EEA"/>
    <w:rsid w:val="00286182"/>
    <w:rsid w:val="0028665B"/>
    <w:rsid w:val="00286EA1"/>
    <w:rsid w:val="00286EFF"/>
    <w:rsid w:val="002877AE"/>
    <w:rsid w:val="002878DF"/>
    <w:rsid w:val="00290843"/>
    <w:rsid w:val="00290EA4"/>
    <w:rsid w:val="002911B5"/>
    <w:rsid w:val="00291D68"/>
    <w:rsid w:val="002920AE"/>
    <w:rsid w:val="00292107"/>
    <w:rsid w:val="00292987"/>
    <w:rsid w:val="002933F1"/>
    <w:rsid w:val="00293745"/>
    <w:rsid w:val="0029474F"/>
    <w:rsid w:val="002950BA"/>
    <w:rsid w:val="00295343"/>
    <w:rsid w:val="00296472"/>
    <w:rsid w:val="002964D2"/>
    <w:rsid w:val="00296CE8"/>
    <w:rsid w:val="00296D75"/>
    <w:rsid w:val="00297662"/>
    <w:rsid w:val="002978FA"/>
    <w:rsid w:val="002A09E7"/>
    <w:rsid w:val="002A2001"/>
    <w:rsid w:val="002A23BE"/>
    <w:rsid w:val="002A252D"/>
    <w:rsid w:val="002A2A38"/>
    <w:rsid w:val="002A2D45"/>
    <w:rsid w:val="002A3665"/>
    <w:rsid w:val="002A4453"/>
    <w:rsid w:val="002A4EA7"/>
    <w:rsid w:val="002A4F76"/>
    <w:rsid w:val="002A5B91"/>
    <w:rsid w:val="002A5DF8"/>
    <w:rsid w:val="002A6510"/>
    <w:rsid w:val="002A6F8F"/>
    <w:rsid w:val="002A733F"/>
    <w:rsid w:val="002A7804"/>
    <w:rsid w:val="002B01AC"/>
    <w:rsid w:val="002B0DCF"/>
    <w:rsid w:val="002B10C9"/>
    <w:rsid w:val="002B13DD"/>
    <w:rsid w:val="002B1736"/>
    <w:rsid w:val="002B1ADF"/>
    <w:rsid w:val="002B21B5"/>
    <w:rsid w:val="002B21B6"/>
    <w:rsid w:val="002B4031"/>
    <w:rsid w:val="002B4F2B"/>
    <w:rsid w:val="002B52EB"/>
    <w:rsid w:val="002B585A"/>
    <w:rsid w:val="002B63E2"/>
    <w:rsid w:val="002C02B0"/>
    <w:rsid w:val="002C0A48"/>
    <w:rsid w:val="002C117D"/>
    <w:rsid w:val="002C1BA4"/>
    <w:rsid w:val="002C1EB2"/>
    <w:rsid w:val="002C2317"/>
    <w:rsid w:val="002C2E44"/>
    <w:rsid w:val="002C34DD"/>
    <w:rsid w:val="002C3735"/>
    <w:rsid w:val="002C3E5D"/>
    <w:rsid w:val="002C45FC"/>
    <w:rsid w:val="002C4D1E"/>
    <w:rsid w:val="002C5B65"/>
    <w:rsid w:val="002C6136"/>
    <w:rsid w:val="002C64A7"/>
    <w:rsid w:val="002C737C"/>
    <w:rsid w:val="002C78E0"/>
    <w:rsid w:val="002C7FBE"/>
    <w:rsid w:val="002D010E"/>
    <w:rsid w:val="002D080E"/>
    <w:rsid w:val="002D24A7"/>
    <w:rsid w:val="002D263D"/>
    <w:rsid w:val="002D2E0F"/>
    <w:rsid w:val="002D2FF5"/>
    <w:rsid w:val="002D3842"/>
    <w:rsid w:val="002D3CAD"/>
    <w:rsid w:val="002D3E93"/>
    <w:rsid w:val="002D3F24"/>
    <w:rsid w:val="002D4411"/>
    <w:rsid w:val="002D4483"/>
    <w:rsid w:val="002D4C65"/>
    <w:rsid w:val="002D6350"/>
    <w:rsid w:val="002D6624"/>
    <w:rsid w:val="002D6936"/>
    <w:rsid w:val="002D6E96"/>
    <w:rsid w:val="002D6FA5"/>
    <w:rsid w:val="002D713E"/>
    <w:rsid w:val="002E0374"/>
    <w:rsid w:val="002E072B"/>
    <w:rsid w:val="002E1356"/>
    <w:rsid w:val="002E193D"/>
    <w:rsid w:val="002E1ECB"/>
    <w:rsid w:val="002E2450"/>
    <w:rsid w:val="002E2725"/>
    <w:rsid w:val="002E27B3"/>
    <w:rsid w:val="002E2D08"/>
    <w:rsid w:val="002E2F61"/>
    <w:rsid w:val="002E3430"/>
    <w:rsid w:val="002E35C7"/>
    <w:rsid w:val="002E4554"/>
    <w:rsid w:val="002E46DD"/>
    <w:rsid w:val="002E4784"/>
    <w:rsid w:val="002E5114"/>
    <w:rsid w:val="002E5BB9"/>
    <w:rsid w:val="002E5BDC"/>
    <w:rsid w:val="002E5C8B"/>
    <w:rsid w:val="002E6BA6"/>
    <w:rsid w:val="002E7709"/>
    <w:rsid w:val="002F0D12"/>
    <w:rsid w:val="002F11D2"/>
    <w:rsid w:val="002F17F6"/>
    <w:rsid w:val="002F1955"/>
    <w:rsid w:val="002F1E61"/>
    <w:rsid w:val="002F1F2A"/>
    <w:rsid w:val="002F30A3"/>
    <w:rsid w:val="002F3E2D"/>
    <w:rsid w:val="002F424B"/>
    <w:rsid w:val="002F45DF"/>
    <w:rsid w:val="002F4AC6"/>
    <w:rsid w:val="002F4C96"/>
    <w:rsid w:val="002F4DF8"/>
    <w:rsid w:val="002F5720"/>
    <w:rsid w:val="002F6D9F"/>
    <w:rsid w:val="002F739B"/>
    <w:rsid w:val="002F7FA1"/>
    <w:rsid w:val="00300828"/>
    <w:rsid w:val="003008DB"/>
    <w:rsid w:val="00300C73"/>
    <w:rsid w:val="00300CBC"/>
    <w:rsid w:val="003027F8"/>
    <w:rsid w:val="00302B19"/>
    <w:rsid w:val="00302D33"/>
    <w:rsid w:val="00302EE0"/>
    <w:rsid w:val="00303BD2"/>
    <w:rsid w:val="00304D06"/>
    <w:rsid w:val="00305559"/>
    <w:rsid w:val="00306753"/>
    <w:rsid w:val="00306A61"/>
    <w:rsid w:val="00307942"/>
    <w:rsid w:val="00307C50"/>
    <w:rsid w:val="00307FAA"/>
    <w:rsid w:val="00310507"/>
    <w:rsid w:val="0031071F"/>
    <w:rsid w:val="0031078A"/>
    <w:rsid w:val="003107B9"/>
    <w:rsid w:val="003111AE"/>
    <w:rsid w:val="00311A09"/>
    <w:rsid w:val="00311A3E"/>
    <w:rsid w:val="003126B7"/>
    <w:rsid w:val="0031343F"/>
    <w:rsid w:val="0031348F"/>
    <w:rsid w:val="00313D1B"/>
    <w:rsid w:val="0031401E"/>
    <w:rsid w:val="0031421E"/>
    <w:rsid w:val="00314846"/>
    <w:rsid w:val="003158EC"/>
    <w:rsid w:val="00316D77"/>
    <w:rsid w:val="00316F21"/>
    <w:rsid w:val="00317471"/>
    <w:rsid w:val="003207BA"/>
    <w:rsid w:val="00320ADD"/>
    <w:rsid w:val="003216FD"/>
    <w:rsid w:val="003219FB"/>
    <w:rsid w:val="00321BC3"/>
    <w:rsid w:val="00321CDA"/>
    <w:rsid w:val="003223DF"/>
    <w:rsid w:val="003228AA"/>
    <w:rsid w:val="00324306"/>
    <w:rsid w:val="00324542"/>
    <w:rsid w:val="003251AC"/>
    <w:rsid w:val="00325954"/>
    <w:rsid w:val="003259F2"/>
    <w:rsid w:val="00325E3C"/>
    <w:rsid w:val="00325E94"/>
    <w:rsid w:val="00325FEA"/>
    <w:rsid w:val="003261B4"/>
    <w:rsid w:val="003262A8"/>
    <w:rsid w:val="0032630A"/>
    <w:rsid w:val="00326779"/>
    <w:rsid w:val="00327A4C"/>
    <w:rsid w:val="003309A4"/>
    <w:rsid w:val="00330C34"/>
    <w:rsid w:val="003314BA"/>
    <w:rsid w:val="003319AC"/>
    <w:rsid w:val="00332030"/>
    <w:rsid w:val="00332488"/>
    <w:rsid w:val="003325A9"/>
    <w:rsid w:val="00332B43"/>
    <w:rsid w:val="00332C6F"/>
    <w:rsid w:val="00332E8B"/>
    <w:rsid w:val="003332C3"/>
    <w:rsid w:val="00333C08"/>
    <w:rsid w:val="00333E35"/>
    <w:rsid w:val="00334214"/>
    <w:rsid w:val="00334235"/>
    <w:rsid w:val="003343BA"/>
    <w:rsid w:val="00334531"/>
    <w:rsid w:val="0033498E"/>
    <w:rsid w:val="00335212"/>
    <w:rsid w:val="00335814"/>
    <w:rsid w:val="00336340"/>
    <w:rsid w:val="003363E1"/>
    <w:rsid w:val="00336985"/>
    <w:rsid w:val="00337863"/>
    <w:rsid w:val="003378B1"/>
    <w:rsid w:val="0033792B"/>
    <w:rsid w:val="003379C5"/>
    <w:rsid w:val="00337CD3"/>
    <w:rsid w:val="003404B7"/>
    <w:rsid w:val="00340EAF"/>
    <w:rsid w:val="0034173F"/>
    <w:rsid w:val="00341C9E"/>
    <w:rsid w:val="00342A3F"/>
    <w:rsid w:val="00342AA5"/>
    <w:rsid w:val="00342AD9"/>
    <w:rsid w:val="00342BF6"/>
    <w:rsid w:val="0034306C"/>
    <w:rsid w:val="0034414E"/>
    <w:rsid w:val="00344B50"/>
    <w:rsid w:val="00345804"/>
    <w:rsid w:val="00345CEE"/>
    <w:rsid w:val="00346913"/>
    <w:rsid w:val="00346C52"/>
    <w:rsid w:val="003477BE"/>
    <w:rsid w:val="003522E1"/>
    <w:rsid w:val="003526F4"/>
    <w:rsid w:val="00352952"/>
    <w:rsid w:val="003531A1"/>
    <w:rsid w:val="0035401F"/>
    <w:rsid w:val="00354494"/>
    <w:rsid w:val="003545BD"/>
    <w:rsid w:val="003545CD"/>
    <w:rsid w:val="00355569"/>
    <w:rsid w:val="00355919"/>
    <w:rsid w:val="00356495"/>
    <w:rsid w:val="003564EF"/>
    <w:rsid w:val="00357056"/>
    <w:rsid w:val="00357456"/>
    <w:rsid w:val="0036072A"/>
    <w:rsid w:val="003611F4"/>
    <w:rsid w:val="00361F46"/>
    <w:rsid w:val="0036271B"/>
    <w:rsid w:val="00362C50"/>
    <w:rsid w:val="00364011"/>
    <w:rsid w:val="003642D2"/>
    <w:rsid w:val="003648ED"/>
    <w:rsid w:val="00365A7F"/>
    <w:rsid w:val="003668AD"/>
    <w:rsid w:val="003670D6"/>
    <w:rsid w:val="003677EB"/>
    <w:rsid w:val="0036782F"/>
    <w:rsid w:val="00367EA5"/>
    <w:rsid w:val="00370415"/>
    <w:rsid w:val="0037146E"/>
    <w:rsid w:val="00372BE6"/>
    <w:rsid w:val="003730FE"/>
    <w:rsid w:val="00373D69"/>
    <w:rsid w:val="00373DEF"/>
    <w:rsid w:val="00375382"/>
    <w:rsid w:val="00375506"/>
    <w:rsid w:val="0037550A"/>
    <w:rsid w:val="0037588A"/>
    <w:rsid w:val="0037625D"/>
    <w:rsid w:val="00380B49"/>
    <w:rsid w:val="00380DB7"/>
    <w:rsid w:val="0038157C"/>
    <w:rsid w:val="003815F7"/>
    <w:rsid w:val="00381745"/>
    <w:rsid w:val="00381795"/>
    <w:rsid w:val="00381E9C"/>
    <w:rsid w:val="00382372"/>
    <w:rsid w:val="003829D1"/>
    <w:rsid w:val="00382C33"/>
    <w:rsid w:val="003840DC"/>
    <w:rsid w:val="00384925"/>
    <w:rsid w:val="00384E69"/>
    <w:rsid w:val="0038551D"/>
    <w:rsid w:val="0038681C"/>
    <w:rsid w:val="00386E6C"/>
    <w:rsid w:val="00387639"/>
    <w:rsid w:val="00387A47"/>
    <w:rsid w:val="00390C61"/>
    <w:rsid w:val="00390F8E"/>
    <w:rsid w:val="00391071"/>
    <w:rsid w:val="00391181"/>
    <w:rsid w:val="00391F7C"/>
    <w:rsid w:val="00392C7C"/>
    <w:rsid w:val="003936B9"/>
    <w:rsid w:val="0039380F"/>
    <w:rsid w:val="0039381D"/>
    <w:rsid w:val="00393B03"/>
    <w:rsid w:val="00394199"/>
    <w:rsid w:val="0039555E"/>
    <w:rsid w:val="0039595C"/>
    <w:rsid w:val="0039601A"/>
    <w:rsid w:val="003971EF"/>
    <w:rsid w:val="003A027D"/>
    <w:rsid w:val="003A0658"/>
    <w:rsid w:val="003A0BC0"/>
    <w:rsid w:val="003A0CEF"/>
    <w:rsid w:val="003A1165"/>
    <w:rsid w:val="003A154E"/>
    <w:rsid w:val="003A1640"/>
    <w:rsid w:val="003A1879"/>
    <w:rsid w:val="003A192C"/>
    <w:rsid w:val="003A2904"/>
    <w:rsid w:val="003A3048"/>
    <w:rsid w:val="003A37E4"/>
    <w:rsid w:val="003A503F"/>
    <w:rsid w:val="003A50CB"/>
    <w:rsid w:val="003A584D"/>
    <w:rsid w:val="003A5C1D"/>
    <w:rsid w:val="003A5C5D"/>
    <w:rsid w:val="003A5F43"/>
    <w:rsid w:val="003A60F4"/>
    <w:rsid w:val="003A618F"/>
    <w:rsid w:val="003A6D60"/>
    <w:rsid w:val="003A6EC8"/>
    <w:rsid w:val="003A7042"/>
    <w:rsid w:val="003A7412"/>
    <w:rsid w:val="003A796C"/>
    <w:rsid w:val="003A7FC3"/>
    <w:rsid w:val="003B1564"/>
    <w:rsid w:val="003B2138"/>
    <w:rsid w:val="003B2AAE"/>
    <w:rsid w:val="003B447E"/>
    <w:rsid w:val="003B44AB"/>
    <w:rsid w:val="003B5179"/>
    <w:rsid w:val="003B529D"/>
    <w:rsid w:val="003B5475"/>
    <w:rsid w:val="003B6003"/>
    <w:rsid w:val="003B686C"/>
    <w:rsid w:val="003B6D7C"/>
    <w:rsid w:val="003B7BE7"/>
    <w:rsid w:val="003C0ACE"/>
    <w:rsid w:val="003C0B2D"/>
    <w:rsid w:val="003C0CBA"/>
    <w:rsid w:val="003C15D0"/>
    <w:rsid w:val="003C1B1F"/>
    <w:rsid w:val="003C1B41"/>
    <w:rsid w:val="003C1C36"/>
    <w:rsid w:val="003C1F26"/>
    <w:rsid w:val="003C20E5"/>
    <w:rsid w:val="003C23BA"/>
    <w:rsid w:val="003C35CF"/>
    <w:rsid w:val="003C3A08"/>
    <w:rsid w:val="003C57A1"/>
    <w:rsid w:val="003C5ECA"/>
    <w:rsid w:val="003C6454"/>
    <w:rsid w:val="003C69F9"/>
    <w:rsid w:val="003C6CEB"/>
    <w:rsid w:val="003C726C"/>
    <w:rsid w:val="003C746F"/>
    <w:rsid w:val="003C7A5B"/>
    <w:rsid w:val="003D00A7"/>
    <w:rsid w:val="003D00DB"/>
    <w:rsid w:val="003D0152"/>
    <w:rsid w:val="003D067E"/>
    <w:rsid w:val="003D07DC"/>
    <w:rsid w:val="003D09DB"/>
    <w:rsid w:val="003D0B2E"/>
    <w:rsid w:val="003D116F"/>
    <w:rsid w:val="003D16EB"/>
    <w:rsid w:val="003D2DA8"/>
    <w:rsid w:val="003D2E33"/>
    <w:rsid w:val="003D3782"/>
    <w:rsid w:val="003D3848"/>
    <w:rsid w:val="003D43B6"/>
    <w:rsid w:val="003D53C1"/>
    <w:rsid w:val="003D658D"/>
    <w:rsid w:val="003D6BFA"/>
    <w:rsid w:val="003D7004"/>
    <w:rsid w:val="003D7767"/>
    <w:rsid w:val="003D7C32"/>
    <w:rsid w:val="003E1210"/>
    <w:rsid w:val="003E2B20"/>
    <w:rsid w:val="003E2C07"/>
    <w:rsid w:val="003E2DAE"/>
    <w:rsid w:val="003E39E3"/>
    <w:rsid w:val="003E3DC2"/>
    <w:rsid w:val="003E4334"/>
    <w:rsid w:val="003E49BE"/>
    <w:rsid w:val="003E4D9D"/>
    <w:rsid w:val="003E5021"/>
    <w:rsid w:val="003E52A1"/>
    <w:rsid w:val="003E5A45"/>
    <w:rsid w:val="003E619D"/>
    <w:rsid w:val="003E6F99"/>
    <w:rsid w:val="003E760C"/>
    <w:rsid w:val="003E77F0"/>
    <w:rsid w:val="003E78D9"/>
    <w:rsid w:val="003F082C"/>
    <w:rsid w:val="003F0E2C"/>
    <w:rsid w:val="003F15AD"/>
    <w:rsid w:val="003F2B1C"/>
    <w:rsid w:val="003F2EDA"/>
    <w:rsid w:val="003F3405"/>
    <w:rsid w:val="003F3CA9"/>
    <w:rsid w:val="003F3DC3"/>
    <w:rsid w:val="003F42A8"/>
    <w:rsid w:val="003F4970"/>
    <w:rsid w:val="003F4A4A"/>
    <w:rsid w:val="003F4A79"/>
    <w:rsid w:val="003F5E0E"/>
    <w:rsid w:val="003F71CF"/>
    <w:rsid w:val="0040053A"/>
    <w:rsid w:val="00401093"/>
    <w:rsid w:val="004010E6"/>
    <w:rsid w:val="0040219A"/>
    <w:rsid w:val="00402480"/>
    <w:rsid w:val="004025A0"/>
    <w:rsid w:val="004025B0"/>
    <w:rsid w:val="004029B6"/>
    <w:rsid w:val="00403280"/>
    <w:rsid w:val="00403515"/>
    <w:rsid w:val="00403532"/>
    <w:rsid w:val="0040397E"/>
    <w:rsid w:val="004040EF"/>
    <w:rsid w:val="004041C2"/>
    <w:rsid w:val="0040486D"/>
    <w:rsid w:val="00405FBC"/>
    <w:rsid w:val="00406E74"/>
    <w:rsid w:val="004071EC"/>
    <w:rsid w:val="0041080A"/>
    <w:rsid w:val="0041154D"/>
    <w:rsid w:val="00411552"/>
    <w:rsid w:val="00411CD1"/>
    <w:rsid w:val="00412C9C"/>
    <w:rsid w:val="00412FDA"/>
    <w:rsid w:val="0041302A"/>
    <w:rsid w:val="004133FF"/>
    <w:rsid w:val="00413B29"/>
    <w:rsid w:val="0041404A"/>
    <w:rsid w:val="004143FB"/>
    <w:rsid w:val="00414CC2"/>
    <w:rsid w:val="00415598"/>
    <w:rsid w:val="00415613"/>
    <w:rsid w:val="004165CD"/>
    <w:rsid w:val="004169B1"/>
    <w:rsid w:val="00417049"/>
    <w:rsid w:val="0041748D"/>
    <w:rsid w:val="00417C85"/>
    <w:rsid w:val="00417F1F"/>
    <w:rsid w:val="0042028D"/>
    <w:rsid w:val="0042061E"/>
    <w:rsid w:val="00420F57"/>
    <w:rsid w:val="00424E44"/>
    <w:rsid w:val="00424E86"/>
    <w:rsid w:val="00425018"/>
    <w:rsid w:val="004259C2"/>
    <w:rsid w:val="004266A2"/>
    <w:rsid w:val="00426C43"/>
    <w:rsid w:val="0042737F"/>
    <w:rsid w:val="0042773C"/>
    <w:rsid w:val="004277C1"/>
    <w:rsid w:val="004278B4"/>
    <w:rsid w:val="00427FCC"/>
    <w:rsid w:val="004307A2"/>
    <w:rsid w:val="00431C05"/>
    <w:rsid w:val="00432642"/>
    <w:rsid w:val="00432AD1"/>
    <w:rsid w:val="0043329D"/>
    <w:rsid w:val="004333BD"/>
    <w:rsid w:val="00433DCE"/>
    <w:rsid w:val="00434175"/>
    <w:rsid w:val="00434CD5"/>
    <w:rsid w:val="00434F08"/>
    <w:rsid w:val="004353EE"/>
    <w:rsid w:val="004354EC"/>
    <w:rsid w:val="004358EA"/>
    <w:rsid w:val="00435FCA"/>
    <w:rsid w:val="00435FE7"/>
    <w:rsid w:val="00436CBF"/>
    <w:rsid w:val="00437B28"/>
    <w:rsid w:val="00437BDE"/>
    <w:rsid w:val="004402A6"/>
    <w:rsid w:val="00440480"/>
    <w:rsid w:val="00440CFE"/>
    <w:rsid w:val="00440F7A"/>
    <w:rsid w:val="004413FA"/>
    <w:rsid w:val="00441B34"/>
    <w:rsid w:val="00442355"/>
    <w:rsid w:val="004423D6"/>
    <w:rsid w:val="00442690"/>
    <w:rsid w:val="00443A5B"/>
    <w:rsid w:val="00443D68"/>
    <w:rsid w:val="00445646"/>
    <w:rsid w:val="0044580F"/>
    <w:rsid w:val="004460D0"/>
    <w:rsid w:val="00446621"/>
    <w:rsid w:val="004474BC"/>
    <w:rsid w:val="00450B3E"/>
    <w:rsid w:val="0045139A"/>
    <w:rsid w:val="004516A0"/>
    <w:rsid w:val="00451970"/>
    <w:rsid w:val="0045216D"/>
    <w:rsid w:val="004521E7"/>
    <w:rsid w:val="004523B1"/>
    <w:rsid w:val="00452681"/>
    <w:rsid w:val="00452B27"/>
    <w:rsid w:val="00453230"/>
    <w:rsid w:val="0045385E"/>
    <w:rsid w:val="00454C1D"/>
    <w:rsid w:val="00455885"/>
    <w:rsid w:val="00455D4F"/>
    <w:rsid w:val="004566B5"/>
    <w:rsid w:val="00456A6D"/>
    <w:rsid w:val="00456DFA"/>
    <w:rsid w:val="00457024"/>
    <w:rsid w:val="00457336"/>
    <w:rsid w:val="0045795E"/>
    <w:rsid w:val="00457A0D"/>
    <w:rsid w:val="00457EB4"/>
    <w:rsid w:val="00461654"/>
    <w:rsid w:val="00461BF1"/>
    <w:rsid w:val="00462CE7"/>
    <w:rsid w:val="00463A14"/>
    <w:rsid w:val="00463B50"/>
    <w:rsid w:val="00463E6F"/>
    <w:rsid w:val="0046496F"/>
    <w:rsid w:val="00464A41"/>
    <w:rsid w:val="0046529A"/>
    <w:rsid w:val="004666F2"/>
    <w:rsid w:val="00466E42"/>
    <w:rsid w:val="004677AC"/>
    <w:rsid w:val="004701FA"/>
    <w:rsid w:val="00470575"/>
    <w:rsid w:val="00470843"/>
    <w:rsid w:val="00470D4C"/>
    <w:rsid w:val="004714EC"/>
    <w:rsid w:val="00471BA2"/>
    <w:rsid w:val="00471EF8"/>
    <w:rsid w:val="00472090"/>
    <w:rsid w:val="0047260D"/>
    <w:rsid w:val="00472669"/>
    <w:rsid w:val="00472C51"/>
    <w:rsid w:val="0047301B"/>
    <w:rsid w:val="0047328A"/>
    <w:rsid w:val="00473462"/>
    <w:rsid w:val="0047348F"/>
    <w:rsid w:val="0047351D"/>
    <w:rsid w:val="004739DF"/>
    <w:rsid w:val="004744C1"/>
    <w:rsid w:val="0047467B"/>
    <w:rsid w:val="004756D1"/>
    <w:rsid w:val="00475B5D"/>
    <w:rsid w:val="00476006"/>
    <w:rsid w:val="00476371"/>
    <w:rsid w:val="0047696D"/>
    <w:rsid w:val="00476D2D"/>
    <w:rsid w:val="0047703B"/>
    <w:rsid w:val="004771ED"/>
    <w:rsid w:val="00477333"/>
    <w:rsid w:val="00477920"/>
    <w:rsid w:val="00477EEF"/>
    <w:rsid w:val="00477F33"/>
    <w:rsid w:val="00480004"/>
    <w:rsid w:val="004801B0"/>
    <w:rsid w:val="00480B77"/>
    <w:rsid w:val="0048210F"/>
    <w:rsid w:val="0048220E"/>
    <w:rsid w:val="004831C3"/>
    <w:rsid w:val="00483B11"/>
    <w:rsid w:val="00483F5E"/>
    <w:rsid w:val="004842FC"/>
    <w:rsid w:val="00484686"/>
    <w:rsid w:val="004858A5"/>
    <w:rsid w:val="00485AF2"/>
    <w:rsid w:val="00486185"/>
    <w:rsid w:val="00486407"/>
    <w:rsid w:val="00486C9F"/>
    <w:rsid w:val="004871DB"/>
    <w:rsid w:val="0048762C"/>
    <w:rsid w:val="00490626"/>
    <w:rsid w:val="00490D07"/>
    <w:rsid w:val="004913F2"/>
    <w:rsid w:val="004915C6"/>
    <w:rsid w:val="00491ADD"/>
    <w:rsid w:val="00491AE9"/>
    <w:rsid w:val="00492005"/>
    <w:rsid w:val="004928E1"/>
    <w:rsid w:val="00493DD5"/>
    <w:rsid w:val="00494253"/>
    <w:rsid w:val="00494A7E"/>
    <w:rsid w:val="00494CEF"/>
    <w:rsid w:val="004950FE"/>
    <w:rsid w:val="00495120"/>
    <w:rsid w:val="004959F8"/>
    <w:rsid w:val="00495B41"/>
    <w:rsid w:val="00495C72"/>
    <w:rsid w:val="00495CE0"/>
    <w:rsid w:val="00495E1B"/>
    <w:rsid w:val="0049636E"/>
    <w:rsid w:val="00496821"/>
    <w:rsid w:val="00496996"/>
    <w:rsid w:val="00496BB9"/>
    <w:rsid w:val="00497119"/>
    <w:rsid w:val="004974AF"/>
    <w:rsid w:val="00497706"/>
    <w:rsid w:val="0049789E"/>
    <w:rsid w:val="00497D55"/>
    <w:rsid w:val="00497DF7"/>
    <w:rsid w:val="004A02E1"/>
    <w:rsid w:val="004A1CE6"/>
    <w:rsid w:val="004A2252"/>
    <w:rsid w:val="004A2B3D"/>
    <w:rsid w:val="004A336E"/>
    <w:rsid w:val="004A3C03"/>
    <w:rsid w:val="004A3C53"/>
    <w:rsid w:val="004A40A7"/>
    <w:rsid w:val="004A4391"/>
    <w:rsid w:val="004A48AF"/>
    <w:rsid w:val="004A4931"/>
    <w:rsid w:val="004A5AB4"/>
    <w:rsid w:val="004A5EE6"/>
    <w:rsid w:val="004A655A"/>
    <w:rsid w:val="004A6658"/>
    <w:rsid w:val="004A7743"/>
    <w:rsid w:val="004A7BE0"/>
    <w:rsid w:val="004B19DF"/>
    <w:rsid w:val="004B1F7E"/>
    <w:rsid w:val="004B2125"/>
    <w:rsid w:val="004B224A"/>
    <w:rsid w:val="004B294C"/>
    <w:rsid w:val="004B29C6"/>
    <w:rsid w:val="004B2F1B"/>
    <w:rsid w:val="004B35F0"/>
    <w:rsid w:val="004B4A53"/>
    <w:rsid w:val="004B5029"/>
    <w:rsid w:val="004B50B0"/>
    <w:rsid w:val="004B5252"/>
    <w:rsid w:val="004B5765"/>
    <w:rsid w:val="004B579F"/>
    <w:rsid w:val="004B6AD5"/>
    <w:rsid w:val="004B6CA9"/>
    <w:rsid w:val="004B7432"/>
    <w:rsid w:val="004B789B"/>
    <w:rsid w:val="004B7AB8"/>
    <w:rsid w:val="004B7CF0"/>
    <w:rsid w:val="004C0018"/>
    <w:rsid w:val="004C025A"/>
    <w:rsid w:val="004C1A4A"/>
    <w:rsid w:val="004C1C9B"/>
    <w:rsid w:val="004C23B9"/>
    <w:rsid w:val="004C2B29"/>
    <w:rsid w:val="004C2BA1"/>
    <w:rsid w:val="004C2C57"/>
    <w:rsid w:val="004C3618"/>
    <w:rsid w:val="004C374A"/>
    <w:rsid w:val="004C4954"/>
    <w:rsid w:val="004C4D92"/>
    <w:rsid w:val="004C598F"/>
    <w:rsid w:val="004C5FC8"/>
    <w:rsid w:val="004C6078"/>
    <w:rsid w:val="004C6695"/>
    <w:rsid w:val="004C6972"/>
    <w:rsid w:val="004C6D87"/>
    <w:rsid w:val="004C71A5"/>
    <w:rsid w:val="004C7556"/>
    <w:rsid w:val="004C7673"/>
    <w:rsid w:val="004C77E0"/>
    <w:rsid w:val="004C78EF"/>
    <w:rsid w:val="004D0173"/>
    <w:rsid w:val="004D0444"/>
    <w:rsid w:val="004D09D1"/>
    <w:rsid w:val="004D1374"/>
    <w:rsid w:val="004D1DAD"/>
    <w:rsid w:val="004D223A"/>
    <w:rsid w:val="004D2351"/>
    <w:rsid w:val="004D3D15"/>
    <w:rsid w:val="004D3F58"/>
    <w:rsid w:val="004D4114"/>
    <w:rsid w:val="004D4663"/>
    <w:rsid w:val="004D47C5"/>
    <w:rsid w:val="004D68BD"/>
    <w:rsid w:val="004D68D0"/>
    <w:rsid w:val="004D6B56"/>
    <w:rsid w:val="004D70B5"/>
    <w:rsid w:val="004D75FE"/>
    <w:rsid w:val="004E09EC"/>
    <w:rsid w:val="004E0A1C"/>
    <w:rsid w:val="004E16A9"/>
    <w:rsid w:val="004E18F9"/>
    <w:rsid w:val="004E1B8E"/>
    <w:rsid w:val="004E1BA6"/>
    <w:rsid w:val="004E213A"/>
    <w:rsid w:val="004E2189"/>
    <w:rsid w:val="004E2381"/>
    <w:rsid w:val="004E2925"/>
    <w:rsid w:val="004E2DF9"/>
    <w:rsid w:val="004E34F4"/>
    <w:rsid w:val="004E357F"/>
    <w:rsid w:val="004E4CB4"/>
    <w:rsid w:val="004E4E95"/>
    <w:rsid w:val="004E5814"/>
    <w:rsid w:val="004E5A9A"/>
    <w:rsid w:val="004E62AB"/>
    <w:rsid w:val="004E66D6"/>
    <w:rsid w:val="004E6AA2"/>
    <w:rsid w:val="004E6BE7"/>
    <w:rsid w:val="004E7309"/>
    <w:rsid w:val="004E78E5"/>
    <w:rsid w:val="004F11FB"/>
    <w:rsid w:val="004F12CF"/>
    <w:rsid w:val="004F1974"/>
    <w:rsid w:val="004F1D68"/>
    <w:rsid w:val="004F2317"/>
    <w:rsid w:val="004F258A"/>
    <w:rsid w:val="004F29A9"/>
    <w:rsid w:val="004F2B1D"/>
    <w:rsid w:val="004F2D48"/>
    <w:rsid w:val="004F30C7"/>
    <w:rsid w:val="004F3721"/>
    <w:rsid w:val="004F48A3"/>
    <w:rsid w:val="004F49A4"/>
    <w:rsid w:val="004F538A"/>
    <w:rsid w:val="004F5538"/>
    <w:rsid w:val="004F56AE"/>
    <w:rsid w:val="004F611B"/>
    <w:rsid w:val="004F62EA"/>
    <w:rsid w:val="004F67D5"/>
    <w:rsid w:val="004F6AD0"/>
    <w:rsid w:val="004F725D"/>
    <w:rsid w:val="004F771D"/>
    <w:rsid w:val="004F777F"/>
    <w:rsid w:val="004F7F28"/>
    <w:rsid w:val="00500383"/>
    <w:rsid w:val="00500519"/>
    <w:rsid w:val="005005DA"/>
    <w:rsid w:val="005006E7"/>
    <w:rsid w:val="00500941"/>
    <w:rsid w:val="00500BDA"/>
    <w:rsid w:val="00501718"/>
    <w:rsid w:val="005017ED"/>
    <w:rsid w:val="00502482"/>
    <w:rsid w:val="005024E8"/>
    <w:rsid w:val="00502D6A"/>
    <w:rsid w:val="00503A33"/>
    <w:rsid w:val="00503D08"/>
    <w:rsid w:val="005046E3"/>
    <w:rsid w:val="005048B8"/>
    <w:rsid w:val="00504BBF"/>
    <w:rsid w:val="0050509B"/>
    <w:rsid w:val="00505388"/>
    <w:rsid w:val="00505984"/>
    <w:rsid w:val="00506545"/>
    <w:rsid w:val="005077AA"/>
    <w:rsid w:val="005101E8"/>
    <w:rsid w:val="0051063A"/>
    <w:rsid w:val="00510E41"/>
    <w:rsid w:val="00510E72"/>
    <w:rsid w:val="005126DF"/>
    <w:rsid w:val="00512772"/>
    <w:rsid w:val="00513250"/>
    <w:rsid w:val="005134D0"/>
    <w:rsid w:val="005144EE"/>
    <w:rsid w:val="00514FFF"/>
    <w:rsid w:val="0051584C"/>
    <w:rsid w:val="005172A1"/>
    <w:rsid w:val="005179A4"/>
    <w:rsid w:val="005203A3"/>
    <w:rsid w:val="005203A5"/>
    <w:rsid w:val="00520BEA"/>
    <w:rsid w:val="00520D45"/>
    <w:rsid w:val="0052105A"/>
    <w:rsid w:val="00522179"/>
    <w:rsid w:val="005222B6"/>
    <w:rsid w:val="00522B6B"/>
    <w:rsid w:val="0052412E"/>
    <w:rsid w:val="00524177"/>
    <w:rsid w:val="0052462C"/>
    <w:rsid w:val="005252A2"/>
    <w:rsid w:val="00525940"/>
    <w:rsid w:val="00525D5D"/>
    <w:rsid w:val="00525E16"/>
    <w:rsid w:val="0052632A"/>
    <w:rsid w:val="0052653A"/>
    <w:rsid w:val="00526CC5"/>
    <w:rsid w:val="00526DB4"/>
    <w:rsid w:val="005307D3"/>
    <w:rsid w:val="00530B6C"/>
    <w:rsid w:val="00530BD5"/>
    <w:rsid w:val="00531495"/>
    <w:rsid w:val="0053157D"/>
    <w:rsid w:val="00531B55"/>
    <w:rsid w:val="00531EA6"/>
    <w:rsid w:val="005325E2"/>
    <w:rsid w:val="0053276D"/>
    <w:rsid w:val="00533C86"/>
    <w:rsid w:val="00534E0F"/>
    <w:rsid w:val="005354AE"/>
    <w:rsid w:val="005360AB"/>
    <w:rsid w:val="00536452"/>
    <w:rsid w:val="00536810"/>
    <w:rsid w:val="00536A51"/>
    <w:rsid w:val="00536AD1"/>
    <w:rsid w:val="00537CBB"/>
    <w:rsid w:val="0054031A"/>
    <w:rsid w:val="00540840"/>
    <w:rsid w:val="00540A4C"/>
    <w:rsid w:val="00540AD4"/>
    <w:rsid w:val="005412DD"/>
    <w:rsid w:val="0054172A"/>
    <w:rsid w:val="00542190"/>
    <w:rsid w:val="005427C6"/>
    <w:rsid w:val="00542C49"/>
    <w:rsid w:val="0054301C"/>
    <w:rsid w:val="005434E7"/>
    <w:rsid w:val="00543AB0"/>
    <w:rsid w:val="00544956"/>
    <w:rsid w:val="005455E7"/>
    <w:rsid w:val="005461FC"/>
    <w:rsid w:val="00546317"/>
    <w:rsid w:val="0054645D"/>
    <w:rsid w:val="00547195"/>
    <w:rsid w:val="0055044C"/>
    <w:rsid w:val="00551130"/>
    <w:rsid w:val="00551214"/>
    <w:rsid w:val="00551759"/>
    <w:rsid w:val="005517FB"/>
    <w:rsid w:val="0055211C"/>
    <w:rsid w:val="00552800"/>
    <w:rsid w:val="00552DEF"/>
    <w:rsid w:val="005536FC"/>
    <w:rsid w:val="00553747"/>
    <w:rsid w:val="00554109"/>
    <w:rsid w:val="00554326"/>
    <w:rsid w:val="00556D0B"/>
    <w:rsid w:val="00556EA4"/>
    <w:rsid w:val="0055725C"/>
    <w:rsid w:val="00557302"/>
    <w:rsid w:val="00557411"/>
    <w:rsid w:val="00557E7B"/>
    <w:rsid w:val="005601B7"/>
    <w:rsid w:val="00560626"/>
    <w:rsid w:val="00560D8E"/>
    <w:rsid w:val="00561432"/>
    <w:rsid w:val="00561989"/>
    <w:rsid w:val="00561B11"/>
    <w:rsid w:val="00561C6C"/>
    <w:rsid w:val="005627E8"/>
    <w:rsid w:val="00562A5A"/>
    <w:rsid w:val="005631FF"/>
    <w:rsid w:val="00563376"/>
    <w:rsid w:val="0056362B"/>
    <w:rsid w:val="00563C82"/>
    <w:rsid w:val="00563FC1"/>
    <w:rsid w:val="0056491E"/>
    <w:rsid w:val="0056540B"/>
    <w:rsid w:val="005657CC"/>
    <w:rsid w:val="0056586F"/>
    <w:rsid w:val="00565B64"/>
    <w:rsid w:val="00566634"/>
    <w:rsid w:val="00566AA0"/>
    <w:rsid w:val="00566CBD"/>
    <w:rsid w:val="005672C5"/>
    <w:rsid w:val="0056730C"/>
    <w:rsid w:val="00567B84"/>
    <w:rsid w:val="0057068D"/>
    <w:rsid w:val="00570934"/>
    <w:rsid w:val="0057118E"/>
    <w:rsid w:val="00571D8B"/>
    <w:rsid w:val="00571EC4"/>
    <w:rsid w:val="00573986"/>
    <w:rsid w:val="00573B6D"/>
    <w:rsid w:val="005744FA"/>
    <w:rsid w:val="00575406"/>
    <w:rsid w:val="00575548"/>
    <w:rsid w:val="00575D5C"/>
    <w:rsid w:val="00575EA0"/>
    <w:rsid w:val="0057719C"/>
    <w:rsid w:val="0058048E"/>
    <w:rsid w:val="005806FF"/>
    <w:rsid w:val="00580D9F"/>
    <w:rsid w:val="00581207"/>
    <w:rsid w:val="00581613"/>
    <w:rsid w:val="00581E4B"/>
    <w:rsid w:val="00582651"/>
    <w:rsid w:val="00582D56"/>
    <w:rsid w:val="00582D79"/>
    <w:rsid w:val="005836D4"/>
    <w:rsid w:val="00583F19"/>
    <w:rsid w:val="00584BA9"/>
    <w:rsid w:val="00584C20"/>
    <w:rsid w:val="00584EAF"/>
    <w:rsid w:val="00584F79"/>
    <w:rsid w:val="005850F5"/>
    <w:rsid w:val="00585990"/>
    <w:rsid w:val="005862CC"/>
    <w:rsid w:val="00587038"/>
    <w:rsid w:val="00587E9C"/>
    <w:rsid w:val="005909F0"/>
    <w:rsid w:val="00590A81"/>
    <w:rsid w:val="00591707"/>
    <w:rsid w:val="00591A6C"/>
    <w:rsid w:val="00591C51"/>
    <w:rsid w:val="00592018"/>
    <w:rsid w:val="0059277D"/>
    <w:rsid w:val="005928C7"/>
    <w:rsid w:val="0059300F"/>
    <w:rsid w:val="005934CD"/>
    <w:rsid w:val="005936A2"/>
    <w:rsid w:val="005938D9"/>
    <w:rsid w:val="005941AB"/>
    <w:rsid w:val="00594923"/>
    <w:rsid w:val="005949D0"/>
    <w:rsid w:val="00595441"/>
    <w:rsid w:val="00595A55"/>
    <w:rsid w:val="00595BC7"/>
    <w:rsid w:val="00596EE0"/>
    <w:rsid w:val="00597F9B"/>
    <w:rsid w:val="005A0A14"/>
    <w:rsid w:val="005A1289"/>
    <w:rsid w:val="005A1737"/>
    <w:rsid w:val="005A25D8"/>
    <w:rsid w:val="005A3037"/>
    <w:rsid w:val="005A3FC4"/>
    <w:rsid w:val="005A43CF"/>
    <w:rsid w:val="005A4968"/>
    <w:rsid w:val="005A542E"/>
    <w:rsid w:val="005A55F8"/>
    <w:rsid w:val="005A59B9"/>
    <w:rsid w:val="005A5AC0"/>
    <w:rsid w:val="005A60AC"/>
    <w:rsid w:val="005A6596"/>
    <w:rsid w:val="005A6A87"/>
    <w:rsid w:val="005A776E"/>
    <w:rsid w:val="005A7E25"/>
    <w:rsid w:val="005B00A0"/>
    <w:rsid w:val="005B053A"/>
    <w:rsid w:val="005B0C7D"/>
    <w:rsid w:val="005B0FBB"/>
    <w:rsid w:val="005B16B1"/>
    <w:rsid w:val="005B2175"/>
    <w:rsid w:val="005B22E8"/>
    <w:rsid w:val="005B2481"/>
    <w:rsid w:val="005B26B0"/>
    <w:rsid w:val="005B3045"/>
    <w:rsid w:val="005B3F46"/>
    <w:rsid w:val="005B4008"/>
    <w:rsid w:val="005B4383"/>
    <w:rsid w:val="005B5479"/>
    <w:rsid w:val="005B561F"/>
    <w:rsid w:val="005B5A6A"/>
    <w:rsid w:val="005B5FFC"/>
    <w:rsid w:val="005B6482"/>
    <w:rsid w:val="005B6538"/>
    <w:rsid w:val="005B72BC"/>
    <w:rsid w:val="005B746D"/>
    <w:rsid w:val="005B76BE"/>
    <w:rsid w:val="005C01B3"/>
    <w:rsid w:val="005C0205"/>
    <w:rsid w:val="005C04B1"/>
    <w:rsid w:val="005C0807"/>
    <w:rsid w:val="005C0A3C"/>
    <w:rsid w:val="005C1CB8"/>
    <w:rsid w:val="005C2082"/>
    <w:rsid w:val="005C2485"/>
    <w:rsid w:val="005C289D"/>
    <w:rsid w:val="005C2AC9"/>
    <w:rsid w:val="005C2B85"/>
    <w:rsid w:val="005C2F05"/>
    <w:rsid w:val="005C3073"/>
    <w:rsid w:val="005C333F"/>
    <w:rsid w:val="005C56C8"/>
    <w:rsid w:val="005C726D"/>
    <w:rsid w:val="005C73E5"/>
    <w:rsid w:val="005C756F"/>
    <w:rsid w:val="005D07D8"/>
    <w:rsid w:val="005D089E"/>
    <w:rsid w:val="005D1943"/>
    <w:rsid w:val="005D19BC"/>
    <w:rsid w:val="005D21E4"/>
    <w:rsid w:val="005D2D03"/>
    <w:rsid w:val="005D3D8A"/>
    <w:rsid w:val="005D3F6C"/>
    <w:rsid w:val="005D497B"/>
    <w:rsid w:val="005D4A52"/>
    <w:rsid w:val="005D54EA"/>
    <w:rsid w:val="005D5C35"/>
    <w:rsid w:val="005D73D4"/>
    <w:rsid w:val="005D7A01"/>
    <w:rsid w:val="005D7C30"/>
    <w:rsid w:val="005E023A"/>
    <w:rsid w:val="005E048B"/>
    <w:rsid w:val="005E077B"/>
    <w:rsid w:val="005E080F"/>
    <w:rsid w:val="005E0945"/>
    <w:rsid w:val="005E102B"/>
    <w:rsid w:val="005E11DF"/>
    <w:rsid w:val="005E1ED2"/>
    <w:rsid w:val="005E1F6B"/>
    <w:rsid w:val="005E2C53"/>
    <w:rsid w:val="005E318D"/>
    <w:rsid w:val="005E35EE"/>
    <w:rsid w:val="005E4309"/>
    <w:rsid w:val="005E4829"/>
    <w:rsid w:val="005E5709"/>
    <w:rsid w:val="005E5B19"/>
    <w:rsid w:val="005E5DB7"/>
    <w:rsid w:val="005E750D"/>
    <w:rsid w:val="005E759C"/>
    <w:rsid w:val="005E7B38"/>
    <w:rsid w:val="005F0042"/>
    <w:rsid w:val="005F06D2"/>
    <w:rsid w:val="005F122D"/>
    <w:rsid w:val="005F17CE"/>
    <w:rsid w:val="005F1850"/>
    <w:rsid w:val="005F3300"/>
    <w:rsid w:val="005F3655"/>
    <w:rsid w:val="005F426E"/>
    <w:rsid w:val="005F4E1F"/>
    <w:rsid w:val="005F6182"/>
    <w:rsid w:val="005F6881"/>
    <w:rsid w:val="005F6CDC"/>
    <w:rsid w:val="005F7CAA"/>
    <w:rsid w:val="005F7DF7"/>
    <w:rsid w:val="00600139"/>
    <w:rsid w:val="00600C4A"/>
    <w:rsid w:val="006014FB"/>
    <w:rsid w:val="00601500"/>
    <w:rsid w:val="0060156C"/>
    <w:rsid w:val="00601B74"/>
    <w:rsid w:val="0060295F"/>
    <w:rsid w:val="00603CFC"/>
    <w:rsid w:val="00603F19"/>
    <w:rsid w:val="006043C1"/>
    <w:rsid w:val="0060452D"/>
    <w:rsid w:val="0060495B"/>
    <w:rsid w:val="00604B7B"/>
    <w:rsid w:val="00605384"/>
    <w:rsid w:val="00605C6B"/>
    <w:rsid w:val="00606141"/>
    <w:rsid w:val="006064F2"/>
    <w:rsid w:val="00606690"/>
    <w:rsid w:val="00607BA4"/>
    <w:rsid w:val="00607D30"/>
    <w:rsid w:val="006100EF"/>
    <w:rsid w:val="006101CB"/>
    <w:rsid w:val="006104D1"/>
    <w:rsid w:val="00610724"/>
    <w:rsid w:val="0061096F"/>
    <w:rsid w:val="00610AFB"/>
    <w:rsid w:val="00610D79"/>
    <w:rsid w:val="00610EAE"/>
    <w:rsid w:val="00610ED4"/>
    <w:rsid w:val="00611231"/>
    <w:rsid w:val="00611AF1"/>
    <w:rsid w:val="006127BE"/>
    <w:rsid w:val="0061343B"/>
    <w:rsid w:val="0061402A"/>
    <w:rsid w:val="006140A9"/>
    <w:rsid w:val="006144A9"/>
    <w:rsid w:val="00615188"/>
    <w:rsid w:val="00615303"/>
    <w:rsid w:val="00615A89"/>
    <w:rsid w:val="0061628C"/>
    <w:rsid w:val="00616A3D"/>
    <w:rsid w:val="00616A40"/>
    <w:rsid w:val="00616C2D"/>
    <w:rsid w:val="00616EC8"/>
    <w:rsid w:val="00617067"/>
    <w:rsid w:val="0062061F"/>
    <w:rsid w:val="00620A60"/>
    <w:rsid w:val="00621281"/>
    <w:rsid w:val="006212B0"/>
    <w:rsid w:val="0062164F"/>
    <w:rsid w:val="00621B6D"/>
    <w:rsid w:val="00622003"/>
    <w:rsid w:val="0062255D"/>
    <w:rsid w:val="006229D2"/>
    <w:rsid w:val="00622E24"/>
    <w:rsid w:val="0062369B"/>
    <w:rsid w:val="00624582"/>
    <w:rsid w:val="006247FC"/>
    <w:rsid w:val="00624AC9"/>
    <w:rsid w:val="00627C86"/>
    <w:rsid w:val="006317C2"/>
    <w:rsid w:val="006337E1"/>
    <w:rsid w:val="00633A00"/>
    <w:rsid w:val="0063536E"/>
    <w:rsid w:val="00637297"/>
    <w:rsid w:val="00640853"/>
    <w:rsid w:val="00641246"/>
    <w:rsid w:val="00641DBD"/>
    <w:rsid w:val="00642680"/>
    <w:rsid w:val="006427E0"/>
    <w:rsid w:val="00642A44"/>
    <w:rsid w:val="00642BA5"/>
    <w:rsid w:val="0064307D"/>
    <w:rsid w:val="00643C68"/>
    <w:rsid w:val="00644395"/>
    <w:rsid w:val="006449B5"/>
    <w:rsid w:val="00644B2E"/>
    <w:rsid w:val="00644C40"/>
    <w:rsid w:val="00644DBD"/>
    <w:rsid w:val="00644F99"/>
    <w:rsid w:val="0064560A"/>
    <w:rsid w:val="006460CB"/>
    <w:rsid w:val="00646257"/>
    <w:rsid w:val="00646B19"/>
    <w:rsid w:val="0065086B"/>
    <w:rsid w:val="00650A85"/>
    <w:rsid w:val="00651414"/>
    <w:rsid w:val="00651FEC"/>
    <w:rsid w:val="00652090"/>
    <w:rsid w:val="006529FD"/>
    <w:rsid w:val="00652B7D"/>
    <w:rsid w:val="00652CFF"/>
    <w:rsid w:val="00653231"/>
    <w:rsid w:val="0065430F"/>
    <w:rsid w:val="00654A7A"/>
    <w:rsid w:val="00654B40"/>
    <w:rsid w:val="00654F2B"/>
    <w:rsid w:val="00654FAC"/>
    <w:rsid w:val="006553D6"/>
    <w:rsid w:val="00655D83"/>
    <w:rsid w:val="00655E30"/>
    <w:rsid w:val="00655F06"/>
    <w:rsid w:val="00656A9E"/>
    <w:rsid w:val="00657345"/>
    <w:rsid w:val="0065775D"/>
    <w:rsid w:val="0066071D"/>
    <w:rsid w:val="00660A08"/>
    <w:rsid w:val="006612A4"/>
    <w:rsid w:val="006612EA"/>
    <w:rsid w:val="00661594"/>
    <w:rsid w:val="0066232A"/>
    <w:rsid w:val="00663575"/>
    <w:rsid w:val="00663683"/>
    <w:rsid w:val="00664791"/>
    <w:rsid w:val="0066486C"/>
    <w:rsid w:val="00664BBA"/>
    <w:rsid w:val="00664D1C"/>
    <w:rsid w:val="0066507C"/>
    <w:rsid w:val="00665414"/>
    <w:rsid w:val="00665CE0"/>
    <w:rsid w:val="0066615D"/>
    <w:rsid w:val="00666D71"/>
    <w:rsid w:val="00667324"/>
    <w:rsid w:val="00670361"/>
    <w:rsid w:val="00670FFD"/>
    <w:rsid w:val="006729B9"/>
    <w:rsid w:val="00672CE6"/>
    <w:rsid w:val="00673262"/>
    <w:rsid w:val="00673701"/>
    <w:rsid w:val="00674424"/>
    <w:rsid w:val="00674CC6"/>
    <w:rsid w:val="00674DE9"/>
    <w:rsid w:val="0067535C"/>
    <w:rsid w:val="00675551"/>
    <w:rsid w:val="00675D08"/>
    <w:rsid w:val="00675E6F"/>
    <w:rsid w:val="006762A6"/>
    <w:rsid w:val="00676412"/>
    <w:rsid w:val="00676761"/>
    <w:rsid w:val="00677274"/>
    <w:rsid w:val="00677484"/>
    <w:rsid w:val="006775C9"/>
    <w:rsid w:val="006803A2"/>
    <w:rsid w:val="006803D0"/>
    <w:rsid w:val="00680D27"/>
    <w:rsid w:val="006810CF"/>
    <w:rsid w:val="0068158C"/>
    <w:rsid w:val="0068253E"/>
    <w:rsid w:val="006827C0"/>
    <w:rsid w:val="006832F3"/>
    <w:rsid w:val="00683701"/>
    <w:rsid w:val="00683853"/>
    <w:rsid w:val="006841B0"/>
    <w:rsid w:val="00684766"/>
    <w:rsid w:val="006853ED"/>
    <w:rsid w:val="0068555B"/>
    <w:rsid w:val="00685EB1"/>
    <w:rsid w:val="0068611B"/>
    <w:rsid w:val="006861C1"/>
    <w:rsid w:val="00686408"/>
    <w:rsid w:val="0068698C"/>
    <w:rsid w:val="00686A86"/>
    <w:rsid w:val="00687428"/>
    <w:rsid w:val="00690734"/>
    <w:rsid w:val="006918FC"/>
    <w:rsid w:val="00691D4E"/>
    <w:rsid w:val="00692164"/>
    <w:rsid w:val="0069263A"/>
    <w:rsid w:val="00692737"/>
    <w:rsid w:val="0069275B"/>
    <w:rsid w:val="00692B16"/>
    <w:rsid w:val="00692B38"/>
    <w:rsid w:val="006942C2"/>
    <w:rsid w:val="00694621"/>
    <w:rsid w:val="00695778"/>
    <w:rsid w:val="006957EB"/>
    <w:rsid w:val="00695F0A"/>
    <w:rsid w:val="00697181"/>
    <w:rsid w:val="0069749C"/>
    <w:rsid w:val="006977D2"/>
    <w:rsid w:val="006978E0"/>
    <w:rsid w:val="006A04C7"/>
    <w:rsid w:val="006A14D3"/>
    <w:rsid w:val="006A1ADD"/>
    <w:rsid w:val="006A1C3D"/>
    <w:rsid w:val="006A2016"/>
    <w:rsid w:val="006A2E56"/>
    <w:rsid w:val="006A3130"/>
    <w:rsid w:val="006A38B8"/>
    <w:rsid w:val="006A4163"/>
    <w:rsid w:val="006A468E"/>
    <w:rsid w:val="006A480D"/>
    <w:rsid w:val="006A5189"/>
    <w:rsid w:val="006A53CB"/>
    <w:rsid w:val="006A58B1"/>
    <w:rsid w:val="006A5E24"/>
    <w:rsid w:val="006A5FD7"/>
    <w:rsid w:val="006A6573"/>
    <w:rsid w:val="006A68BA"/>
    <w:rsid w:val="006A6B34"/>
    <w:rsid w:val="006A6CB5"/>
    <w:rsid w:val="006A7F1B"/>
    <w:rsid w:val="006B0BC8"/>
    <w:rsid w:val="006B119D"/>
    <w:rsid w:val="006B1524"/>
    <w:rsid w:val="006B2679"/>
    <w:rsid w:val="006B2C0E"/>
    <w:rsid w:val="006B2C5D"/>
    <w:rsid w:val="006B3152"/>
    <w:rsid w:val="006B4D6A"/>
    <w:rsid w:val="006B4FF8"/>
    <w:rsid w:val="006B502F"/>
    <w:rsid w:val="006B5328"/>
    <w:rsid w:val="006B612C"/>
    <w:rsid w:val="006B7141"/>
    <w:rsid w:val="006B7258"/>
    <w:rsid w:val="006C0ACA"/>
    <w:rsid w:val="006C1163"/>
    <w:rsid w:val="006C1517"/>
    <w:rsid w:val="006C1AF2"/>
    <w:rsid w:val="006C1B34"/>
    <w:rsid w:val="006C209E"/>
    <w:rsid w:val="006C2DD1"/>
    <w:rsid w:val="006C3050"/>
    <w:rsid w:val="006C37FA"/>
    <w:rsid w:val="006C393A"/>
    <w:rsid w:val="006C3C11"/>
    <w:rsid w:val="006C47CD"/>
    <w:rsid w:val="006C4AD3"/>
    <w:rsid w:val="006C637D"/>
    <w:rsid w:val="006C652E"/>
    <w:rsid w:val="006C76D3"/>
    <w:rsid w:val="006C7767"/>
    <w:rsid w:val="006C77DE"/>
    <w:rsid w:val="006C7A41"/>
    <w:rsid w:val="006D03C7"/>
    <w:rsid w:val="006D0412"/>
    <w:rsid w:val="006D09E4"/>
    <w:rsid w:val="006D0C83"/>
    <w:rsid w:val="006D0EE6"/>
    <w:rsid w:val="006D13CB"/>
    <w:rsid w:val="006D20F6"/>
    <w:rsid w:val="006D23AE"/>
    <w:rsid w:val="006D2B61"/>
    <w:rsid w:val="006D2C36"/>
    <w:rsid w:val="006D2C88"/>
    <w:rsid w:val="006D3D98"/>
    <w:rsid w:val="006D48B2"/>
    <w:rsid w:val="006D5188"/>
    <w:rsid w:val="006D535F"/>
    <w:rsid w:val="006D5BC8"/>
    <w:rsid w:val="006D67BA"/>
    <w:rsid w:val="006D707E"/>
    <w:rsid w:val="006D734E"/>
    <w:rsid w:val="006D74C4"/>
    <w:rsid w:val="006E0336"/>
    <w:rsid w:val="006E147F"/>
    <w:rsid w:val="006E1FC1"/>
    <w:rsid w:val="006E20BE"/>
    <w:rsid w:val="006E321B"/>
    <w:rsid w:val="006E448C"/>
    <w:rsid w:val="006E67C8"/>
    <w:rsid w:val="006F10D7"/>
    <w:rsid w:val="006F145D"/>
    <w:rsid w:val="006F18EA"/>
    <w:rsid w:val="006F1D91"/>
    <w:rsid w:val="006F1F36"/>
    <w:rsid w:val="006F383E"/>
    <w:rsid w:val="006F393C"/>
    <w:rsid w:val="006F3BF5"/>
    <w:rsid w:val="006F3C34"/>
    <w:rsid w:val="006F41A6"/>
    <w:rsid w:val="006F5603"/>
    <w:rsid w:val="006F58AE"/>
    <w:rsid w:val="006F5EF3"/>
    <w:rsid w:val="006F5FB8"/>
    <w:rsid w:val="006F744F"/>
    <w:rsid w:val="006F795A"/>
    <w:rsid w:val="006F799F"/>
    <w:rsid w:val="00700039"/>
    <w:rsid w:val="007014BF"/>
    <w:rsid w:val="0070264C"/>
    <w:rsid w:val="0070293D"/>
    <w:rsid w:val="00702AA5"/>
    <w:rsid w:val="007033AC"/>
    <w:rsid w:val="00703A18"/>
    <w:rsid w:val="00703A23"/>
    <w:rsid w:val="00703F4F"/>
    <w:rsid w:val="00703F70"/>
    <w:rsid w:val="0070414F"/>
    <w:rsid w:val="00704641"/>
    <w:rsid w:val="007047D2"/>
    <w:rsid w:val="00704AF4"/>
    <w:rsid w:val="0070594B"/>
    <w:rsid w:val="007063E1"/>
    <w:rsid w:val="00706D00"/>
    <w:rsid w:val="00707015"/>
    <w:rsid w:val="0070769B"/>
    <w:rsid w:val="00707DEA"/>
    <w:rsid w:val="00707E0C"/>
    <w:rsid w:val="007100A3"/>
    <w:rsid w:val="0071082D"/>
    <w:rsid w:val="007114E5"/>
    <w:rsid w:val="00711777"/>
    <w:rsid w:val="00711DAF"/>
    <w:rsid w:val="00712237"/>
    <w:rsid w:val="0071245E"/>
    <w:rsid w:val="0071255E"/>
    <w:rsid w:val="0071288B"/>
    <w:rsid w:val="00712D69"/>
    <w:rsid w:val="00712E63"/>
    <w:rsid w:val="0071358A"/>
    <w:rsid w:val="0071376E"/>
    <w:rsid w:val="00713DD6"/>
    <w:rsid w:val="00714200"/>
    <w:rsid w:val="00714884"/>
    <w:rsid w:val="007169B0"/>
    <w:rsid w:val="007178BF"/>
    <w:rsid w:val="00720030"/>
    <w:rsid w:val="00720BD8"/>
    <w:rsid w:val="00721DF5"/>
    <w:rsid w:val="0072342A"/>
    <w:rsid w:val="007237A8"/>
    <w:rsid w:val="00723D97"/>
    <w:rsid w:val="00724AF0"/>
    <w:rsid w:val="00725616"/>
    <w:rsid w:val="0072562B"/>
    <w:rsid w:val="0072590A"/>
    <w:rsid w:val="007262C4"/>
    <w:rsid w:val="007262D3"/>
    <w:rsid w:val="0072640F"/>
    <w:rsid w:val="0072658A"/>
    <w:rsid w:val="0072689C"/>
    <w:rsid w:val="007268F5"/>
    <w:rsid w:val="00727CCE"/>
    <w:rsid w:val="00730162"/>
    <w:rsid w:val="00730268"/>
    <w:rsid w:val="007304AB"/>
    <w:rsid w:val="00730C61"/>
    <w:rsid w:val="007312CA"/>
    <w:rsid w:val="00731434"/>
    <w:rsid w:val="00731932"/>
    <w:rsid w:val="00731B0F"/>
    <w:rsid w:val="007327E4"/>
    <w:rsid w:val="00732A8F"/>
    <w:rsid w:val="00732AF3"/>
    <w:rsid w:val="00732DDE"/>
    <w:rsid w:val="00732FEA"/>
    <w:rsid w:val="007332BE"/>
    <w:rsid w:val="00733821"/>
    <w:rsid w:val="00733AD2"/>
    <w:rsid w:val="0073434F"/>
    <w:rsid w:val="007346D6"/>
    <w:rsid w:val="00734ADA"/>
    <w:rsid w:val="0073537B"/>
    <w:rsid w:val="00735508"/>
    <w:rsid w:val="00736A16"/>
    <w:rsid w:val="00736D2E"/>
    <w:rsid w:val="00737628"/>
    <w:rsid w:val="007400FB"/>
    <w:rsid w:val="007402D4"/>
    <w:rsid w:val="0074046C"/>
    <w:rsid w:val="00741089"/>
    <w:rsid w:val="007417F0"/>
    <w:rsid w:val="00741A41"/>
    <w:rsid w:val="00741D21"/>
    <w:rsid w:val="00742A47"/>
    <w:rsid w:val="0074372A"/>
    <w:rsid w:val="00743AF4"/>
    <w:rsid w:val="00743EBB"/>
    <w:rsid w:val="00744433"/>
    <w:rsid w:val="007445B3"/>
    <w:rsid w:val="00744806"/>
    <w:rsid w:val="007451FD"/>
    <w:rsid w:val="007454F0"/>
    <w:rsid w:val="0074608E"/>
    <w:rsid w:val="007468D0"/>
    <w:rsid w:val="00746E02"/>
    <w:rsid w:val="007477C1"/>
    <w:rsid w:val="00747979"/>
    <w:rsid w:val="00747B9B"/>
    <w:rsid w:val="0075047A"/>
    <w:rsid w:val="007505B0"/>
    <w:rsid w:val="00750721"/>
    <w:rsid w:val="00750846"/>
    <w:rsid w:val="0075093F"/>
    <w:rsid w:val="00750DF2"/>
    <w:rsid w:val="00750EDF"/>
    <w:rsid w:val="00750FAF"/>
    <w:rsid w:val="007510EB"/>
    <w:rsid w:val="007513D5"/>
    <w:rsid w:val="00751424"/>
    <w:rsid w:val="00751CFC"/>
    <w:rsid w:val="007528B1"/>
    <w:rsid w:val="00752CFD"/>
    <w:rsid w:val="00753192"/>
    <w:rsid w:val="007533ED"/>
    <w:rsid w:val="00753BD1"/>
    <w:rsid w:val="00753F97"/>
    <w:rsid w:val="007559DA"/>
    <w:rsid w:val="00756519"/>
    <w:rsid w:val="00756A7D"/>
    <w:rsid w:val="00756E0D"/>
    <w:rsid w:val="00756E16"/>
    <w:rsid w:val="00756EE4"/>
    <w:rsid w:val="00757B03"/>
    <w:rsid w:val="00757C00"/>
    <w:rsid w:val="00757FE7"/>
    <w:rsid w:val="007605CF"/>
    <w:rsid w:val="00760C09"/>
    <w:rsid w:val="00760C5B"/>
    <w:rsid w:val="00760DEB"/>
    <w:rsid w:val="00762131"/>
    <w:rsid w:val="007621E7"/>
    <w:rsid w:val="00762231"/>
    <w:rsid w:val="00762518"/>
    <w:rsid w:val="00762F93"/>
    <w:rsid w:val="00763167"/>
    <w:rsid w:val="00763F90"/>
    <w:rsid w:val="00764003"/>
    <w:rsid w:val="00764902"/>
    <w:rsid w:val="0076525D"/>
    <w:rsid w:val="00765787"/>
    <w:rsid w:val="007657FA"/>
    <w:rsid w:val="007666FC"/>
    <w:rsid w:val="007668B0"/>
    <w:rsid w:val="00766A7C"/>
    <w:rsid w:val="00767E02"/>
    <w:rsid w:val="00770377"/>
    <w:rsid w:val="00770869"/>
    <w:rsid w:val="007713FE"/>
    <w:rsid w:val="00771407"/>
    <w:rsid w:val="007716D5"/>
    <w:rsid w:val="00771A85"/>
    <w:rsid w:val="00772CF7"/>
    <w:rsid w:val="00773153"/>
    <w:rsid w:val="00773284"/>
    <w:rsid w:val="0077347E"/>
    <w:rsid w:val="007734CE"/>
    <w:rsid w:val="0077466F"/>
    <w:rsid w:val="00774884"/>
    <w:rsid w:val="00774CBF"/>
    <w:rsid w:val="007750E5"/>
    <w:rsid w:val="00775439"/>
    <w:rsid w:val="00775749"/>
    <w:rsid w:val="00776A8A"/>
    <w:rsid w:val="00776C7E"/>
    <w:rsid w:val="00776E9C"/>
    <w:rsid w:val="00777505"/>
    <w:rsid w:val="00777D05"/>
    <w:rsid w:val="00777D51"/>
    <w:rsid w:val="0078046E"/>
    <w:rsid w:val="007805E4"/>
    <w:rsid w:val="0078087F"/>
    <w:rsid w:val="00780975"/>
    <w:rsid w:val="00780AB5"/>
    <w:rsid w:val="00780FD7"/>
    <w:rsid w:val="00781323"/>
    <w:rsid w:val="0078135C"/>
    <w:rsid w:val="0078144C"/>
    <w:rsid w:val="007817C0"/>
    <w:rsid w:val="00781FCB"/>
    <w:rsid w:val="00781FF9"/>
    <w:rsid w:val="00782320"/>
    <w:rsid w:val="007829F6"/>
    <w:rsid w:val="00782C10"/>
    <w:rsid w:val="00782C57"/>
    <w:rsid w:val="00782D2B"/>
    <w:rsid w:val="00783100"/>
    <w:rsid w:val="00783BCF"/>
    <w:rsid w:val="00784BFB"/>
    <w:rsid w:val="00785442"/>
    <w:rsid w:val="007860E8"/>
    <w:rsid w:val="0078657D"/>
    <w:rsid w:val="00787C86"/>
    <w:rsid w:val="00787DB3"/>
    <w:rsid w:val="007913EE"/>
    <w:rsid w:val="00791588"/>
    <w:rsid w:val="00791611"/>
    <w:rsid w:val="00791766"/>
    <w:rsid w:val="00792015"/>
    <w:rsid w:val="00793ED1"/>
    <w:rsid w:val="007943F2"/>
    <w:rsid w:val="007945A0"/>
    <w:rsid w:val="00794E8B"/>
    <w:rsid w:val="00795280"/>
    <w:rsid w:val="0079608D"/>
    <w:rsid w:val="0079642C"/>
    <w:rsid w:val="007965D5"/>
    <w:rsid w:val="00796D0D"/>
    <w:rsid w:val="00796D3E"/>
    <w:rsid w:val="00796DD1"/>
    <w:rsid w:val="00797867"/>
    <w:rsid w:val="007A030B"/>
    <w:rsid w:val="007A0AA1"/>
    <w:rsid w:val="007A2CDC"/>
    <w:rsid w:val="007A3237"/>
    <w:rsid w:val="007A3950"/>
    <w:rsid w:val="007A4AF7"/>
    <w:rsid w:val="007A4F48"/>
    <w:rsid w:val="007A565C"/>
    <w:rsid w:val="007A5BFA"/>
    <w:rsid w:val="007A5E81"/>
    <w:rsid w:val="007A617D"/>
    <w:rsid w:val="007A6200"/>
    <w:rsid w:val="007A6695"/>
    <w:rsid w:val="007A6962"/>
    <w:rsid w:val="007A6CF8"/>
    <w:rsid w:val="007A7399"/>
    <w:rsid w:val="007A741B"/>
    <w:rsid w:val="007A7970"/>
    <w:rsid w:val="007B073D"/>
    <w:rsid w:val="007B1C87"/>
    <w:rsid w:val="007B1CB7"/>
    <w:rsid w:val="007B2270"/>
    <w:rsid w:val="007B39ED"/>
    <w:rsid w:val="007B42D6"/>
    <w:rsid w:val="007B511C"/>
    <w:rsid w:val="007B55FF"/>
    <w:rsid w:val="007B61D3"/>
    <w:rsid w:val="007B65E9"/>
    <w:rsid w:val="007C0811"/>
    <w:rsid w:val="007C08E3"/>
    <w:rsid w:val="007C08ED"/>
    <w:rsid w:val="007C0CC4"/>
    <w:rsid w:val="007C11E1"/>
    <w:rsid w:val="007C18D0"/>
    <w:rsid w:val="007C229D"/>
    <w:rsid w:val="007C2E30"/>
    <w:rsid w:val="007C32CA"/>
    <w:rsid w:val="007C339F"/>
    <w:rsid w:val="007C3826"/>
    <w:rsid w:val="007C396F"/>
    <w:rsid w:val="007C3C40"/>
    <w:rsid w:val="007C59D2"/>
    <w:rsid w:val="007C5D5F"/>
    <w:rsid w:val="007C5DEC"/>
    <w:rsid w:val="007C60A6"/>
    <w:rsid w:val="007C6620"/>
    <w:rsid w:val="007C66D8"/>
    <w:rsid w:val="007D09E6"/>
    <w:rsid w:val="007D113B"/>
    <w:rsid w:val="007D184D"/>
    <w:rsid w:val="007D1F28"/>
    <w:rsid w:val="007D33AC"/>
    <w:rsid w:val="007D36B4"/>
    <w:rsid w:val="007D435C"/>
    <w:rsid w:val="007D48FD"/>
    <w:rsid w:val="007D4B2A"/>
    <w:rsid w:val="007D514F"/>
    <w:rsid w:val="007D547D"/>
    <w:rsid w:val="007D55EF"/>
    <w:rsid w:val="007D59BC"/>
    <w:rsid w:val="007D6151"/>
    <w:rsid w:val="007D6B38"/>
    <w:rsid w:val="007D6B61"/>
    <w:rsid w:val="007D7674"/>
    <w:rsid w:val="007E058B"/>
    <w:rsid w:val="007E08F1"/>
    <w:rsid w:val="007E0BA0"/>
    <w:rsid w:val="007E10E9"/>
    <w:rsid w:val="007E1385"/>
    <w:rsid w:val="007E19DA"/>
    <w:rsid w:val="007E1FC2"/>
    <w:rsid w:val="007E2317"/>
    <w:rsid w:val="007E2D03"/>
    <w:rsid w:val="007E35EC"/>
    <w:rsid w:val="007E3816"/>
    <w:rsid w:val="007E3EFD"/>
    <w:rsid w:val="007E43DB"/>
    <w:rsid w:val="007E4696"/>
    <w:rsid w:val="007E4936"/>
    <w:rsid w:val="007E4D4B"/>
    <w:rsid w:val="007E4DD5"/>
    <w:rsid w:val="007E530D"/>
    <w:rsid w:val="007E636D"/>
    <w:rsid w:val="007E6A99"/>
    <w:rsid w:val="007E74E5"/>
    <w:rsid w:val="007E7660"/>
    <w:rsid w:val="007E7BFA"/>
    <w:rsid w:val="007F098B"/>
    <w:rsid w:val="007F12C2"/>
    <w:rsid w:val="007F1627"/>
    <w:rsid w:val="007F183F"/>
    <w:rsid w:val="007F1846"/>
    <w:rsid w:val="007F1E72"/>
    <w:rsid w:val="007F2809"/>
    <w:rsid w:val="007F2823"/>
    <w:rsid w:val="007F2E54"/>
    <w:rsid w:val="007F313E"/>
    <w:rsid w:val="007F36AC"/>
    <w:rsid w:val="007F3C0C"/>
    <w:rsid w:val="007F41AC"/>
    <w:rsid w:val="007F4731"/>
    <w:rsid w:val="007F4FF2"/>
    <w:rsid w:val="007F5054"/>
    <w:rsid w:val="007F520B"/>
    <w:rsid w:val="007F5B1B"/>
    <w:rsid w:val="007F5C71"/>
    <w:rsid w:val="007F5E04"/>
    <w:rsid w:val="007F676C"/>
    <w:rsid w:val="007F6F74"/>
    <w:rsid w:val="007F72C6"/>
    <w:rsid w:val="00800098"/>
    <w:rsid w:val="00800435"/>
    <w:rsid w:val="00800492"/>
    <w:rsid w:val="00800C11"/>
    <w:rsid w:val="00800F7C"/>
    <w:rsid w:val="0080130D"/>
    <w:rsid w:val="00801B5A"/>
    <w:rsid w:val="00801C16"/>
    <w:rsid w:val="00802306"/>
    <w:rsid w:val="0080289B"/>
    <w:rsid w:val="00802D9F"/>
    <w:rsid w:val="00802F80"/>
    <w:rsid w:val="00803345"/>
    <w:rsid w:val="00803C3C"/>
    <w:rsid w:val="008041CE"/>
    <w:rsid w:val="00804645"/>
    <w:rsid w:val="00804BE3"/>
    <w:rsid w:val="0080524D"/>
    <w:rsid w:val="00806192"/>
    <w:rsid w:val="008062E8"/>
    <w:rsid w:val="00806574"/>
    <w:rsid w:val="00806774"/>
    <w:rsid w:val="00806C4C"/>
    <w:rsid w:val="0080717F"/>
    <w:rsid w:val="00807686"/>
    <w:rsid w:val="00807964"/>
    <w:rsid w:val="00807965"/>
    <w:rsid w:val="00810475"/>
    <w:rsid w:val="00810C52"/>
    <w:rsid w:val="00812792"/>
    <w:rsid w:val="00812AED"/>
    <w:rsid w:val="00812EE9"/>
    <w:rsid w:val="00812FCE"/>
    <w:rsid w:val="00814009"/>
    <w:rsid w:val="00814734"/>
    <w:rsid w:val="00814BDD"/>
    <w:rsid w:val="00814F70"/>
    <w:rsid w:val="00815528"/>
    <w:rsid w:val="00815A23"/>
    <w:rsid w:val="00815C40"/>
    <w:rsid w:val="0082047E"/>
    <w:rsid w:val="00820616"/>
    <w:rsid w:val="00820846"/>
    <w:rsid w:val="00821004"/>
    <w:rsid w:val="00821662"/>
    <w:rsid w:val="008218CA"/>
    <w:rsid w:val="00823791"/>
    <w:rsid w:val="008238F4"/>
    <w:rsid w:val="00823B26"/>
    <w:rsid w:val="00823C64"/>
    <w:rsid w:val="008242E0"/>
    <w:rsid w:val="00824544"/>
    <w:rsid w:val="00824AA8"/>
    <w:rsid w:val="008252BE"/>
    <w:rsid w:val="0082542D"/>
    <w:rsid w:val="00825879"/>
    <w:rsid w:val="00825D43"/>
    <w:rsid w:val="00826647"/>
    <w:rsid w:val="008266BA"/>
    <w:rsid w:val="00827857"/>
    <w:rsid w:val="0082799D"/>
    <w:rsid w:val="00827DFF"/>
    <w:rsid w:val="00830858"/>
    <w:rsid w:val="00830ED4"/>
    <w:rsid w:val="00831297"/>
    <w:rsid w:val="00831705"/>
    <w:rsid w:val="00831B7F"/>
    <w:rsid w:val="00832042"/>
    <w:rsid w:val="00832541"/>
    <w:rsid w:val="00832E90"/>
    <w:rsid w:val="00833382"/>
    <w:rsid w:val="008334FB"/>
    <w:rsid w:val="00833C5B"/>
    <w:rsid w:val="008346E5"/>
    <w:rsid w:val="00835687"/>
    <w:rsid w:val="00835D5C"/>
    <w:rsid w:val="008369BF"/>
    <w:rsid w:val="00836BC2"/>
    <w:rsid w:val="008373A9"/>
    <w:rsid w:val="008376D0"/>
    <w:rsid w:val="00837929"/>
    <w:rsid w:val="00840B1A"/>
    <w:rsid w:val="00840D9C"/>
    <w:rsid w:val="008410A9"/>
    <w:rsid w:val="0084116F"/>
    <w:rsid w:val="00841546"/>
    <w:rsid w:val="00842523"/>
    <w:rsid w:val="008429F5"/>
    <w:rsid w:val="0084355E"/>
    <w:rsid w:val="00844998"/>
    <w:rsid w:val="008451A0"/>
    <w:rsid w:val="008451A4"/>
    <w:rsid w:val="008456E1"/>
    <w:rsid w:val="00846B08"/>
    <w:rsid w:val="00846CD5"/>
    <w:rsid w:val="00846D20"/>
    <w:rsid w:val="008471B8"/>
    <w:rsid w:val="00847376"/>
    <w:rsid w:val="00847FBE"/>
    <w:rsid w:val="00850343"/>
    <w:rsid w:val="008504B5"/>
    <w:rsid w:val="008509CB"/>
    <w:rsid w:val="00851EB8"/>
    <w:rsid w:val="008525DC"/>
    <w:rsid w:val="00852B73"/>
    <w:rsid w:val="00853123"/>
    <w:rsid w:val="008531CF"/>
    <w:rsid w:val="008535ED"/>
    <w:rsid w:val="008539E0"/>
    <w:rsid w:val="008544E3"/>
    <w:rsid w:val="00854D56"/>
    <w:rsid w:val="008559E4"/>
    <w:rsid w:val="008561BC"/>
    <w:rsid w:val="00856B57"/>
    <w:rsid w:val="00856E70"/>
    <w:rsid w:val="0085763B"/>
    <w:rsid w:val="00857980"/>
    <w:rsid w:val="00857E0A"/>
    <w:rsid w:val="00860BD4"/>
    <w:rsid w:val="00860DB2"/>
    <w:rsid w:val="00860E5E"/>
    <w:rsid w:val="00861E9B"/>
    <w:rsid w:val="00862004"/>
    <w:rsid w:val="0086211C"/>
    <w:rsid w:val="008622C4"/>
    <w:rsid w:val="0086239D"/>
    <w:rsid w:val="00862AB5"/>
    <w:rsid w:val="00862D0F"/>
    <w:rsid w:val="00862FA1"/>
    <w:rsid w:val="00863330"/>
    <w:rsid w:val="0086341F"/>
    <w:rsid w:val="00863462"/>
    <w:rsid w:val="00863AB4"/>
    <w:rsid w:val="00863AF7"/>
    <w:rsid w:val="00863EF9"/>
    <w:rsid w:val="00864121"/>
    <w:rsid w:val="00864622"/>
    <w:rsid w:val="00864C3A"/>
    <w:rsid w:val="0086669E"/>
    <w:rsid w:val="00866EF7"/>
    <w:rsid w:val="00867553"/>
    <w:rsid w:val="00867800"/>
    <w:rsid w:val="00867C36"/>
    <w:rsid w:val="00867ECE"/>
    <w:rsid w:val="00870069"/>
    <w:rsid w:val="00870311"/>
    <w:rsid w:val="008703F0"/>
    <w:rsid w:val="0087067A"/>
    <w:rsid w:val="00870BA1"/>
    <w:rsid w:val="00871019"/>
    <w:rsid w:val="008711AD"/>
    <w:rsid w:val="0087127D"/>
    <w:rsid w:val="0087284B"/>
    <w:rsid w:val="00873F26"/>
    <w:rsid w:val="008742F6"/>
    <w:rsid w:val="00875290"/>
    <w:rsid w:val="0087532F"/>
    <w:rsid w:val="00876151"/>
    <w:rsid w:val="008763AB"/>
    <w:rsid w:val="0087667A"/>
    <w:rsid w:val="0087672E"/>
    <w:rsid w:val="00876A7C"/>
    <w:rsid w:val="00876D4D"/>
    <w:rsid w:val="00880BB9"/>
    <w:rsid w:val="0088163C"/>
    <w:rsid w:val="00881D38"/>
    <w:rsid w:val="00881D48"/>
    <w:rsid w:val="00882302"/>
    <w:rsid w:val="008825E0"/>
    <w:rsid w:val="00884129"/>
    <w:rsid w:val="00884DB1"/>
    <w:rsid w:val="008850AE"/>
    <w:rsid w:val="008850DA"/>
    <w:rsid w:val="00885672"/>
    <w:rsid w:val="008864BB"/>
    <w:rsid w:val="00886822"/>
    <w:rsid w:val="00886920"/>
    <w:rsid w:val="00886933"/>
    <w:rsid w:val="00887368"/>
    <w:rsid w:val="00887D47"/>
    <w:rsid w:val="00890347"/>
    <w:rsid w:val="0089058A"/>
    <w:rsid w:val="00890E70"/>
    <w:rsid w:val="00891C25"/>
    <w:rsid w:val="00891C28"/>
    <w:rsid w:val="00892782"/>
    <w:rsid w:val="00893A99"/>
    <w:rsid w:val="00893D4A"/>
    <w:rsid w:val="008945C3"/>
    <w:rsid w:val="00894A35"/>
    <w:rsid w:val="00894A96"/>
    <w:rsid w:val="00894AE2"/>
    <w:rsid w:val="00894C81"/>
    <w:rsid w:val="0089509E"/>
    <w:rsid w:val="008951FA"/>
    <w:rsid w:val="00896C1A"/>
    <w:rsid w:val="00897719"/>
    <w:rsid w:val="008A0EFC"/>
    <w:rsid w:val="008A197F"/>
    <w:rsid w:val="008A1E83"/>
    <w:rsid w:val="008A2178"/>
    <w:rsid w:val="008A2639"/>
    <w:rsid w:val="008A273F"/>
    <w:rsid w:val="008A32AA"/>
    <w:rsid w:val="008A35EB"/>
    <w:rsid w:val="008A3A96"/>
    <w:rsid w:val="008A4140"/>
    <w:rsid w:val="008A4508"/>
    <w:rsid w:val="008A4835"/>
    <w:rsid w:val="008A59A4"/>
    <w:rsid w:val="008A5C4F"/>
    <w:rsid w:val="008A5E5E"/>
    <w:rsid w:val="008A6DB3"/>
    <w:rsid w:val="008A754C"/>
    <w:rsid w:val="008A7698"/>
    <w:rsid w:val="008B0272"/>
    <w:rsid w:val="008B03E9"/>
    <w:rsid w:val="008B17B0"/>
    <w:rsid w:val="008B18B2"/>
    <w:rsid w:val="008B1B03"/>
    <w:rsid w:val="008B1D09"/>
    <w:rsid w:val="008B2A9E"/>
    <w:rsid w:val="008B3D8B"/>
    <w:rsid w:val="008B4E7B"/>
    <w:rsid w:val="008B4FE4"/>
    <w:rsid w:val="008B5852"/>
    <w:rsid w:val="008B6068"/>
    <w:rsid w:val="008B673C"/>
    <w:rsid w:val="008B6901"/>
    <w:rsid w:val="008B7191"/>
    <w:rsid w:val="008B7FC7"/>
    <w:rsid w:val="008C0827"/>
    <w:rsid w:val="008C0E68"/>
    <w:rsid w:val="008C2093"/>
    <w:rsid w:val="008C247C"/>
    <w:rsid w:val="008C2F1C"/>
    <w:rsid w:val="008C39BE"/>
    <w:rsid w:val="008C4015"/>
    <w:rsid w:val="008C4BC5"/>
    <w:rsid w:val="008C5AE0"/>
    <w:rsid w:val="008C5E5E"/>
    <w:rsid w:val="008C6761"/>
    <w:rsid w:val="008C6A97"/>
    <w:rsid w:val="008C6F97"/>
    <w:rsid w:val="008C7F20"/>
    <w:rsid w:val="008D0017"/>
    <w:rsid w:val="008D1CA1"/>
    <w:rsid w:val="008D2DEA"/>
    <w:rsid w:val="008D3A70"/>
    <w:rsid w:val="008D3BC4"/>
    <w:rsid w:val="008D3E07"/>
    <w:rsid w:val="008D469C"/>
    <w:rsid w:val="008D53A7"/>
    <w:rsid w:val="008D5687"/>
    <w:rsid w:val="008D581D"/>
    <w:rsid w:val="008D669F"/>
    <w:rsid w:val="008D7852"/>
    <w:rsid w:val="008D79C8"/>
    <w:rsid w:val="008E00B1"/>
    <w:rsid w:val="008E0AB1"/>
    <w:rsid w:val="008E0D52"/>
    <w:rsid w:val="008E18D0"/>
    <w:rsid w:val="008E1D2D"/>
    <w:rsid w:val="008E23BE"/>
    <w:rsid w:val="008E2556"/>
    <w:rsid w:val="008E259A"/>
    <w:rsid w:val="008E3AFC"/>
    <w:rsid w:val="008E3B11"/>
    <w:rsid w:val="008E4205"/>
    <w:rsid w:val="008E544A"/>
    <w:rsid w:val="008E5666"/>
    <w:rsid w:val="008E5D63"/>
    <w:rsid w:val="008E5EC9"/>
    <w:rsid w:val="008E66F2"/>
    <w:rsid w:val="008E7569"/>
    <w:rsid w:val="008E7649"/>
    <w:rsid w:val="008E7768"/>
    <w:rsid w:val="008F0083"/>
    <w:rsid w:val="008F02C1"/>
    <w:rsid w:val="008F0365"/>
    <w:rsid w:val="008F0A49"/>
    <w:rsid w:val="008F1C6F"/>
    <w:rsid w:val="008F2491"/>
    <w:rsid w:val="008F26A6"/>
    <w:rsid w:val="008F2C68"/>
    <w:rsid w:val="008F2D58"/>
    <w:rsid w:val="008F2EF6"/>
    <w:rsid w:val="008F2F52"/>
    <w:rsid w:val="008F33FD"/>
    <w:rsid w:val="008F46BD"/>
    <w:rsid w:val="008F478D"/>
    <w:rsid w:val="008F4DC7"/>
    <w:rsid w:val="008F52E1"/>
    <w:rsid w:val="008F5C16"/>
    <w:rsid w:val="008F5E49"/>
    <w:rsid w:val="008F5FFF"/>
    <w:rsid w:val="008F6AA0"/>
    <w:rsid w:val="008F6CBD"/>
    <w:rsid w:val="0090003D"/>
    <w:rsid w:val="009004F7"/>
    <w:rsid w:val="00900937"/>
    <w:rsid w:val="00900C0D"/>
    <w:rsid w:val="00900EB4"/>
    <w:rsid w:val="009022FE"/>
    <w:rsid w:val="00902B2D"/>
    <w:rsid w:val="00902C82"/>
    <w:rsid w:val="009037C7"/>
    <w:rsid w:val="009037EB"/>
    <w:rsid w:val="00903B4A"/>
    <w:rsid w:val="00904212"/>
    <w:rsid w:val="00904622"/>
    <w:rsid w:val="00904788"/>
    <w:rsid w:val="00905796"/>
    <w:rsid w:val="00906C65"/>
    <w:rsid w:val="00907744"/>
    <w:rsid w:val="00907CC0"/>
    <w:rsid w:val="00907D57"/>
    <w:rsid w:val="00907D63"/>
    <w:rsid w:val="009102AB"/>
    <w:rsid w:val="0091083A"/>
    <w:rsid w:val="00910AB8"/>
    <w:rsid w:val="00910C32"/>
    <w:rsid w:val="00910C85"/>
    <w:rsid w:val="009119D7"/>
    <w:rsid w:val="00912A8C"/>
    <w:rsid w:val="00912C23"/>
    <w:rsid w:val="0091310C"/>
    <w:rsid w:val="00913317"/>
    <w:rsid w:val="00913784"/>
    <w:rsid w:val="00913C11"/>
    <w:rsid w:val="00913E4B"/>
    <w:rsid w:val="00914F17"/>
    <w:rsid w:val="009153BD"/>
    <w:rsid w:val="00915CD8"/>
    <w:rsid w:val="00915E94"/>
    <w:rsid w:val="009161BB"/>
    <w:rsid w:val="009166A1"/>
    <w:rsid w:val="00916F79"/>
    <w:rsid w:val="0091720E"/>
    <w:rsid w:val="0091737A"/>
    <w:rsid w:val="009177BE"/>
    <w:rsid w:val="00917A5E"/>
    <w:rsid w:val="00917D25"/>
    <w:rsid w:val="00920476"/>
    <w:rsid w:val="00922F64"/>
    <w:rsid w:val="00923155"/>
    <w:rsid w:val="0092329B"/>
    <w:rsid w:val="0092475E"/>
    <w:rsid w:val="00924E02"/>
    <w:rsid w:val="00925136"/>
    <w:rsid w:val="0092518C"/>
    <w:rsid w:val="009252B4"/>
    <w:rsid w:val="00925720"/>
    <w:rsid w:val="00926455"/>
    <w:rsid w:val="009265F6"/>
    <w:rsid w:val="009269D4"/>
    <w:rsid w:val="0092725D"/>
    <w:rsid w:val="0092762B"/>
    <w:rsid w:val="00927C9F"/>
    <w:rsid w:val="009301EF"/>
    <w:rsid w:val="009302A5"/>
    <w:rsid w:val="009302DD"/>
    <w:rsid w:val="009303A2"/>
    <w:rsid w:val="009307B4"/>
    <w:rsid w:val="00930D3C"/>
    <w:rsid w:val="009321FD"/>
    <w:rsid w:val="009322EC"/>
    <w:rsid w:val="009327BB"/>
    <w:rsid w:val="00932A90"/>
    <w:rsid w:val="00933692"/>
    <w:rsid w:val="009340A2"/>
    <w:rsid w:val="009342F3"/>
    <w:rsid w:val="00934354"/>
    <w:rsid w:val="00934D43"/>
    <w:rsid w:val="00935329"/>
    <w:rsid w:val="00935F50"/>
    <w:rsid w:val="009360AA"/>
    <w:rsid w:val="00936711"/>
    <w:rsid w:val="009367D0"/>
    <w:rsid w:val="00937372"/>
    <w:rsid w:val="0093745F"/>
    <w:rsid w:val="0093781F"/>
    <w:rsid w:val="00937A42"/>
    <w:rsid w:val="00937F60"/>
    <w:rsid w:val="00940292"/>
    <w:rsid w:val="009408B8"/>
    <w:rsid w:val="00940AD0"/>
    <w:rsid w:val="00940FDB"/>
    <w:rsid w:val="00940FE4"/>
    <w:rsid w:val="00943324"/>
    <w:rsid w:val="00943DCB"/>
    <w:rsid w:val="00944133"/>
    <w:rsid w:val="009444F3"/>
    <w:rsid w:val="00944980"/>
    <w:rsid w:val="00944A9A"/>
    <w:rsid w:val="00944F20"/>
    <w:rsid w:val="009450A4"/>
    <w:rsid w:val="00945714"/>
    <w:rsid w:val="00946813"/>
    <w:rsid w:val="0094681B"/>
    <w:rsid w:val="0094689D"/>
    <w:rsid w:val="009470BD"/>
    <w:rsid w:val="00947646"/>
    <w:rsid w:val="009476E5"/>
    <w:rsid w:val="00947ACB"/>
    <w:rsid w:val="00947D3E"/>
    <w:rsid w:val="00947FBF"/>
    <w:rsid w:val="009501C0"/>
    <w:rsid w:val="009503A2"/>
    <w:rsid w:val="00952154"/>
    <w:rsid w:val="00952386"/>
    <w:rsid w:val="00952D79"/>
    <w:rsid w:val="00952E53"/>
    <w:rsid w:val="00952FED"/>
    <w:rsid w:val="009538DF"/>
    <w:rsid w:val="00953E27"/>
    <w:rsid w:val="009540E6"/>
    <w:rsid w:val="0095422D"/>
    <w:rsid w:val="00954346"/>
    <w:rsid w:val="0095459C"/>
    <w:rsid w:val="00954DDA"/>
    <w:rsid w:val="009553BD"/>
    <w:rsid w:val="00955429"/>
    <w:rsid w:val="00955472"/>
    <w:rsid w:val="0095570E"/>
    <w:rsid w:val="00955974"/>
    <w:rsid w:val="00956B9D"/>
    <w:rsid w:val="00956DB4"/>
    <w:rsid w:val="00960EA4"/>
    <w:rsid w:val="009613B9"/>
    <w:rsid w:val="0096170D"/>
    <w:rsid w:val="00961738"/>
    <w:rsid w:val="00961787"/>
    <w:rsid w:val="00961CF0"/>
    <w:rsid w:val="009627B5"/>
    <w:rsid w:val="009627C8"/>
    <w:rsid w:val="00963086"/>
    <w:rsid w:val="0096389B"/>
    <w:rsid w:val="009647B1"/>
    <w:rsid w:val="0096560A"/>
    <w:rsid w:val="009660CA"/>
    <w:rsid w:val="00966A4F"/>
    <w:rsid w:val="00966EB0"/>
    <w:rsid w:val="00967076"/>
    <w:rsid w:val="009674F1"/>
    <w:rsid w:val="00967561"/>
    <w:rsid w:val="00970537"/>
    <w:rsid w:val="00970E5B"/>
    <w:rsid w:val="009710DF"/>
    <w:rsid w:val="0097156A"/>
    <w:rsid w:val="009719CD"/>
    <w:rsid w:val="00971B27"/>
    <w:rsid w:val="00971D87"/>
    <w:rsid w:val="009724DD"/>
    <w:rsid w:val="00972A98"/>
    <w:rsid w:val="00972E4E"/>
    <w:rsid w:val="00973058"/>
    <w:rsid w:val="00973685"/>
    <w:rsid w:val="009736B6"/>
    <w:rsid w:val="009756EC"/>
    <w:rsid w:val="00975817"/>
    <w:rsid w:val="0097622C"/>
    <w:rsid w:val="0097680A"/>
    <w:rsid w:val="00976871"/>
    <w:rsid w:val="00976B1D"/>
    <w:rsid w:val="00977BA7"/>
    <w:rsid w:val="00977C66"/>
    <w:rsid w:val="00980303"/>
    <w:rsid w:val="00980E03"/>
    <w:rsid w:val="00980E39"/>
    <w:rsid w:val="00982175"/>
    <w:rsid w:val="009827C4"/>
    <w:rsid w:val="00982A5D"/>
    <w:rsid w:val="0098370E"/>
    <w:rsid w:val="00983FF9"/>
    <w:rsid w:val="00984346"/>
    <w:rsid w:val="0098477C"/>
    <w:rsid w:val="00984EBF"/>
    <w:rsid w:val="00985516"/>
    <w:rsid w:val="009856C7"/>
    <w:rsid w:val="00985D75"/>
    <w:rsid w:val="00986ADD"/>
    <w:rsid w:val="00986EB6"/>
    <w:rsid w:val="00990162"/>
    <w:rsid w:val="009901A6"/>
    <w:rsid w:val="0099023D"/>
    <w:rsid w:val="00991072"/>
    <w:rsid w:val="00991079"/>
    <w:rsid w:val="009920D9"/>
    <w:rsid w:val="009926E9"/>
    <w:rsid w:val="009927E6"/>
    <w:rsid w:val="009930C4"/>
    <w:rsid w:val="00993408"/>
    <w:rsid w:val="009941D2"/>
    <w:rsid w:val="00994F22"/>
    <w:rsid w:val="00995448"/>
    <w:rsid w:val="009958FF"/>
    <w:rsid w:val="009966BC"/>
    <w:rsid w:val="009970E9"/>
    <w:rsid w:val="009973C9"/>
    <w:rsid w:val="009A0510"/>
    <w:rsid w:val="009A0DC6"/>
    <w:rsid w:val="009A171E"/>
    <w:rsid w:val="009A1B24"/>
    <w:rsid w:val="009A2099"/>
    <w:rsid w:val="009A2120"/>
    <w:rsid w:val="009A2622"/>
    <w:rsid w:val="009A283A"/>
    <w:rsid w:val="009A2A96"/>
    <w:rsid w:val="009A3324"/>
    <w:rsid w:val="009A3848"/>
    <w:rsid w:val="009A3934"/>
    <w:rsid w:val="009A40E9"/>
    <w:rsid w:val="009A433F"/>
    <w:rsid w:val="009A495C"/>
    <w:rsid w:val="009A4B2E"/>
    <w:rsid w:val="009A5D09"/>
    <w:rsid w:val="009A696F"/>
    <w:rsid w:val="009A6A4B"/>
    <w:rsid w:val="009A7220"/>
    <w:rsid w:val="009A7B03"/>
    <w:rsid w:val="009B05E5"/>
    <w:rsid w:val="009B2017"/>
    <w:rsid w:val="009B202D"/>
    <w:rsid w:val="009B2D4F"/>
    <w:rsid w:val="009B3396"/>
    <w:rsid w:val="009B3E43"/>
    <w:rsid w:val="009B40B8"/>
    <w:rsid w:val="009B51B7"/>
    <w:rsid w:val="009B5251"/>
    <w:rsid w:val="009B6087"/>
    <w:rsid w:val="009B64B2"/>
    <w:rsid w:val="009B6AF1"/>
    <w:rsid w:val="009B6C5E"/>
    <w:rsid w:val="009B70B7"/>
    <w:rsid w:val="009B7952"/>
    <w:rsid w:val="009B7A71"/>
    <w:rsid w:val="009B7C08"/>
    <w:rsid w:val="009C04A1"/>
    <w:rsid w:val="009C069C"/>
    <w:rsid w:val="009C0AB7"/>
    <w:rsid w:val="009C0EDB"/>
    <w:rsid w:val="009C0F1D"/>
    <w:rsid w:val="009C1A10"/>
    <w:rsid w:val="009C1B6D"/>
    <w:rsid w:val="009C1DBE"/>
    <w:rsid w:val="009C1F4C"/>
    <w:rsid w:val="009C1FE4"/>
    <w:rsid w:val="009C2A51"/>
    <w:rsid w:val="009C3484"/>
    <w:rsid w:val="009C403B"/>
    <w:rsid w:val="009C4A57"/>
    <w:rsid w:val="009C4F84"/>
    <w:rsid w:val="009C51F9"/>
    <w:rsid w:val="009C5878"/>
    <w:rsid w:val="009C59CA"/>
    <w:rsid w:val="009C5B48"/>
    <w:rsid w:val="009C5D85"/>
    <w:rsid w:val="009C6E4A"/>
    <w:rsid w:val="009C7292"/>
    <w:rsid w:val="009C7309"/>
    <w:rsid w:val="009C7728"/>
    <w:rsid w:val="009C7B88"/>
    <w:rsid w:val="009C7BA1"/>
    <w:rsid w:val="009D07AE"/>
    <w:rsid w:val="009D1531"/>
    <w:rsid w:val="009D1D8A"/>
    <w:rsid w:val="009D20D6"/>
    <w:rsid w:val="009D275A"/>
    <w:rsid w:val="009D3771"/>
    <w:rsid w:val="009D3E33"/>
    <w:rsid w:val="009D44B1"/>
    <w:rsid w:val="009D44EC"/>
    <w:rsid w:val="009D46E9"/>
    <w:rsid w:val="009D4FCD"/>
    <w:rsid w:val="009D509A"/>
    <w:rsid w:val="009D53D1"/>
    <w:rsid w:val="009D573C"/>
    <w:rsid w:val="009D5801"/>
    <w:rsid w:val="009D6009"/>
    <w:rsid w:val="009D6203"/>
    <w:rsid w:val="009D6D58"/>
    <w:rsid w:val="009D7607"/>
    <w:rsid w:val="009D7C44"/>
    <w:rsid w:val="009D7D9F"/>
    <w:rsid w:val="009D7F50"/>
    <w:rsid w:val="009E0525"/>
    <w:rsid w:val="009E091A"/>
    <w:rsid w:val="009E0B78"/>
    <w:rsid w:val="009E11C1"/>
    <w:rsid w:val="009E1640"/>
    <w:rsid w:val="009E2707"/>
    <w:rsid w:val="009E33C1"/>
    <w:rsid w:val="009E369C"/>
    <w:rsid w:val="009E3E28"/>
    <w:rsid w:val="009E3E2B"/>
    <w:rsid w:val="009E411F"/>
    <w:rsid w:val="009E4589"/>
    <w:rsid w:val="009E46FB"/>
    <w:rsid w:val="009E4AFB"/>
    <w:rsid w:val="009E4C73"/>
    <w:rsid w:val="009E4CC8"/>
    <w:rsid w:val="009E4D4E"/>
    <w:rsid w:val="009E61D7"/>
    <w:rsid w:val="009E6A13"/>
    <w:rsid w:val="009E70B6"/>
    <w:rsid w:val="009E79E3"/>
    <w:rsid w:val="009E7F84"/>
    <w:rsid w:val="009F11CD"/>
    <w:rsid w:val="009F4183"/>
    <w:rsid w:val="009F4D3C"/>
    <w:rsid w:val="009F56F3"/>
    <w:rsid w:val="009F5BDC"/>
    <w:rsid w:val="009F6652"/>
    <w:rsid w:val="009F6B3B"/>
    <w:rsid w:val="009F7293"/>
    <w:rsid w:val="009F7779"/>
    <w:rsid w:val="009F7879"/>
    <w:rsid w:val="009F7B96"/>
    <w:rsid w:val="00A0037A"/>
    <w:rsid w:val="00A00A7F"/>
    <w:rsid w:val="00A00B65"/>
    <w:rsid w:val="00A00BF0"/>
    <w:rsid w:val="00A00E76"/>
    <w:rsid w:val="00A016AC"/>
    <w:rsid w:val="00A01B52"/>
    <w:rsid w:val="00A0286B"/>
    <w:rsid w:val="00A03645"/>
    <w:rsid w:val="00A03698"/>
    <w:rsid w:val="00A03704"/>
    <w:rsid w:val="00A03C62"/>
    <w:rsid w:val="00A040D9"/>
    <w:rsid w:val="00A04A24"/>
    <w:rsid w:val="00A05677"/>
    <w:rsid w:val="00A05CFF"/>
    <w:rsid w:val="00A05D47"/>
    <w:rsid w:val="00A05DC3"/>
    <w:rsid w:val="00A10DD0"/>
    <w:rsid w:val="00A11771"/>
    <w:rsid w:val="00A119FA"/>
    <w:rsid w:val="00A12568"/>
    <w:rsid w:val="00A1356D"/>
    <w:rsid w:val="00A13756"/>
    <w:rsid w:val="00A13768"/>
    <w:rsid w:val="00A1476B"/>
    <w:rsid w:val="00A148CF"/>
    <w:rsid w:val="00A14E2F"/>
    <w:rsid w:val="00A1532B"/>
    <w:rsid w:val="00A16686"/>
    <w:rsid w:val="00A171DC"/>
    <w:rsid w:val="00A17722"/>
    <w:rsid w:val="00A17785"/>
    <w:rsid w:val="00A17EC2"/>
    <w:rsid w:val="00A20C2D"/>
    <w:rsid w:val="00A21B21"/>
    <w:rsid w:val="00A21CA5"/>
    <w:rsid w:val="00A2218B"/>
    <w:rsid w:val="00A22332"/>
    <w:rsid w:val="00A22A82"/>
    <w:rsid w:val="00A23125"/>
    <w:rsid w:val="00A23161"/>
    <w:rsid w:val="00A23354"/>
    <w:rsid w:val="00A2354C"/>
    <w:rsid w:val="00A23771"/>
    <w:rsid w:val="00A2388C"/>
    <w:rsid w:val="00A24147"/>
    <w:rsid w:val="00A2485F"/>
    <w:rsid w:val="00A25105"/>
    <w:rsid w:val="00A25A43"/>
    <w:rsid w:val="00A25BD6"/>
    <w:rsid w:val="00A25E70"/>
    <w:rsid w:val="00A26183"/>
    <w:rsid w:val="00A2648A"/>
    <w:rsid w:val="00A2657D"/>
    <w:rsid w:val="00A265DD"/>
    <w:rsid w:val="00A26D07"/>
    <w:rsid w:val="00A272A4"/>
    <w:rsid w:val="00A27F76"/>
    <w:rsid w:val="00A30372"/>
    <w:rsid w:val="00A3096E"/>
    <w:rsid w:val="00A30CBE"/>
    <w:rsid w:val="00A31A6D"/>
    <w:rsid w:val="00A3233C"/>
    <w:rsid w:val="00A325D3"/>
    <w:rsid w:val="00A32AE3"/>
    <w:rsid w:val="00A33197"/>
    <w:rsid w:val="00A332F4"/>
    <w:rsid w:val="00A33544"/>
    <w:rsid w:val="00A33B6E"/>
    <w:rsid w:val="00A3421C"/>
    <w:rsid w:val="00A34AE5"/>
    <w:rsid w:val="00A34F3C"/>
    <w:rsid w:val="00A350C7"/>
    <w:rsid w:val="00A35580"/>
    <w:rsid w:val="00A369DC"/>
    <w:rsid w:val="00A37333"/>
    <w:rsid w:val="00A37559"/>
    <w:rsid w:val="00A3760B"/>
    <w:rsid w:val="00A40A32"/>
    <w:rsid w:val="00A40FC3"/>
    <w:rsid w:val="00A42609"/>
    <w:rsid w:val="00A429CE"/>
    <w:rsid w:val="00A42BFD"/>
    <w:rsid w:val="00A42E1F"/>
    <w:rsid w:val="00A43173"/>
    <w:rsid w:val="00A43B53"/>
    <w:rsid w:val="00A43EF7"/>
    <w:rsid w:val="00A43FAB"/>
    <w:rsid w:val="00A44957"/>
    <w:rsid w:val="00A45057"/>
    <w:rsid w:val="00A456CB"/>
    <w:rsid w:val="00A45AB6"/>
    <w:rsid w:val="00A4641D"/>
    <w:rsid w:val="00A471D9"/>
    <w:rsid w:val="00A473EE"/>
    <w:rsid w:val="00A47963"/>
    <w:rsid w:val="00A47C33"/>
    <w:rsid w:val="00A514AC"/>
    <w:rsid w:val="00A522BD"/>
    <w:rsid w:val="00A526E9"/>
    <w:rsid w:val="00A528C1"/>
    <w:rsid w:val="00A53635"/>
    <w:rsid w:val="00A536CC"/>
    <w:rsid w:val="00A53BD8"/>
    <w:rsid w:val="00A54569"/>
    <w:rsid w:val="00A54A47"/>
    <w:rsid w:val="00A54AC3"/>
    <w:rsid w:val="00A54D6E"/>
    <w:rsid w:val="00A55975"/>
    <w:rsid w:val="00A55E4C"/>
    <w:rsid w:val="00A56703"/>
    <w:rsid w:val="00A56AE9"/>
    <w:rsid w:val="00A56B73"/>
    <w:rsid w:val="00A57A1A"/>
    <w:rsid w:val="00A57C2A"/>
    <w:rsid w:val="00A57CDC"/>
    <w:rsid w:val="00A6064B"/>
    <w:rsid w:val="00A60F89"/>
    <w:rsid w:val="00A612E3"/>
    <w:rsid w:val="00A617B1"/>
    <w:rsid w:val="00A61D00"/>
    <w:rsid w:val="00A62C13"/>
    <w:rsid w:val="00A62F72"/>
    <w:rsid w:val="00A62F91"/>
    <w:rsid w:val="00A6303A"/>
    <w:rsid w:val="00A63389"/>
    <w:rsid w:val="00A64238"/>
    <w:rsid w:val="00A6468C"/>
    <w:rsid w:val="00A66EC0"/>
    <w:rsid w:val="00A66F8E"/>
    <w:rsid w:val="00A6742F"/>
    <w:rsid w:val="00A67BA9"/>
    <w:rsid w:val="00A701F0"/>
    <w:rsid w:val="00A70563"/>
    <w:rsid w:val="00A70949"/>
    <w:rsid w:val="00A709C4"/>
    <w:rsid w:val="00A709ED"/>
    <w:rsid w:val="00A721AE"/>
    <w:rsid w:val="00A7232A"/>
    <w:rsid w:val="00A72799"/>
    <w:rsid w:val="00A738A0"/>
    <w:rsid w:val="00A73DC5"/>
    <w:rsid w:val="00A74AF0"/>
    <w:rsid w:val="00A74B36"/>
    <w:rsid w:val="00A74CFC"/>
    <w:rsid w:val="00A75025"/>
    <w:rsid w:val="00A75447"/>
    <w:rsid w:val="00A75C59"/>
    <w:rsid w:val="00A75F3D"/>
    <w:rsid w:val="00A76641"/>
    <w:rsid w:val="00A76768"/>
    <w:rsid w:val="00A76AD3"/>
    <w:rsid w:val="00A77134"/>
    <w:rsid w:val="00A77633"/>
    <w:rsid w:val="00A77B13"/>
    <w:rsid w:val="00A801CC"/>
    <w:rsid w:val="00A806C7"/>
    <w:rsid w:val="00A80AB9"/>
    <w:rsid w:val="00A80F47"/>
    <w:rsid w:val="00A8251C"/>
    <w:rsid w:val="00A840C0"/>
    <w:rsid w:val="00A84835"/>
    <w:rsid w:val="00A84865"/>
    <w:rsid w:val="00A84C8E"/>
    <w:rsid w:val="00A858FC"/>
    <w:rsid w:val="00A8594E"/>
    <w:rsid w:val="00A86179"/>
    <w:rsid w:val="00A86859"/>
    <w:rsid w:val="00A90710"/>
    <w:rsid w:val="00A91922"/>
    <w:rsid w:val="00A921E4"/>
    <w:rsid w:val="00A92277"/>
    <w:rsid w:val="00A922B5"/>
    <w:rsid w:val="00A930FE"/>
    <w:rsid w:val="00A9367E"/>
    <w:rsid w:val="00A93773"/>
    <w:rsid w:val="00A938A7"/>
    <w:rsid w:val="00A94AA7"/>
    <w:rsid w:val="00A94EEA"/>
    <w:rsid w:val="00A956A9"/>
    <w:rsid w:val="00A957D6"/>
    <w:rsid w:val="00A95CAA"/>
    <w:rsid w:val="00A966B5"/>
    <w:rsid w:val="00A96F11"/>
    <w:rsid w:val="00A97241"/>
    <w:rsid w:val="00A97A3E"/>
    <w:rsid w:val="00A97AB7"/>
    <w:rsid w:val="00A97D5A"/>
    <w:rsid w:val="00AA06F6"/>
    <w:rsid w:val="00AA0822"/>
    <w:rsid w:val="00AA1288"/>
    <w:rsid w:val="00AA187B"/>
    <w:rsid w:val="00AA19A4"/>
    <w:rsid w:val="00AA2EA8"/>
    <w:rsid w:val="00AA328A"/>
    <w:rsid w:val="00AA38AB"/>
    <w:rsid w:val="00AA404F"/>
    <w:rsid w:val="00AA42D0"/>
    <w:rsid w:val="00AA5E99"/>
    <w:rsid w:val="00AA66FC"/>
    <w:rsid w:val="00AA689E"/>
    <w:rsid w:val="00AA68C6"/>
    <w:rsid w:val="00AA6BA0"/>
    <w:rsid w:val="00AA6D84"/>
    <w:rsid w:val="00AA78DB"/>
    <w:rsid w:val="00AB0DE7"/>
    <w:rsid w:val="00AB0E4D"/>
    <w:rsid w:val="00AB1219"/>
    <w:rsid w:val="00AB4B0D"/>
    <w:rsid w:val="00AB51BB"/>
    <w:rsid w:val="00AB6114"/>
    <w:rsid w:val="00AB623E"/>
    <w:rsid w:val="00AB6462"/>
    <w:rsid w:val="00AB666D"/>
    <w:rsid w:val="00AB74D4"/>
    <w:rsid w:val="00AB76C1"/>
    <w:rsid w:val="00AB7914"/>
    <w:rsid w:val="00AC04E5"/>
    <w:rsid w:val="00AC2441"/>
    <w:rsid w:val="00AC350D"/>
    <w:rsid w:val="00AC39D0"/>
    <w:rsid w:val="00AC465D"/>
    <w:rsid w:val="00AC4852"/>
    <w:rsid w:val="00AC49EF"/>
    <w:rsid w:val="00AC4ED4"/>
    <w:rsid w:val="00AC5629"/>
    <w:rsid w:val="00AC57F8"/>
    <w:rsid w:val="00AC5BB7"/>
    <w:rsid w:val="00AC6B03"/>
    <w:rsid w:val="00AC6B2A"/>
    <w:rsid w:val="00AC7235"/>
    <w:rsid w:val="00AC7448"/>
    <w:rsid w:val="00AC7A61"/>
    <w:rsid w:val="00AD0A3B"/>
    <w:rsid w:val="00AD0E31"/>
    <w:rsid w:val="00AD1488"/>
    <w:rsid w:val="00AD1F7D"/>
    <w:rsid w:val="00AD3915"/>
    <w:rsid w:val="00AD40B2"/>
    <w:rsid w:val="00AD40F0"/>
    <w:rsid w:val="00AD4467"/>
    <w:rsid w:val="00AD49F6"/>
    <w:rsid w:val="00AD4E84"/>
    <w:rsid w:val="00AD5246"/>
    <w:rsid w:val="00AD539C"/>
    <w:rsid w:val="00AD58A9"/>
    <w:rsid w:val="00AD5ECC"/>
    <w:rsid w:val="00AD601D"/>
    <w:rsid w:val="00AD6A00"/>
    <w:rsid w:val="00AD6E89"/>
    <w:rsid w:val="00AD6F88"/>
    <w:rsid w:val="00AD75A1"/>
    <w:rsid w:val="00AD7DDA"/>
    <w:rsid w:val="00AD7F50"/>
    <w:rsid w:val="00AE0FA2"/>
    <w:rsid w:val="00AE18A8"/>
    <w:rsid w:val="00AE2322"/>
    <w:rsid w:val="00AE265A"/>
    <w:rsid w:val="00AE2CB2"/>
    <w:rsid w:val="00AE3381"/>
    <w:rsid w:val="00AE4830"/>
    <w:rsid w:val="00AE4F1C"/>
    <w:rsid w:val="00AE53A2"/>
    <w:rsid w:val="00AE53E1"/>
    <w:rsid w:val="00AE6586"/>
    <w:rsid w:val="00AE659D"/>
    <w:rsid w:val="00AE6921"/>
    <w:rsid w:val="00AE6B8F"/>
    <w:rsid w:val="00AE75F4"/>
    <w:rsid w:val="00AE7800"/>
    <w:rsid w:val="00AE780E"/>
    <w:rsid w:val="00AE7AFD"/>
    <w:rsid w:val="00AF030A"/>
    <w:rsid w:val="00AF0572"/>
    <w:rsid w:val="00AF0EAF"/>
    <w:rsid w:val="00AF1535"/>
    <w:rsid w:val="00AF1BF2"/>
    <w:rsid w:val="00AF250F"/>
    <w:rsid w:val="00AF2C61"/>
    <w:rsid w:val="00AF3204"/>
    <w:rsid w:val="00AF3546"/>
    <w:rsid w:val="00AF4517"/>
    <w:rsid w:val="00AF4B71"/>
    <w:rsid w:val="00AF522E"/>
    <w:rsid w:val="00AF5447"/>
    <w:rsid w:val="00AF5A19"/>
    <w:rsid w:val="00AF5EAC"/>
    <w:rsid w:val="00AF6891"/>
    <w:rsid w:val="00AF7029"/>
    <w:rsid w:val="00AF7170"/>
    <w:rsid w:val="00AF7191"/>
    <w:rsid w:val="00AF72A3"/>
    <w:rsid w:val="00B00089"/>
    <w:rsid w:val="00B0025D"/>
    <w:rsid w:val="00B0041D"/>
    <w:rsid w:val="00B00629"/>
    <w:rsid w:val="00B00968"/>
    <w:rsid w:val="00B00ED0"/>
    <w:rsid w:val="00B0149D"/>
    <w:rsid w:val="00B017DB"/>
    <w:rsid w:val="00B01B83"/>
    <w:rsid w:val="00B01E8B"/>
    <w:rsid w:val="00B0232B"/>
    <w:rsid w:val="00B033CD"/>
    <w:rsid w:val="00B03B7E"/>
    <w:rsid w:val="00B03DBC"/>
    <w:rsid w:val="00B040B5"/>
    <w:rsid w:val="00B04BC5"/>
    <w:rsid w:val="00B04C69"/>
    <w:rsid w:val="00B04F38"/>
    <w:rsid w:val="00B07C40"/>
    <w:rsid w:val="00B07D7D"/>
    <w:rsid w:val="00B07DBE"/>
    <w:rsid w:val="00B102E2"/>
    <w:rsid w:val="00B11100"/>
    <w:rsid w:val="00B11A2C"/>
    <w:rsid w:val="00B122AF"/>
    <w:rsid w:val="00B125BB"/>
    <w:rsid w:val="00B12E14"/>
    <w:rsid w:val="00B13398"/>
    <w:rsid w:val="00B142F8"/>
    <w:rsid w:val="00B14412"/>
    <w:rsid w:val="00B149D8"/>
    <w:rsid w:val="00B14DA0"/>
    <w:rsid w:val="00B1542C"/>
    <w:rsid w:val="00B15AA6"/>
    <w:rsid w:val="00B15FB5"/>
    <w:rsid w:val="00B16BFB"/>
    <w:rsid w:val="00B16C8A"/>
    <w:rsid w:val="00B173C8"/>
    <w:rsid w:val="00B1777D"/>
    <w:rsid w:val="00B17EA7"/>
    <w:rsid w:val="00B20003"/>
    <w:rsid w:val="00B20714"/>
    <w:rsid w:val="00B213F8"/>
    <w:rsid w:val="00B21FD4"/>
    <w:rsid w:val="00B2236F"/>
    <w:rsid w:val="00B226F8"/>
    <w:rsid w:val="00B22AC5"/>
    <w:rsid w:val="00B22C11"/>
    <w:rsid w:val="00B243F9"/>
    <w:rsid w:val="00B244C3"/>
    <w:rsid w:val="00B24E55"/>
    <w:rsid w:val="00B2501B"/>
    <w:rsid w:val="00B2504E"/>
    <w:rsid w:val="00B2535F"/>
    <w:rsid w:val="00B25DDC"/>
    <w:rsid w:val="00B25F28"/>
    <w:rsid w:val="00B26C3D"/>
    <w:rsid w:val="00B27017"/>
    <w:rsid w:val="00B27153"/>
    <w:rsid w:val="00B27317"/>
    <w:rsid w:val="00B2751D"/>
    <w:rsid w:val="00B30DCA"/>
    <w:rsid w:val="00B32591"/>
    <w:rsid w:val="00B32B6C"/>
    <w:rsid w:val="00B3343B"/>
    <w:rsid w:val="00B3361A"/>
    <w:rsid w:val="00B34016"/>
    <w:rsid w:val="00B343F1"/>
    <w:rsid w:val="00B346C8"/>
    <w:rsid w:val="00B34726"/>
    <w:rsid w:val="00B361E0"/>
    <w:rsid w:val="00B36C35"/>
    <w:rsid w:val="00B37697"/>
    <w:rsid w:val="00B37DBA"/>
    <w:rsid w:val="00B40367"/>
    <w:rsid w:val="00B40A2E"/>
    <w:rsid w:val="00B40CE8"/>
    <w:rsid w:val="00B414AE"/>
    <w:rsid w:val="00B4153B"/>
    <w:rsid w:val="00B420CA"/>
    <w:rsid w:val="00B42271"/>
    <w:rsid w:val="00B424FE"/>
    <w:rsid w:val="00B42671"/>
    <w:rsid w:val="00B4363F"/>
    <w:rsid w:val="00B4382A"/>
    <w:rsid w:val="00B439AE"/>
    <w:rsid w:val="00B441DD"/>
    <w:rsid w:val="00B44611"/>
    <w:rsid w:val="00B44BBD"/>
    <w:rsid w:val="00B454A5"/>
    <w:rsid w:val="00B45E63"/>
    <w:rsid w:val="00B46129"/>
    <w:rsid w:val="00B472A5"/>
    <w:rsid w:val="00B47776"/>
    <w:rsid w:val="00B47929"/>
    <w:rsid w:val="00B47B71"/>
    <w:rsid w:val="00B50E07"/>
    <w:rsid w:val="00B51801"/>
    <w:rsid w:val="00B51AE6"/>
    <w:rsid w:val="00B520A4"/>
    <w:rsid w:val="00B5407D"/>
    <w:rsid w:val="00B556A7"/>
    <w:rsid w:val="00B55BF9"/>
    <w:rsid w:val="00B55FB8"/>
    <w:rsid w:val="00B56189"/>
    <w:rsid w:val="00B566B8"/>
    <w:rsid w:val="00B56B2F"/>
    <w:rsid w:val="00B57E05"/>
    <w:rsid w:val="00B57E46"/>
    <w:rsid w:val="00B600AC"/>
    <w:rsid w:val="00B602B0"/>
    <w:rsid w:val="00B6065E"/>
    <w:rsid w:val="00B61B5B"/>
    <w:rsid w:val="00B61E53"/>
    <w:rsid w:val="00B621A1"/>
    <w:rsid w:val="00B623D1"/>
    <w:rsid w:val="00B6277A"/>
    <w:rsid w:val="00B6279F"/>
    <w:rsid w:val="00B62924"/>
    <w:rsid w:val="00B62CFC"/>
    <w:rsid w:val="00B62E51"/>
    <w:rsid w:val="00B63D5D"/>
    <w:rsid w:val="00B64107"/>
    <w:rsid w:val="00B6459C"/>
    <w:rsid w:val="00B64D59"/>
    <w:rsid w:val="00B64FBC"/>
    <w:rsid w:val="00B65317"/>
    <w:rsid w:val="00B65DB7"/>
    <w:rsid w:val="00B65E62"/>
    <w:rsid w:val="00B66162"/>
    <w:rsid w:val="00B66404"/>
    <w:rsid w:val="00B66759"/>
    <w:rsid w:val="00B6689D"/>
    <w:rsid w:val="00B669BC"/>
    <w:rsid w:val="00B66AD0"/>
    <w:rsid w:val="00B66B60"/>
    <w:rsid w:val="00B679AC"/>
    <w:rsid w:val="00B67B1C"/>
    <w:rsid w:val="00B67D90"/>
    <w:rsid w:val="00B67FC2"/>
    <w:rsid w:val="00B70125"/>
    <w:rsid w:val="00B70429"/>
    <w:rsid w:val="00B704FB"/>
    <w:rsid w:val="00B70866"/>
    <w:rsid w:val="00B70AAF"/>
    <w:rsid w:val="00B70B7F"/>
    <w:rsid w:val="00B70F25"/>
    <w:rsid w:val="00B711D1"/>
    <w:rsid w:val="00B71BAF"/>
    <w:rsid w:val="00B7214A"/>
    <w:rsid w:val="00B72261"/>
    <w:rsid w:val="00B7294D"/>
    <w:rsid w:val="00B73149"/>
    <w:rsid w:val="00B744EB"/>
    <w:rsid w:val="00B74B12"/>
    <w:rsid w:val="00B7531D"/>
    <w:rsid w:val="00B766D2"/>
    <w:rsid w:val="00B77EEE"/>
    <w:rsid w:val="00B80AC2"/>
    <w:rsid w:val="00B80BB4"/>
    <w:rsid w:val="00B819F7"/>
    <w:rsid w:val="00B82349"/>
    <w:rsid w:val="00B82620"/>
    <w:rsid w:val="00B82951"/>
    <w:rsid w:val="00B83460"/>
    <w:rsid w:val="00B83C0F"/>
    <w:rsid w:val="00B84980"/>
    <w:rsid w:val="00B859E2"/>
    <w:rsid w:val="00B85F80"/>
    <w:rsid w:val="00B861D8"/>
    <w:rsid w:val="00B8764E"/>
    <w:rsid w:val="00B87846"/>
    <w:rsid w:val="00B87921"/>
    <w:rsid w:val="00B90699"/>
    <w:rsid w:val="00B9097E"/>
    <w:rsid w:val="00B91073"/>
    <w:rsid w:val="00B911A9"/>
    <w:rsid w:val="00B913C6"/>
    <w:rsid w:val="00B919C1"/>
    <w:rsid w:val="00B91AB2"/>
    <w:rsid w:val="00B91C31"/>
    <w:rsid w:val="00B9223A"/>
    <w:rsid w:val="00B922F8"/>
    <w:rsid w:val="00B928CE"/>
    <w:rsid w:val="00B93388"/>
    <w:rsid w:val="00B93708"/>
    <w:rsid w:val="00B94242"/>
    <w:rsid w:val="00B94A50"/>
    <w:rsid w:val="00B94FE8"/>
    <w:rsid w:val="00B953DE"/>
    <w:rsid w:val="00B95CA3"/>
    <w:rsid w:val="00B9608E"/>
    <w:rsid w:val="00B963AB"/>
    <w:rsid w:val="00B9650D"/>
    <w:rsid w:val="00B96C68"/>
    <w:rsid w:val="00B9794E"/>
    <w:rsid w:val="00BA0B4B"/>
    <w:rsid w:val="00BA0D36"/>
    <w:rsid w:val="00BA1D35"/>
    <w:rsid w:val="00BA2022"/>
    <w:rsid w:val="00BA21AF"/>
    <w:rsid w:val="00BA3206"/>
    <w:rsid w:val="00BA334B"/>
    <w:rsid w:val="00BA3A00"/>
    <w:rsid w:val="00BA4AD7"/>
    <w:rsid w:val="00BA4D53"/>
    <w:rsid w:val="00BA53AB"/>
    <w:rsid w:val="00BA61BC"/>
    <w:rsid w:val="00BA6629"/>
    <w:rsid w:val="00BA6751"/>
    <w:rsid w:val="00BA6A56"/>
    <w:rsid w:val="00BA7284"/>
    <w:rsid w:val="00BA7DAA"/>
    <w:rsid w:val="00BA7EED"/>
    <w:rsid w:val="00BB0158"/>
    <w:rsid w:val="00BB075A"/>
    <w:rsid w:val="00BB0FF0"/>
    <w:rsid w:val="00BB1058"/>
    <w:rsid w:val="00BB1B66"/>
    <w:rsid w:val="00BB1B74"/>
    <w:rsid w:val="00BB2052"/>
    <w:rsid w:val="00BB2116"/>
    <w:rsid w:val="00BB2B71"/>
    <w:rsid w:val="00BB2BED"/>
    <w:rsid w:val="00BB2CB9"/>
    <w:rsid w:val="00BB33CF"/>
    <w:rsid w:val="00BB3E47"/>
    <w:rsid w:val="00BB43F7"/>
    <w:rsid w:val="00BB4413"/>
    <w:rsid w:val="00BB4898"/>
    <w:rsid w:val="00BB50AB"/>
    <w:rsid w:val="00BB55A7"/>
    <w:rsid w:val="00BB55B4"/>
    <w:rsid w:val="00BB565E"/>
    <w:rsid w:val="00BB5DED"/>
    <w:rsid w:val="00BB680D"/>
    <w:rsid w:val="00BB6A4E"/>
    <w:rsid w:val="00BB7046"/>
    <w:rsid w:val="00BC0866"/>
    <w:rsid w:val="00BC0C9E"/>
    <w:rsid w:val="00BC0FA5"/>
    <w:rsid w:val="00BC10F9"/>
    <w:rsid w:val="00BC29BD"/>
    <w:rsid w:val="00BC2BDF"/>
    <w:rsid w:val="00BC3714"/>
    <w:rsid w:val="00BC3C2F"/>
    <w:rsid w:val="00BC42B6"/>
    <w:rsid w:val="00BC4491"/>
    <w:rsid w:val="00BC4CB4"/>
    <w:rsid w:val="00BC4FE2"/>
    <w:rsid w:val="00BD0206"/>
    <w:rsid w:val="00BD033F"/>
    <w:rsid w:val="00BD0C59"/>
    <w:rsid w:val="00BD1AA0"/>
    <w:rsid w:val="00BD2232"/>
    <w:rsid w:val="00BD307E"/>
    <w:rsid w:val="00BD3936"/>
    <w:rsid w:val="00BD443B"/>
    <w:rsid w:val="00BD44CE"/>
    <w:rsid w:val="00BD47AB"/>
    <w:rsid w:val="00BD5135"/>
    <w:rsid w:val="00BD52F3"/>
    <w:rsid w:val="00BD6797"/>
    <w:rsid w:val="00BD6F3A"/>
    <w:rsid w:val="00BD77ED"/>
    <w:rsid w:val="00BD7DE0"/>
    <w:rsid w:val="00BE0284"/>
    <w:rsid w:val="00BE032C"/>
    <w:rsid w:val="00BE31E1"/>
    <w:rsid w:val="00BE3879"/>
    <w:rsid w:val="00BE3936"/>
    <w:rsid w:val="00BE3CCF"/>
    <w:rsid w:val="00BE5C34"/>
    <w:rsid w:val="00BE5D81"/>
    <w:rsid w:val="00BE668E"/>
    <w:rsid w:val="00BE66C0"/>
    <w:rsid w:val="00BE7006"/>
    <w:rsid w:val="00BE709E"/>
    <w:rsid w:val="00BE78D9"/>
    <w:rsid w:val="00BE7E9F"/>
    <w:rsid w:val="00BE7F93"/>
    <w:rsid w:val="00BF0059"/>
    <w:rsid w:val="00BF008A"/>
    <w:rsid w:val="00BF0632"/>
    <w:rsid w:val="00BF096B"/>
    <w:rsid w:val="00BF130F"/>
    <w:rsid w:val="00BF196B"/>
    <w:rsid w:val="00BF1C9D"/>
    <w:rsid w:val="00BF2502"/>
    <w:rsid w:val="00BF379F"/>
    <w:rsid w:val="00BF381D"/>
    <w:rsid w:val="00BF3BC3"/>
    <w:rsid w:val="00BF5083"/>
    <w:rsid w:val="00BF526B"/>
    <w:rsid w:val="00BF584A"/>
    <w:rsid w:val="00BF5992"/>
    <w:rsid w:val="00BF64EB"/>
    <w:rsid w:val="00BF754D"/>
    <w:rsid w:val="00BF7552"/>
    <w:rsid w:val="00BF7707"/>
    <w:rsid w:val="00C01289"/>
    <w:rsid w:val="00C0155B"/>
    <w:rsid w:val="00C01DF2"/>
    <w:rsid w:val="00C02139"/>
    <w:rsid w:val="00C02EBF"/>
    <w:rsid w:val="00C03751"/>
    <w:rsid w:val="00C03AD0"/>
    <w:rsid w:val="00C03E67"/>
    <w:rsid w:val="00C057D3"/>
    <w:rsid w:val="00C05973"/>
    <w:rsid w:val="00C060BF"/>
    <w:rsid w:val="00C0629C"/>
    <w:rsid w:val="00C06573"/>
    <w:rsid w:val="00C069F6"/>
    <w:rsid w:val="00C06A0D"/>
    <w:rsid w:val="00C07542"/>
    <w:rsid w:val="00C07BF5"/>
    <w:rsid w:val="00C07D9D"/>
    <w:rsid w:val="00C10630"/>
    <w:rsid w:val="00C10831"/>
    <w:rsid w:val="00C10A88"/>
    <w:rsid w:val="00C10D70"/>
    <w:rsid w:val="00C1157D"/>
    <w:rsid w:val="00C11E7E"/>
    <w:rsid w:val="00C12B8F"/>
    <w:rsid w:val="00C1351A"/>
    <w:rsid w:val="00C13748"/>
    <w:rsid w:val="00C138E9"/>
    <w:rsid w:val="00C1396A"/>
    <w:rsid w:val="00C13B25"/>
    <w:rsid w:val="00C14E05"/>
    <w:rsid w:val="00C157F6"/>
    <w:rsid w:val="00C158B5"/>
    <w:rsid w:val="00C15AB6"/>
    <w:rsid w:val="00C1706C"/>
    <w:rsid w:val="00C17688"/>
    <w:rsid w:val="00C176C5"/>
    <w:rsid w:val="00C17B29"/>
    <w:rsid w:val="00C17DC7"/>
    <w:rsid w:val="00C17DD3"/>
    <w:rsid w:val="00C20D86"/>
    <w:rsid w:val="00C23234"/>
    <w:rsid w:val="00C23D09"/>
    <w:rsid w:val="00C23FC8"/>
    <w:rsid w:val="00C245BE"/>
    <w:rsid w:val="00C2464E"/>
    <w:rsid w:val="00C2618B"/>
    <w:rsid w:val="00C27038"/>
    <w:rsid w:val="00C27BCE"/>
    <w:rsid w:val="00C305DF"/>
    <w:rsid w:val="00C3088A"/>
    <w:rsid w:val="00C30FB1"/>
    <w:rsid w:val="00C31243"/>
    <w:rsid w:val="00C3250B"/>
    <w:rsid w:val="00C32514"/>
    <w:rsid w:val="00C327FB"/>
    <w:rsid w:val="00C334B5"/>
    <w:rsid w:val="00C3358A"/>
    <w:rsid w:val="00C341E3"/>
    <w:rsid w:val="00C345E7"/>
    <w:rsid w:val="00C3473A"/>
    <w:rsid w:val="00C356A7"/>
    <w:rsid w:val="00C35B99"/>
    <w:rsid w:val="00C35D12"/>
    <w:rsid w:val="00C35D27"/>
    <w:rsid w:val="00C35E03"/>
    <w:rsid w:val="00C35E4A"/>
    <w:rsid w:val="00C364A8"/>
    <w:rsid w:val="00C36685"/>
    <w:rsid w:val="00C36856"/>
    <w:rsid w:val="00C3711C"/>
    <w:rsid w:val="00C37456"/>
    <w:rsid w:val="00C4013A"/>
    <w:rsid w:val="00C41486"/>
    <w:rsid w:val="00C414D9"/>
    <w:rsid w:val="00C4173F"/>
    <w:rsid w:val="00C417E7"/>
    <w:rsid w:val="00C41CAC"/>
    <w:rsid w:val="00C41D02"/>
    <w:rsid w:val="00C429F1"/>
    <w:rsid w:val="00C42A16"/>
    <w:rsid w:val="00C42AAB"/>
    <w:rsid w:val="00C42B1A"/>
    <w:rsid w:val="00C42C65"/>
    <w:rsid w:val="00C43261"/>
    <w:rsid w:val="00C435B2"/>
    <w:rsid w:val="00C437D1"/>
    <w:rsid w:val="00C43999"/>
    <w:rsid w:val="00C439A0"/>
    <w:rsid w:val="00C43CD1"/>
    <w:rsid w:val="00C43E66"/>
    <w:rsid w:val="00C444B5"/>
    <w:rsid w:val="00C4486C"/>
    <w:rsid w:val="00C448DA"/>
    <w:rsid w:val="00C44D48"/>
    <w:rsid w:val="00C45192"/>
    <w:rsid w:val="00C451AB"/>
    <w:rsid w:val="00C46AC6"/>
    <w:rsid w:val="00C46FD2"/>
    <w:rsid w:val="00C47E5A"/>
    <w:rsid w:val="00C51536"/>
    <w:rsid w:val="00C51613"/>
    <w:rsid w:val="00C51616"/>
    <w:rsid w:val="00C519DA"/>
    <w:rsid w:val="00C51B8C"/>
    <w:rsid w:val="00C520EB"/>
    <w:rsid w:val="00C52318"/>
    <w:rsid w:val="00C52B06"/>
    <w:rsid w:val="00C52EB8"/>
    <w:rsid w:val="00C52F2D"/>
    <w:rsid w:val="00C53355"/>
    <w:rsid w:val="00C535E8"/>
    <w:rsid w:val="00C54590"/>
    <w:rsid w:val="00C54997"/>
    <w:rsid w:val="00C54C95"/>
    <w:rsid w:val="00C5513C"/>
    <w:rsid w:val="00C56746"/>
    <w:rsid w:val="00C56E29"/>
    <w:rsid w:val="00C579CB"/>
    <w:rsid w:val="00C603DA"/>
    <w:rsid w:val="00C621EB"/>
    <w:rsid w:val="00C62478"/>
    <w:rsid w:val="00C63165"/>
    <w:rsid w:val="00C63BFA"/>
    <w:rsid w:val="00C63F21"/>
    <w:rsid w:val="00C63F6A"/>
    <w:rsid w:val="00C641B3"/>
    <w:rsid w:val="00C64529"/>
    <w:rsid w:val="00C64FA8"/>
    <w:rsid w:val="00C6521C"/>
    <w:rsid w:val="00C66643"/>
    <w:rsid w:val="00C666AE"/>
    <w:rsid w:val="00C666D3"/>
    <w:rsid w:val="00C6677C"/>
    <w:rsid w:val="00C66B0C"/>
    <w:rsid w:val="00C715A9"/>
    <w:rsid w:val="00C717D4"/>
    <w:rsid w:val="00C7191D"/>
    <w:rsid w:val="00C721CE"/>
    <w:rsid w:val="00C72879"/>
    <w:rsid w:val="00C72A1A"/>
    <w:rsid w:val="00C72BAF"/>
    <w:rsid w:val="00C73582"/>
    <w:rsid w:val="00C73C3B"/>
    <w:rsid w:val="00C740CB"/>
    <w:rsid w:val="00C7476E"/>
    <w:rsid w:val="00C751C2"/>
    <w:rsid w:val="00C7524B"/>
    <w:rsid w:val="00C752CB"/>
    <w:rsid w:val="00C75B80"/>
    <w:rsid w:val="00C75FF7"/>
    <w:rsid w:val="00C76384"/>
    <w:rsid w:val="00C763C6"/>
    <w:rsid w:val="00C765EA"/>
    <w:rsid w:val="00C774BA"/>
    <w:rsid w:val="00C774BB"/>
    <w:rsid w:val="00C77702"/>
    <w:rsid w:val="00C81DD4"/>
    <w:rsid w:val="00C825CF"/>
    <w:rsid w:val="00C82995"/>
    <w:rsid w:val="00C82BD8"/>
    <w:rsid w:val="00C82FB5"/>
    <w:rsid w:val="00C83EE4"/>
    <w:rsid w:val="00C85387"/>
    <w:rsid w:val="00C85F68"/>
    <w:rsid w:val="00C86766"/>
    <w:rsid w:val="00C86787"/>
    <w:rsid w:val="00C871D1"/>
    <w:rsid w:val="00C8761E"/>
    <w:rsid w:val="00C87A75"/>
    <w:rsid w:val="00C90277"/>
    <w:rsid w:val="00C90A2D"/>
    <w:rsid w:val="00C910BE"/>
    <w:rsid w:val="00C912A7"/>
    <w:rsid w:val="00C920FC"/>
    <w:rsid w:val="00C92440"/>
    <w:rsid w:val="00C92A35"/>
    <w:rsid w:val="00C92A58"/>
    <w:rsid w:val="00C93091"/>
    <w:rsid w:val="00C9365E"/>
    <w:rsid w:val="00C94A78"/>
    <w:rsid w:val="00C94F63"/>
    <w:rsid w:val="00C95351"/>
    <w:rsid w:val="00C953D0"/>
    <w:rsid w:val="00C95CDA"/>
    <w:rsid w:val="00C95D78"/>
    <w:rsid w:val="00C960EE"/>
    <w:rsid w:val="00C96246"/>
    <w:rsid w:val="00C964B5"/>
    <w:rsid w:val="00C96562"/>
    <w:rsid w:val="00C9665E"/>
    <w:rsid w:val="00C96C02"/>
    <w:rsid w:val="00C9708E"/>
    <w:rsid w:val="00C97404"/>
    <w:rsid w:val="00C9770C"/>
    <w:rsid w:val="00C9785A"/>
    <w:rsid w:val="00C97E49"/>
    <w:rsid w:val="00C97EE4"/>
    <w:rsid w:val="00CA06FD"/>
    <w:rsid w:val="00CA0732"/>
    <w:rsid w:val="00CA0C73"/>
    <w:rsid w:val="00CA10EC"/>
    <w:rsid w:val="00CA1B01"/>
    <w:rsid w:val="00CA2AB6"/>
    <w:rsid w:val="00CA2ED4"/>
    <w:rsid w:val="00CA30B4"/>
    <w:rsid w:val="00CA3201"/>
    <w:rsid w:val="00CA42E4"/>
    <w:rsid w:val="00CA4AEB"/>
    <w:rsid w:val="00CA5636"/>
    <w:rsid w:val="00CA6624"/>
    <w:rsid w:val="00CB038B"/>
    <w:rsid w:val="00CB0408"/>
    <w:rsid w:val="00CB0AA9"/>
    <w:rsid w:val="00CB0DC3"/>
    <w:rsid w:val="00CB16E6"/>
    <w:rsid w:val="00CB17EE"/>
    <w:rsid w:val="00CB22A4"/>
    <w:rsid w:val="00CB2860"/>
    <w:rsid w:val="00CB288B"/>
    <w:rsid w:val="00CB2B7E"/>
    <w:rsid w:val="00CB2E75"/>
    <w:rsid w:val="00CB3AC4"/>
    <w:rsid w:val="00CB3C27"/>
    <w:rsid w:val="00CB52F7"/>
    <w:rsid w:val="00CB5447"/>
    <w:rsid w:val="00CB5E5F"/>
    <w:rsid w:val="00CB68D1"/>
    <w:rsid w:val="00CB6B5C"/>
    <w:rsid w:val="00CB6F90"/>
    <w:rsid w:val="00CB777C"/>
    <w:rsid w:val="00CB7D3A"/>
    <w:rsid w:val="00CC0189"/>
    <w:rsid w:val="00CC07F6"/>
    <w:rsid w:val="00CC1080"/>
    <w:rsid w:val="00CC1478"/>
    <w:rsid w:val="00CC151D"/>
    <w:rsid w:val="00CC1821"/>
    <w:rsid w:val="00CC1C00"/>
    <w:rsid w:val="00CC2438"/>
    <w:rsid w:val="00CC2B79"/>
    <w:rsid w:val="00CC2D8A"/>
    <w:rsid w:val="00CC3DBE"/>
    <w:rsid w:val="00CC3F3E"/>
    <w:rsid w:val="00CC4063"/>
    <w:rsid w:val="00CC48DB"/>
    <w:rsid w:val="00CC4D42"/>
    <w:rsid w:val="00CC4D83"/>
    <w:rsid w:val="00CC56B4"/>
    <w:rsid w:val="00CC59F5"/>
    <w:rsid w:val="00CC5DAD"/>
    <w:rsid w:val="00CC7721"/>
    <w:rsid w:val="00CC7F69"/>
    <w:rsid w:val="00CD021D"/>
    <w:rsid w:val="00CD0AE5"/>
    <w:rsid w:val="00CD223A"/>
    <w:rsid w:val="00CD2777"/>
    <w:rsid w:val="00CD2E17"/>
    <w:rsid w:val="00CD2E4D"/>
    <w:rsid w:val="00CD311A"/>
    <w:rsid w:val="00CD3550"/>
    <w:rsid w:val="00CD44EA"/>
    <w:rsid w:val="00CD4A6F"/>
    <w:rsid w:val="00CD4B3B"/>
    <w:rsid w:val="00CD4B88"/>
    <w:rsid w:val="00CD4EB1"/>
    <w:rsid w:val="00CD5B67"/>
    <w:rsid w:val="00CD606C"/>
    <w:rsid w:val="00CE0153"/>
    <w:rsid w:val="00CE0161"/>
    <w:rsid w:val="00CE0B85"/>
    <w:rsid w:val="00CE0D70"/>
    <w:rsid w:val="00CE20DA"/>
    <w:rsid w:val="00CE2131"/>
    <w:rsid w:val="00CE2409"/>
    <w:rsid w:val="00CE2BF7"/>
    <w:rsid w:val="00CE31AD"/>
    <w:rsid w:val="00CE391D"/>
    <w:rsid w:val="00CE3B21"/>
    <w:rsid w:val="00CE3BB5"/>
    <w:rsid w:val="00CE3FD1"/>
    <w:rsid w:val="00CE4040"/>
    <w:rsid w:val="00CE4881"/>
    <w:rsid w:val="00CE4EAD"/>
    <w:rsid w:val="00CE50CA"/>
    <w:rsid w:val="00CE523A"/>
    <w:rsid w:val="00CE5FE1"/>
    <w:rsid w:val="00CE6542"/>
    <w:rsid w:val="00CE7245"/>
    <w:rsid w:val="00CE78BC"/>
    <w:rsid w:val="00CE7C92"/>
    <w:rsid w:val="00CF0168"/>
    <w:rsid w:val="00CF0311"/>
    <w:rsid w:val="00CF0D3C"/>
    <w:rsid w:val="00CF10E0"/>
    <w:rsid w:val="00CF131F"/>
    <w:rsid w:val="00CF1AE7"/>
    <w:rsid w:val="00CF274E"/>
    <w:rsid w:val="00CF2C8F"/>
    <w:rsid w:val="00CF30C3"/>
    <w:rsid w:val="00CF39B0"/>
    <w:rsid w:val="00CF5984"/>
    <w:rsid w:val="00CF5C26"/>
    <w:rsid w:val="00CF63A8"/>
    <w:rsid w:val="00CF724C"/>
    <w:rsid w:val="00CF7978"/>
    <w:rsid w:val="00CF7AC0"/>
    <w:rsid w:val="00CF7C83"/>
    <w:rsid w:val="00CF7F08"/>
    <w:rsid w:val="00D004C2"/>
    <w:rsid w:val="00D004ED"/>
    <w:rsid w:val="00D00B56"/>
    <w:rsid w:val="00D00C39"/>
    <w:rsid w:val="00D00D11"/>
    <w:rsid w:val="00D0140A"/>
    <w:rsid w:val="00D01B61"/>
    <w:rsid w:val="00D0251E"/>
    <w:rsid w:val="00D041A1"/>
    <w:rsid w:val="00D04AAD"/>
    <w:rsid w:val="00D0562A"/>
    <w:rsid w:val="00D059DD"/>
    <w:rsid w:val="00D05DBA"/>
    <w:rsid w:val="00D06274"/>
    <w:rsid w:val="00D062CD"/>
    <w:rsid w:val="00D0672A"/>
    <w:rsid w:val="00D06C39"/>
    <w:rsid w:val="00D07EBC"/>
    <w:rsid w:val="00D111B8"/>
    <w:rsid w:val="00D121F0"/>
    <w:rsid w:val="00D12348"/>
    <w:rsid w:val="00D13198"/>
    <w:rsid w:val="00D134D7"/>
    <w:rsid w:val="00D13D96"/>
    <w:rsid w:val="00D141CC"/>
    <w:rsid w:val="00D142AB"/>
    <w:rsid w:val="00D142F8"/>
    <w:rsid w:val="00D1443C"/>
    <w:rsid w:val="00D14964"/>
    <w:rsid w:val="00D15009"/>
    <w:rsid w:val="00D15871"/>
    <w:rsid w:val="00D15DDE"/>
    <w:rsid w:val="00D16C11"/>
    <w:rsid w:val="00D16CC6"/>
    <w:rsid w:val="00D16D1C"/>
    <w:rsid w:val="00D17480"/>
    <w:rsid w:val="00D201BC"/>
    <w:rsid w:val="00D20509"/>
    <w:rsid w:val="00D2349F"/>
    <w:rsid w:val="00D2360A"/>
    <w:rsid w:val="00D23E32"/>
    <w:rsid w:val="00D25886"/>
    <w:rsid w:val="00D25A31"/>
    <w:rsid w:val="00D26D6D"/>
    <w:rsid w:val="00D30718"/>
    <w:rsid w:val="00D30E99"/>
    <w:rsid w:val="00D32092"/>
    <w:rsid w:val="00D32298"/>
    <w:rsid w:val="00D3250D"/>
    <w:rsid w:val="00D33275"/>
    <w:rsid w:val="00D33448"/>
    <w:rsid w:val="00D339FE"/>
    <w:rsid w:val="00D33AFD"/>
    <w:rsid w:val="00D341C0"/>
    <w:rsid w:val="00D34823"/>
    <w:rsid w:val="00D34DDF"/>
    <w:rsid w:val="00D34FB7"/>
    <w:rsid w:val="00D34FF5"/>
    <w:rsid w:val="00D350FC"/>
    <w:rsid w:val="00D35166"/>
    <w:rsid w:val="00D351D6"/>
    <w:rsid w:val="00D354D4"/>
    <w:rsid w:val="00D35ED3"/>
    <w:rsid w:val="00D36087"/>
    <w:rsid w:val="00D360FC"/>
    <w:rsid w:val="00D366B1"/>
    <w:rsid w:val="00D3674B"/>
    <w:rsid w:val="00D3738A"/>
    <w:rsid w:val="00D4009A"/>
    <w:rsid w:val="00D40338"/>
    <w:rsid w:val="00D41E41"/>
    <w:rsid w:val="00D4390B"/>
    <w:rsid w:val="00D43BD0"/>
    <w:rsid w:val="00D441A6"/>
    <w:rsid w:val="00D44433"/>
    <w:rsid w:val="00D4455D"/>
    <w:rsid w:val="00D447AC"/>
    <w:rsid w:val="00D44FA9"/>
    <w:rsid w:val="00D45240"/>
    <w:rsid w:val="00D45384"/>
    <w:rsid w:val="00D4582C"/>
    <w:rsid w:val="00D459C5"/>
    <w:rsid w:val="00D45A02"/>
    <w:rsid w:val="00D45ABB"/>
    <w:rsid w:val="00D45F70"/>
    <w:rsid w:val="00D45F87"/>
    <w:rsid w:val="00D46B7E"/>
    <w:rsid w:val="00D47853"/>
    <w:rsid w:val="00D478C8"/>
    <w:rsid w:val="00D47C76"/>
    <w:rsid w:val="00D50056"/>
    <w:rsid w:val="00D507BF"/>
    <w:rsid w:val="00D50938"/>
    <w:rsid w:val="00D51749"/>
    <w:rsid w:val="00D51F54"/>
    <w:rsid w:val="00D520ED"/>
    <w:rsid w:val="00D530F4"/>
    <w:rsid w:val="00D535B1"/>
    <w:rsid w:val="00D53624"/>
    <w:rsid w:val="00D536A9"/>
    <w:rsid w:val="00D53782"/>
    <w:rsid w:val="00D53A17"/>
    <w:rsid w:val="00D545D4"/>
    <w:rsid w:val="00D545DC"/>
    <w:rsid w:val="00D5503C"/>
    <w:rsid w:val="00D55F18"/>
    <w:rsid w:val="00D56045"/>
    <w:rsid w:val="00D5645E"/>
    <w:rsid w:val="00D56F3F"/>
    <w:rsid w:val="00D571F6"/>
    <w:rsid w:val="00D573A4"/>
    <w:rsid w:val="00D573D8"/>
    <w:rsid w:val="00D57965"/>
    <w:rsid w:val="00D611CE"/>
    <w:rsid w:val="00D61FBF"/>
    <w:rsid w:val="00D6303E"/>
    <w:rsid w:val="00D64F3F"/>
    <w:rsid w:val="00D653A1"/>
    <w:rsid w:val="00D655DF"/>
    <w:rsid w:val="00D659C6"/>
    <w:rsid w:val="00D65C52"/>
    <w:rsid w:val="00D665C6"/>
    <w:rsid w:val="00D66F27"/>
    <w:rsid w:val="00D672E0"/>
    <w:rsid w:val="00D67307"/>
    <w:rsid w:val="00D701C8"/>
    <w:rsid w:val="00D7033E"/>
    <w:rsid w:val="00D70A7D"/>
    <w:rsid w:val="00D7231E"/>
    <w:rsid w:val="00D7261A"/>
    <w:rsid w:val="00D72DC5"/>
    <w:rsid w:val="00D730FB"/>
    <w:rsid w:val="00D73424"/>
    <w:rsid w:val="00D742FC"/>
    <w:rsid w:val="00D74DBC"/>
    <w:rsid w:val="00D75DD7"/>
    <w:rsid w:val="00D7652D"/>
    <w:rsid w:val="00D7659F"/>
    <w:rsid w:val="00D7682A"/>
    <w:rsid w:val="00D769C4"/>
    <w:rsid w:val="00D76B8B"/>
    <w:rsid w:val="00D76CF3"/>
    <w:rsid w:val="00D76ED8"/>
    <w:rsid w:val="00D7707E"/>
    <w:rsid w:val="00D771D1"/>
    <w:rsid w:val="00D7734E"/>
    <w:rsid w:val="00D80240"/>
    <w:rsid w:val="00D80685"/>
    <w:rsid w:val="00D80AA9"/>
    <w:rsid w:val="00D81370"/>
    <w:rsid w:val="00D818CD"/>
    <w:rsid w:val="00D81A9F"/>
    <w:rsid w:val="00D82164"/>
    <w:rsid w:val="00D82C4E"/>
    <w:rsid w:val="00D83A5F"/>
    <w:rsid w:val="00D84045"/>
    <w:rsid w:val="00D84725"/>
    <w:rsid w:val="00D84CB2"/>
    <w:rsid w:val="00D84CFD"/>
    <w:rsid w:val="00D85FED"/>
    <w:rsid w:val="00D860A4"/>
    <w:rsid w:val="00D86211"/>
    <w:rsid w:val="00D86B0A"/>
    <w:rsid w:val="00D87607"/>
    <w:rsid w:val="00D876A7"/>
    <w:rsid w:val="00D878E7"/>
    <w:rsid w:val="00D904E4"/>
    <w:rsid w:val="00D90927"/>
    <w:rsid w:val="00D90B0B"/>
    <w:rsid w:val="00D91053"/>
    <w:rsid w:val="00D911FC"/>
    <w:rsid w:val="00D92A17"/>
    <w:rsid w:val="00D93841"/>
    <w:rsid w:val="00D93A54"/>
    <w:rsid w:val="00D944C9"/>
    <w:rsid w:val="00D9566C"/>
    <w:rsid w:val="00D9593D"/>
    <w:rsid w:val="00D96092"/>
    <w:rsid w:val="00D973A8"/>
    <w:rsid w:val="00D97B20"/>
    <w:rsid w:val="00DA07DB"/>
    <w:rsid w:val="00DA1308"/>
    <w:rsid w:val="00DA1779"/>
    <w:rsid w:val="00DA2706"/>
    <w:rsid w:val="00DA2F73"/>
    <w:rsid w:val="00DA3E77"/>
    <w:rsid w:val="00DA3F9C"/>
    <w:rsid w:val="00DA5996"/>
    <w:rsid w:val="00DA59DC"/>
    <w:rsid w:val="00DA6E37"/>
    <w:rsid w:val="00DA72D1"/>
    <w:rsid w:val="00DA7A8A"/>
    <w:rsid w:val="00DB026D"/>
    <w:rsid w:val="00DB03D1"/>
    <w:rsid w:val="00DB0DAF"/>
    <w:rsid w:val="00DB14CE"/>
    <w:rsid w:val="00DB2288"/>
    <w:rsid w:val="00DB26E9"/>
    <w:rsid w:val="00DB27A2"/>
    <w:rsid w:val="00DB2B13"/>
    <w:rsid w:val="00DB2F5C"/>
    <w:rsid w:val="00DB3671"/>
    <w:rsid w:val="00DB3706"/>
    <w:rsid w:val="00DB3799"/>
    <w:rsid w:val="00DB39E8"/>
    <w:rsid w:val="00DB3E4A"/>
    <w:rsid w:val="00DB42BC"/>
    <w:rsid w:val="00DB42F0"/>
    <w:rsid w:val="00DB4490"/>
    <w:rsid w:val="00DB4F05"/>
    <w:rsid w:val="00DB4F68"/>
    <w:rsid w:val="00DB509C"/>
    <w:rsid w:val="00DB5B79"/>
    <w:rsid w:val="00DB61C3"/>
    <w:rsid w:val="00DB6AD6"/>
    <w:rsid w:val="00DB7E49"/>
    <w:rsid w:val="00DC0DC5"/>
    <w:rsid w:val="00DC0FE2"/>
    <w:rsid w:val="00DC1C28"/>
    <w:rsid w:val="00DC1F72"/>
    <w:rsid w:val="00DC2084"/>
    <w:rsid w:val="00DC2B33"/>
    <w:rsid w:val="00DC2C4D"/>
    <w:rsid w:val="00DC3743"/>
    <w:rsid w:val="00DC3A4A"/>
    <w:rsid w:val="00DC3CCA"/>
    <w:rsid w:val="00DC4418"/>
    <w:rsid w:val="00DC60A7"/>
    <w:rsid w:val="00DC6C7D"/>
    <w:rsid w:val="00DC7097"/>
    <w:rsid w:val="00DC7105"/>
    <w:rsid w:val="00DC7562"/>
    <w:rsid w:val="00DC76B4"/>
    <w:rsid w:val="00DC7F53"/>
    <w:rsid w:val="00DD0914"/>
    <w:rsid w:val="00DD0D8A"/>
    <w:rsid w:val="00DD0E7C"/>
    <w:rsid w:val="00DD124F"/>
    <w:rsid w:val="00DD1485"/>
    <w:rsid w:val="00DD16A8"/>
    <w:rsid w:val="00DD1F60"/>
    <w:rsid w:val="00DD20BE"/>
    <w:rsid w:val="00DD4A95"/>
    <w:rsid w:val="00DD5546"/>
    <w:rsid w:val="00DD5615"/>
    <w:rsid w:val="00DD6107"/>
    <w:rsid w:val="00DD6721"/>
    <w:rsid w:val="00DD6D6C"/>
    <w:rsid w:val="00DE01A8"/>
    <w:rsid w:val="00DE065B"/>
    <w:rsid w:val="00DE09FB"/>
    <w:rsid w:val="00DE1088"/>
    <w:rsid w:val="00DE1805"/>
    <w:rsid w:val="00DE1F68"/>
    <w:rsid w:val="00DE2D9D"/>
    <w:rsid w:val="00DE2DB8"/>
    <w:rsid w:val="00DE2E0C"/>
    <w:rsid w:val="00DE2E33"/>
    <w:rsid w:val="00DE399D"/>
    <w:rsid w:val="00DE40D7"/>
    <w:rsid w:val="00DE4439"/>
    <w:rsid w:val="00DE4B25"/>
    <w:rsid w:val="00DE4BE4"/>
    <w:rsid w:val="00DE57AB"/>
    <w:rsid w:val="00DE586E"/>
    <w:rsid w:val="00DE59A1"/>
    <w:rsid w:val="00DE5B2B"/>
    <w:rsid w:val="00DE6D2E"/>
    <w:rsid w:val="00DE7A0F"/>
    <w:rsid w:val="00DE7BBA"/>
    <w:rsid w:val="00DE7D9F"/>
    <w:rsid w:val="00DF0C2A"/>
    <w:rsid w:val="00DF0EE8"/>
    <w:rsid w:val="00DF162B"/>
    <w:rsid w:val="00DF1943"/>
    <w:rsid w:val="00DF1E19"/>
    <w:rsid w:val="00DF2208"/>
    <w:rsid w:val="00DF245C"/>
    <w:rsid w:val="00DF2C0E"/>
    <w:rsid w:val="00DF2D7F"/>
    <w:rsid w:val="00DF33FA"/>
    <w:rsid w:val="00DF4D1E"/>
    <w:rsid w:val="00DF51C1"/>
    <w:rsid w:val="00DF526C"/>
    <w:rsid w:val="00DF56CD"/>
    <w:rsid w:val="00DF5EF3"/>
    <w:rsid w:val="00DF652F"/>
    <w:rsid w:val="00DF75F4"/>
    <w:rsid w:val="00DF7E87"/>
    <w:rsid w:val="00E00555"/>
    <w:rsid w:val="00E005DE"/>
    <w:rsid w:val="00E01B07"/>
    <w:rsid w:val="00E02202"/>
    <w:rsid w:val="00E02644"/>
    <w:rsid w:val="00E029C0"/>
    <w:rsid w:val="00E02C23"/>
    <w:rsid w:val="00E02ECF"/>
    <w:rsid w:val="00E02EF4"/>
    <w:rsid w:val="00E036E0"/>
    <w:rsid w:val="00E0379F"/>
    <w:rsid w:val="00E0391C"/>
    <w:rsid w:val="00E03F21"/>
    <w:rsid w:val="00E040A0"/>
    <w:rsid w:val="00E04414"/>
    <w:rsid w:val="00E055C7"/>
    <w:rsid w:val="00E05DCC"/>
    <w:rsid w:val="00E06580"/>
    <w:rsid w:val="00E06DB4"/>
    <w:rsid w:val="00E0720C"/>
    <w:rsid w:val="00E07459"/>
    <w:rsid w:val="00E078ED"/>
    <w:rsid w:val="00E102FF"/>
    <w:rsid w:val="00E10B23"/>
    <w:rsid w:val="00E10F43"/>
    <w:rsid w:val="00E117D8"/>
    <w:rsid w:val="00E12006"/>
    <w:rsid w:val="00E123C7"/>
    <w:rsid w:val="00E125DE"/>
    <w:rsid w:val="00E12E68"/>
    <w:rsid w:val="00E14049"/>
    <w:rsid w:val="00E14218"/>
    <w:rsid w:val="00E143B6"/>
    <w:rsid w:val="00E14954"/>
    <w:rsid w:val="00E149E1"/>
    <w:rsid w:val="00E150A9"/>
    <w:rsid w:val="00E15371"/>
    <w:rsid w:val="00E1553A"/>
    <w:rsid w:val="00E155F7"/>
    <w:rsid w:val="00E15CF0"/>
    <w:rsid w:val="00E164E3"/>
    <w:rsid w:val="00E165B1"/>
    <w:rsid w:val="00E16D90"/>
    <w:rsid w:val="00E1735E"/>
    <w:rsid w:val="00E175B9"/>
    <w:rsid w:val="00E203CF"/>
    <w:rsid w:val="00E2065E"/>
    <w:rsid w:val="00E20FF7"/>
    <w:rsid w:val="00E210F9"/>
    <w:rsid w:val="00E21156"/>
    <w:rsid w:val="00E22119"/>
    <w:rsid w:val="00E22368"/>
    <w:rsid w:val="00E22937"/>
    <w:rsid w:val="00E234A8"/>
    <w:rsid w:val="00E23E49"/>
    <w:rsid w:val="00E23FC6"/>
    <w:rsid w:val="00E25432"/>
    <w:rsid w:val="00E2583A"/>
    <w:rsid w:val="00E25B2C"/>
    <w:rsid w:val="00E25B57"/>
    <w:rsid w:val="00E25F9E"/>
    <w:rsid w:val="00E2630A"/>
    <w:rsid w:val="00E27A2C"/>
    <w:rsid w:val="00E27E2F"/>
    <w:rsid w:val="00E3049D"/>
    <w:rsid w:val="00E3118B"/>
    <w:rsid w:val="00E311FA"/>
    <w:rsid w:val="00E31DB4"/>
    <w:rsid w:val="00E31F18"/>
    <w:rsid w:val="00E324D2"/>
    <w:rsid w:val="00E330D7"/>
    <w:rsid w:val="00E33587"/>
    <w:rsid w:val="00E3430A"/>
    <w:rsid w:val="00E34972"/>
    <w:rsid w:val="00E34A18"/>
    <w:rsid w:val="00E3545E"/>
    <w:rsid w:val="00E35A68"/>
    <w:rsid w:val="00E35D74"/>
    <w:rsid w:val="00E3611B"/>
    <w:rsid w:val="00E36A39"/>
    <w:rsid w:val="00E372AD"/>
    <w:rsid w:val="00E37552"/>
    <w:rsid w:val="00E37EB9"/>
    <w:rsid w:val="00E40049"/>
    <w:rsid w:val="00E40387"/>
    <w:rsid w:val="00E408AD"/>
    <w:rsid w:val="00E40F09"/>
    <w:rsid w:val="00E42762"/>
    <w:rsid w:val="00E42954"/>
    <w:rsid w:val="00E43218"/>
    <w:rsid w:val="00E43475"/>
    <w:rsid w:val="00E43C5A"/>
    <w:rsid w:val="00E4465E"/>
    <w:rsid w:val="00E4560F"/>
    <w:rsid w:val="00E461B8"/>
    <w:rsid w:val="00E46422"/>
    <w:rsid w:val="00E46AA7"/>
    <w:rsid w:val="00E46DB1"/>
    <w:rsid w:val="00E50203"/>
    <w:rsid w:val="00E50F29"/>
    <w:rsid w:val="00E51238"/>
    <w:rsid w:val="00E519BA"/>
    <w:rsid w:val="00E521F7"/>
    <w:rsid w:val="00E524A0"/>
    <w:rsid w:val="00E52EB3"/>
    <w:rsid w:val="00E53004"/>
    <w:rsid w:val="00E53CE4"/>
    <w:rsid w:val="00E53DA4"/>
    <w:rsid w:val="00E55BB1"/>
    <w:rsid w:val="00E55C24"/>
    <w:rsid w:val="00E55C72"/>
    <w:rsid w:val="00E55D0F"/>
    <w:rsid w:val="00E55EF8"/>
    <w:rsid w:val="00E55F34"/>
    <w:rsid w:val="00E56B1B"/>
    <w:rsid w:val="00E57696"/>
    <w:rsid w:val="00E57D4A"/>
    <w:rsid w:val="00E600DC"/>
    <w:rsid w:val="00E613E3"/>
    <w:rsid w:val="00E6198B"/>
    <w:rsid w:val="00E61BA9"/>
    <w:rsid w:val="00E62384"/>
    <w:rsid w:val="00E62613"/>
    <w:rsid w:val="00E628C6"/>
    <w:rsid w:val="00E62BF3"/>
    <w:rsid w:val="00E62F0F"/>
    <w:rsid w:val="00E633D5"/>
    <w:rsid w:val="00E63A4A"/>
    <w:rsid w:val="00E63E83"/>
    <w:rsid w:val="00E64824"/>
    <w:rsid w:val="00E65379"/>
    <w:rsid w:val="00E65700"/>
    <w:rsid w:val="00E677DB"/>
    <w:rsid w:val="00E67C60"/>
    <w:rsid w:val="00E67F7B"/>
    <w:rsid w:val="00E708FC"/>
    <w:rsid w:val="00E7099A"/>
    <w:rsid w:val="00E70AC5"/>
    <w:rsid w:val="00E70EDA"/>
    <w:rsid w:val="00E7101D"/>
    <w:rsid w:val="00E724EA"/>
    <w:rsid w:val="00E72975"/>
    <w:rsid w:val="00E72A03"/>
    <w:rsid w:val="00E72C1B"/>
    <w:rsid w:val="00E73128"/>
    <w:rsid w:val="00E7365F"/>
    <w:rsid w:val="00E747FC"/>
    <w:rsid w:val="00E74F21"/>
    <w:rsid w:val="00E75550"/>
    <w:rsid w:val="00E7574A"/>
    <w:rsid w:val="00E76880"/>
    <w:rsid w:val="00E76E9D"/>
    <w:rsid w:val="00E808A0"/>
    <w:rsid w:val="00E80DED"/>
    <w:rsid w:val="00E8147D"/>
    <w:rsid w:val="00E81ED0"/>
    <w:rsid w:val="00E8239D"/>
    <w:rsid w:val="00E82644"/>
    <w:rsid w:val="00E82F24"/>
    <w:rsid w:val="00E83462"/>
    <w:rsid w:val="00E8424C"/>
    <w:rsid w:val="00E848CD"/>
    <w:rsid w:val="00E87DF1"/>
    <w:rsid w:val="00E91185"/>
    <w:rsid w:val="00E91391"/>
    <w:rsid w:val="00E921CE"/>
    <w:rsid w:val="00E93126"/>
    <w:rsid w:val="00E949B9"/>
    <w:rsid w:val="00E9572B"/>
    <w:rsid w:val="00E95752"/>
    <w:rsid w:val="00E9586B"/>
    <w:rsid w:val="00E958B7"/>
    <w:rsid w:val="00E9597F"/>
    <w:rsid w:val="00E9691B"/>
    <w:rsid w:val="00E96D40"/>
    <w:rsid w:val="00E970DD"/>
    <w:rsid w:val="00E97881"/>
    <w:rsid w:val="00E979FF"/>
    <w:rsid w:val="00E97C80"/>
    <w:rsid w:val="00EA01AF"/>
    <w:rsid w:val="00EA07DE"/>
    <w:rsid w:val="00EA0D41"/>
    <w:rsid w:val="00EA186A"/>
    <w:rsid w:val="00EA1F20"/>
    <w:rsid w:val="00EA2415"/>
    <w:rsid w:val="00EA2498"/>
    <w:rsid w:val="00EA2702"/>
    <w:rsid w:val="00EA29DD"/>
    <w:rsid w:val="00EA2F36"/>
    <w:rsid w:val="00EA30EB"/>
    <w:rsid w:val="00EA353F"/>
    <w:rsid w:val="00EA35E7"/>
    <w:rsid w:val="00EA3907"/>
    <w:rsid w:val="00EA3BF0"/>
    <w:rsid w:val="00EA4C12"/>
    <w:rsid w:val="00EA5318"/>
    <w:rsid w:val="00EA55B7"/>
    <w:rsid w:val="00EA5F5C"/>
    <w:rsid w:val="00EA63CB"/>
    <w:rsid w:val="00EA6442"/>
    <w:rsid w:val="00EA6D72"/>
    <w:rsid w:val="00EA6F15"/>
    <w:rsid w:val="00EA78BA"/>
    <w:rsid w:val="00EA78D8"/>
    <w:rsid w:val="00EA7F5C"/>
    <w:rsid w:val="00EB0111"/>
    <w:rsid w:val="00EB020F"/>
    <w:rsid w:val="00EB0B61"/>
    <w:rsid w:val="00EB13B9"/>
    <w:rsid w:val="00EB19C5"/>
    <w:rsid w:val="00EB21AA"/>
    <w:rsid w:val="00EB29A9"/>
    <w:rsid w:val="00EB35A5"/>
    <w:rsid w:val="00EB419A"/>
    <w:rsid w:val="00EB4A17"/>
    <w:rsid w:val="00EB55AB"/>
    <w:rsid w:val="00EB5BBE"/>
    <w:rsid w:val="00EB6396"/>
    <w:rsid w:val="00EB6D6A"/>
    <w:rsid w:val="00EB6F29"/>
    <w:rsid w:val="00EB7016"/>
    <w:rsid w:val="00EB7E51"/>
    <w:rsid w:val="00EC1118"/>
    <w:rsid w:val="00EC1248"/>
    <w:rsid w:val="00EC170E"/>
    <w:rsid w:val="00EC1E87"/>
    <w:rsid w:val="00EC3194"/>
    <w:rsid w:val="00EC3550"/>
    <w:rsid w:val="00EC3826"/>
    <w:rsid w:val="00EC390A"/>
    <w:rsid w:val="00EC3DB9"/>
    <w:rsid w:val="00EC4604"/>
    <w:rsid w:val="00EC49CC"/>
    <w:rsid w:val="00EC56ED"/>
    <w:rsid w:val="00EC5F41"/>
    <w:rsid w:val="00EC6AC3"/>
    <w:rsid w:val="00EC6F4D"/>
    <w:rsid w:val="00EC70EA"/>
    <w:rsid w:val="00EC7699"/>
    <w:rsid w:val="00ED0FD7"/>
    <w:rsid w:val="00ED1C83"/>
    <w:rsid w:val="00ED1D3B"/>
    <w:rsid w:val="00ED2036"/>
    <w:rsid w:val="00ED21B5"/>
    <w:rsid w:val="00ED2321"/>
    <w:rsid w:val="00ED2A86"/>
    <w:rsid w:val="00ED2EA8"/>
    <w:rsid w:val="00ED31B5"/>
    <w:rsid w:val="00ED338F"/>
    <w:rsid w:val="00ED47EA"/>
    <w:rsid w:val="00ED4A4B"/>
    <w:rsid w:val="00ED52B3"/>
    <w:rsid w:val="00ED5586"/>
    <w:rsid w:val="00ED55FE"/>
    <w:rsid w:val="00ED63B4"/>
    <w:rsid w:val="00ED63F6"/>
    <w:rsid w:val="00ED71E3"/>
    <w:rsid w:val="00ED7226"/>
    <w:rsid w:val="00ED7248"/>
    <w:rsid w:val="00ED7409"/>
    <w:rsid w:val="00ED7579"/>
    <w:rsid w:val="00ED7681"/>
    <w:rsid w:val="00ED790E"/>
    <w:rsid w:val="00ED7A13"/>
    <w:rsid w:val="00ED7A66"/>
    <w:rsid w:val="00ED7D45"/>
    <w:rsid w:val="00ED7EB4"/>
    <w:rsid w:val="00EE044D"/>
    <w:rsid w:val="00EE052B"/>
    <w:rsid w:val="00EE176F"/>
    <w:rsid w:val="00EE1790"/>
    <w:rsid w:val="00EE1D57"/>
    <w:rsid w:val="00EE1E2F"/>
    <w:rsid w:val="00EE2762"/>
    <w:rsid w:val="00EE2D36"/>
    <w:rsid w:val="00EE3241"/>
    <w:rsid w:val="00EE36E7"/>
    <w:rsid w:val="00EE3B51"/>
    <w:rsid w:val="00EE3B9E"/>
    <w:rsid w:val="00EE3CBE"/>
    <w:rsid w:val="00EE3CC7"/>
    <w:rsid w:val="00EE424B"/>
    <w:rsid w:val="00EE4B71"/>
    <w:rsid w:val="00EE583C"/>
    <w:rsid w:val="00EE65B4"/>
    <w:rsid w:val="00EE6644"/>
    <w:rsid w:val="00EE675E"/>
    <w:rsid w:val="00EE7337"/>
    <w:rsid w:val="00EE747C"/>
    <w:rsid w:val="00EF00A7"/>
    <w:rsid w:val="00EF0919"/>
    <w:rsid w:val="00EF11CD"/>
    <w:rsid w:val="00EF1687"/>
    <w:rsid w:val="00EF21F6"/>
    <w:rsid w:val="00EF22DD"/>
    <w:rsid w:val="00EF2C76"/>
    <w:rsid w:val="00EF2E0A"/>
    <w:rsid w:val="00EF31B0"/>
    <w:rsid w:val="00EF3B9B"/>
    <w:rsid w:val="00EF3D4D"/>
    <w:rsid w:val="00EF46A7"/>
    <w:rsid w:val="00EF4C25"/>
    <w:rsid w:val="00EF5CE7"/>
    <w:rsid w:val="00EF60ED"/>
    <w:rsid w:val="00EF647A"/>
    <w:rsid w:val="00EF7017"/>
    <w:rsid w:val="00EF73DC"/>
    <w:rsid w:val="00EF7BC1"/>
    <w:rsid w:val="00EF7BF8"/>
    <w:rsid w:val="00F00553"/>
    <w:rsid w:val="00F018FB"/>
    <w:rsid w:val="00F01E63"/>
    <w:rsid w:val="00F02995"/>
    <w:rsid w:val="00F02E4E"/>
    <w:rsid w:val="00F03318"/>
    <w:rsid w:val="00F044D0"/>
    <w:rsid w:val="00F047D8"/>
    <w:rsid w:val="00F05209"/>
    <w:rsid w:val="00F061B6"/>
    <w:rsid w:val="00F06B42"/>
    <w:rsid w:val="00F0780B"/>
    <w:rsid w:val="00F10460"/>
    <w:rsid w:val="00F10992"/>
    <w:rsid w:val="00F10D2F"/>
    <w:rsid w:val="00F10DF9"/>
    <w:rsid w:val="00F10FD9"/>
    <w:rsid w:val="00F10FEC"/>
    <w:rsid w:val="00F115A0"/>
    <w:rsid w:val="00F116AC"/>
    <w:rsid w:val="00F11B6A"/>
    <w:rsid w:val="00F11DA9"/>
    <w:rsid w:val="00F126DD"/>
    <w:rsid w:val="00F12E4E"/>
    <w:rsid w:val="00F132D9"/>
    <w:rsid w:val="00F13750"/>
    <w:rsid w:val="00F14A67"/>
    <w:rsid w:val="00F14CF0"/>
    <w:rsid w:val="00F14FE2"/>
    <w:rsid w:val="00F152C8"/>
    <w:rsid w:val="00F1559A"/>
    <w:rsid w:val="00F15600"/>
    <w:rsid w:val="00F160F2"/>
    <w:rsid w:val="00F16BCA"/>
    <w:rsid w:val="00F16CBE"/>
    <w:rsid w:val="00F17758"/>
    <w:rsid w:val="00F17A77"/>
    <w:rsid w:val="00F204E4"/>
    <w:rsid w:val="00F211F8"/>
    <w:rsid w:val="00F219DC"/>
    <w:rsid w:val="00F22288"/>
    <w:rsid w:val="00F223EE"/>
    <w:rsid w:val="00F223FB"/>
    <w:rsid w:val="00F22478"/>
    <w:rsid w:val="00F22EFE"/>
    <w:rsid w:val="00F23CFF"/>
    <w:rsid w:val="00F246EC"/>
    <w:rsid w:val="00F24E7C"/>
    <w:rsid w:val="00F25771"/>
    <w:rsid w:val="00F2589F"/>
    <w:rsid w:val="00F270A0"/>
    <w:rsid w:val="00F2717E"/>
    <w:rsid w:val="00F304FB"/>
    <w:rsid w:val="00F31DE2"/>
    <w:rsid w:val="00F31E5B"/>
    <w:rsid w:val="00F327D5"/>
    <w:rsid w:val="00F32B0E"/>
    <w:rsid w:val="00F340F6"/>
    <w:rsid w:val="00F34248"/>
    <w:rsid w:val="00F3425B"/>
    <w:rsid w:val="00F34D4D"/>
    <w:rsid w:val="00F35219"/>
    <w:rsid w:val="00F3582C"/>
    <w:rsid w:val="00F3652C"/>
    <w:rsid w:val="00F371F2"/>
    <w:rsid w:val="00F3741E"/>
    <w:rsid w:val="00F40119"/>
    <w:rsid w:val="00F40494"/>
    <w:rsid w:val="00F406A1"/>
    <w:rsid w:val="00F41151"/>
    <w:rsid w:val="00F415E5"/>
    <w:rsid w:val="00F42410"/>
    <w:rsid w:val="00F4265C"/>
    <w:rsid w:val="00F4305C"/>
    <w:rsid w:val="00F43593"/>
    <w:rsid w:val="00F43C69"/>
    <w:rsid w:val="00F451EA"/>
    <w:rsid w:val="00F45E17"/>
    <w:rsid w:val="00F469AE"/>
    <w:rsid w:val="00F46BEE"/>
    <w:rsid w:val="00F47289"/>
    <w:rsid w:val="00F4735D"/>
    <w:rsid w:val="00F476F8"/>
    <w:rsid w:val="00F47941"/>
    <w:rsid w:val="00F50087"/>
    <w:rsid w:val="00F50540"/>
    <w:rsid w:val="00F5068F"/>
    <w:rsid w:val="00F50D10"/>
    <w:rsid w:val="00F511AD"/>
    <w:rsid w:val="00F51852"/>
    <w:rsid w:val="00F5198C"/>
    <w:rsid w:val="00F51A63"/>
    <w:rsid w:val="00F51BBC"/>
    <w:rsid w:val="00F51F13"/>
    <w:rsid w:val="00F5208E"/>
    <w:rsid w:val="00F524E8"/>
    <w:rsid w:val="00F52B56"/>
    <w:rsid w:val="00F52DFD"/>
    <w:rsid w:val="00F53678"/>
    <w:rsid w:val="00F5378D"/>
    <w:rsid w:val="00F53CB8"/>
    <w:rsid w:val="00F54C5E"/>
    <w:rsid w:val="00F5553E"/>
    <w:rsid w:val="00F55DEC"/>
    <w:rsid w:val="00F5639E"/>
    <w:rsid w:val="00F56757"/>
    <w:rsid w:val="00F570DD"/>
    <w:rsid w:val="00F57185"/>
    <w:rsid w:val="00F5733C"/>
    <w:rsid w:val="00F60B40"/>
    <w:rsid w:val="00F60DF2"/>
    <w:rsid w:val="00F60E30"/>
    <w:rsid w:val="00F613D6"/>
    <w:rsid w:val="00F614F0"/>
    <w:rsid w:val="00F64468"/>
    <w:rsid w:val="00F649F5"/>
    <w:rsid w:val="00F64A59"/>
    <w:rsid w:val="00F65437"/>
    <w:rsid w:val="00F6573E"/>
    <w:rsid w:val="00F6591C"/>
    <w:rsid w:val="00F67695"/>
    <w:rsid w:val="00F67771"/>
    <w:rsid w:val="00F6793E"/>
    <w:rsid w:val="00F67A21"/>
    <w:rsid w:val="00F70BBA"/>
    <w:rsid w:val="00F70FB0"/>
    <w:rsid w:val="00F7218E"/>
    <w:rsid w:val="00F72645"/>
    <w:rsid w:val="00F73714"/>
    <w:rsid w:val="00F73E66"/>
    <w:rsid w:val="00F73FB2"/>
    <w:rsid w:val="00F7404B"/>
    <w:rsid w:val="00F749B0"/>
    <w:rsid w:val="00F751D4"/>
    <w:rsid w:val="00F759BB"/>
    <w:rsid w:val="00F75A4D"/>
    <w:rsid w:val="00F75BBA"/>
    <w:rsid w:val="00F76010"/>
    <w:rsid w:val="00F76173"/>
    <w:rsid w:val="00F767DE"/>
    <w:rsid w:val="00F80363"/>
    <w:rsid w:val="00F8139C"/>
    <w:rsid w:val="00F81EF6"/>
    <w:rsid w:val="00F82EB4"/>
    <w:rsid w:val="00F84115"/>
    <w:rsid w:val="00F84AD0"/>
    <w:rsid w:val="00F851AE"/>
    <w:rsid w:val="00F86C4F"/>
    <w:rsid w:val="00F86FDC"/>
    <w:rsid w:val="00F87820"/>
    <w:rsid w:val="00F87FF0"/>
    <w:rsid w:val="00F9278C"/>
    <w:rsid w:val="00F92C7F"/>
    <w:rsid w:val="00F931B5"/>
    <w:rsid w:val="00F93283"/>
    <w:rsid w:val="00F937DB"/>
    <w:rsid w:val="00F938A2"/>
    <w:rsid w:val="00F939EB"/>
    <w:rsid w:val="00F93FC7"/>
    <w:rsid w:val="00F93FD0"/>
    <w:rsid w:val="00F948FE"/>
    <w:rsid w:val="00F94AC6"/>
    <w:rsid w:val="00F95A3F"/>
    <w:rsid w:val="00F95BF8"/>
    <w:rsid w:val="00F95C5B"/>
    <w:rsid w:val="00F95F0A"/>
    <w:rsid w:val="00F962DB"/>
    <w:rsid w:val="00F964A6"/>
    <w:rsid w:val="00F96634"/>
    <w:rsid w:val="00F9679F"/>
    <w:rsid w:val="00F96AB4"/>
    <w:rsid w:val="00F96AC7"/>
    <w:rsid w:val="00F979C7"/>
    <w:rsid w:val="00FA1422"/>
    <w:rsid w:val="00FA165A"/>
    <w:rsid w:val="00FA17D8"/>
    <w:rsid w:val="00FA1E26"/>
    <w:rsid w:val="00FA2A44"/>
    <w:rsid w:val="00FA4891"/>
    <w:rsid w:val="00FA4F4D"/>
    <w:rsid w:val="00FA5147"/>
    <w:rsid w:val="00FA51C8"/>
    <w:rsid w:val="00FA59C6"/>
    <w:rsid w:val="00FA5FCF"/>
    <w:rsid w:val="00FA62CE"/>
    <w:rsid w:val="00FA68FB"/>
    <w:rsid w:val="00FA6AC4"/>
    <w:rsid w:val="00FA6BCC"/>
    <w:rsid w:val="00FA713E"/>
    <w:rsid w:val="00FA746A"/>
    <w:rsid w:val="00FA7808"/>
    <w:rsid w:val="00FA7F2C"/>
    <w:rsid w:val="00FB19D8"/>
    <w:rsid w:val="00FB1F65"/>
    <w:rsid w:val="00FB2BFD"/>
    <w:rsid w:val="00FB3278"/>
    <w:rsid w:val="00FB48C2"/>
    <w:rsid w:val="00FB4E04"/>
    <w:rsid w:val="00FB4FEA"/>
    <w:rsid w:val="00FB6590"/>
    <w:rsid w:val="00FB6C6F"/>
    <w:rsid w:val="00FB6DBB"/>
    <w:rsid w:val="00FB772A"/>
    <w:rsid w:val="00FB7C19"/>
    <w:rsid w:val="00FB7EB8"/>
    <w:rsid w:val="00FC006E"/>
    <w:rsid w:val="00FC00C8"/>
    <w:rsid w:val="00FC049D"/>
    <w:rsid w:val="00FC0913"/>
    <w:rsid w:val="00FC251B"/>
    <w:rsid w:val="00FC29B9"/>
    <w:rsid w:val="00FC29FD"/>
    <w:rsid w:val="00FC328E"/>
    <w:rsid w:val="00FC32B4"/>
    <w:rsid w:val="00FC382C"/>
    <w:rsid w:val="00FC39F4"/>
    <w:rsid w:val="00FC5686"/>
    <w:rsid w:val="00FC5F32"/>
    <w:rsid w:val="00FC61C1"/>
    <w:rsid w:val="00FC679D"/>
    <w:rsid w:val="00FC76DD"/>
    <w:rsid w:val="00FD0BBD"/>
    <w:rsid w:val="00FD1083"/>
    <w:rsid w:val="00FD1139"/>
    <w:rsid w:val="00FD139F"/>
    <w:rsid w:val="00FD1E34"/>
    <w:rsid w:val="00FD2444"/>
    <w:rsid w:val="00FD2A5B"/>
    <w:rsid w:val="00FD34EB"/>
    <w:rsid w:val="00FD3FF5"/>
    <w:rsid w:val="00FD40BA"/>
    <w:rsid w:val="00FD42F3"/>
    <w:rsid w:val="00FD44BD"/>
    <w:rsid w:val="00FD46EB"/>
    <w:rsid w:val="00FD47EB"/>
    <w:rsid w:val="00FD57A8"/>
    <w:rsid w:val="00FD6B67"/>
    <w:rsid w:val="00FD6F61"/>
    <w:rsid w:val="00FD7150"/>
    <w:rsid w:val="00FD76A4"/>
    <w:rsid w:val="00FD76AC"/>
    <w:rsid w:val="00FD79B4"/>
    <w:rsid w:val="00FE0C6D"/>
    <w:rsid w:val="00FE14A4"/>
    <w:rsid w:val="00FE225B"/>
    <w:rsid w:val="00FE25CE"/>
    <w:rsid w:val="00FE3104"/>
    <w:rsid w:val="00FE32FF"/>
    <w:rsid w:val="00FE3DEC"/>
    <w:rsid w:val="00FE4340"/>
    <w:rsid w:val="00FE5359"/>
    <w:rsid w:val="00FE57F2"/>
    <w:rsid w:val="00FE5A92"/>
    <w:rsid w:val="00FE6353"/>
    <w:rsid w:val="00FE6682"/>
    <w:rsid w:val="00FE691A"/>
    <w:rsid w:val="00FE7749"/>
    <w:rsid w:val="00FE7A3F"/>
    <w:rsid w:val="00FF0089"/>
    <w:rsid w:val="00FF03EB"/>
    <w:rsid w:val="00FF1005"/>
    <w:rsid w:val="00FF11D3"/>
    <w:rsid w:val="00FF1CDA"/>
    <w:rsid w:val="00FF1E58"/>
    <w:rsid w:val="00FF2EE6"/>
    <w:rsid w:val="00FF5566"/>
    <w:rsid w:val="00FF5841"/>
    <w:rsid w:val="00FF5A6D"/>
    <w:rsid w:val="00FF6BAD"/>
    <w:rsid w:val="00FF6E6F"/>
    <w:rsid w:val="00FF7A27"/>
    <w:rsid w:val="00FF7DF6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003"/>
    <w:pPr>
      <w:spacing w:before="200" w:after="200" w:line="360" w:lineRule="auto"/>
      <w:ind w:firstLine="709"/>
      <w:jc w:val="both"/>
    </w:pPr>
    <w:rPr>
      <w:rFonts w:ascii="Arial" w:hAnsi="Arial"/>
      <w:sz w:val="24"/>
      <w:szCs w:val="24"/>
      <w:lang w:val="es-ES" w:eastAsia="es-ES"/>
    </w:rPr>
  </w:style>
  <w:style w:type="paragraph" w:styleId="Cabealho1">
    <w:name w:val="heading 1"/>
    <w:next w:val="Normal"/>
    <w:qFormat/>
    <w:pPr>
      <w:keepNext/>
      <w:numPr>
        <w:numId w:val="6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Cabealho2">
    <w:name w:val="heading 2"/>
    <w:next w:val="Normal"/>
    <w:link w:val="Cabealho2Carter"/>
    <w:qFormat/>
    <w:pPr>
      <w:keepNext/>
      <w:numPr>
        <w:ilvl w:val="1"/>
        <w:numId w:val="6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Cabealho3">
    <w:name w:val="heading 3"/>
    <w:next w:val="Normal"/>
    <w:link w:val="Cabealho3Carter"/>
    <w:qFormat/>
    <w:rsid w:val="00FF03EB"/>
    <w:pPr>
      <w:spacing w:before="120" w:after="120"/>
      <w:ind w:left="357"/>
      <w:outlineLvl w:val="2"/>
    </w:pPr>
    <w:rPr>
      <w:rFonts w:ascii="Arial" w:hAnsi="Arial" w:cs="Arial"/>
      <w:b/>
      <w:bCs/>
      <w:color w:val="000080"/>
      <w:sz w:val="32"/>
      <w:lang w:eastAsia="es-ES"/>
    </w:rPr>
  </w:style>
  <w:style w:type="paragraph" w:styleId="Cabealho4">
    <w:name w:val="heading 4"/>
    <w:next w:val="Normal"/>
    <w:link w:val="Cabealho4Carter"/>
    <w:qFormat/>
    <w:rsid w:val="00ED5586"/>
    <w:pPr>
      <w:keepNext/>
      <w:numPr>
        <w:ilvl w:val="3"/>
        <w:numId w:val="6"/>
      </w:numPr>
      <w:tabs>
        <w:tab w:val="left" w:pos="964"/>
      </w:tabs>
      <w:spacing w:before="240" w:after="60"/>
      <w:outlineLvl w:val="3"/>
    </w:pPr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styleId="Cabealho5">
    <w:name w:val="heading 5"/>
    <w:next w:val="Normal"/>
    <w:qFormat/>
    <w:rsid w:val="00ED5586"/>
    <w:pPr>
      <w:numPr>
        <w:ilvl w:val="4"/>
        <w:numId w:val="6"/>
      </w:numPr>
      <w:tabs>
        <w:tab w:val="left" w:pos="794"/>
      </w:tabs>
      <w:spacing w:before="240" w:after="60"/>
      <w:outlineLvl w:val="4"/>
    </w:pPr>
    <w:rPr>
      <w:rFonts w:ascii="Arial" w:hAnsi="Arial"/>
      <w:b/>
      <w:bCs/>
      <w:iCs/>
      <w:color w:val="000080"/>
      <w:sz w:val="24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Avanodecorpodetexto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ndice1">
    <w:name w:val="toc 1"/>
    <w:basedOn w:val="Normal"/>
    <w:next w:val="Normal"/>
    <w:autoRedefine/>
    <w:uiPriority w:val="39"/>
    <w:pPr>
      <w:spacing w:before="360" w:after="360"/>
      <w:ind w:firstLine="0"/>
    </w:pPr>
    <w:rPr>
      <w:rFonts w:ascii="Times New Roman" w:hAnsi="Times New Roman"/>
      <w:b/>
      <w:bCs/>
      <w:caps/>
      <w:szCs w:val="26"/>
      <w:u w:val="single"/>
    </w:rPr>
  </w:style>
  <w:style w:type="paragraph" w:styleId="ndice2">
    <w:name w:val="toc 2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b/>
      <w:bCs/>
      <w:smallCaps/>
      <w:szCs w:val="26"/>
    </w:rPr>
  </w:style>
  <w:style w:type="paragraph" w:styleId="ndice3">
    <w:name w:val="toc 3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smallCaps/>
      <w:szCs w:val="26"/>
    </w:rPr>
  </w:style>
  <w:style w:type="paragraph" w:styleId="ndice4">
    <w:name w:val="toc 4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ndice5">
    <w:name w:val="toc 5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ndice6">
    <w:name w:val="toc 6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ndice7">
    <w:name w:val="toc 7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ndice8">
    <w:name w:val="toc 8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ndice9">
    <w:name w:val="toc 9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character" w:styleId="Hiperligao">
    <w:name w:val="Hyperlink"/>
    <w:uiPriority w:val="99"/>
    <w:rPr>
      <w:color w:val="0000FF"/>
      <w:u w:val="single"/>
    </w:rPr>
  </w:style>
  <w:style w:type="paragraph" w:styleId="Listacommarcas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acommarcas2">
    <w:name w:val="List Bullet 2"/>
    <w:basedOn w:val="Listacommarcas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  <w:pPr>
      <w:ind w:firstLine="0"/>
    </w:pPr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Corpodetexto">
    <w:name w:val="Body Text"/>
    <w:basedOn w:val="Normal"/>
    <w:pPr>
      <w:autoSpaceDE w:val="0"/>
      <w:autoSpaceDN w:val="0"/>
      <w:adjustRightInd w:val="0"/>
      <w:spacing w:before="40" w:after="120" w:line="240" w:lineRule="auto"/>
      <w:ind w:left="720" w:firstLine="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 w:line="240" w:lineRule="auto"/>
      <w:ind w:firstLine="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before="0" w:after="400" w:line="240" w:lineRule="auto"/>
      <w:ind w:firstLine="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 w:line="240" w:lineRule="auto"/>
      <w:ind w:firstLine="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 w:line="240" w:lineRule="auto"/>
      <w:ind w:firstLine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Cabealho"/>
    <w:pPr>
      <w:numPr>
        <w:numId w:val="5"/>
      </w:numPr>
      <w:tabs>
        <w:tab w:val="clear" w:pos="4252"/>
        <w:tab w:val="clear" w:pos="8504"/>
        <w:tab w:val="left" w:pos="284"/>
      </w:tabs>
      <w:spacing w:before="0" w:after="0" w:line="240" w:lineRule="atLeast"/>
      <w:jc w:val="left"/>
    </w:pPr>
    <w:rPr>
      <w:sz w:val="22"/>
      <w:szCs w:val="20"/>
      <w:lang w:val="es-ES_tradnl" w:eastAsia="en-US"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pPr>
      <w:spacing w:before="0" w:after="0" w:line="240" w:lineRule="atLeast"/>
      <w:ind w:left="360" w:firstLine="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Tipodeletrapredefinidodopargrafo"/>
    <w:rsid w:val="000017F9"/>
  </w:style>
  <w:style w:type="paragraph" w:styleId="Corpodetexto2">
    <w:name w:val="Body Text 2"/>
    <w:basedOn w:val="Normal"/>
    <w:link w:val="Corpodetexto2Carter"/>
    <w:rsid w:val="002E35C7"/>
    <w:pPr>
      <w:spacing w:after="120" w:line="480" w:lineRule="auto"/>
    </w:pPr>
  </w:style>
  <w:style w:type="character" w:customStyle="1" w:styleId="Corpodetexto2Carter">
    <w:name w:val="Corpo de texto 2 Caráter"/>
    <w:link w:val="Corpodetexto2"/>
    <w:rsid w:val="002E35C7"/>
    <w:rPr>
      <w:rFonts w:ascii="Arial" w:hAnsi="Arial"/>
      <w:sz w:val="24"/>
      <w:szCs w:val="24"/>
    </w:rPr>
  </w:style>
  <w:style w:type="table" w:styleId="Tabelacomgrelha">
    <w:name w:val="Table Grid"/>
    <w:basedOn w:val="Tabela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  <w:sz w:val="20"/>
      <w:szCs w:val="20"/>
    </w:rPr>
  </w:style>
  <w:style w:type="character" w:customStyle="1" w:styleId="Cabealho2Carter">
    <w:name w:val="Cabeçalho 2 Caráter"/>
    <w:link w:val="Cabealho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PargrafodaLista">
    <w:name w:val="List Paragraph"/>
    <w:basedOn w:val="Normal"/>
    <w:link w:val="PargrafodaListaCarter"/>
    <w:uiPriority w:val="34"/>
    <w:qFormat/>
    <w:rsid w:val="00CD2E4D"/>
    <w:pPr>
      <w:ind w:left="720"/>
      <w:contextualSpacing/>
    </w:pPr>
  </w:style>
  <w:style w:type="character" w:customStyle="1" w:styleId="Cabealho4Carter">
    <w:name w:val="Cabeçalho 4 Caráter"/>
    <w:basedOn w:val="Tipodeletrapredefinidodopargrafo"/>
    <w:link w:val="Cabealho4"/>
    <w:rsid w:val="00ED5586"/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customStyle="1" w:styleId="Default">
    <w:name w:val="Default"/>
    <w:rsid w:val="000C7B4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simples">
    <w:name w:val="Plain Text"/>
    <w:basedOn w:val="Normal"/>
    <w:link w:val="TextosimplesCarter"/>
    <w:uiPriority w:val="99"/>
    <w:unhideWhenUsed/>
    <w:rsid w:val="00FD1139"/>
    <w:pPr>
      <w:spacing w:before="0" w:after="0" w:line="240" w:lineRule="auto"/>
      <w:ind w:firstLine="0"/>
      <w:jc w:val="left"/>
    </w:pPr>
    <w:rPr>
      <w:rFonts w:ascii="Calibri" w:hAnsi="Calibri"/>
      <w:sz w:val="22"/>
      <w:szCs w:val="21"/>
      <w:lang w:val="pt-PT" w:eastAsia="en-US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FD1139"/>
    <w:rPr>
      <w:rFonts w:ascii="Calibri" w:hAnsi="Calibri"/>
      <w:sz w:val="22"/>
      <w:szCs w:val="21"/>
      <w:lang w:eastAsia="en-US"/>
    </w:rPr>
  </w:style>
  <w:style w:type="character" w:customStyle="1" w:styleId="Cabealho3Carter">
    <w:name w:val="Cabeçalho 3 Caráter"/>
    <w:basedOn w:val="Tipodeletrapredefinidodopargrafo"/>
    <w:link w:val="Cabealho3"/>
    <w:rsid w:val="00FF03EB"/>
    <w:rPr>
      <w:rFonts w:ascii="Arial" w:hAnsi="Arial" w:cs="Arial"/>
      <w:b/>
      <w:bCs/>
      <w:color w:val="000080"/>
      <w:sz w:val="32"/>
      <w:lang w:eastAsia="es-ES"/>
    </w:rPr>
  </w:style>
  <w:style w:type="character" w:styleId="Hiperligaovisitada">
    <w:name w:val="FollowedHyperlink"/>
    <w:basedOn w:val="Tipodeletrapredefinidodopargrafo"/>
    <w:rsid w:val="00596EE0"/>
    <w:rPr>
      <w:color w:val="800080" w:themeColor="followedHyperlink"/>
      <w:u w:val="single"/>
    </w:rPr>
  </w:style>
  <w:style w:type="character" w:styleId="Forte">
    <w:name w:val="Strong"/>
    <w:qFormat/>
    <w:rsid w:val="009736B6"/>
    <w:rPr>
      <w:b/>
      <w:b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80289B"/>
    <w:rPr>
      <w:rFonts w:ascii="Arial" w:hAnsi="Arial"/>
      <w:sz w:val="24"/>
      <w:szCs w:val="24"/>
      <w:lang w:val="es-ES" w:eastAsia="es-ES"/>
    </w:rPr>
  </w:style>
  <w:style w:type="table" w:customStyle="1" w:styleId="TableGrid1">
    <w:name w:val="Table Grid1"/>
    <w:basedOn w:val="Tabelanormal"/>
    <w:next w:val="Tabelacomgrelha"/>
    <w:uiPriority w:val="59"/>
    <w:rsid w:val="00A26D0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955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998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hyperlink" Target="file:///C:/Users/i050219/AppData/Local/Microsoft/Windows/Temporary%20Internet%20Files/Content.MSO/A5F2C9BE.xlsx" TargetMode="External"/><Relationship Id="rId26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hyperlink" Target="file:///C:/Users/i050219/AppData/Local/Microsoft/Windows/Temporary%20Internet%20Files/Content.MSO/A5F2C9BE.xlsx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1.xlsx"/><Relationship Id="rId17" Type="http://schemas.openxmlformats.org/officeDocument/2006/relationships/hyperlink" Target="file:///C:/Users/i050219/AppData/Local/Microsoft/Windows/Temporary%20Internet%20Files/Content.MSO/A5F2C9BE.xlsx" TargetMode="External"/><Relationship Id="rId25" Type="http://schemas.openxmlformats.org/officeDocument/2006/relationships/image" Target="media/image7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2.docx"/><Relationship Id="rId20" Type="http://schemas.openxmlformats.org/officeDocument/2006/relationships/hyperlink" Target="file:///C:/Users/i050219/AppData/Local/Microsoft/Windows/Temporary%20Internet%20Files/Content.MSO/A5F2C9BE.xlsx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6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5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file:///C:/Users/i050219/AppData/Local/Microsoft/Windows/Temporary%20Internet%20Files/Content.MSO/A5F2C9BE.xlsx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image" Target="media/image4.png"/><Relationship Id="rId27" Type="http://schemas.openxmlformats.org/officeDocument/2006/relationships/oleObject" Target="embeddings/Microsoft_Excel_97-2003_Worksheet1.xls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1ec8e5-5652-48eb-8550-a56a35f5f817" xsi:nil="true"/>
    <lcf76f155ced4ddcb4097134ff3c332f xmlns="a9b50dc7-8f72-473c-8b7e-4a8c46ecad3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5" ma:contentTypeDescription="Create a new document." ma:contentTypeScope="" ma:versionID="227ef61e06442c04571c71c62bc066b5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664ccac259a9ef08632df25fa10eaa8b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22730B-1415-4CE9-B9F2-46B7DF7991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6BD71A-BD22-41EF-AC90-D2AD4C2A3745}"/>
</file>

<file path=customXml/itemProps4.xml><?xml version="1.0" encoding="utf-8"?>
<ds:datastoreItem xmlns:ds="http://schemas.openxmlformats.org/officeDocument/2006/customXml" ds:itemID="{9D57B52E-6654-4C30-A8E0-24355C6D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12515</Words>
  <Characters>67584</Characters>
  <Application>Microsoft Office Word</Application>
  <DocSecurity>0</DocSecurity>
  <Lines>563</Lines>
  <Paragraphs>159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79940</CharactersWithSpaces>
  <SharedDoc>false</SharedDoc>
  <HLinks>
    <vt:vector size="270" baseType="variant">
      <vt:variant>
        <vt:i4>6357109</vt:i4>
      </vt:variant>
      <vt:variant>
        <vt:i4>267</vt:i4>
      </vt:variant>
      <vt:variant>
        <vt:i4>0</vt:i4>
      </vt:variant>
      <vt:variant>
        <vt:i4>5</vt:i4>
      </vt:variant>
      <vt:variant>
        <vt:lpwstr>http://www.w3.org/WAI/</vt:lpwstr>
      </vt:variant>
      <vt:variant>
        <vt:lpwstr/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_Toc453766491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_Toc453766490</vt:lpwstr>
      </vt:variant>
      <vt:variant>
        <vt:i4>1769525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_Toc453766489</vt:lpwstr>
      </vt:variant>
      <vt:variant>
        <vt:i4>1769525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_Toc453766488</vt:lpwstr>
      </vt:variant>
      <vt:variant>
        <vt:i4>1769525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_Toc453766487</vt:lpwstr>
      </vt:variant>
      <vt:variant>
        <vt:i4>1769525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_Toc453766486</vt:lpwstr>
      </vt:variant>
      <vt:variant>
        <vt:i4>1769525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_Toc453766485</vt:lpwstr>
      </vt:variant>
      <vt:variant>
        <vt:i4>1769525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_Toc453766484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_Toc453766483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_Toc453766482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_Toc453766481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_Toc453766480</vt:lpwstr>
      </vt:variant>
      <vt:variant>
        <vt:i4>1310773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_Toc453766479</vt:lpwstr>
      </vt:variant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_Toc453766478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_Toc453766477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_Toc453766476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_Toc453766475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_Toc453766474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_Toc453766473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_Toc453766472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_Toc453766471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_Toc453766470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_Toc453766469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_Toc453766468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_Toc453766467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_Toc453766466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_Toc453766465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_Toc453766464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_Toc453766463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_Toc453766462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_Toc453766461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_Toc453766460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_Toc453766459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_Toc453766458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_Toc453766457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_Toc453766456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_Toc453766455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_Toc453766454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_Toc453766453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_Toc453766452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_Toc453766451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_Toc453766450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_Toc453766449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_Toc453766448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2018-09-21T09:59:00Z</dcterms:created>
  <dcterms:modified xsi:type="dcterms:W3CDTF">2022-03-30T08:37:00Z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0x010100C6D051AEB2C48B458F82B58F7F6D9A00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2022-03-30T08:37:23Z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331682fd-dd22-4090-82e9-7fafa24ba624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