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EAD54" w14:textId="77777777" w:rsidR="00DF7A89" w:rsidRDefault="00DF7A89">
      <w:pPr>
        <w:rPr>
          <w:lang w:val="pt-PT"/>
        </w:rPr>
      </w:pPr>
      <w:r>
        <w:rPr>
          <w:lang w:val="pt-PT"/>
        </w:rPr>
        <w:t>Reunião 2024-02-26</w:t>
      </w:r>
    </w:p>
    <w:p w14:paraId="209C6D3F" w14:textId="77777777" w:rsidR="00DF7A89" w:rsidRDefault="00DF7A89">
      <w:pPr>
        <w:rPr>
          <w:lang w:val="pt-PT"/>
        </w:rPr>
      </w:pPr>
      <w:r>
        <w:rPr>
          <w:lang w:val="pt-PT"/>
        </w:rPr>
        <w:t>Intervenientes: Luís Capitão-Mor, João Bernardes, Carlos Fonseca, Flávia Pinho, Pedro Mendes, Luís Pragosa, Miguel Rodrigues</w:t>
      </w:r>
    </w:p>
    <w:p w14:paraId="2C17DBEF" w14:textId="77777777" w:rsidR="00DF7A89" w:rsidRDefault="00DF7A89">
      <w:pPr>
        <w:rPr>
          <w:lang w:val="pt-PT"/>
        </w:rPr>
      </w:pPr>
    </w:p>
    <w:p w14:paraId="2A5D35B2" w14:textId="77777777" w:rsidR="00DF7A89" w:rsidRDefault="00DF7A89" w:rsidP="00DF7A89">
      <w:pPr>
        <w:rPr>
          <w:lang w:val="pt-PT"/>
        </w:rPr>
      </w:pPr>
      <w:r>
        <w:rPr>
          <w:lang w:val="pt-PT"/>
        </w:rPr>
        <w:t xml:space="preserve">O campo </w:t>
      </w:r>
      <w:proofErr w:type="spellStart"/>
      <w:r w:rsidRPr="00DF7A89">
        <w:rPr>
          <w:lang w:val="pt-PT"/>
        </w:rPr>
        <w:t>Instrument</w:t>
      </w:r>
      <w:proofErr w:type="spellEnd"/>
      <w:r w:rsidRPr="00DF7A89">
        <w:rPr>
          <w:lang w:val="pt-PT"/>
        </w:rPr>
        <w:t xml:space="preserve"> </w:t>
      </w:r>
      <w:proofErr w:type="spellStart"/>
      <w:r w:rsidRPr="00DF7A89">
        <w:rPr>
          <w:lang w:val="pt-PT"/>
        </w:rPr>
        <w:t>Identifier</w:t>
      </w:r>
      <w:proofErr w:type="spellEnd"/>
      <w:r>
        <w:rPr>
          <w:lang w:val="pt-PT"/>
        </w:rPr>
        <w:t xml:space="preserve"> deverá ser obtido da fr001/fr004</w:t>
      </w:r>
    </w:p>
    <w:p w14:paraId="54E1A748" w14:textId="77777777" w:rsidR="00DF7A89" w:rsidRDefault="00DF7A89" w:rsidP="00DF7A89">
      <w:pPr>
        <w:rPr>
          <w:lang w:val="pt-PT"/>
        </w:rPr>
      </w:pPr>
      <w:r>
        <w:rPr>
          <w:lang w:val="pt-PT"/>
        </w:rPr>
        <w:t xml:space="preserve">O campo </w:t>
      </w:r>
      <w:proofErr w:type="spellStart"/>
      <w:r>
        <w:rPr>
          <w:lang w:val="pt-PT"/>
        </w:rPr>
        <w:t>zcliente</w:t>
      </w:r>
      <w:proofErr w:type="spellEnd"/>
      <w:r>
        <w:rPr>
          <w:lang w:val="pt-PT"/>
        </w:rPr>
        <w:t xml:space="preserve"> </w:t>
      </w:r>
      <w:r>
        <w:rPr>
          <w:lang w:val="pt-PT"/>
        </w:rPr>
        <w:t>deverá ser obtido da fr001/fr004</w:t>
      </w:r>
    </w:p>
    <w:p w14:paraId="6FDB6925" w14:textId="77777777" w:rsidR="00DF7A89" w:rsidRDefault="00DF7A89" w:rsidP="00DF7A89">
      <w:pPr>
        <w:rPr>
          <w:lang w:val="pt-PT"/>
        </w:rPr>
      </w:pPr>
      <w:r>
        <w:rPr>
          <w:lang w:val="pt-PT"/>
        </w:rPr>
        <w:t>Segundo o Pedro Mendes, apenas terá de se reportar o perímetro BST_IND</w:t>
      </w:r>
    </w:p>
    <w:p w14:paraId="4F5D912C" w14:textId="77777777" w:rsidR="00DF7A89" w:rsidRDefault="00DF7A89" w:rsidP="00DF7A89">
      <w:pPr>
        <w:rPr>
          <w:lang w:val="pt-PT"/>
        </w:rPr>
      </w:pPr>
      <w:r>
        <w:rPr>
          <w:lang w:val="pt-PT"/>
        </w:rPr>
        <w:t>Agendar reunião com Luísa Quendera, Gonçalo, Mónica para definir o Universo</w:t>
      </w:r>
    </w:p>
    <w:p w14:paraId="53973201" w14:textId="77777777" w:rsidR="00DF7A89" w:rsidRPr="00DF7A89" w:rsidRDefault="000B2391" w:rsidP="00DF7A89">
      <w:pPr>
        <w:rPr>
          <w:lang w:val="pt-PT"/>
        </w:rPr>
      </w:pPr>
      <w:r>
        <w:rPr>
          <w:lang w:val="pt-PT"/>
        </w:rPr>
        <w:t xml:space="preserve">Foi referido por LCM que se deveria criar uma coluna (ou várias) com </w:t>
      </w:r>
      <w:proofErr w:type="spellStart"/>
      <w:r>
        <w:rPr>
          <w:lang w:val="pt-PT"/>
        </w:rPr>
        <w:t>flags</w:t>
      </w:r>
      <w:proofErr w:type="spellEnd"/>
      <w:r>
        <w:rPr>
          <w:lang w:val="pt-PT"/>
        </w:rPr>
        <w:t xml:space="preserve"> que permitam distinguir entre os vários </w:t>
      </w:r>
      <w:proofErr w:type="spellStart"/>
      <w:r>
        <w:rPr>
          <w:lang w:val="pt-PT"/>
        </w:rPr>
        <w:t>sub-universos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Derivatives</w:t>
      </w:r>
      <w:proofErr w:type="spellEnd"/>
      <w:r>
        <w:rPr>
          <w:lang w:val="pt-PT"/>
        </w:rPr>
        <w:t xml:space="preserve">, </w:t>
      </w:r>
      <w:proofErr w:type="spellStart"/>
      <w:r w:rsidRPr="000B2391">
        <w:rPr>
          <w:lang w:val="pt-PT"/>
        </w:rPr>
        <w:t>Debt</w:t>
      </w:r>
      <w:proofErr w:type="spellEnd"/>
      <w:r w:rsidRPr="000B2391">
        <w:rPr>
          <w:lang w:val="pt-PT"/>
        </w:rPr>
        <w:t xml:space="preserve"> </w:t>
      </w:r>
      <w:proofErr w:type="spellStart"/>
      <w:r w:rsidRPr="000B2391">
        <w:rPr>
          <w:lang w:val="pt-PT"/>
        </w:rPr>
        <w:t>securities</w:t>
      </w:r>
      <w:proofErr w:type="spellEnd"/>
      <w:r>
        <w:rPr>
          <w:lang w:val="pt-PT"/>
        </w:rPr>
        <w:t xml:space="preserve">, </w:t>
      </w:r>
      <w:proofErr w:type="spellStart"/>
      <w:r w:rsidRPr="000B2391">
        <w:rPr>
          <w:lang w:val="pt-PT"/>
        </w:rPr>
        <w:t>Equity</w:t>
      </w:r>
      <w:proofErr w:type="spellEnd"/>
      <w:r w:rsidRPr="000B2391">
        <w:rPr>
          <w:lang w:val="pt-PT"/>
        </w:rPr>
        <w:t xml:space="preserve"> </w:t>
      </w:r>
      <w:proofErr w:type="spellStart"/>
      <w:r w:rsidRPr="000B2391">
        <w:rPr>
          <w:lang w:val="pt-PT"/>
        </w:rPr>
        <w:t>instruments</w:t>
      </w:r>
      <w:proofErr w:type="spellEnd"/>
      <w:r>
        <w:rPr>
          <w:lang w:val="pt-PT"/>
        </w:rPr>
        <w:t xml:space="preserve">, </w:t>
      </w:r>
      <w:proofErr w:type="spellStart"/>
      <w:proofErr w:type="gramStart"/>
      <w:r>
        <w:rPr>
          <w:lang w:val="pt-PT"/>
        </w:rPr>
        <w:t>DTAs</w:t>
      </w:r>
      <w:proofErr w:type="spellEnd"/>
      <w:r>
        <w:rPr>
          <w:lang w:val="pt-PT"/>
        </w:rPr>
        <w:t>,…</w:t>
      </w:r>
      <w:proofErr w:type="gramEnd"/>
      <w:r>
        <w:rPr>
          <w:lang w:val="pt-PT"/>
        </w:rPr>
        <w:t xml:space="preserve">). Se estes </w:t>
      </w:r>
      <w:proofErr w:type="spellStart"/>
      <w:r>
        <w:rPr>
          <w:lang w:val="pt-PT"/>
        </w:rPr>
        <w:t>sub-universos</w:t>
      </w:r>
      <w:proofErr w:type="spellEnd"/>
      <w:r>
        <w:rPr>
          <w:lang w:val="pt-PT"/>
        </w:rPr>
        <w:t xml:space="preserve"> forem mutuamente exclusivos basta um campo/</w:t>
      </w:r>
      <w:proofErr w:type="spellStart"/>
      <w:r>
        <w:rPr>
          <w:lang w:val="pt-PT"/>
        </w:rPr>
        <w:t>flag</w:t>
      </w:r>
      <w:proofErr w:type="spellEnd"/>
      <w:r>
        <w:rPr>
          <w:lang w:val="pt-PT"/>
        </w:rPr>
        <w:t xml:space="preserve"> para fazer a distinção, caso contrário, será </w:t>
      </w:r>
      <w:proofErr w:type="gramStart"/>
      <w:r>
        <w:rPr>
          <w:lang w:val="pt-PT"/>
        </w:rPr>
        <w:t>necessária um campo/</w:t>
      </w:r>
      <w:proofErr w:type="spellStart"/>
      <w:r>
        <w:rPr>
          <w:lang w:val="pt-PT"/>
        </w:rPr>
        <w:t>flag</w:t>
      </w:r>
      <w:proofErr w:type="spellEnd"/>
      <w:proofErr w:type="gramEnd"/>
      <w:r>
        <w:rPr>
          <w:lang w:val="pt-PT"/>
        </w:rPr>
        <w:t xml:space="preserve"> por </w:t>
      </w:r>
      <w:proofErr w:type="spellStart"/>
      <w:r>
        <w:rPr>
          <w:lang w:val="pt-PT"/>
        </w:rPr>
        <w:t>sub-universo</w:t>
      </w:r>
      <w:proofErr w:type="spellEnd"/>
      <w:r>
        <w:rPr>
          <w:lang w:val="pt-PT"/>
        </w:rPr>
        <w:t>.</w:t>
      </w:r>
    </w:p>
    <w:p w14:paraId="6A663537" w14:textId="77777777" w:rsidR="00DF7A89" w:rsidRDefault="000B2391" w:rsidP="00DF7A89">
      <w:pPr>
        <w:rPr>
          <w:lang w:val="pt-PT"/>
        </w:rPr>
      </w:pPr>
      <w:r>
        <w:rPr>
          <w:lang w:val="pt-PT"/>
        </w:rPr>
        <w:t xml:space="preserve">No </w:t>
      </w:r>
      <w:proofErr w:type="spellStart"/>
      <w:r>
        <w:rPr>
          <w:lang w:val="pt-PT"/>
        </w:rPr>
        <w:t>Loan</w:t>
      </w:r>
      <w:proofErr w:type="spellEnd"/>
      <w:r>
        <w:rPr>
          <w:lang w:val="pt-PT"/>
        </w:rPr>
        <w:t xml:space="preserve"> Tape se for ajuste (balcão=’CMAH’) a maior parte dos campos não estão preenchidos.</w:t>
      </w:r>
    </w:p>
    <w:p w14:paraId="6E146B8D" w14:textId="77777777" w:rsidR="000B2391" w:rsidRDefault="000B2391" w:rsidP="00DF7A89">
      <w:pPr>
        <w:rPr>
          <w:lang w:val="pt-PT"/>
        </w:rPr>
      </w:pPr>
      <w:r>
        <w:rPr>
          <w:lang w:val="pt-PT"/>
        </w:rPr>
        <w:t xml:space="preserve">Faria sentido eventualmente criar um segmento novo em </w:t>
      </w:r>
      <w:proofErr w:type="spellStart"/>
      <w:r>
        <w:rPr>
          <w:lang w:val="pt-PT"/>
        </w:rPr>
        <w:t>Loan</w:t>
      </w:r>
      <w:proofErr w:type="spellEnd"/>
      <w:r>
        <w:rPr>
          <w:lang w:val="pt-PT"/>
        </w:rPr>
        <w:t xml:space="preserve"> Tape que permitisse responder diretamente a este </w:t>
      </w:r>
      <w:proofErr w:type="spellStart"/>
      <w:r>
        <w:rPr>
          <w:lang w:val="pt-PT"/>
        </w:rPr>
        <w:t>report</w:t>
      </w:r>
      <w:proofErr w:type="spellEnd"/>
      <w:r>
        <w:rPr>
          <w:lang w:val="pt-PT"/>
        </w:rPr>
        <w:t>.</w:t>
      </w:r>
    </w:p>
    <w:p w14:paraId="206EE1A2" w14:textId="77777777" w:rsidR="000B2391" w:rsidRPr="00DF7A89" w:rsidRDefault="000B2391" w:rsidP="00DF7A89">
      <w:pPr>
        <w:rPr>
          <w:lang w:val="pt-PT"/>
        </w:rPr>
      </w:pPr>
    </w:p>
    <w:p w14:paraId="58D2BC6C" w14:textId="77777777" w:rsidR="00DF7A89" w:rsidRPr="00DF7A89" w:rsidRDefault="00DF7A89">
      <w:pPr>
        <w:rPr>
          <w:lang w:val="pt-PT"/>
        </w:rPr>
      </w:pPr>
      <w:bookmarkStart w:id="0" w:name="_GoBack"/>
      <w:bookmarkEnd w:id="0"/>
    </w:p>
    <w:sectPr w:rsidR="00DF7A89" w:rsidRPr="00DF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4B51A" w14:textId="77777777" w:rsidR="000B2391" w:rsidRDefault="000B2391" w:rsidP="000B2391">
      <w:pPr>
        <w:spacing w:after="0" w:line="240" w:lineRule="auto"/>
      </w:pPr>
      <w:r>
        <w:separator/>
      </w:r>
    </w:p>
  </w:endnote>
  <w:endnote w:type="continuationSeparator" w:id="0">
    <w:p w14:paraId="6540274A" w14:textId="77777777" w:rsidR="000B2391" w:rsidRDefault="000B2391" w:rsidP="000B2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3236A" w14:textId="77777777" w:rsidR="000B2391" w:rsidRDefault="000B2391" w:rsidP="000B2391">
      <w:pPr>
        <w:spacing w:after="0" w:line="240" w:lineRule="auto"/>
      </w:pPr>
      <w:r>
        <w:separator/>
      </w:r>
    </w:p>
  </w:footnote>
  <w:footnote w:type="continuationSeparator" w:id="0">
    <w:p w14:paraId="37F61212" w14:textId="77777777" w:rsidR="000B2391" w:rsidRDefault="000B2391" w:rsidP="000B2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64E"/>
    <w:rsid w:val="0005258D"/>
    <w:rsid w:val="000B2391"/>
    <w:rsid w:val="005C44E5"/>
    <w:rsid w:val="00C1456B"/>
    <w:rsid w:val="00DF7A89"/>
    <w:rsid w:val="00F7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9519B"/>
  <w15:chartTrackingRefBased/>
  <w15:docId w15:val="{371AE4CA-8838-41B6-967D-B88B6AEA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2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2D4265-477E-4D49-91F1-00839B72039D}"/>
</file>

<file path=customXml/itemProps2.xml><?xml version="1.0" encoding="utf-8"?>
<ds:datastoreItem xmlns:ds="http://schemas.openxmlformats.org/officeDocument/2006/customXml" ds:itemID="{2A31C9EF-6569-4B9A-9859-DD8A6B91927E}"/>
</file>

<file path=customXml/itemProps3.xml><?xml version="1.0" encoding="utf-8"?>
<ds:datastoreItem xmlns:ds="http://schemas.openxmlformats.org/officeDocument/2006/customXml" ds:itemID="{3D93104D-ADA5-40CF-B1D5-2C82CCC7DA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da Silva Pragosa</dc:creator>
  <cp:keywords/>
  <dc:description/>
  <cp:lastModifiedBy>Luís Filipe da Silva Pragosa</cp:lastModifiedBy>
  <cp:revision>2</cp:revision>
  <dcterms:created xsi:type="dcterms:W3CDTF">2024-02-26T16:09:00Z</dcterms:created>
  <dcterms:modified xsi:type="dcterms:W3CDTF">2024-02-26T16:28:00Z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</Properties>
</file>