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7CCC0E" w14:textId="77777777" w:rsidR="00567FA9" w:rsidRPr="00B769D7" w:rsidRDefault="00AC71CF" w:rsidP="00567FA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Reunião 20</w:t>
      </w:r>
      <w:r w:rsidR="00567FA9" w:rsidRPr="00B769D7">
        <w:rPr>
          <w:rStyle w:val="normaltextrun"/>
          <w:rFonts w:ascii="Calibri" w:hAnsi="Calibri" w:cs="Calibri"/>
          <w:b/>
          <w:bCs/>
          <w:sz w:val="28"/>
          <w:szCs w:val="28"/>
        </w:rPr>
        <w:t>-10-2023 (</w:t>
      </w:r>
      <w:proofErr w:type="spellStart"/>
      <w:r w:rsidR="00567FA9" w:rsidRPr="00B769D7">
        <w:rPr>
          <w:rStyle w:val="normaltextrun"/>
          <w:rFonts w:ascii="Calibri" w:hAnsi="Calibri" w:cs="Calibri"/>
          <w:b/>
          <w:bCs/>
          <w:sz w:val="28"/>
          <w:szCs w:val="28"/>
        </w:rPr>
        <w:t>Titulos</w:t>
      </w:r>
      <w:proofErr w:type="spellEnd"/>
      <w:r w:rsidR="00567FA9" w:rsidRPr="00B769D7">
        <w:rPr>
          <w:rStyle w:val="normaltextrun"/>
          <w:rFonts w:ascii="Calibri" w:hAnsi="Calibri" w:cs="Calibri"/>
          <w:b/>
          <w:bCs/>
          <w:sz w:val="28"/>
          <w:szCs w:val="28"/>
        </w:rPr>
        <w:t>)</w:t>
      </w:r>
      <w:r w:rsidR="00567FA9" w:rsidRPr="00B769D7">
        <w:rPr>
          <w:rStyle w:val="eop"/>
          <w:rFonts w:ascii="Calibri" w:hAnsi="Calibri" w:cs="Calibri"/>
          <w:sz w:val="28"/>
          <w:szCs w:val="28"/>
        </w:rPr>
        <w:t> </w:t>
      </w:r>
    </w:p>
    <w:p w14:paraId="49AD05C9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b/>
          <w:bCs/>
          <w:sz w:val="28"/>
          <w:szCs w:val="28"/>
        </w:rPr>
        <w:t>Intervenientes:</w:t>
      </w:r>
      <w:r w:rsidRPr="00B769D7">
        <w:rPr>
          <w:rStyle w:val="eop"/>
          <w:rFonts w:ascii="Calibri" w:hAnsi="Calibri" w:cs="Calibri"/>
          <w:sz w:val="28"/>
          <w:szCs w:val="28"/>
        </w:rPr>
        <w:t> </w:t>
      </w:r>
    </w:p>
    <w:p w14:paraId="0DC3BB8D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 xml:space="preserve">Paulo </w:t>
      </w:r>
      <w:proofErr w:type="spellStart"/>
      <w:r w:rsidRPr="00B769D7">
        <w:rPr>
          <w:rStyle w:val="normaltextrun"/>
          <w:rFonts w:ascii="Calibri" w:hAnsi="Calibri" w:cs="Calibri"/>
          <w:sz w:val="22"/>
          <w:szCs w:val="22"/>
        </w:rPr>
        <w:t>Maçaneiro</w:t>
      </w:r>
      <w:proofErr w:type="spellEnd"/>
    </w:p>
    <w:p w14:paraId="28FEC74C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>Luís Pragosa</w:t>
      </w: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5130757E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>Miguel Candeias</w:t>
      </w: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4B18362B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>Miguel Rodrigues</w:t>
      </w: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7AE2EFD3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>Miguel Ganhão</w:t>
      </w:r>
    </w:p>
    <w:p w14:paraId="6F177A8B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>Rogério Sacadura</w:t>
      </w: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72C5214D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0F9B7C17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b/>
          <w:bCs/>
          <w:sz w:val="28"/>
          <w:szCs w:val="28"/>
        </w:rPr>
        <w:t>Objetivos: </w:t>
      </w:r>
      <w:r w:rsidRPr="00B769D7">
        <w:rPr>
          <w:rStyle w:val="eop"/>
          <w:rFonts w:ascii="Calibri" w:hAnsi="Calibri" w:cs="Calibri"/>
          <w:sz w:val="28"/>
          <w:szCs w:val="28"/>
        </w:rPr>
        <w:t> </w:t>
      </w:r>
    </w:p>
    <w:p w14:paraId="5AF42E3C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normaltextrun"/>
          <w:rFonts w:ascii="Calibri" w:hAnsi="Calibri" w:cs="Calibri"/>
          <w:sz w:val="22"/>
          <w:szCs w:val="22"/>
        </w:rPr>
        <w:t>Esta reunião teve como objetivo em conjunto com a área de IT do SIGOM</w:t>
      </w:r>
      <w:r w:rsidR="00AC71CF">
        <w:rPr>
          <w:rStyle w:val="normaltextrun"/>
          <w:rFonts w:ascii="Calibri" w:hAnsi="Calibri" w:cs="Calibri"/>
          <w:sz w:val="22"/>
          <w:szCs w:val="22"/>
        </w:rPr>
        <w:t xml:space="preserve"> e negócio</w:t>
      </w:r>
      <w:r w:rsidRPr="00B769D7">
        <w:rPr>
          <w:rStyle w:val="normaltextrun"/>
          <w:rFonts w:ascii="Calibri" w:hAnsi="Calibri" w:cs="Calibri"/>
          <w:sz w:val="22"/>
          <w:szCs w:val="22"/>
        </w:rPr>
        <w:t xml:space="preserve"> fazer alguns esclarecimentos das extrações pedidas na reunião de 13-10-2023. Em particular, definir como se pode fazer a identificação da câmara de compensação. </w:t>
      </w: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649E9042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769D7">
        <w:rPr>
          <w:rStyle w:val="eop"/>
          <w:rFonts w:ascii="Calibri" w:hAnsi="Calibri" w:cs="Calibri"/>
          <w:sz w:val="22"/>
          <w:szCs w:val="22"/>
        </w:rPr>
        <w:t> </w:t>
      </w:r>
    </w:p>
    <w:p w14:paraId="3211135D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B769D7">
        <w:rPr>
          <w:rStyle w:val="normaltextrun"/>
          <w:rFonts w:ascii="Calibri" w:hAnsi="Calibri" w:cs="Calibri"/>
          <w:b/>
          <w:bCs/>
          <w:sz w:val="28"/>
          <w:szCs w:val="28"/>
        </w:rPr>
        <w:t>Notas da reunião:</w:t>
      </w:r>
      <w:r w:rsidRPr="00B769D7">
        <w:rPr>
          <w:rStyle w:val="eop"/>
          <w:rFonts w:ascii="Calibri" w:hAnsi="Calibri" w:cs="Calibri"/>
          <w:sz w:val="28"/>
          <w:szCs w:val="28"/>
        </w:rPr>
        <w:t> </w:t>
      </w:r>
    </w:p>
    <w:p w14:paraId="54209307" w14:textId="77777777" w:rsidR="00567FA9" w:rsidRDefault="00567FA9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bookmarkStart w:id="0" w:name="_GoBack"/>
      <w:bookmarkEnd w:id="0"/>
    </w:p>
    <w:p w14:paraId="00B54EE2" w14:textId="77777777" w:rsidR="003126AC" w:rsidRDefault="003126AC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 O TF tem informação sobre tudo que são clientes com custódia no próprio banco (ex. clientes retalho);</w:t>
      </w:r>
    </w:p>
    <w:p w14:paraId="469FF7B0" w14:textId="77777777" w:rsidR="003126AC" w:rsidRDefault="003126AC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 O SIGOM tem todos os clientes de custódia institucional;</w:t>
      </w:r>
    </w:p>
    <w:p w14:paraId="01EDEEA3" w14:textId="77777777" w:rsidR="003126AC" w:rsidRDefault="003126AC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- Como o SIGOM também gere as posições do banco junto dos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custodiantes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, todas as posições de títulos de retalho que estão em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custodiantes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 que não sejam Interbolsa têm uma conta espelho no SIGOM. Esta conta espelho não permite identificar o cliente </w:t>
      </w:r>
      <w:r w:rsidR="004C4992">
        <w:rPr>
          <w:rStyle w:val="eop"/>
          <w:rFonts w:ascii="Calibri" w:hAnsi="Calibri" w:cs="Calibri"/>
          <w:sz w:val="22"/>
          <w:szCs w:val="22"/>
        </w:rPr>
        <w:t xml:space="preserve">final é a chamada conta </w:t>
      </w:r>
      <w:proofErr w:type="spellStart"/>
      <w:r w:rsidR="004C4992">
        <w:rPr>
          <w:rStyle w:val="eop"/>
          <w:rFonts w:ascii="Calibri" w:hAnsi="Calibri" w:cs="Calibri"/>
          <w:sz w:val="22"/>
          <w:szCs w:val="22"/>
        </w:rPr>
        <w:t>omnibus</w:t>
      </w:r>
      <w:proofErr w:type="spellEnd"/>
      <w:r w:rsidR="004C4992">
        <w:rPr>
          <w:rStyle w:val="eop"/>
          <w:rFonts w:ascii="Calibri" w:hAnsi="Calibri" w:cs="Calibri"/>
          <w:sz w:val="22"/>
          <w:szCs w:val="22"/>
        </w:rPr>
        <w:t>.</w:t>
      </w:r>
    </w:p>
    <w:p w14:paraId="1FE89E09" w14:textId="77777777" w:rsidR="004C4992" w:rsidRDefault="004C4992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A03894D" w14:textId="77777777" w:rsidR="004C4992" w:rsidRDefault="004C4992" w:rsidP="00567FA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</w:rPr>
        <w:t>Value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</w:rPr>
        <w:t>of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</w:rPr>
        <w:t>positions</w:t>
      </w:r>
      <w:proofErr w:type="spellEnd"/>
      <w:r w:rsidRPr="00B769D7"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</w:p>
    <w:p w14:paraId="34B72B23" w14:textId="77777777" w:rsidR="00982B4B" w:rsidRDefault="004C4992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B769D7">
        <w:rPr>
          <w:rStyle w:val="eop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-</w:t>
      </w:r>
      <w:r w:rsidR="00982B4B">
        <w:rPr>
          <w:rStyle w:val="eop"/>
          <w:rFonts w:ascii="Calibri" w:hAnsi="Calibri" w:cs="Calibri"/>
          <w:sz w:val="22"/>
          <w:szCs w:val="22"/>
        </w:rPr>
        <w:t xml:space="preserve"> Foi reforçado que para obter estas métricas será necessário receber informação de duas fontes Terminal Financeiro (clientes de retalho nacional) e o SIGOM (tudo o resto);</w:t>
      </w:r>
    </w:p>
    <w:p w14:paraId="71FEA139" w14:textId="77777777" w:rsidR="00982B4B" w:rsidRDefault="00982B4B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 Quanto ao ficheiro que já tinha sido fornecido pelo SIGOM, os campos “Local de Depósito” e “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Custodiante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” não são suficientes para determinar a câmara de compensação. Eles deram um exemplo, para o “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Custodiante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” EUROCLEAR existem diversos “Locais de Depósito”, mas apenas os respetivos a França, Bélgica e Holanda é que se pode assumir que passam pela câmara de compensação.</w:t>
      </w:r>
    </w:p>
    <w:p w14:paraId="507BFACC" w14:textId="77777777" w:rsidR="00113B9A" w:rsidRDefault="00982B4B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 Ou seja existe a necessidade de fazer uma parametrização para recuperar a câmara de compensação a partir do “Local de Depósito” e “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Custodiante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”</w:t>
      </w:r>
      <w:r w:rsidR="00113B9A">
        <w:rPr>
          <w:rStyle w:val="eop"/>
          <w:rFonts w:ascii="Calibri" w:hAnsi="Calibri" w:cs="Calibri"/>
          <w:sz w:val="22"/>
          <w:szCs w:val="22"/>
        </w:rPr>
        <w:t>.</w:t>
      </w:r>
    </w:p>
    <w:p w14:paraId="3F513DF3" w14:textId="77777777" w:rsidR="00567FA9" w:rsidRPr="00B769D7" w:rsidRDefault="00567FA9" w:rsidP="00567F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AC264F3" w14:textId="77777777" w:rsidR="00567FA9" w:rsidRPr="00113B9A" w:rsidRDefault="00567FA9" w:rsidP="00567FA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 w:rsidRPr="00113B9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Number of clients e</w:t>
      </w:r>
      <w:r w:rsidRPr="00113B9A">
        <w:rPr>
          <w:rFonts w:ascii="Segoe UI" w:hAnsi="Segoe UI" w:cs="Segoe UI"/>
          <w:sz w:val="18"/>
          <w:szCs w:val="18"/>
          <w:lang w:val="en-US"/>
        </w:rPr>
        <w:t xml:space="preserve"> </w:t>
      </w:r>
      <w:r w:rsidRPr="00113B9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Value of transactions:</w:t>
      </w:r>
      <w:r w:rsidRPr="00113B9A"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EA797AA" w14:textId="77777777" w:rsidR="00B769D7" w:rsidRPr="00B769D7" w:rsidRDefault="00B769D7" w:rsidP="00B769D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B769D7">
        <w:rPr>
          <w:rStyle w:val="eop"/>
          <w:rFonts w:ascii="Calibri" w:hAnsi="Calibri" w:cs="Calibri"/>
          <w:sz w:val="22"/>
          <w:szCs w:val="22"/>
        </w:rPr>
        <w:t>- Durante a reunião Miguel</w:t>
      </w:r>
      <w:r>
        <w:rPr>
          <w:rStyle w:val="eop"/>
          <w:rFonts w:ascii="Calibri" w:hAnsi="Calibri" w:cs="Calibri"/>
          <w:sz w:val="22"/>
          <w:szCs w:val="22"/>
        </w:rPr>
        <w:t xml:space="preserve"> Ganhão falou de um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report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, o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Transaction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Reporting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 (TR), </w:t>
      </w:r>
      <w:r w:rsidRPr="00B769D7">
        <w:rPr>
          <w:rStyle w:val="eop"/>
          <w:rFonts w:ascii="Calibri" w:hAnsi="Calibri" w:cs="Calibri"/>
          <w:sz w:val="22"/>
          <w:szCs w:val="22"/>
        </w:rPr>
        <w:t xml:space="preserve">que é produzido pelo TF </w:t>
      </w:r>
      <w:r>
        <w:rPr>
          <w:rStyle w:val="eop"/>
          <w:rFonts w:ascii="Calibri" w:hAnsi="Calibri" w:cs="Calibri"/>
          <w:sz w:val="22"/>
          <w:szCs w:val="22"/>
        </w:rPr>
        <w:t xml:space="preserve">e </w:t>
      </w:r>
      <w:r w:rsidR="00AC71CF">
        <w:rPr>
          <w:rStyle w:val="eop"/>
          <w:rFonts w:ascii="Calibri" w:hAnsi="Calibri" w:cs="Calibri"/>
          <w:sz w:val="22"/>
          <w:szCs w:val="22"/>
        </w:rPr>
        <w:t xml:space="preserve">contém informação sobre o que o banco executa (vai à câmara de compensação) e o que manda executar, </w:t>
      </w:r>
      <w:r w:rsidRPr="00B769D7">
        <w:rPr>
          <w:rStyle w:val="eop"/>
          <w:rFonts w:ascii="Calibri" w:hAnsi="Calibri" w:cs="Calibri"/>
          <w:sz w:val="22"/>
          <w:szCs w:val="22"/>
        </w:rPr>
        <w:t xml:space="preserve">que </w:t>
      </w:r>
      <w:r w:rsidR="00AC71CF">
        <w:rPr>
          <w:rStyle w:val="eop"/>
          <w:rFonts w:ascii="Calibri" w:hAnsi="Calibri" w:cs="Calibri"/>
          <w:sz w:val="22"/>
          <w:szCs w:val="22"/>
        </w:rPr>
        <w:t xml:space="preserve">não é mais do que a informação sobre as transações que </w:t>
      </w:r>
      <w:r w:rsidRPr="00B769D7">
        <w:rPr>
          <w:rStyle w:val="eop"/>
          <w:rFonts w:ascii="Calibri" w:hAnsi="Calibri" w:cs="Calibri"/>
          <w:sz w:val="22"/>
          <w:szCs w:val="22"/>
        </w:rPr>
        <w:t>queremos para</w:t>
      </w:r>
      <w:r w:rsidR="00366D7F">
        <w:rPr>
          <w:rStyle w:val="eop"/>
          <w:rFonts w:ascii="Calibri" w:hAnsi="Calibri" w:cs="Calibri"/>
          <w:sz w:val="22"/>
          <w:szCs w:val="22"/>
        </w:rPr>
        <w:t xml:space="preserve"> </w:t>
      </w:r>
      <w:r w:rsidR="00AC71CF">
        <w:rPr>
          <w:rStyle w:val="eop"/>
          <w:rFonts w:ascii="Calibri" w:hAnsi="Calibri" w:cs="Calibri"/>
          <w:sz w:val="22"/>
          <w:szCs w:val="22"/>
        </w:rPr>
        <w:t>reportar</w:t>
      </w:r>
      <w:r w:rsidR="00366D7F">
        <w:rPr>
          <w:rStyle w:val="eop"/>
          <w:rFonts w:ascii="Calibri" w:hAnsi="Calibri" w:cs="Calibri"/>
          <w:sz w:val="22"/>
          <w:szCs w:val="22"/>
        </w:rPr>
        <w:t xml:space="preserve"> estas métricas;</w:t>
      </w:r>
    </w:p>
    <w:p w14:paraId="7E724958" w14:textId="77777777" w:rsidR="00B769D7" w:rsidRDefault="00B769D7" w:rsidP="00B769D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- Este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report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 neste momento é produzido através de informação do SIGOM e </w:t>
      </w:r>
      <w:r w:rsidR="00366D7F">
        <w:rPr>
          <w:rStyle w:val="eop"/>
          <w:rFonts w:ascii="Calibri" w:hAnsi="Calibri" w:cs="Calibri"/>
          <w:sz w:val="22"/>
          <w:szCs w:val="22"/>
        </w:rPr>
        <w:t>complementado por informação do TF;</w:t>
      </w:r>
    </w:p>
    <w:p w14:paraId="0174A717" w14:textId="77777777" w:rsidR="004C4992" w:rsidRDefault="004C4992" w:rsidP="00B769D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 O TR permite distinguir o que é clientes do que é carteira própria;</w:t>
      </w:r>
    </w:p>
    <w:p w14:paraId="733AC30B" w14:textId="77777777" w:rsidR="004C4992" w:rsidRDefault="004C4992" w:rsidP="00B769D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 O TR tem toda a informação necessária para identificar aquilo que se levou à câmara, ou seja dá para distinguir o que é que o Santander levou às câmaras de compensaçã</w:t>
      </w:r>
      <w:r w:rsidR="00AC71CF">
        <w:rPr>
          <w:rStyle w:val="eop"/>
          <w:rFonts w:ascii="Calibri" w:hAnsi="Calibri" w:cs="Calibri"/>
          <w:sz w:val="22"/>
          <w:szCs w:val="22"/>
        </w:rPr>
        <w:t>o ou o que é pedido a um broker;</w:t>
      </w:r>
    </w:p>
    <w:p w14:paraId="305964D9" w14:textId="77777777" w:rsidR="00AC71CF" w:rsidRPr="00B769D7" w:rsidRDefault="00AC71CF" w:rsidP="00B769D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- Para este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report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 devemos pedir ao TF que passe a produzir um ficheiro, com base na informação que é gerada para o TR, que contenha todos os campos necessários para preencher as nossas métricas.</w:t>
      </w:r>
    </w:p>
    <w:p w14:paraId="707EB4C4" w14:textId="77777777" w:rsidR="000B7046" w:rsidRPr="00B769D7" w:rsidRDefault="000B7046" w:rsidP="00567FA9">
      <w:pPr>
        <w:pStyle w:val="paragraph"/>
        <w:spacing w:before="0" w:beforeAutospacing="0" w:after="0" w:afterAutospacing="0"/>
        <w:textAlignment w:val="baseline"/>
      </w:pPr>
    </w:p>
    <w:sectPr w:rsidR="000B7046" w:rsidRPr="00B7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EB5981" w14:textId="77777777" w:rsidR="0041386C" w:rsidRDefault="0041386C" w:rsidP="0041386C">
      <w:pPr>
        <w:spacing w:after="0" w:line="240" w:lineRule="auto"/>
      </w:pPr>
      <w:r>
        <w:separator/>
      </w:r>
    </w:p>
  </w:endnote>
  <w:endnote w:type="continuationSeparator" w:id="0">
    <w:p w14:paraId="46F0E4A6" w14:textId="77777777" w:rsidR="0041386C" w:rsidRDefault="0041386C" w:rsidP="0041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2E43A2" w14:textId="77777777" w:rsidR="0041386C" w:rsidRDefault="0041386C" w:rsidP="0041386C">
      <w:pPr>
        <w:spacing w:after="0" w:line="240" w:lineRule="auto"/>
      </w:pPr>
      <w:r>
        <w:separator/>
      </w:r>
    </w:p>
  </w:footnote>
  <w:footnote w:type="continuationSeparator" w:id="0">
    <w:p w14:paraId="3844BD73" w14:textId="77777777" w:rsidR="0041386C" w:rsidRDefault="0041386C" w:rsidP="00413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10F63"/>
    <w:multiLevelType w:val="hybridMultilevel"/>
    <w:tmpl w:val="455EB1E0"/>
    <w:lvl w:ilvl="0" w:tplc="ED0EC1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4630E"/>
    <w:multiLevelType w:val="hybridMultilevel"/>
    <w:tmpl w:val="876803D0"/>
    <w:lvl w:ilvl="0" w:tplc="6186D0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77806"/>
    <w:multiLevelType w:val="hybridMultilevel"/>
    <w:tmpl w:val="8866225C"/>
    <w:lvl w:ilvl="0" w:tplc="BA3414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81814"/>
    <w:multiLevelType w:val="multilevel"/>
    <w:tmpl w:val="C31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046"/>
    <w:rsid w:val="000B7046"/>
    <w:rsid w:val="00113B9A"/>
    <w:rsid w:val="003126AC"/>
    <w:rsid w:val="00366D7F"/>
    <w:rsid w:val="0041386C"/>
    <w:rsid w:val="00453ADA"/>
    <w:rsid w:val="004C4992"/>
    <w:rsid w:val="00567FA9"/>
    <w:rsid w:val="00982B4B"/>
    <w:rsid w:val="00AC71CF"/>
    <w:rsid w:val="00B769D7"/>
    <w:rsid w:val="00C77974"/>
    <w:rsid w:val="00ED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19D884"/>
  <w15:chartTrackingRefBased/>
  <w15:docId w15:val="{1575D6B3-488E-47B0-B980-4C336329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7046"/>
    <w:rPr>
      <w:color w:val="0000FF"/>
      <w:u w:val="single"/>
    </w:rPr>
  </w:style>
  <w:style w:type="paragraph" w:customStyle="1" w:styleId="paragraph">
    <w:name w:val="paragraph"/>
    <w:basedOn w:val="Normal"/>
    <w:rsid w:val="00567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normaltextrun">
    <w:name w:val="normaltextrun"/>
    <w:basedOn w:val="DefaultParagraphFont"/>
    <w:rsid w:val="00567FA9"/>
  </w:style>
  <w:style w:type="character" w:customStyle="1" w:styleId="eop">
    <w:name w:val="eop"/>
    <w:basedOn w:val="DefaultParagraphFont"/>
    <w:rsid w:val="00567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9271">
          <w:marLeft w:val="45"/>
          <w:marRight w:val="6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4640">
          <w:marLeft w:val="-225"/>
          <w:marRight w:val="9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2" ma:contentTypeDescription="Create a new document." ma:contentTypeScope="" ma:versionID="7adfa8841e2fc3244094c43c12bf191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bdf8639dc839548d74de5ec77a3933cd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E0BD62-CC71-478D-94F7-84786309FA4F}"/>
</file>

<file path=customXml/itemProps2.xml><?xml version="1.0" encoding="utf-8"?>
<ds:datastoreItem xmlns:ds="http://schemas.openxmlformats.org/officeDocument/2006/customXml" ds:itemID="{E461366F-D575-4A50-8DCF-F5A5BD4037A5}"/>
</file>

<file path=customXml/itemProps3.xml><?xml version="1.0" encoding="utf-8"?>
<ds:datastoreItem xmlns:ds="http://schemas.openxmlformats.org/officeDocument/2006/customXml" ds:itemID="{D90F513F-3FAC-45B7-9623-F9FC323C44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1</Pages>
  <Words>392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Duarte Cardoso Rodrigues</dc:creator>
  <cp:keywords/>
  <dc:description/>
  <cp:lastModifiedBy>Miguel Duarte Cardoso Rodrigues</cp:lastModifiedBy>
  <cp:revision>1</cp:revision>
  <dcterms:created xsi:type="dcterms:W3CDTF">2023-10-19T14:10:00Z</dcterms:created>
  <dcterms:modified xsi:type="dcterms:W3CDTF">2023-10-24T08:28:00Z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2023-10-24T08:27:04Z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2cc24a58-6ade-4baf-a2da-d4db8734cc2b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</Properties>
</file>