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11DFD" w14:textId="77777777" w:rsidR="00D156A1" w:rsidRPr="00D156A1" w:rsidRDefault="00D156A1" w:rsidP="00D156A1">
      <w:pPr>
        <w:spacing w:line="240" w:lineRule="auto"/>
        <w:jc w:val="center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Reunião 13-10-2023 (Titulos)</w:t>
      </w:r>
    </w:p>
    <w:p w14:paraId="0E882830" w14:textId="77777777" w:rsidR="00D156A1" w:rsidRPr="00D156A1" w:rsidRDefault="00D156A1" w:rsidP="00D156A1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Intervenientes:</w:t>
      </w:r>
    </w:p>
    <w:p w14:paraId="1393D867" w14:textId="77777777" w:rsidR="00D156A1" w:rsidRDefault="00D156A1" w:rsidP="00D156A1">
      <w:pPr>
        <w:spacing w:line="240" w:lineRule="auto"/>
      </w:pPr>
      <w:r>
        <w:t>Luís Pragosa</w:t>
      </w:r>
    </w:p>
    <w:p w14:paraId="29E1AB61" w14:textId="23F07070" w:rsidR="00D156A1" w:rsidRDefault="00D156A1" w:rsidP="00D156A1">
      <w:pPr>
        <w:spacing w:line="240" w:lineRule="auto"/>
      </w:pPr>
      <w:r>
        <w:t xml:space="preserve">Miguel </w:t>
      </w:r>
      <w:r w:rsidR="00AA2795">
        <w:t>Ganhão</w:t>
      </w:r>
    </w:p>
    <w:p w14:paraId="51787869" w14:textId="77777777" w:rsidR="00D156A1" w:rsidRDefault="00D156A1" w:rsidP="00D156A1">
      <w:pPr>
        <w:spacing w:line="240" w:lineRule="auto"/>
      </w:pPr>
      <w:r>
        <w:t>Miguel Rodrigues</w:t>
      </w:r>
    </w:p>
    <w:p w14:paraId="15B03BA0" w14:textId="77777777" w:rsidR="00D156A1" w:rsidRDefault="00D156A1" w:rsidP="00D156A1">
      <w:pPr>
        <w:spacing w:line="240" w:lineRule="auto"/>
      </w:pPr>
      <w:r>
        <w:t>Paulo Maçaneiro</w:t>
      </w:r>
    </w:p>
    <w:p w14:paraId="102EFBD6" w14:textId="427E784C" w:rsidR="00D156A1" w:rsidRDefault="00D156A1" w:rsidP="00AA2795">
      <w:pPr>
        <w:spacing w:line="240" w:lineRule="auto"/>
      </w:pPr>
      <w:r>
        <w:t>Pedro Mendes</w:t>
      </w:r>
    </w:p>
    <w:p w14:paraId="7580066C" w14:textId="77777777" w:rsidR="00D156A1" w:rsidRDefault="00D156A1" w:rsidP="00D156A1">
      <w:pPr>
        <w:spacing w:line="240" w:lineRule="auto"/>
      </w:pPr>
    </w:p>
    <w:p w14:paraId="4B835A97" w14:textId="77777777" w:rsidR="00D156A1" w:rsidRPr="00D156A1" w:rsidRDefault="00D156A1" w:rsidP="00D156A1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 xml:space="preserve">Objetivos: </w:t>
      </w:r>
    </w:p>
    <w:p w14:paraId="5D84FB46" w14:textId="093F063B" w:rsidR="00AA2795" w:rsidRDefault="00AA2795" w:rsidP="00AA2795">
      <w:pPr>
        <w:spacing w:line="240" w:lineRule="auto"/>
      </w:pPr>
      <w:r>
        <w:t xml:space="preserve">1 - </w:t>
      </w:r>
      <w:r>
        <w:t>Dúvidas na</w:t>
      </w:r>
      <w:r>
        <w:t>s</w:t>
      </w:r>
      <w:r>
        <w:t xml:space="preserve"> Parametrizações que permitirão relacionar os dados SIGOM/Terminal Financeiro com os campos “System Type”, “FMI Name”, “Intermediary Name” do report FMIR.</w:t>
      </w:r>
    </w:p>
    <w:p w14:paraId="5A4A0018" w14:textId="68A7D178" w:rsidR="00D156A1" w:rsidRPr="00D156A1" w:rsidRDefault="00AA2795" w:rsidP="00AA2795">
      <w:pPr>
        <w:spacing w:line="240" w:lineRule="auto"/>
        <w:rPr>
          <w:lang w:val="en-US"/>
        </w:rPr>
      </w:pPr>
      <w:r>
        <w:t xml:space="preserve">2 - </w:t>
      </w:r>
      <w:r>
        <w:t>Definição de Parametrizações que permitirão relacionar as contas SIGOM com os tipos de conta: proprietary accounts, client omnibus accounts e client segregated accounts</w:t>
      </w:r>
    </w:p>
    <w:p w14:paraId="63F28417" w14:textId="77777777" w:rsidR="00D156A1" w:rsidRPr="00D156A1" w:rsidRDefault="00D156A1" w:rsidP="00D156A1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Notas da reunião:</w:t>
      </w:r>
    </w:p>
    <w:p w14:paraId="2CA79727" w14:textId="76F07DD2" w:rsidR="00392E97" w:rsidRDefault="00AA2795" w:rsidP="00392E97">
      <w:pPr>
        <w:spacing w:line="240" w:lineRule="auto"/>
      </w:pPr>
      <w:r>
        <w:t>1 – Existe informação que não bate certo entre os Locais de Depósito / Custodiante do SIGOM e Mercado do Terminal Financeiro. Por exemplo, vimos um título que no TF estava indicado com Mercado de Frankfurt mas que no SIGOM estava com Custodiante BONY e Local de Depósito USA. Segundo Paulo Maçaneiro isto seria devido ao título ser transacionado na Bolsa de Frankfurt mas é depositado (tem posição) no BONY USA, assim, segundo ele a informação que estaria “correta” pelo menos para efeitos deste report seria a do SIGOM.</w:t>
      </w:r>
    </w:p>
    <w:p w14:paraId="0317DAD4" w14:textId="2A7DFE03" w:rsidR="00AA2795" w:rsidRDefault="00AA2795" w:rsidP="00392E97">
      <w:pPr>
        <w:spacing w:line="240" w:lineRule="auto"/>
      </w:pPr>
      <w:r>
        <w:t xml:space="preserve">Poderíamos trazer o Retalho internacional do SIGOM em vez do TF, mas existe um problema, no SIGOM não é possível identificar os clientes detentores de títulos e como tal torna-se impossível reportar o number of clientes, mesmo que esta informação se fosse buscar ao TF esta no máximo seria complementada com o </w:t>
      </w:r>
      <w:r>
        <w:t>Mercado</w:t>
      </w:r>
      <w:r>
        <w:t xml:space="preserve"> do TF, que para o caso referido anteriormente, já vimos que não bate certo com o SIGOM. Ou seja, com esta abordagem para o caso referido anteriormente reportaríamos posiç</w:t>
      </w:r>
      <w:r w:rsidR="00B25F5D">
        <w:t>ão do SIGOM na linha do</w:t>
      </w:r>
      <w:r>
        <w:t xml:space="preserve"> BONY mas os clientes que geraram esta posição</w:t>
      </w:r>
      <w:r w:rsidR="00B25F5D">
        <w:t xml:space="preserve"> seriam reportado no Euroclear Bank (Bolsa Frankfurt classificada assim).</w:t>
      </w:r>
    </w:p>
    <w:p w14:paraId="3E868AC4" w14:textId="4CA9EAE1" w:rsidR="00B25F5D" w:rsidRDefault="00B25F5D" w:rsidP="00392E97">
      <w:pPr>
        <w:spacing w:line="240" w:lineRule="auto"/>
      </w:pPr>
      <w:r>
        <w:t xml:space="preserve">Isto é um problema que se tem de analisar mais a fundo. Vamos buscar o retalho internacional ao TF e aceitamos que possam haver casos como estes? Trazemos </w:t>
      </w:r>
      <w:r w:rsidR="00156792">
        <w:t>as posições do retalho internacional do SIGOM e o numero de clientes do TF, assumindo que nestes casos podemos estar a contabilizar clientes para certos FMIs que realmente geraram posições noutros. Ou tentamos arranjar uma solução que concilie corrertamente os clientes com as posições que eles geraram.</w:t>
      </w:r>
    </w:p>
    <w:p w14:paraId="2DA486D7" w14:textId="2AF77152" w:rsidR="00156792" w:rsidRDefault="00156792" w:rsidP="00392E97">
      <w:pPr>
        <w:spacing w:line="240" w:lineRule="auto"/>
      </w:pPr>
      <w:r>
        <w:t xml:space="preserve">2 – Durante a reunião foi-nos mostrado o ecrã de cofre que tinha um campo chamado account. Foi-nos indicado que ao contrário das contas SIGOM este campo realmente representa a conta junto do FMI/Intermediário (embora cada </w:t>
      </w:r>
      <w:r>
        <w:t>FMI/Intermediário</w:t>
      </w:r>
      <w:r>
        <w:t xml:space="preserve"> possa ter várias contas destas). Através destas contas ficou como entendimento geral que seria possível separar o que são operações de banco (proprietary) ou de clientes (omnibus/segregated).</w:t>
      </w:r>
    </w:p>
    <w:p w14:paraId="71C31CB2" w14:textId="6F0266A9" w:rsidR="00156792" w:rsidRDefault="00156792" w:rsidP="00392E97">
      <w:pPr>
        <w:spacing w:line="240" w:lineRule="auto"/>
      </w:pPr>
      <w:r>
        <w:t>Assim ficamos de pedir a IT SIGOM que complementem a extração de posição com este campo “account”, sendo que de seguida seria necessário criar uma parameterização que relacione esta informação com o tipo de operção (</w:t>
      </w:r>
      <w:r>
        <w:t>proprietary</w:t>
      </w:r>
      <w:r>
        <w:t xml:space="preserve">, omnibus, </w:t>
      </w:r>
      <w:r>
        <w:t>segregated</w:t>
      </w:r>
      <w:r>
        <w:t>).</w:t>
      </w:r>
    </w:p>
    <w:p w14:paraId="4A2960D9" w14:textId="442FDF5C" w:rsidR="00156792" w:rsidRDefault="00156792" w:rsidP="00392E97">
      <w:pPr>
        <w:spacing w:line="240" w:lineRule="auto"/>
        <w:rPr>
          <w:b/>
        </w:rPr>
      </w:pPr>
      <w:r w:rsidRPr="00156792">
        <w:rPr>
          <w:b/>
        </w:rPr>
        <w:lastRenderedPageBreak/>
        <w:t>Outros temas que sairão da reunião:</w:t>
      </w:r>
    </w:p>
    <w:p w14:paraId="7B98AD87" w14:textId="3D80B31C" w:rsidR="00156792" w:rsidRDefault="00156792" w:rsidP="00392E97">
      <w:pPr>
        <w:spacing w:line="240" w:lineRule="auto"/>
      </w:pPr>
      <w:r>
        <w:t xml:space="preserve">- </w:t>
      </w:r>
      <w:r w:rsidR="00E71F1D">
        <w:t>Ficou a duvida de como segregar o numero de clientes do TF nas diferentes FMIs. Necessário confirmar se cada conta TF (que pode incluir várias pessoas/entidade) apenas é criada para fazer acesso a uma única FMI.</w:t>
      </w:r>
    </w:p>
    <w:p w14:paraId="0D63FB7D" w14:textId="14455A8D" w:rsidR="00E71F1D" w:rsidRPr="00E71F1D" w:rsidRDefault="00E71F1D" w:rsidP="00392E97">
      <w:pPr>
        <w:spacing w:line="240" w:lineRule="auto"/>
      </w:pPr>
      <w:r>
        <w:t>- Tinha sido referido que no SIGOM não havia visibilidade sobre os clientes intervenientes em cada FMI. É necessário confirmar se isto realmente é verdade ou se apenas não têm visibilidade dos clientes intervenientes no retalho internacional (info proveniente do TF).</w:t>
      </w:r>
      <w:bookmarkStart w:id="0" w:name="_GoBack"/>
      <w:bookmarkEnd w:id="0"/>
    </w:p>
    <w:sectPr w:rsidR="00E71F1D" w:rsidRPr="00E71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DB5C38" w14:textId="77777777" w:rsidR="002B20EC" w:rsidRDefault="002B20EC" w:rsidP="002B20EC">
      <w:pPr>
        <w:spacing w:after="0" w:line="240" w:lineRule="auto"/>
      </w:pPr>
      <w:r>
        <w:separator/>
      </w:r>
    </w:p>
  </w:endnote>
  <w:endnote w:type="continuationSeparator" w:id="0">
    <w:p w14:paraId="401D7C9B" w14:textId="77777777" w:rsidR="002B20EC" w:rsidRDefault="002B20EC" w:rsidP="002B2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131428" w14:textId="77777777" w:rsidR="002B20EC" w:rsidRDefault="002B20EC" w:rsidP="002B20EC">
      <w:pPr>
        <w:spacing w:after="0" w:line="240" w:lineRule="auto"/>
      </w:pPr>
      <w:r>
        <w:separator/>
      </w:r>
    </w:p>
  </w:footnote>
  <w:footnote w:type="continuationSeparator" w:id="0">
    <w:p w14:paraId="103DA91E" w14:textId="77777777" w:rsidR="002B20EC" w:rsidRDefault="002B20EC" w:rsidP="002B2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09AF"/>
    <w:multiLevelType w:val="hybridMultilevel"/>
    <w:tmpl w:val="203CE3F4"/>
    <w:lvl w:ilvl="0" w:tplc="FC669C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02FD7"/>
    <w:multiLevelType w:val="hybridMultilevel"/>
    <w:tmpl w:val="0726A6D4"/>
    <w:lvl w:ilvl="0" w:tplc="A454A74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151EC6"/>
    <w:multiLevelType w:val="hybridMultilevel"/>
    <w:tmpl w:val="BEAA0FDC"/>
    <w:lvl w:ilvl="0" w:tplc="958466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464E1"/>
    <w:multiLevelType w:val="hybridMultilevel"/>
    <w:tmpl w:val="7B32C448"/>
    <w:lvl w:ilvl="0" w:tplc="79367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A1"/>
    <w:rsid w:val="00097F46"/>
    <w:rsid w:val="00156792"/>
    <w:rsid w:val="002B20EC"/>
    <w:rsid w:val="002F5184"/>
    <w:rsid w:val="00365FAB"/>
    <w:rsid w:val="00392E97"/>
    <w:rsid w:val="00453ADA"/>
    <w:rsid w:val="00AA2795"/>
    <w:rsid w:val="00B25F5D"/>
    <w:rsid w:val="00D156A1"/>
    <w:rsid w:val="00DF1F12"/>
    <w:rsid w:val="00E71F1D"/>
    <w:rsid w:val="00ED6772"/>
    <w:rsid w:val="00F34543"/>
    <w:rsid w:val="00FB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4405E5"/>
  <w15:chartTrackingRefBased/>
  <w15:docId w15:val="{190092F9-9396-4340-9FD6-988DB9AB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8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2" ma:contentTypeDescription="Create a new document." ma:contentTypeScope="" ma:versionID="7adfa8841e2fc3244094c43c12bf191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bdf8639dc839548d74de5ec77a3933cd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1CDB5E-219F-46F4-BB37-507ED3418A36}">
  <ds:schemaRefs>
    <ds:schemaRef ds:uri="http://purl.org/dc/terms/"/>
    <ds:schemaRef ds:uri="5ad20f8b-9281-4829-a9aa-2b5a878ba2cc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openxmlformats.org/package/2006/metadata/core-properties"/>
    <ds:schemaRef ds:uri="09d3dac3-f296-4107-b579-4b1e37be6169"/>
  </ds:schemaRefs>
</ds:datastoreItem>
</file>

<file path=customXml/itemProps2.xml><?xml version="1.0" encoding="utf-8"?>
<ds:datastoreItem xmlns:ds="http://schemas.openxmlformats.org/officeDocument/2006/customXml" ds:itemID="{A928B664-E3AB-47F6-83BF-EB168726A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5C9FBE-A4A8-4D39-8EDF-BF45D6D6CB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Duarte Cardoso Rodrigues</dc:creator>
  <cp:keywords/>
  <dc:description/>
  <cp:lastModifiedBy>Miguel Duarte Cardoso Rodrigues</cp:lastModifiedBy>
  <cp:revision>2</cp:revision>
  <dcterms:created xsi:type="dcterms:W3CDTF">2024-02-09T12:17:00Z</dcterms:created>
  <dcterms:modified xsi:type="dcterms:W3CDTF">2024-02-09T12:17:00Z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2023-10-17T16:33:11Z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b619f86c-2b90-4419-8d0a-dee0ce5a1c1a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  <property fmtid="{D5CDD505-2E9C-101B-9397-08002B2CF9AE}" pid="10" name="MediaServiceImageTags">
    <vt:lpwstr/>
  </property>
</Properties>
</file>