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F6FAA" w14:textId="0559BB5B" w:rsidR="00F40382" w:rsidRDefault="00F40382">
      <w:pPr>
        <w:pStyle w:val="NoSpacing"/>
        <w:rPr>
          <w:sz w:val="2"/>
        </w:rPr>
      </w:pPr>
      <w:r>
        <w:rPr>
          <w:sz w:val="2"/>
        </w:rPr>
        <w:t>da</w:t>
      </w:r>
    </w:p>
    <w:sdt>
      <w:sdtPr>
        <w:rPr>
          <w:sz w:val="2"/>
        </w:rPr>
        <w:id w:val="1303427544"/>
        <w:docPartObj>
          <w:docPartGallery w:val="Cover Pages"/>
          <w:docPartUnique/>
        </w:docPartObj>
      </w:sdtPr>
      <w:sdtEndPr>
        <w:rPr>
          <w:rFonts w:ascii="Santander Headline" w:hAnsi="Santander Headline"/>
          <w:sz w:val="22"/>
        </w:rPr>
      </w:sdtEndPr>
      <w:sdtContent>
        <w:p w14:paraId="05B58DF6" w14:textId="03E389F0" w:rsidR="00244992" w:rsidRDefault="00E66582">
          <w:pPr>
            <w:pStyle w:val="NoSpacing"/>
            <w:rPr>
              <w:sz w:val="2"/>
            </w:rPr>
          </w:pPr>
          <w:r>
            <w:rPr>
              <w:noProof/>
              <w:lang w:eastAsia="pt-PT"/>
            </w:rPr>
            <mc:AlternateContent>
              <mc:Choice Requires="wps">
                <w:drawing>
                  <wp:anchor distT="0" distB="0" distL="114300" distR="114300" simplePos="0" relativeHeight="251664384"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194FAB45" w:rsidR="0075288E" w:rsidRPr="00E66582" w:rsidRDefault="0075288E">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61730129" w:rsidR="0075288E" w:rsidRPr="00682013" w:rsidRDefault="0075288E">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682013">
                                      <w:rPr>
                                        <w:rFonts w:ascii="Calibri" w:hAnsi="Calibri"/>
                                        <w:color w:val="5B9BD5"/>
                                        <w:sz w:val="36"/>
                                      </w:rPr>
                                      <w:t>MODELO ÚNICO DE GARANTIAS</w:t>
                                    </w:r>
                                  </w:sdtContent>
                                </w:sdt>
                                <w:r w:rsidRPr="00682013">
                                  <w:rPr>
                                    <w:rFonts w:ascii="Calibri" w:hAnsi="Calibri"/>
                                  </w:rPr>
                                  <w:t xml:space="preserve"> </w:t>
                                </w:r>
                              </w:p>
                              <w:p w14:paraId="6AA8E407" w14:textId="77777777" w:rsidR="0075288E" w:rsidRDefault="007528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64384;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194FAB45" w:rsidR="0075288E" w:rsidRPr="00E66582" w:rsidRDefault="0075288E">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61730129" w:rsidR="0075288E" w:rsidRPr="00682013" w:rsidRDefault="0075288E">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682013">
                                <w:rPr>
                                  <w:rFonts w:ascii="Calibri" w:hAnsi="Calibri"/>
                                  <w:color w:val="5B9BD5"/>
                                  <w:sz w:val="36"/>
                                </w:rPr>
                                <w:t>MODELO ÚNICO DE GARANTIAS</w:t>
                              </w:r>
                            </w:sdtContent>
                          </w:sdt>
                          <w:r w:rsidRPr="00682013">
                            <w:rPr>
                              <w:rFonts w:ascii="Calibri" w:hAnsi="Calibri"/>
                            </w:rPr>
                            <w:t xml:space="preserve"> </w:t>
                          </w:r>
                        </w:p>
                        <w:p w14:paraId="6AA8E407" w14:textId="77777777" w:rsidR="0075288E" w:rsidRDefault="0075288E"/>
                      </w:txbxContent>
                    </v:textbox>
                    <w10:wrap anchorx="page" anchory="margin"/>
                  </v:shape>
                </w:pict>
              </mc:Fallback>
            </mc:AlternateContent>
          </w:r>
        </w:p>
        <w:p w14:paraId="2113DC34" w14:textId="3500D8E3" w:rsidR="00244992" w:rsidRDefault="00244992">
          <w:r>
            <w:rPr>
              <w:noProof/>
              <w:color w:val="EB0000" w:themeColor="accent1"/>
              <w:sz w:val="36"/>
              <w:szCs w:val="36"/>
              <w:lang w:eastAsia="pt-PT"/>
            </w:rPr>
            <mc:AlternateContent>
              <mc:Choice Requires="wpg">
                <w:drawing>
                  <wp:anchor distT="0" distB="0" distL="114300" distR="114300" simplePos="0" relativeHeight="251661312"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2C7F288" id="Grupo 2" o:spid="_x0000_s1026" style="position:absolute;margin-left:0;margin-top:0;width:432.65pt;height:448.55pt;z-index:-25165516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eastAsia="pt-PT"/>
            </w:rPr>
            <mc:AlternateContent>
              <mc:Choice Requires="wps">
                <w:drawing>
                  <wp:anchor distT="0" distB="0" distL="114300" distR="114300" simplePos="0" relativeHeight="251659264"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27E17B98" w:rsidR="0075288E" w:rsidRPr="00682013" w:rsidRDefault="0075288E"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75288E" w:rsidRDefault="0075288E">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N4/WPB8AgAAYQUAAA4A&#10;AAAAAAAAAAAAAAAALgIAAGRycy9lMm9Eb2MueG1sUEsBAi0AFAAGAAgAAAAhADHDoo3aAAAABAEA&#10;AA8AAAAAAAAAAAAAAAAA1gQAAGRycy9kb3ducmV2LnhtbFBLBQYAAAAABAAEAPMAAADdBQAAAAA=&#10;" filled="f" stroked="f" strokeweight=".5pt">
                    <v:textbox style="mso-fit-shape-to-text:t" inset="0,0,0,0">
                      <w:txbxContent>
                        <w:p w14:paraId="0C183DCF" w14:textId="27E17B98" w:rsidR="0075288E" w:rsidRPr="00682013" w:rsidRDefault="0075288E"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75288E" w:rsidRDefault="0075288E">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41419482" w14:textId="77777777" w:rsidR="00082237" w:rsidRPr="00082237" w:rsidRDefault="00244992" w:rsidP="00082237">
          <w:pPr>
            <w:rPr>
              <w:rFonts w:ascii="Calibri" w:hAnsi="Calibri" w:cs="Calibri"/>
              <w:b/>
              <w:sz w:val="28"/>
              <w:szCs w:val="32"/>
            </w:rPr>
          </w:pPr>
          <w:r>
            <w:rPr>
              <w:rFonts w:ascii="Santander Headline" w:hAnsi="Santander Headline"/>
            </w:rPr>
            <w:br w:type="page"/>
          </w:r>
          <w:r w:rsidR="00082237" w:rsidRPr="00082237">
            <w:rPr>
              <w:rFonts w:ascii="Calibri" w:hAnsi="Calibri" w:cs="Calibri"/>
              <w:b/>
              <w:sz w:val="28"/>
              <w:szCs w:val="32"/>
            </w:rPr>
            <w:lastRenderedPageBreak/>
            <w:t>Controlo de Versões</w:t>
          </w: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082237" w:rsidRPr="00343DA8" w14:paraId="2AF8EFF5" w14:textId="77777777" w:rsidTr="00082237">
            <w:tc>
              <w:tcPr>
                <w:tcW w:w="960" w:type="dxa"/>
                <w:tcBorders>
                  <w:top w:val="single" w:sz="4" w:space="0" w:color="auto"/>
                  <w:bottom w:val="single" w:sz="4" w:space="0" w:color="auto"/>
                </w:tcBorders>
                <w:vAlign w:val="center"/>
              </w:tcPr>
              <w:p w14:paraId="0BEB2488" w14:textId="77777777" w:rsidR="00082237" w:rsidRPr="00343DA8" w:rsidRDefault="00082237" w:rsidP="00082237">
                <w:pPr>
                  <w:rPr>
                    <w:rFonts w:ascii="Calibri" w:hAnsi="Calibri" w:cs="Calibri"/>
                    <w:b/>
                  </w:rPr>
                </w:pPr>
                <w:r w:rsidRPr="00343DA8">
                  <w:rPr>
                    <w:rFonts w:ascii="Calibri" w:hAnsi="Calibri" w:cs="Calibri"/>
                    <w:b/>
                  </w:rPr>
                  <w:t>Versão</w:t>
                </w:r>
              </w:p>
            </w:tc>
            <w:tc>
              <w:tcPr>
                <w:tcW w:w="2721" w:type="dxa"/>
                <w:tcBorders>
                  <w:top w:val="single" w:sz="4" w:space="0" w:color="auto"/>
                  <w:bottom w:val="single" w:sz="4" w:space="0" w:color="auto"/>
                </w:tcBorders>
                <w:vAlign w:val="center"/>
              </w:tcPr>
              <w:p w14:paraId="56E53F0F" w14:textId="77777777" w:rsidR="00082237" w:rsidRPr="00343DA8" w:rsidRDefault="00082237" w:rsidP="00082237">
                <w:pPr>
                  <w:rPr>
                    <w:rFonts w:ascii="Calibri" w:hAnsi="Calibri" w:cs="Calibri"/>
                    <w:b/>
                  </w:rPr>
                </w:pPr>
                <w:r w:rsidRPr="00343DA8">
                  <w:rPr>
                    <w:rFonts w:ascii="Calibri" w:hAnsi="Calibri" w:cs="Calibri"/>
                    <w:b/>
                  </w:rPr>
                  <w:t>Data</w:t>
                </w:r>
              </w:p>
            </w:tc>
            <w:tc>
              <w:tcPr>
                <w:tcW w:w="5670" w:type="dxa"/>
                <w:tcBorders>
                  <w:top w:val="single" w:sz="4" w:space="0" w:color="auto"/>
                  <w:bottom w:val="single" w:sz="4" w:space="0" w:color="auto"/>
                </w:tcBorders>
                <w:vAlign w:val="center"/>
              </w:tcPr>
              <w:p w14:paraId="33B1117E" w14:textId="77777777" w:rsidR="00082237" w:rsidRPr="00343DA8" w:rsidRDefault="00082237" w:rsidP="00082237">
                <w:pPr>
                  <w:rPr>
                    <w:rFonts w:ascii="Calibri" w:hAnsi="Calibri" w:cs="Calibri"/>
                    <w:b/>
                  </w:rPr>
                </w:pPr>
                <w:r w:rsidRPr="00343DA8">
                  <w:rPr>
                    <w:rFonts w:ascii="Calibri" w:hAnsi="Calibri" w:cs="Calibri"/>
                    <w:b/>
                  </w:rPr>
                  <w:t>Alterações</w:t>
                </w:r>
              </w:p>
            </w:tc>
          </w:tr>
          <w:tr w:rsidR="00082237" w:rsidRPr="00343DA8" w14:paraId="7ED3D408" w14:textId="77777777" w:rsidTr="00082237">
            <w:tc>
              <w:tcPr>
                <w:tcW w:w="960" w:type="dxa"/>
                <w:tcBorders>
                  <w:top w:val="single" w:sz="4" w:space="0" w:color="auto"/>
                  <w:bottom w:val="dotted" w:sz="4" w:space="0" w:color="auto"/>
                </w:tcBorders>
                <w:vAlign w:val="center"/>
              </w:tcPr>
              <w:p w14:paraId="2B1A5409" w14:textId="77777777" w:rsidR="00082237" w:rsidRPr="00343DA8" w:rsidRDefault="00082237" w:rsidP="00082237">
                <w:pPr>
                  <w:rPr>
                    <w:rFonts w:ascii="Calibri" w:hAnsi="Calibri" w:cs="Calibri"/>
                  </w:rPr>
                </w:pPr>
                <w:r w:rsidRPr="00343DA8">
                  <w:rPr>
                    <w:rFonts w:ascii="Calibri" w:hAnsi="Calibri" w:cs="Calibri"/>
                  </w:rPr>
                  <w:t xml:space="preserve">01 </w:t>
                </w:r>
              </w:p>
            </w:tc>
            <w:tc>
              <w:tcPr>
                <w:tcW w:w="2721" w:type="dxa"/>
                <w:tcBorders>
                  <w:top w:val="single" w:sz="4" w:space="0" w:color="auto"/>
                  <w:bottom w:val="dotted" w:sz="4" w:space="0" w:color="auto"/>
                </w:tcBorders>
                <w:vAlign w:val="center"/>
              </w:tcPr>
              <w:p w14:paraId="2C16A26E" w14:textId="77777777" w:rsidR="00082237" w:rsidRPr="00343DA8" w:rsidRDefault="00082237" w:rsidP="00082237">
                <w:pPr>
                  <w:rPr>
                    <w:rFonts w:ascii="Calibri" w:hAnsi="Calibri" w:cs="Calibri"/>
                  </w:rPr>
                </w:pPr>
                <w:r>
                  <w:rPr>
                    <w:rFonts w:ascii="Calibri" w:hAnsi="Calibri" w:cs="Calibri"/>
                  </w:rPr>
                  <w:t>Abril 2024</w:t>
                </w:r>
              </w:p>
            </w:tc>
            <w:tc>
              <w:tcPr>
                <w:tcW w:w="5670" w:type="dxa"/>
                <w:tcBorders>
                  <w:top w:val="single" w:sz="4" w:space="0" w:color="auto"/>
                  <w:bottom w:val="dotted" w:sz="4" w:space="0" w:color="auto"/>
                </w:tcBorders>
                <w:vAlign w:val="center"/>
              </w:tcPr>
              <w:p w14:paraId="7B622289" w14:textId="77777777" w:rsidR="00082237" w:rsidRPr="00343DA8" w:rsidRDefault="00082237" w:rsidP="00082237">
                <w:pPr>
                  <w:rPr>
                    <w:rFonts w:ascii="Calibri" w:hAnsi="Calibri" w:cs="Calibri"/>
                  </w:rPr>
                </w:pPr>
                <w:r w:rsidRPr="00343DA8">
                  <w:rPr>
                    <w:rFonts w:ascii="Calibri" w:hAnsi="Calibri" w:cs="Calibri"/>
                  </w:rPr>
                  <w:t>Documento original.</w:t>
                </w:r>
              </w:p>
            </w:tc>
          </w:tr>
        </w:tbl>
        <w:p w14:paraId="26EFCC5B" w14:textId="5E840F54" w:rsidR="00244992" w:rsidRPr="00082237" w:rsidRDefault="00082237">
          <w:pPr>
            <w:rPr>
              <w:rFonts w:ascii="Santander Headline" w:hAnsi="Santander Headline"/>
            </w:rPr>
          </w:pPr>
          <w:r>
            <w:rPr>
              <w:rFonts w:ascii="Santander Headline" w:hAnsi="Santander Headline"/>
            </w:rPr>
            <w:br w:type="page"/>
          </w:r>
        </w:p>
      </w:sdtContent>
    </w:sdt>
    <w:sdt>
      <w:sdtPr>
        <w:rPr>
          <w:rFonts w:ascii="Calibri" w:hAnsi="Calibri" w:cs="Calibri"/>
        </w:rPr>
        <w:id w:val="-1368050532"/>
        <w:docPartObj>
          <w:docPartGallery w:val="Table of Contents"/>
          <w:docPartUnique/>
        </w:docPartObj>
      </w:sdtPr>
      <w:sdtEndPr>
        <w:rPr>
          <w:bCs/>
          <w:noProof/>
        </w:rPr>
      </w:sdtEndPr>
      <w:sdtContent>
        <w:p w14:paraId="74E490B2" w14:textId="7FA80227" w:rsidR="00211555" w:rsidRPr="004F4E12" w:rsidRDefault="009A762E" w:rsidP="00682013">
          <w:pPr>
            <w:rPr>
              <w:rFonts w:ascii="Calibri" w:hAnsi="Calibri" w:cs="Calibri"/>
              <w:b/>
              <w:sz w:val="28"/>
            </w:rPr>
          </w:pPr>
          <w:r w:rsidRPr="004F4E12">
            <w:rPr>
              <w:rFonts w:ascii="Calibri" w:hAnsi="Calibri" w:cs="Calibri"/>
              <w:b/>
              <w:sz w:val="28"/>
            </w:rPr>
            <w:t>Índice de Conteúdo</w:t>
          </w:r>
        </w:p>
        <w:p w14:paraId="44616937" w14:textId="60849D11" w:rsidR="00A7376B" w:rsidRPr="00A7376B" w:rsidRDefault="004F4E12">
          <w:pPr>
            <w:pStyle w:val="TOC1"/>
            <w:tabs>
              <w:tab w:val="left" w:pos="440"/>
              <w:tab w:val="right" w:leader="dot" w:pos="9016"/>
            </w:tabs>
            <w:rPr>
              <w:rFonts w:eastAsiaTheme="minorEastAsia" w:cs="Calibri"/>
              <w:noProof/>
              <w:lang w:eastAsia="pt-PT"/>
            </w:rPr>
          </w:pPr>
          <w:r w:rsidRPr="00002930">
            <w:rPr>
              <w:rFonts w:cs="Calibri"/>
            </w:rPr>
            <w:fldChar w:fldCharType="begin"/>
          </w:r>
          <w:r w:rsidRPr="00002930">
            <w:rPr>
              <w:rFonts w:cs="Calibri"/>
            </w:rPr>
            <w:instrText xml:space="preserve"> TOC \o \h \z \u </w:instrText>
          </w:r>
          <w:r w:rsidRPr="00002930">
            <w:rPr>
              <w:rFonts w:cs="Calibri"/>
            </w:rPr>
            <w:fldChar w:fldCharType="separate"/>
          </w:r>
          <w:hyperlink w:anchor="_Toc165368630" w:history="1">
            <w:r w:rsidR="00A7376B" w:rsidRPr="00A7376B">
              <w:rPr>
                <w:rStyle w:val="Hyperlink"/>
                <w:rFonts w:cs="Calibri"/>
                <w:noProof/>
              </w:rPr>
              <w:t>1.</w:t>
            </w:r>
            <w:r w:rsidR="00A7376B" w:rsidRPr="00A7376B">
              <w:rPr>
                <w:rFonts w:eastAsiaTheme="minorEastAsia" w:cs="Calibri"/>
                <w:noProof/>
                <w:lang w:eastAsia="pt-PT"/>
              </w:rPr>
              <w:tab/>
            </w:r>
            <w:r w:rsidR="00A7376B" w:rsidRPr="00A7376B">
              <w:rPr>
                <w:rStyle w:val="Hyperlink"/>
                <w:rFonts w:cs="Calibri"/>
                <w:noProof/>
              </w:rPr>
              <w:t>Visão End-to-End</w:t>
            </w:r>
            <w:r w:rsidR="00A7376B" w:rsidRPr="00A7376B">
              <w:rPr>
                <w:rFonts w:cs="Calibri"/>
                <w:noProof/>
                <w:webHidden/>
              </w:rPr>
              <w:tab/>
            </w:r>
            <w:r w:rsidR="00A7376B" w:rsidRPr="00A7376B">
              <w:rPr>
                <w:rFonts w:cs="Calibri"/>
                <w:noProof/>
                <w:webHidden/>
              </w:rPr>
              <w:fldChar w:fldCharType="begin"/>
            </w:r>
            <w:r w:rsidR="00A7376B" w:rsidRPr="00A7376B">
              <w:rPr>
                <w:rFonts w:cs="Calibri"/>
                <w:noProof/>
                <w:webHidden/>
              </w:rPr>
              <w:instrText xml:space="preserve"> PAGEREF _Toc165368630 \h </w:instrText>
            </w:r>
            <w:r w:rsidR="00A7376B" w:rsidRPr="00A7376B">
              <w:rPr>
                <w:rFonts w:cs="Calibri"/>
                <w:noProof/>
                <w:webHidden/>
              </w:rPr>
            </w:r>
            <w:r w:rsidR="00A7376B" w:rsidRPr="00A7376B">
              <w:rPr>
                <w:rFonts w:cs="Calibri"/>
                <w:noProof/>
                <w:webHidden/>
              </w:rPr>
              <w:fldChar w:fldCharType="separate"/>
            </w:r>
            <w:r w:rsidR="00A7376B" w:rsidRPr="00A7376B">
              <w:rPr>
                <w:rFonts w:cs="Calibri"/>
                <w:noProof/>
                <w:webHidden/>
              </w:rPr>
              <w:t>10</w:t>
            </w:r>
            <w:r w:rsidR="00A7376B" w:rsidRPr="00A7376B">
              <w:rPr>
                <w:rFonts w:cs="Calibri"/>
                <w:noProof/>
                <w:webHidden/>
              </w:rPr>
              <w:fldChar w:fldCharType="end"/>
            </w:r>
          </w:hyperlink>
        </w:p>
        <w:p w14:paraId="680E4BA7" w14:textId="366BDEB8" w:rsidR="00A7376B" w:rsidRPr="00A7376B" w:rsidRDefault="00A7376B">
          <w:pPr>
            <w:pStyle w:val="TOC1"/>
            <w:tabs>
              <w:tab w:val="left" w:pos="440"/>
              <w:tab w:val="right" w:leader="dot" w:pos="9016"/>
            </w:tabs>
            <w:rPr>
              <w:rFonts w:eastAsiaTheme="minorEastAsia" w:cs="Calibri"/>
              <w:noProof/>
              <w:lang w:eastAsia="pt-PT"/>
            </w:rPr>
          </w:pPr>
          <w:hyperlink w:anchor="_Toc165368631" w:history="1">
            <w:r w:rsidRPr="00A7376B">
              <w:rPr>
                <w:rStyle w:val="Hyperlink"/>
                <w:rFonts w:cs="Calibri"/>
                <w:noProof/>
              </w:rPr>
              <w:t>2.</w:t>
            </w:r>
            <w:r w:rsidRPr="00A7376B">
              <w:rPr>
                <w:rFonts w:eastAsiaTheme="minorEastAsia" w:cs="Calibri"/>
                <w:noProof/>
                <w:lang w:eastAsia="pt-PT"/>
              </w:rPr>
              <w:tab/>
            </w:r>
            <w:r w:rsidRPr="00A7376B">
              <w:rPr>
                <w:rStyle w:val="Hyperlink"/>
                <w:rFonts w:cs="Calibri"/>
                <w:noProof/>
              </w:rPr>
              <w:t>Modelo de Dados e Funcional no Data Lake</w:t>
            </w:r>
            <w:r w:rsidRPr="00A7376B">
              <w:rPr>
                <w:rFonts w:cs="Calibri"/>
                <w:noProof/>
                <w:webHidden/>
              </w:rPr>
              <w:tab/>
            </w:r>
            <w:r w:rsidRPr="00A7376B">
              <w:rPr>
                <w:rFonts w:cs="Calibri"/>
                <w:noProof/>
                <w:webHidden/>
              </w:rPr>
              <w:fldChar w:fldCharType="begin"/>
            </w:r>
            <w:r w:rsidRPr="00A7376B">
              <w:rPr>
                <w:rFonts w:cs="Calibri"/>
                <w:noProof/>
                <w:webHidden/>
              </w:rPr>
              <w:instrText xml:space="preserve"> PAGEREF _Toc165368631 \h </w:instrText>
            </w:r>
            <w:r w:rsidRPr="00A7376B">
              <w:rPr>
                <w:rFonts w:cs="Calibri"/>
                <w:noProof/>
                <w:webHidden/>
              </w:rPr>
            </w:r>
            <w:r w:rsidRPr="00A7376B">
              <w:rPr>
                <w:rFonts w:cs="Calibri"/>
                <w:noProof/>
                <w:webHidden/>
              </w:rPr>
              <w:fldChar w:fldCharType="separate"/>
            </w:r>
            <w:r w:rsidRPr="00A7376B">
              <w:rPr>
                <w:rFonts w:cs="Calibri"/>
                <w:noProof/>
                <w:webHidden/>
              </w:rPr>
              <w:t>12</w:t>
            </w:r>
            <w:r w:rsidRPr="00A7376B">
              <w:rPr>
                <w:rFonts w:cs="Calibri"/>
                <w:noProof/>
                <w:webHidden/>
              </w:rPr>
              <w:fldChar w:fldCharType="end"/>
            </w:r>
          </w:hyperlink>
        </w:p>
        <w:p w14:paraId="07793C5C" w14:textId="6043F494" w:rsidR="00A7376B" w:rsidRPr="00A7376B" w:rsidRDefault="00A7376B">
          <w:pPr>
            <w:pStyle w:val="TOC2"/>
            <w:tabs>
              <w:tab w:val="left" w:pos="880"/>
              <w:tab w:val="right" w:leader="dot" w:pos="9016"/>
            </w:tabs>
            <w:rPr>
              <w:rFonts w:ascii="Calibri" w:eastAsiaTheme="minorEastAsia" w:hAnsi="Calibri" w:cs="Calibri"/>
              <w:noProof/>
              <w:lang w:eastAsia="pt-PT"/>
            </w:rPr>
          </w:pPr>
          <w:hyperlink w:anchor="_Toc165368632" w:history="1">
            <w:r w:rsidRPr="00A7376B">
              <w:rPr>
                <w:rStyle w:val="Hyperlink"/>
                <w:rFonts w:ascii="Calibri" w:hAnsi="Calibri" w:cs="Calibri"/>
                <w:noProof/>
              </w:rPr>
              <w:t>2.1.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_Toc165368632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12</w:t>
            </w:r>
            <w:r w:rsidRPr="00A7376B">
              <w:rPr>
                <w:rFonts w:ascii="Calibri" w:hAnsi="Calibri" w:cs="Calibri"/>
                <w:noProof/>
                <w:webHidden/>
              </w:rPr>
              <w:fldChar w:fldCharType="end"/>
            </w:r>
          </w:hyperlink>
        </w:p>
        <w:p w14:paraId="510D3E1B" w14:textId="018AB446" w:rsidR="00A7376B" w:rsidRPr="00A7376B" w:rsidRDefault="00A7376B">
          <w:pPr>
            <w:pStyle w:val="TOC2"/>
            <w:tabs>
              <w:tab w:val="left" w:pos="880"/>
              <w:tab w:val="right" w:leader="dot" w:pos="9016"/>
            </w:tabs>
            <w:rPr>
              <w:rFonts w:ascii="Calibri" w:eastAsiaTheme="minorEastAsia" w:hAnsi="Calibri" w:cs="Calibri"/>
              <w:noProof/>
              <w:lang w:eastAsia="pt-PT"/>
            </w:rPr>
          </w:pPr>
          <w:hyperlink w:anchor="_Toc165368633" w:history="1">
            <w:r w:rsidRPr="00A7376B">
              <w:rPr>
                <w:rStyle w:val="Hyperlink"/>
                <w:rFonts w:ascii="Calibri" w:hAnsi="Calibri" w:cs="Calibri"/>
                <w:noProof/>
              </w:rPr>
              <w:t>2.2.</w:t>
            </w:r>
            <w:r w:rsidRPr="00A7376B">
              <w:rPr>
                <w:rFonts w:ascii="Calibri" w:eastAsiaTheme="minorEastAsia" w:hAnsi="Calibri" w:cs="Calibri"/>
                <w:noProof/>
                <w:lang w:eastAsia="pt-PT"/>
              </w:rPr>
              <w:tab/>
            </w:r>
            <w:r w:rsidRPr="00A7376B">
              <w:rPr>
                <w:rStyle w:val="Hyperlink"/>
                <w:rFonts w:ascii="Calibri" w:hAnsi="Calibri" w:cs="Calibri"/>
                <w:noProof/>
              </w:rPr>
              <w:t>Modelo Conceptual e Princípios Funcionais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_Toc165368633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14</w:t>
            </w:r>
            <w:r w:rsidRPr="00A7376B">
              <w:rPr>
                <w:rFonts w:ascii="Calibri" w:hAnsi="Calibri" w:cs="Calibri"/>
                <w:noProof/>
                <w:webHidden/>
              </w:rPr>
              <w:fldChar w:fldCharType="end"/>
            </w:r>
          </w:hyperlink>
        </w:p>
        <w:p w14:paraId="041483DA" w14:textId="353F1691"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34" w:history="1">
            <w:r w:rsidRPr="00A7376B">
              <w:rPr>
                <w:rStyle w:val="Hyperlink"/>
                <w:rFonts w:ascii="Calibri" w:hAnsi="Calibri" w:cs="Calibri"/>
                <w:noProof/>
              </w:rPr>
              <w:t>2.2.1.</w:t>
            </w:r>
            <w:r w:rsidRPr="00A7376B">
              <w:rPr>
                <w:rFonts w:ascii="Calibri" w:eastAsiaTheme="minorEastAsia" w:hAnsi="Calibri" w:cs="Calibri"/>
                <w:noProof/>
                <w:lang w:eastAsia="pt-PT"/>
              </w:rPr>
              <w:tab/>
            </w:r>
            <w:r w:rsidRPr="00A7376B">
              <w:rPr>
                <w:rStyle w:val="Hyperlink"/>
                <w:rFonts w:ascii="Calibri" w:hAnsi="Calibri" w:cs="Calibri"/>
                <w:noProof/>
              </w:rPr>
              <w:t>Pilares do Modelo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_Toc165368634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14</w:t>
            </w:r>
            <w:r w:rsidRPr="00A7376B">
              <w:rPr>
                <w:rFonts w:ascii="Calibri" w:hAnsi="Calibri" w:cs="Calibri"/>
                <w:noProof/>
                <w:webHidden/>
              </w:rPr>
              <w:fldChar w:fldCharType="end"/>
            </w:r>
          </w:hyperlink>
        </w:p>
        <w:p w14:paraId="22130735" w14:textId="57DB0C34"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35" w:history="1">
            <w:r w:rsidRPr="00A7376B">
              <w:rPr>
                <w:rStyle w:val="Hyperlink"/>
                <w:rFonts w:ascii="Calibri" w:hAnsi="Calibri" w:cs="Calibri"/>
                <w:noProof/>
              </w:rPr>
              <w:t>2.2.2.</w:t>
            </w:r>
            <w:r w:rsidRPr="00A7376B">
              <w:rPr>
                <w:rFonts w:ascii="Calibri" w:eastAsiaTheme="minorEastAsia" w:hAnsi="Calibri" w:cs="Calibri"/>
                <w:noProof/>
                <w:lang w:eastAsia="pt-PT"/>
              </w:rPr>
              <w:tab/>
            </w:r>
            <w:r w:rsidRPr="00A7376B">
              <w:rPr>
                <w:rStyle w:val="Hyperlink"/>
                <w:rFonts w:ascii="Calibri" w:hAnsi="Calibri" w:cs="Calibri"/>
                <w:noProof/>
              </w:rPr>
              <w:t>Princípios Funcionais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_Toc165368635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17</w:t>
            </w:r>
            <w:r w:rsidRPr="00A7376B">
              <w:rPr>
                <w:rFonts w:ascii="Calibri" w:hAnsi="Calibri" w:cs="Calibri"/>
                <w:noProof/>
                <w:webHidden/>
              </w:rPr>
              <w:fldChar w:fldCharType="end"/>
            </w:r>
          </w:hyperlink>
        </w:p>
        <w:p w14:paraId="4F083AE5" w14:textId="6B35C038"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36" w:history="1">
            <w:r w:rsidRPr="00A7376B">
              <w:rPr>
                <w:rStyle w:val="Hyperlink"/>
                <w:rFonts w:ascii="Calibri" w:hAnsi="Calibri" w:cs="Calibri"/>
                <w:noProof/>
              </w:rPr>
              <w:t>2.2.3.</w:t>
            </w:r>
            <w:r w:rsidRPr="00A7376B">
              <w:rPr>
                <w:rFonts w:ascii="Calibri" w:eastAsiaTheme="minorEastAsia" w:hAnsi="Calibri" w:cs="Calibri"/>
                <w:noProof/>
                <w:lang w:eastAsia="pt-PT"/>
              </w:rPr>
              <w:tab/>
            </w:r>
            <w:r w:rsidRPr="00A7376B">
              <w:rPr>
                <w:rStyle w:val="Hyperlink"/>
                <w:rFonts w:ascii="Calibri" w:hAnsi="Calibri" w:cs="Calibri"/>
                <w:noProof/>
              </w:rPr>
              <w:t>Origens e Definição de Universo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_Toc165368636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19</w:t>
            </w:r>
            <w:r w:rsidRPr="00A7376B">
              <w:rPr>
                <w:rFonts w:ascii="Calibri" w:hAnsi="Calibri" w:cs="Calibri"/>
                <w:noProof/>
                <w:webHidden/>
              </w:rPr>
              <w:fldChar w:fldCharType="end"/>
            </w:r>
          </w:hyperlink>
        </w:p>
        <w:p w14:paraId="09C83757" w14:textId="2C92BCD0"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637" w:history="1">
            <w:r w:rsidRPr="00A7376B">
              <w:rPr>
                <w:rStyle w:val="Hyperlink"/>
                <w:rFonts w:ascii="Calibri" w:hAnsi="Calibri" w:cs="Calibri"/>
                <w:noProof/>
              </w:rPr>
              <w:t>2.2.3.1.</w:t>
            </w:r>
            <w:r w:rsidRPr="00A7376B">
              <w:rPr>
                <w:rFonts w:ascii="Calibri" w:eastAsiaTheme="minorEastAsia" w:hAnsi="Calibri" w:cs="Calibri"/>
                <w:noProof/>
                <w:lang w:eastAsia="pt-PT"/>
              </w:rPr>
              <w:tab/>
            </w:r>
            <w:r w:rsidRPr="00A7376B">
              <w:rPr>
                <w:rStyle w:val="Hyperlink"/>
                <w:rFonts w:ascii="Calibri" w:hAnsi="Calibri" w:cs="Calibri"/>
                <w:noProof/>
              </w:rPr>
              <w:t>Regras Transversais a todas as garantias: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_Toc165368637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19</w:t>
            </w:r>
            <w:r w:rsidRPr="00A7376B">
              <w:rPr>
                <w:rFonts w:ascii="Calibri" w:hAnsi="Calibri" w:cs="Calibri"/>
                <w:noProof/>
                <w:webHidden/>
              </w:rPr>
              <w:fldChar w:fldCharType="end"/>
            </w:r>
          </w:hyperlink>
        </w:p>
        <w:p w14:paraId="60FFB768" w14:textId="7C826699"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38" w:history="1">
            <w:r w:rsidRPr="00A7376B">
              <w:rPr>
                <w:rStyle w:val="Hyperlink"/>
                <w:rFonts w:ascii="Calibri" w:hAnsi="Calibri" w:cs="Calibri"/>
                <w:noProof/>
              </w:rPr>
              <w:t>2.2.3.1.1.</w:t>
            </w:r>
            <w:r w:rsidRPr="00A7376B">
              <w:rPr>
                <w:rFonts w:ascii="Calibri" w:eastAsiaTheme="minorEastAsia" w:hAnsi="Calibri" w:cs="Calibri"/>
                <w:noProof/>
                <w:lang w:eastAsia="pt-PT"/>
              </w:rPr>
              <w:tab/>
            </w:r>
            <w:r w:rsidRPr="00A7376B">
              <w:rPr>
                <w:rStyle w:val="Hyperlink"/>
                <w:rFonts w:ascii="Calibri" w:hAnsi="Calibri" w:cs="Calibri"/>
                <w:noProof/>
              </w:rPr>
              <w:t>Origem CS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_Toc165368638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20</w:t>
            </w:r>
            <w:r w:rsidRPr="00A7376B">
              <w:rPr>
                <w:rFonts w:ascii="Calibri" w:hAnsi="Calibri" w:cs="Calibri"/>
                <w:noProof/>
                <w:webHidden/>
              </w:rPr>
              <w:fldChar w:fldCharType="end"/>
            </w:r>
          </w:hyperlink>
        </w:p>
        <w:p w14:paraId="4D2BF077" w14:textId="5C865C60"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39" w:history="1">
            <w:r w:rsidRPr="00A7376B">
              <w:rPr>
                <w:rStyle w:val="Hyperlink"/>
                <w:rFonts w:ascii="Calibri" w:hAnsi="Calibri" w:cs="Calibri"/>
                <w:noProof/>
              </w:rPr>
              <w:t>2.2.3.1.2.</w:t>
            </w:r>
            <w:r w:rsidRPr="00A7376B">
              <w:rPr>
                <w:rFonts w:ascii="Calibri" w:eastAsiaTheme="minorEastAsia" w:hAnsi="Calibri" w:cs="Calibri"/>
                <w:noProof/>
                <w:lang w:eastAsia="pt-PT"/>
              </w:rPr>
              <w:tab/>
            </w:r>
            <w:r w:rsidRPr="00A7376B">
              <w:rPr>
                <w:rStyle w:val="Hyperlink"/>
                <w:rFonts w:ascii="Calibri" w:hAnsi="Calibri" w:cs="Calibri"/>
                <w:noProof/>
              </w:rPr>
              <w:t>Origem GP</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_Toc165368639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20</w:t>
            </w:r>
            <w:r w:rsidRPr="00A7376B">
              <w:rPr>
                <w:rFonts w:ascii="Calibri" w:hAnsi="Calibri" w:cs="Calibri"/>
                <w:noProof/>
                <w:webHidden/>
              </w:rPr>
              <w:fldChar w:fldCharType="end"/>
            </w:r>
          </w:hyperlink>
        </w:p>
        <w:p w14:paraId="29B4DD59" w14:textId="6920144F"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40" w:history="1">
            <w:r w:rsidRPr="00A7376B">
              <w:rPr>
                <w:rStyle w:val="Hyperlink"/>
                <w:rFonts w:ascii="Calibri" w:hAnsi="Calibri" w:cs="Calibri"/>
                <w:noProof/>
              </w:rPr>
              <w:t>2.2.3.1.3.</w:t>
            </w:r>
            <w:r w:rsidRPr="00A7376B">
              <w:rPr>
                <w:rFonts w:ascii="Calibri" w:eastAsiaTheme="minorEastAsia" w:hAnsi="Calibri" w:cs="Calibri"/>
                <w:noProof/>
                <w:lang w:eastAsia="pt-PT"/>
              </w:rPr>
              <w:tab/>
            </w:r>
            <w:r w:rsidRPr="00A7376B">
              <w:rPr>
                <w:rStyle w:val="Hyperlink"/>
                <w:rFonts w:ascii="Calibri" w:hAnsi="Calibri" w:cs="Calibri"/>
                <w:noProof/>
              </w:rPr>
              <w:t>Origens EP, Partenon, Leasing (exceto Imóveis), Factoring e Efeitos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20</w:t>
            </w:r>
            <w:r w:rsidRPr="00A7376B">
              <w:rPr>
                <w:rFonts w:ascii="Calibri" w:hAnsi="Calibri" w:cs="Calibri"/>
                <w:noProof/>
                <w:webHidden/>
              </w:rPr>
              <w:fldChar w:fldCharType="end"/>
            </w:r>
          </w:hyperlink>
        </w:p>
        <w:p w14:paraId="1A9C6A30" w14:textId="2A62CC1B"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41" w:history="1">
            <w:r w:rsidRPr="00A7376B">
              <w:rPr>
                <w:rStyle w:val="Hyperlink"/>
                <w:rFonts w:ascii="Calibri" w:hAnsi="Calibri" w:cs="Calibri"/>
                <w:noProof/>
              </w:rPr>
              <w:t>2.2.3.1.4.</w:t>
            </w:r>
            <w:r w:rsidRPr="00A7376B">
              <w:rPr>
                <w:rFonts w:ascii="Calibri" w:eastAsiaTheme="minorEastAsia" w:hAnsi="Calibri" w:cs="Calibri"/>
                <w:noProof/>
                <w:lang w:eastAsia="pt-PT"/>
              </w:rPr>
              <w:tab/>
            </w:r>
            <w:r w:rsidRPr="00A7376B">
              <w:rPr>
                <w:rStyle w:val="Hyperlink"/>
                <w:rFonts w:ascii="Calibri" w:hAnsi="Calibri" w:cs="Calibri"/>
                <w:noProof/>
              </w:rPr>
              <w:t>Origem Leasing (Imóveis)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21</w:t>
            </w:r>
            <w:r w:rsidRPr="00A7376B">
              <w:rPr>
                <w:rFonts w:ascii="Calibri" w:hAnsi="Calibri" w:cs="Calibri"/>
                <w:noProof/>
                <w:webHidden/>
              </w:rPr>
              <w:fldChar w:fldCharType="end"/>
            </w:r>
          </w:hyperlink>
        </w:p>
        <w:p w14:paraId="7DA27885" w14:textId="6564FEE3"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642" w:history="1">
            <w:r w:rsidRPr="00A7376B">
              <w:rPr>
                <w:rStyle w:val="Hyperlink"/>
                <w:rFonts w:ascii="Calibri" w:hAnsi="Calibri" w:cs="Calibri"/>
                <w:noProof/>
              </w:rPr>
              <w:t>2.2.3.2.</w:t>
            </w:r>
            <w:r w:rsidRPr="00A7376B">
              <w:rPr>
                <w:rFonts w:ascii="Calibri" w:eastAsiaTheme="minorEastAsia" w:hAnsi="Calibri" w:cs="Calibri"/>
                <w:noProof/>
                <w:lang w:eastAsia="pt-PT"/>
              </w:rPr>
              <w:tab/>
            </w:r>
            <w:r w:rsidRPr="00A7376B">
              <w:rPr>
                <w:rStyle w:val="Hyperlink"/>
                <w:rFonts w:ascii="Calibri" w:hAnsi="Calibri" w:cs="Calibri"/>
                <w:noProof/>
              </w:rPr>
              <w:t>Garantias Pessoais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21</w:t>
            </w:r>
            <w:r w:rsidRPr="00A7376B">
              <w:rPr>
                <w:rFonts w:ascii="Calibri" w:hAnsi="Calibri" w:cs="Calibri"/>
                <w:noProof/>
                <w:webHidden/>
              </w:rPr>
              <w:fldChar w:fldCharType="end"/>
            </w:r>
          </w:hyperlink>
        </w:p>
        <w:p w14:paraId="5CF67249" w14:textId="71F5C6FC"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643" w:history="1">
            <w:r w:rsidRPr="00A7376B">
              <w:rPr>
                <w:rStyle w:val="Hyperlink"/>
                <w:rFonts w:ascii="Calibri" w:hAnsi="Calibri" w:cs="Calibri"/>
                <w:noProof/>
              </w:rPr>
              <w:t>2.2.3.3.</w:t>
            </w:r>
            <w:r w:rsidRPr="00A7376B">
              <w:rPr>
                <w:rFonts w:ascii="Calibri" w:eastAsiaTheme="minorEastAsia" w:hAnsi="Calibri" w:cs="Calibri"/>
                <w:noProof/>
                <w:lang w:eastAsia="pt-PT"/>
              </w:rPr>
              <w:tab/>
            </w:r>
            <w:r w:rsidRPr="00A7376B">
              <w:rPr>
                <w:rStyle w:val="Hyperlink"/>
                <w:rFonts w:ascii="Calibri" w:hAnsi="Calibri" w:cs="Calibri"/>
                <w:noProof/>
              </w:rPr>
              <w:t>Garantias Reais Financeiras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22</w:t>
            </w:r>
            <w:r w:rsidRPr="00A7376B">
              <w:rPr>
                <w:rFonts w:ascii="Calibri" w:hAnsi="Calibri" w:cs="Calibri"/>
                <w:noProof/>
                <w:webHidden/>
              </w:rPr>
              <w:fldChar w:fldCharType="end"/>
            </w:r>
          </w:hyperlink>
        </w:p>
        <w:p w14:paraId="758B50FA" w14:textId="1B483916"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644" w:history="1">
            <w:r w:rsidRPr="00A7376B">
              <w:rPr>
                <w:rStyle w:val="Hyperlink"/>
                <w:rFonts w:ascii="Calibri" w:hAnsi="Calibri" w:cs="Calibri"/>
                <w:noProof/>
              </w:rPr>
              <w:t>2.2.3.4.</w:t>
            </w:r>
            <w:r w:rsidRPr="00A7376B">
              <w:rPr>
                <w:rFonts w:ascii="Calibri" w:eastAsiaTheme="minorEastAsia" w:hAnsi="Calibri" w:cs="Calibri"/>
                <w:noProof/>
                <w:lang w:eastAsia="pt-PT"/>
              </w:rPr>
              <w:tab/>
            </w:r>
            <w:r w:rsidRPr="00A7376B">
              <w:rPr>
                <w:rStyle w:val="Hyperlink"/>
                <w:rFonts w:ascii="Calibri" w:hAnsi="Calibri" w:cs="Calibri"/>
                <w:noProof/>
              </w:rPr>
              <w:t>Garantias Reais Imobiliárias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23</w:t>
            </w:r>
            <w:r w:rsidRPr="00A7376B">
              <w:rPr>
                <w:rFonts w:ascii="Calibri" w:hAnsi="Calibri" w:cs="Calibri"/>
                <w:noProof/>
                <w:webHidden/>
              </w:rPr>
              <w:fldChar w:fldCharType="end"/>
            </w:r>
          </w:hyperlink>
        </w:p>
        <w:p w14:paraId="7CAE8DB0" w14:textId="27CAC109" w:rsidR="00A7376B" w:rsidRPr="00A7376B" w:rsidRDefault="00A7376B">
          <w:pPr>
            <w:pStyle w:val="TOC2"/>
            <w:tabs>
              <w:tab w:val="left" w:pos="880"/>
              <w:tab w:val="right" w:leader="dot" w:pos="9016"/>
            </w:tabs>
            <w:rPr>
              <w:rFonts w:ascii="Calibri" w:eastAsiaTheme="minorEastAsia" w:hAnsi="Calibri" w:cs="Calibri"/>
              <w:noProof/>
              <w:lang w:eastAsia="pt-PT"/>
            </w:rPr>
          </w:pPr>
          <w:hyperlink w:anchor="_Toc165368645" w:history="1">
            <w:r w:rsidRPr="00A7376B">
              <w:rPr>
                <w:rStyle w:val="Hyperlink"/>
                <w:rFonts w:ascii="Calibri" w:hAnsi="Calibri" w:cs="Calibri"/>
                <w:noProof/>
              </w:rPr>
              <w:t>2.3.</w:t>
            </w:r>
            <w:r w:rsidRPr="00A7376B">
              <w:rPr>
                <w:rFonts w:ascii="Calibri" w:eastAsiaTheme="minorEastAsia" w:hAnsi="Calibri" w:cs="Calibri"/>
                <w:noProof/>
                <w:lang w:eastAsia="pt-PT"/>
              </w:rPr>
              <w:tab/>
            </w:r>
            <w:r w:rsidRPr="00A7376B">
              <w:rPr>
                <w:rStyle w:val="Hyperlink"/>
                <w:rFonts w:ascii="Calibri" w:hAnsi="Calibri" w:cs="Calibri"/>
                <w:noProof/>
              </w:rPr>
              <w:t>Princípios de Arquitetura de Dados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25</w:t>
            </w:r>
            <w:r w:rsidRPr="00A7376B">
              <w:rPr>
                <w:rFonts w:ascii="Calibri" w:hAnsi="Calibri" w:cs="Calibri"/>
                <w:noProof/>
                <w:webHidden/>
              </w:rPr>
              <w:fldChar w:fldCharType="end"/>
            </w:r>
          </w:hyperlink>
        </w:p>
        <w:p w14:paraId="4F7E9757" w14:textId="559002B3"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46" w:history="1">
            <w:r w:rsidRPr="00A7376B">
              <w:rPr>
                <w:rStyle w:val="Hyperlink"/>
                <w:rFonts w:ascii="Calibri" w:hAnsi="Calibri" w:cs="Calibri"/>
                <w:noProof/>
              </w:rPr>
              <w:t>2.3.1.</w:t>
            </w:r>
            <w:r w:rsidRPr="00A7376B">
              <w:rPr>
                <w:rFonts w:ascii="Calibri" w:eastAsiaTheme="minorEastAsia" w:hAnsi="Calibri" w:cs="Calibri"/>
                <w:noProof/>
                <w:lang w:eastAsia="pt-PT"/>
              </w:rPr>
              <w:tab/>
            </w:r>
            <w:r w:rsidRPr="00A7376B">
              <w:rPr>
                <w:rStyle w:val="Hyperlink"/>
                <w:rFonts w:ascii="Calibri" w:hAnsi="Calibri" w:cs="Calibri"/>
                <w:noProof/>
              </w:rPr>
              <w:t>Granularidade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25</w:t>
            </w:r>
            <w:r w:rsidRPr="00A7376B">
              <w:rPr>
                <w:rFonts w:ascii="Calibri" w:hAnsi="Calibri" w:cs="Calibri"/>
                <w:noProof/>
                <w:webHidden/>
              </w:rPr>
              <w:fldChar w:fldCharType="end"/>
            </w:r>
          </w:hyperlink>
        </w:p>
        <w:p w14:paraId="4680CEEE" w14:textId="04654BD2"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47" w:history="1">
            <w:r w:rsidRPr="00A7376B">
              <w:rPr>
                <w:rStyle w:val="Hyperlink"/>
                <w:rFonts w:ascii="Calibri" w:hAnsi="Calibri" w:cs="Calibri"/>
                <w:noProof/>
              </w:rPr>
              <w:t>2.3.2.</w:t>
            </w:r>
            <w:r w:rsidRPr="00A7376B">
              <w:rPr>
                <w:rFonts w:ascii="Calibri" w:eastAsiaTheme="minorEastAsia" w:hAnsi="Calibri" w:cs="Calibri"/>
                <w:noProof/>
                <w:lang w:eastAsia="pt-PT"/>
              </w:rPr>
              <w:tab/>
            </w:r>
            <w:r w:rsidRPr="00A7376B">
              <w:rPr>
                <w:rStyle w:val="Hyperlink"/>
                <w:rFonts w:ascii="Calibri" w:hAnsi="Calibri" w:cs="Calibri"/>
                <w:noProof/>
              </w:rPr>
              <w:t>Conceptualização única</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25</w:t>
            </w:r>
            <w:r w:rsidRPr="00A7376B">
              <w:rPr>
                <w:rFonts w:ascii="Calibri" w:hAnsi="Calibri" w:cs="Calibri"/>
                <w:noProof/>
                <w:webHidden/>
              </w:rPr>
              <w:fldChar w:fldCharType="end"/>
            </w:r>
          </w:hyperlink>
        </w:p>
        <w:p w14:paraId="568F50A2" w14:textId="2003C5A5"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48" w:history="1">
            <w:r w:rsidRPr="00A7376B">
              <w:rPr>
                <w:rStyle w:val="Hyperlink"/>
                <w:rFonts w:ascii="Calibri" w:hAnsi="Calibri" w:cs="Calibri"/>
                <w:noProof/>
              </w:rPr>
              <w:t>2.3.3.</w:t>
            </w:r>
            <w:r w:rsidRPr="00A7376B">
              <w:rPr>
                <w:rFonts w:ascii="Calibri" w:eastAsiaTheme="minorEastAsia" w:hAnsi="Calibri" w:cs="Calibri"/>
                <w:noProof/>
                <w:lang w:eastAsia="pt-PT"/>
              </w:rPr>
              <w:tab/>
            </w:r>
            <w:r w:rsidRPr="00A7376B">
              <w:rPr>
                <w:rStyle w:val="Hyperlink"/>
                <w:rFonts w:ascii="Calibri" w:hAnsi="Calibri" w:cs="Calibri"/>
                <w:noProof/>
              </w:rPr>
              <w:t>Homogeneidade de formatos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25</w:t>
            </w:r>
            <w:r w:rsidRPr="00A7376B">
              <w:rPr>
                <w:rFonts w:ascii="Calibri" w:hAnsi="Calibri" w:cs="Calibri"/>
                <w:noProof/>
                <w:webHidden/>
              </w:rPr>
              <w:fldChar w:fldCharType="end"/>
            </w:r>
          </w:hyperlink>
        </w:p>
        <w:p w14:paraId="53153E54" w14:textId="1B876317"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49" w:history="1">
            <w:r w:rsidRPr="00A7376B">
              <w:rPr>
                <w:rStyle w:val="Hyperlink"/>
                <w:rFonts w:ascii="Calibri" w:hAnsi="Calibri" w:cs="Calibri"/>
                <w:noProof/>
              </w:rPr>
              <w:t>2.3.4.</w:t>
            </w:r>
            <w:r w:rsidRPr="00A7376B">
              <w:rPr>
                <w:rFonts w:ascii="Calibri" w:eastAsiaTheme="minorEastAsia" w:hAnsi="Calibri" w:cs="Calibri"/>
                <w:noProof/>
                <w:lang w:eastAsia="pt-PT"/>
              </w:rPr>
              <w:tab/>
            </w:r>
            <w:r w:rsidRPr="00A7376B">
              <w:rPr>
                <w:rStyle w:val="Hyperlink"/>
                <w:rFonts w:ascii="Calibri" w:hAnsi="Calibri" w:cs="Calibri"/>
                <w:noProof/>
              </w:rPr>
              <w:t>Simplicidade, flexibilidade e acesso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_Toc165368649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25</w:t>
            </w:r>
            <w:r w:rsidRPr="00A7376B">
              <w:rPr>
                <w:rFonts w:ascii="Calibri" w:hAnsi="Calibri" w:cs="Calibri"/>
                <w:noProof/>
                <w:webHidden/>
              </w:rPr>
              <w:fldChar w:fldCharType="end"/>
            </w:r>
          </w:hyperlink>
        </w:p>
        <w:p w14:paraId="7104F06F" w14:textId="21F91DAB"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0" w:history="1">
            <w:r w:rsidRPr="00A7376B">
              <w:rPr>
                <w:rStyle w:val="Hyperlink"/>
                <w:rFonts w:ascii="Calibri" w:hAnsi="Calibri" w:cs="Calibri"/>
                <w:noProof/>
              </w:rPr>
              <w:t>2.3.5.</w:t>
            </w:r>
            <w:r w:rsidRPr="00A7376B">
              <w:rPr>
                <w:rFonts w:ascii="Calibri" w:eastAsiaTheme="minorEastAsia" w:hAnsi="Calibri" w:cs="Calibri"/>
                <w:noProof/>
                <w:lang w:eastAsia="pt-PT"/>
              </w:rPr>
              <w:tab/>
            </w:r>
            <w:r w:rsidRPr="00A7376B">
              <w:rPr>
                <w:rStyle w:val="Hyperlink"/>
                <w:rFonts w:ascii="Calibri" w:hAnsi="Calibri" w:cs="Calibri"/>
                <w:noProof/>
              </w:rPr>
              <w:t>Homogeneidade de nomenclaturas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26</w:t>
            </w:r>
            <w:r w:rsidRPr="00A7376B">
              <w:rPr>
                <w:rFonts w:ascii="Calibri" w:hAnsi="Calibri" w:cs="Calibri"/>
                <w:noProof/>
                <w:webHidden/>
              </w:rPr>
              <w:fldChar w:fldCharType="end"/>
            </w:r>
          </w:hyperlink>
        </w:p>
        <w:p w14:paraId="6588BCF2" w14:textId="5BC828E6"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1" w:history="1">
            <w:r w:rsidRPr="00A7376B">
              <w:rPr>
                <w:rStyle w:val="Hyperlink"/>
                <w:rFonts w:ascii="Calibri" w:hAnsi="Calibri" w:cs="Calibri"/>
                <w:noProof/>
              </w:rPr>
              <w:t>2.3.6.</w:t>
            </w:r>
            <w:r w:rsidRPr="00A7376B">
              <w:rPr>
                <w:rFonts w:ascii="Calibri" w:eastAsiaTheme="minorEastAsia" w:hAnsi="Calibri" w:cs="Calibri"/>
                <w:noProof/>
                <w:lang w:eastAsia="pt-PT"/>
              </w:rPr>
              <w:tab/>
            </w:r>
            <w:r w:rsidRPr="00A7376B">
              <w:rPr>
                <w:rStyle w:val="Hyperlink"/>
                <w:rFonts w:ascii="Calibri" w:hAnsi="Calibri" w:cs="Calibri"/>
                <w:noProof/>
              </w:rPr>
              <w:t>Rastreabilidade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26</w:t>
            </w:r>
            <w:r w:rsidRPr="00A7376B">
              <w:rPr>
                <w:rFonts w:ascii="Calibri" w:hAnsi="Calibri" w:cs="Calibri"/>
                <w:noProof/>
                <w:webHidden/>
              </w:rPr>
              <w:fldChar w:fldCharType="end"/>
            </w:r>
          </w:hyperlink>
        </w:p>
        <w:p w14:paraId="49C57C09" w14:textId="0B0858B8"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2" w:history="1">
            <w:r w:rsidRPr="00A7376B">
              <w:rPr>
                <w:rStyle w:val="Hyperlink"/>
                <w:rFonts w:ascii="Calibri" w:hAnsi="Calibri" w:cs="Calibri"/>
                <w:noProof/>
              </w:rPr>
              <w:t>2.3.7.</w:t>
            </w:r>
            <w:r w:rsidRPr="00A7376B">
              <w:rPr>
                <w:rFonts w:ascii="Calibri" w:eastAsiaTheme="minorEastAsia" w:hAnsi="Calibri" w:cs="Calibri"/>
                <w:noProof/>
                <w:lang w:eastAsia="pt-PT"/>
              </w:rPr>
              <w:tab/>
            </w:r>
            <w:r w:rsidRPr="00A7376B">
              <w:rPr>
                <w:rStyle w:val="Hyperlink"/>
                <w:rFonts w:ascii="Calibri" w:hAnsi="Calibri" w:cs="Calibri"/>
                <w:noProof/>
              </w:rPr>
              <w:t>Partição temporal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26</w:t>
            </w:r>
            <w:r w:rsidRPr="00A7376B">
              <w:rPr>
                <w:rFonts w:ascii="Calibri" w:hAnsi="Calibri" w:cs="Calibri"/>
                <w:noProof/>
                <w:webHidden/>
              </w:rPr>
              <w:fldChar w:fldCharType="end"/>
            </w:r>
          </w:hyperlink>
        </w:p>
        <w:p w14:paraId="3834433B" w14:textId="20199034"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3" w:history="1">
            <w:r w:rsidRPr="00A7376B">
              <w:rPr>
                <w:rStyle w:val="Hyperlink"/>
                <w:rFonts w:ascii="Calibri" w:hAnsi="Calibri" w:cs="Calibri"/>
                <w:i/>
                <w:noProof/>
              </w:rPr>
              <w:t>2.3.8.</w:t>
            </w:r>
            <w:r w:rsidRPr="00A7376B">
              <w:rPr>
                <w:rFonts w:ascii="Calibri" w:eastAsiaTheme="minorEastAsia" w:hAnsi="Calibri" w:cs="Calibri"/>
                <w:noProof/>
                <w:lang w:eastAsia="pt-PT"/>
              </w:rPr>
              <w:tab/>
            </w:r>
            <w:r w:rsidRPr="00A7376B">
              <w:rPr>
                <w:rStyle w:val="Hyperlink"/>
                <w:rFonts w:ascii="Calibri" w:hAnsi="Calibri" w:cs="Calibri"/>
                <w:i/>
                <w:noProof/>
              </w:rPr>
              <w:t>Event Logging</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26</w:t>
            </w:r>
            <w:r w:rsidRPr="00A7376B">
              <w:rPr>
                <w:rFonts w:ascii="Calibri" w:hAnsi="Calibri" w:cs="Calibri"/>
                <w:noProof/>
                <w:webHidden/>
              </w:rPr>
              <w:fldChar w:fldCharType="end"/>
            </w:r>
          </w:hyperlink>
        </w:p>
        <w:p w14:paraId="4803FFBB" w14:textId="1010B79B"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4" w:history="1">
            <w:r w:rsidRPr="00A7376B">
              <w:rPr>
                <w:rStyle w:val="Hyperlink"/>
                <w:rFonts w:ascii="Calibri" w:hAnsi="Calibri" w:cs="Calibri"/>
                <w:i/>
                <w:noProof/>
                <w:lang w:val="en-US"/>
              </w:rPr>
              <w:t>2.3.9.</w:t>
            </w:r>
            <w:r w:rsidRPr="00A7376B">
              <w:rPr>
                <w:rFonts w:ascii="Calibri" w:eastAsiaTheme="minorEastAsia" w:hAnsi="Calibri" w:cs="Calibri"/>
                <w:noProof/>
                <w:lang w:eastAsia="pt-PT"/>
              </w:rPr>
              <w:tab/>
            </w:r>
            <w:r w:rsidRPr="00A7376B">
              <w:rPr>
                <w:rStyle w:val="Hyperlink"/>
                <w:rFonts w:ascii="Calibri" w:hAnsi="Calibri" w:cs="Calibri"/>
                <w:i/>
                <w:noProof/>
                <w:lang w:val="en-US"/>
              </w:rPr>
              <w:t>Single source of truth and non-redundancy</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27</w:t>
            </w:r>
            <w:r w:rsidRPr="00A7376B">
              <w:rPr>
                <w:rFonts w:ascii="Calibri" w:hAnsi="Calibri" w:cs="Calibri"/>
                <w:noProof/>
                <w:webHidden/>
              </w:rPr>
              <w:fldChar w:fldCharType="end"/>
            </w:r>
          </w:hyperlink>
        </w:p>
        <w:p w14:paraId="5C7685D8" w14:textId="2A4790E0"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5" w:history="1">
            <w:r w:rsidRPr="00A7376B">
              <w:rPr>
                <w:rStyle w:val="Hyperlink"/>
                <w:rFonts w:ascii="Calibri" w:hAnsi="Calibri" w:cs="Calibri"/>
                <w:i/>
                <w:noProof/>
              </w:rPr>
              <w:t>2.3.10.</w:t>
            </w:r>
            <w:r w:rsidRPr="00A7376B">
              <w:rPr>
                <w:rFonts w:ascii="Calibri" w:eastAsiaTheme="minorEastAsia" w:hAnsi="Calibri" w:cs="Calibri"/>
                <w:noProof/>
                <w:lang w:eastAsia="pt-PT"/>
              </w:rPr>
              <w:tab/>
            </w:r>
            <w:r w:rsidRPr="00A7376B">
              <w:rPr>
                <w:rStyle w:val="Hyperlink"/>
                <w:rFonts w:ascii="Calibri" w:hAnsi="Calibri" w:cs="Calibri"/>
                <w:i/>
                <w:noProof/>
              </w:rPr>
              <w:t>Reconciliation by design</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27</w:t>
            </w:r>
            <w:r w:rsidRPr="00A7376B">
              <w:rPr>
                <w:rFonts w:ascii="Calibri" w:hAnsi="Calibri" w:cs="Calibri"/>
                <w:noProof/>
                <w:webHidden/>
              </w:rPr>
              <w:fldChar w:fldCharType="end"/>
            </w:r>
          </w:hyperlink>
        </w:p>
        <w:p w14:paraId="49F9924D" w14:textId="11F2AF91"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6" w:history="1">
            <w:r w:rsidRPr="00A7376B">
              <w:rPr>
                <w:rStyle w:val="Hyperlink"/>
                <w:rFonts w:ascii="Calibri" w:hAnsi="Calibri" w:cs="Calibri"/>
                <w:noProof/>
              </w:rPr>
              <w:t>2.3.11.</w:t>
            </w:r>
            <w:r w:rsidRPr="00A7376B">
              <w:rPr>
                <w:rFonts w:ascii="Calibri" w:eastAsiaTheme="minorEastAsia" w:hAnsi="Calibri" w:cs="Calibri"/>
                <w:noProof/>
                <w:lang w:eastAsia="pt-PT"/>
              </w:rPr>
              <w:tab/>
            </w:r>
            <w:r w:rsidRPr="00A7376B">
              <w:rPr>
                <w:rStyle w:val="Hyperlink"/>
                <w:rFonts w:ascii="Calibri" w:hAnsi="Calibri" w:cs="Calibri"/>
                <w:noProof/>
              </w:rPr>
              <w:t>Completude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27</w:t>
            </w:r>
            <w:r w:rsidRPr="00A7376B">
              <w:rPr>
                <w:rFonts w:ascii="Calibri" w:hAnsi="Calibri" w:cs="Calibri"/>
                <w:noProof/>
                <w:webHidden/>
              </w:rPr>
              <w:fldChar w:fldCharType="end"/>
            </w:r>
          </w:hyperlink>
        </w:p>
        <w:p w14:paraId="066E5DDB" w14:textId="2D0B25A1"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7" w:history="1">
            <w:r w:rsidRPr="00A7376B">
              <w:rPr>
                <w:rStyle w:val="Hyperlink"/>
                <w:rFonts w:ascii="Calibri" w:hAnsi="Calibri" w:cs="Calibri"/>
                <w:noProof/>
              </w:rPr>
              <w:t>2.3.12.</w:t>
            </w:r>
            <w:r w:rsidRPr="00A7376B">
              <w:rPr>
                <w:rFonts w:ascii="Calibri" w:eastAsiaTheme="minorEastAsia" w:hAnsi="Calibri" w:cs="Calibri"/>
                <w:noProof/>
                <w:lang w:eastAsia="pt-PT"/>
              </w:rPr>
              <w:tab/>
            </w:r>
            <w:r w:rsidRPr="00A7376B">
              <w:rPr>
                <w:rStyle w:val="Hyperlink"/>
                <w:rFonts w:ascii="Calibri" w:hAnsi="Calibri" w:cs="Calibri"/>
                <w:noProof/>
              </w:rPr>
              <w:t>Escalabilidade e adaptabilidade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27</w:t>
            </w:r>
            <w:r w:rsidRPr="00A7376B">
              <w:rPr>
                <w:rFonts w:ascii="Calibri" w:hAnsi="Calibri" w:cs="Calibri"/>
                <w:noProof/>
                <w:webHidden/>
              </w:rPr>
              <w:fldChar w:fldCharType="end"/>
            </w:r>
          </w:hyperlink>
        </w:p>
        <w:p w14:paraId="531351C8" w14:textId="14EC346B" w:rsidR="00A7376B" w:rsidRPr="00A7376B" w:rsidRDefault="00A7376B">
          <w:pPr>
            <w:pStyle w:val="TOC2"/>
            <w:tabs>
              <w:tab w:val="left" w:pos="880"/>
              <w:tab w:val="right" w:leader="dot" w:pos="9016"/>
            </w:tabs>
            <w:rPr>
              <w:rFonts w:ascii="Calibri" w:eastAsiaTheme="minorEastAsia" w:hAnsi="Calibri" w:cs="Calibri"/>
              <w:noProof/>
              <w:lang w:eastAsia="pt-PT"/>
            </w:rPr>
          </w:pPr>
          <w:hyperlink w:anchor="_Toc165368658" w:history="1">
            <w:r w:rsidRPr="00A7376B">
              <w:rPr>
                <w:rStyle w:val="Hyperlink"/>
                <w:rFonts w:ascii="Calibri" w:hAnsi="Calibri" w:cs="Calibri"/>
                <w:noProof/>
              </w:rPr>
              <w:t>2.4.</w:t>
            </w:r>
            <w:r w:rsidRPr="00A7376B">
              <w:rPr>
                <w:rFonts w:ascii="Calibri" w:eastAsiaTheme="minorEastAsia" w:hAnsi="Calibri" w:cs="Calibri"/>
                <w:noProof/>
                <w:lang w:eastAsia="pt-PT"/>
              </w:rPr>
              <w:tab/>
            </w:r>
            <w:r w:rsidRPr="00A7376B">
              <w:rPr>
                <w:rStyle w:val="Hyperlink"/>
                <w:rFonts w:ascii="Calibri" w:hAnsi="Calibri" w:cs="Calibri"/>
                <w:noProof/>
              </w:rPr>
              <w:t>Tabelas do Modelo e Funções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28</w:t>
            </w:r>
            <w:r w:rsidRPr="00A7376B">
              <w:rPr>
                <w:rFonts w:ascii="Calibri" w:hAnsi="Calibri" w:cs="Calibri"/>
                <w:noProof/>
                <w:webHidden/>
              </w:rPr>
              <w:fldChar w:fldCharType="end"/>
            </w:r>
          </w:hyperlink>
        </w:p>
        <w:p w14:paraId="27353A7A" w14:textId="059F8938"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59" w:history="1">
            <w:r w:rsidRPr="00A7376B">
              <w:rPr>
                <w:rStyle w:val="Hyperlink"/>
                <w:rFonts w:ascii="Calibri" w:hAnsi="Calibri" w:cs="Calibri"/>
                <w:noProof/>
              </w:rPr>
              <w:t>2.4.1.</w:t>
            </w:r>
            <w:r w:rsidRPr="00A7376B">
              <w:rPr>
                <w:rFonts w:ascii="Calibri" w:eastAsiaTheme="minorEastAsia" w:hAnsi="Calibri" w:cs="Calibri"/>
                <w:noProof/>
                <w:lang w:eastAsia="pt-PT"/>
              </w:rPr>
              <w:tab/>
            </w:r>
            <w:r w:rsidRPr="00A7376B">
              <w:rPr>
                <w:rStyle w:val="Hyperlink"/>
                <w:rFonts w:ascii="Calibri" w:hAnsi="Calibri" w:cs="Calibri"/>
                <w:noProof/>
              </w:rPr>
              <w:t>Overview</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_Toc165368659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28</w:t>
            </w:r>
            <w:r w:rsidRPr="00A7376B">
              <w:rPr>
                <w:rFonts w:ascii="Calibri" w:hAnsi="Calibri" w:cs="Calibri"/>
                <w:noProof/>
                <w:webHidden/>
              </w:rPr>
              <w:fldChar w:fldCharType="end"/>
            </w:r>
          </w:hyperlink>
        </w:p>
        <w:p w14:paraId="40112579" w14:textId="5EF7E050"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60" w:history="1">
            <w:r w:rsidRPr="00A7376B">
              <w:rPr>
                <w:rStyle w:val="Hyperlink"/>
                <w:rFonts w:ascii="Calibri" w:hAnsi="Calibri" w:cs="Calibri"/>
                <w:noProof/>
              </w:rPr>
              <w:t>2.4.2.</w:t>
            </w:r>
            <w:r w:rsidRPr="00A7376B">
              <w:rPr>
                <w:rFonts w:ascii="Calibri" w:eastAsiaTheme="minorEastAsia" w:hAnsi="Calibri" w:cs="Calibri"/>
                <w:noProof/>
                <w:lang w:eastAsia="pt-PT"/>
              </w:rPr>
              <w:tab/>
            </w:r>
            <w:r w:rsidRPr="00A7376B">
              <w:rPr>
                <w:rStyle w:val="Hyperlink"/>
                <w:rFonts w:ascii="Calibri" w:hAnsi="Calibri" w:cs="Calibri"/>
                <w:noProof/>
              </w:rPr>
              <w:t>Modelo Relacional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30</w:t>
            </w:r>
            <w:r w:rsidRPr="00A7376B">
              <w:rPr>
                <w:rFonts w:ascii="Calibri" w:hAnsi="Calibri" w:cs="Calibri"/>
                <w:noProof/>
                <w:webHidden/>
              </w:rPr>
              <w:fldChar w:fldCharType="end"/>
            </w:r>
          </w:hyperlink>
        </w:p>
        <w:p w14:paraId="6CD773E9" w14:textId="454CCA7C"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661" w:history="1">
            <w:r w:rsidRPr="00A7376B">
              <w:rPr>
                <w:rStyle w:val="Hyperlink"/>
                <w:rFonts w:ascii="Calibri" w:hAnsi="Calibri" w:cs="Calibri"/>
                <w:noProof/>
              </w:rPr>
              <w:t>2.4.2.1.</w:t>
            </w:r>
            <w:r w:rsidRPr="00A7376B">
              <w:rPr>
                <w:rFonts w:ascii="Calibri" w:eastAsiaTheme="minorEastAsia" w:hAnsi="Calibri" w:cs="Calibri"/>
                <w:noProof/>
                <w:lang w:eastAsia="pt-PT"/>
              </w:rPr>
              <w:tab/>
            </w:r>
            <w:r w:rsidRPr="00A7376B">
              <w:rPr>
                <w:rStyle w:val="Hyperlink"/>
                <w:rFonts w:ascii="Calibri" w:hAnsi="Calibri" w:cs="Calibri"/>
                <w:noProof/>
              </w:rPr>
              <w:t>Módulo Base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30</w:t>
            </w:r>
            <w:r w:rsidRPr="00A7376B">
              <w:rPr>
                <w:rFonts w:ascii="Calibri" w:hAnsi="Calibri" w:cs="Calibri"/>
                <w:noProof/>
                <w:webHidden/>
              </w:rPr>
              <w:fldChar w:fldCharType="end"/>
            </w:r>
          </w:hyperlink>
        </w:p>
        <w:p w14:paraId="2086B37F" w14:textId="25F935CD"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662" w:history="1">
            <w:r w:rsidRPr="00A7376B">
              <w:rPr>
                <w:rStyle w:val="Hyperlink"/>
                <w:rFonts w:ascii="Calibri" w:hAnsi="Calibri" w:cs="Calibri"/>
                <w:noProof/>
              </w:rPr>
              <w:t>2.4.2.2.</w:t>
            </w:r>
            <w:r w:rsidRPr="00A7376B">
              <w:rPr>
                <w:rFonts w:ascii="Calibri" w:eastAsiaTheme="minorEastAsia" w:hAnsi="Calibri" w:cs="Calibri"/>
                <w:noProof/>
                <w:lang w:eastAsia="pt-PT"/>
              </w:rPr>
              <w:tab/>
            </w:r>
            <w:r w:rsidRPr="00A7376B">
              <w:rPr>
                <w:rStyle w:val="Hyperlink"/>
                <w:rFonts w:ascii="Calibri" w:hAnsi="Calibri" w:cs="Calibri"/>
                <w:noProof/>
              </w:rPr>
              <w:t>Módulo Consolidado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30</w:t>
            </w:r>
            <w:r w:rsidRPr="00A7376B">
              <w:rPr>
                <w:rFonts w:ascii="Calibri" w:hAnsi="Calibri" w:cs="Calibri"/>
                <w:noProof/>
                <w:webHidden/>
              </w:rPr>
              <w:fldChar w:fldCharType="end"/>
            </w:r>
          </w:hyperlink>
        </w:p>
        <w:p w14:paraId="6AA0E0BB" w14:textId="7D870AFC"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663" w:history="1">
            <w:r w:rsidRPr="00A7376B">
              <w:rPr>
                <w:rStyle w:val="Hyperlink"/>
                <w:rFonts w:ascii="Calibri" w:hAnsi="Calibri" w:cs="Calibri"/>
                <w:noProof/>
              </w:rPr>
              <w:t>2.4.3.</w:t>
            </w:r>
            <w:r w:rsidRPr="00A7376B">
              <w:rPr>
                <w:rFonts w:ascii="Calibri" w:eastAsiaTheme="minorEastAsia" w:hAnsi="Calibri" w:cs="Calibri"/>
                <w:noProof/>
                <w:lang w:eastAsia="pt-PT"/>
              </w:rPr>
              <w:tab/>
            </w:r>
            <w:r w:rsidRPr="00A7376B">
              <w:rPr>
                <w:rStyle w:val="Hyperlink"/>
                <w:rFonts w:ascii="Calibri" w:hAnsi="Calibri" w:cs="Calibri"/>
                <w:noProof/>
              </w:rPr>
              <w:t>Módulo Base - Detalhe das Tabelas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32</w:t>
            </w:r>
            <w:r w:rsidRPr="00A7376B">
              <w:rPr>
                <w:rFonts w:ascii="Calibri" w:hAnsi="Calibri" w:cs="Calibri"/>
                <w:noProof/>
                <w:webHidden/>
              </w:rPr>
              <w:fldChar w:fldCharType="end"/>
            </w:r>
          </w:hyperlink>
        </w:p>
        <w:p w14:paraId="38DA5EB8" w14:textId="6C99A8BF"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664" w:history="1">
            <w:r w:rsidRPr="00A7376B">
              <w:rPr>
                <w:rStyle w:val="Hyperlink"/>
                <w:rFonts w:ascii="Calibri" w:hAnsi="Calibri" w:cs="Calibri"/>
                <w:noProof/>
              </w:rPr>
              <w:t>2.4.3.1.</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Tabelas de </w:t>
            </w:r>
            <w:r w:rsidRPr="00A7376B">
              <w:rPr>
                <w:rStyle w:val="Hyperlink"/>
                <w:rFonts w:ascii="Calibri" w:hAnsi="Calibri" w:cs="Calibri"/>
                <w:i/>
                <w:noProof/>
              </w:rPr>
              <w:t>Output</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32</w:t>
            </w:r>
            <w:r w:rsidRPr="00A7376B">
              <w:rPr>
                <w:rFonts w:ascii="Calibri" w:hAnsi="Calibri" w:cs="Calibri"/>
                <w:noProof/>
                <w:webHidden/>
              </w:rPr>
              <w:fldChar w:fldCharType="end"/>
            </w:r>
          </w:hyperlink>
        </w:p>
        <w:p w14:paraId="2C708B31" w14:textId="77203E37"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65" w:history="1">
            <w:r w:rsidRPr="00A7376B">
              <w:rPr>
                <w:rStyle w:val="Hyperlink"/>
                <w:rFonts w:ascii="Calibri" w:hAnsi="Calibri" w:cs="Calibri"/>
                <w:noProof/>
              </w:rPr>
              <w:t>2.4.3.1.1.</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traçabilidade responsabilidade-processo/caução: </w:t>
            </w:r>
            <w:r w:rsidRPr="00A7376B">
              <w:rPr>
                <w:rStyle w:val="Hyperlink"/>
                <w:rFonts w:ascii="Calibri" w:hAnsi="Calibri" w:cs="Calibri"/>
                <w:i/>
                <w:noProof/>
              </w:rPr>
              <w:t>cd_garantias.gt001_trz_rsp_gt</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32</w:t>
            </w:r>
            <w:r w:rsidRPr="00A7376B">
              <w:rPr>
                <w:rFonts w:ascii="Calibri" w:hAnsi="Calibri" w:cs="Calibri"/>
                <w:noProof/>
                <w:webHidden/>
              </w:rPr>
              <w:fldChar w:fldCharType="end"/>
            </w:r>
          </w:hyperlink>
        </w:p>
        <w:p w14:paraId="7498A22D" w14:textId="6CB4B9C1"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66" w:history="1">
            <w:r w:rsidRPr="00A7376B">
              <w:rPr>
                <w:rStyle w:val="Hyperlink"/>
                <w:rFonts w:ascii="Calibri" w:hAnsi="Calibri" w:cs="Calibri"/>
                <w:noProof/>
              </w:rPr>
              <w:t>2.4.3.1.1.1.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32</w:t>
            </w:r>
            <w:r w:rsidRPr="00A7376B">
              <w:rPr>
                <w:rFonts w:ascii="Calibri" w:hAnsi="Calibri" w:cs="Calibri"/>
                <w:noProof/>
                <w:webHidden/>
              </w:rPr>
              <w:fldChar w:fldCharType="end"/>
            </w:r>
          </w:hyperlink>
        </w:p>
        <w:p w14:paraId="1E928E36" w14:textId="22E5896C"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67" w:history="1">
            <w:r w:rsidRPr="00A7376B">
              <w:rPr>
                <w:rStyle w:val="Hyperlink"/>
                <w:rFonts w:ascii="Calibri" w:hAnsi="Calibri" w:cs="Calibri"/>
                <w:noProof/>
              </w:rPr>
              <w:t>2.4.3.1.1.2.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32</w:t>
            </w:r>
            <w:r w:rsidRPr="00A7376B">
              <w:rPr>
                <w:rFonts w:ascii="Calibri" w:hAnsi="Calibri" w:cs="Calibri"/>
                <w:noProof/>
                <w:webHidden/>
              </w:rPr>
              <w:fldChar w:fldCharType="end"/>
            </w:r>
          </w:hyperlink>
        </w:p>
        <w:p w14:paraId="77667CD0" w14:textId="45F3DAE0"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68" w:history="1">
            <w:r w:rsidRPr="00A7376B">
              <w:rPr>
                <w:rStyle w:val="Hyperlink"/>
                <w:rFonts w:ascii="Calibri" w:hAnsi="Calibri" w:cs="Calibri"/>
                <w:noProof/>
              </w:rPr>
              <w:t>2.4.3.1.1.3.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32</w:t>
            </w:r>
            <w:r w:rsidRPr="00A7376B">
              <w:rPr>
                <w:rFonts w:ascii="Calibri" w:hAnsi="Calibri" w:cs="Calibri"/>
                <w:noProof/>
                <w:webHidden/>
              </w:rPr>
              <w:fldChar w:fldCharType="end"/>
            </w:r>
          </w:hyperlink>
        </w:p>
        <w:p w14:paraId="31CF378B" w14:textId="014FEE00"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69" w:history="1">
            <w:r w:rsidRPr="00A7376B">
              <w:rPr>
                <w:rStyle w:val="Hyperlink"/>
                <w:rFonts w:ascii="Calibri" w:hAnsi="Calibri" w:cs="Calibri"/>
                <w:noProof/>
              </w:rPr>
              <w:t>2.4.3.1.1.4.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_Toc165368669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32</w:t>
            </w:r>
            <w:r w:rsidRPr="00A7376B">
              <w:rPr>
                <w:rFonts w:ascii="Calibri" w:hAnsi="Calibri" w:cs="Calibri"/>
                <w:noProof/>
                <w:webHidden/>
              </w:rPr>
              <w:fldChar w:fldCharType="end"/>
            </w:r>
          </w:hyperlink>
        </w:p>
        <w:p w14:paraId="75928C43" w14:textId="75FE10E8"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70" w:history="1">
            <w:r w:rsidRPr="00A7376B">
              <w:rPr>
                <w:rStyle w:val="Hyperlink"/>
                <w:rFonts w:ascii="Calibri" w:hAnsi="Calibri" w:cs="Calibri"/>
                <w:noProof/>
              </w:rPr>
              <w:t>2.4.3.1.1.5.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34</w:t>
            </w:r>
            <w:r w:rsidRPr="00A7376B">
              <w:rPr>
                <w:rFonts w:ascii="Calibri" w:hAnsi="Calibri" w:cs="Calibri"/>
                <w:noProof/>
                <w:webHidden/>
              </w:rPr>
              <w:fldChar w:fldCharType="end"/>
            </w:r>
          </w:hyperlink>
        </w:p>
        <w:p w14:paraId="121BCC18" w14:textId="55B56E1F"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71" w:history="1">
            <w:r w:rsidRPr="00A7376B">
              <w:rPr>
                <w:rStyle w:val="Hyperlink"/>
                <w:rFonts w:ascii="Calibri" w:hAnsi="Calibri" w:cs="Calibri"/>
                <w:noProof/>
              </w:rPr>
              <w:t>2.4.3.1.2.</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processos/cauções: </w:t>
            </w:r>
            <w:r w:rsidRPr="00A7376B">
              <w:rPr>
                <w:rStyle w:val="Hyperlink"/>
                <w:rFonts w:ascii="Calibri" w:hAnsi="Calibri" w:cs="Calibri"/>
                <w:i/>
                <w:noProof/>
              </w:rPr>
              <w:t>cd_garantias.gt002_grnt_prc</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39</w:t>
            </w:r>
            <w:r w:rsidRPr="00A7376B">
              <w:rPr>
                <w:rFonts w:ascii="Calibri" w:hAnsi="Calibri" w:cs="Calibri"/>
                <w:noProof/>
                <w:webHidden/>
              </w:rPr>
              <w:fldChar w:fldCharType="end"/>
            </w:r>
          </w:hyperlink>
        </w:p>
        <w:p w14:paraId="4F7181F8" w14:textId="0751D117"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72" w:history="1">
            <w:r w:rsidRPr="00A7376B">
              <w:rPr>
                <w:rStyle w:val="Hyperlink"/>
                <w:rFonts w:ascii="Calibri" w:hAnsi="Calibri" w:cs="Calibri"/>
                <w:noProof/>
              </w:rPr>
              <w:t>2.4.3.1.2.1.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39</w:t>
            </w:r>
            <w:r w:rsidRPr="00A7376B">
              <w:rPr>
                <w:rFonts w:ascii="Calibri" w:hAnsi="Calibri" w:cs="Calibri"/>
                <w:noProof/>
                <w:webHidden/>
              </w:rPr>
              <w:fldChar w:fldCharType="end"/>
            </w:r>
          </w:hyperlink>
        </w:p>
        <w:p w14:paraId="5093EB59" w14:textId="4C5AF033"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73" w:history="1">
            <w:r w:rsidRPr="00A7376B">
              <w:rPr>
                <w:rStyle w:val="Hyperlink"/>
                <w:rFonts w:ascii="Calibri" w:hAnsi="Calibri" w:cs="Calibri"/>
                <w:noProof/>
              </w:rPr>
              <w:t>2.4.3.1.2.2.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39</w:t>
            </w:r>
            <w:r w:rsidRPr="00A7376B">
              <w:rPr>
                <w:rFonts w:ascii="Calibri" w:hAnsi="Calibri" w:cs="Calibri"/>
                <w:noProof/>
                <w:webHidden/>
              </w:rPr>
              <w:fldChar w:fldCharType="end"/>
            </w:r>
          </w:hyperlink>
        </w:p>
        <w:p w14:paraId="55B89085" w14:textId="6D1C57EF"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74" w:history="1">
            <w:r w:rsidRPr="00A7376B">
              <w:rPr>
                <w:rStyle w:val="Hyperlink"/>
                <w:rFonts w:ascii="Calibri" w:hAnsi="Calibri" w:cs="Calibri"/>
                <w:noProof/>
              </w:rPr>
              <w:t>2.4.3.1.2.3.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39</w:t>
            </w:r>
            <w:r w:rsidRPr="00A7376B">
              <w:rPr>
                <w:rFonts w:ascii="Calibri" w:hAnsi="Calibri" w:cs="Calibri"/>
                <w:noProof/>
                <w:webHidden/>
              </w:rPr>
              <w:fldChar w:fldCharType="end"/>
            </w:r>
          </w:hyperlink>
        </w:p>
        <w:p w14:paraId="248D1A55" w14:textId="2462C015"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75" w:history="1">
            <w:r w:rsidRPr="00A7376B">
              <w:rPr>
                <w:rStyle w:val="Hyperlink"/>
                <w:rFonts w:ascii="Calibri" w:hAnsi="Calibri" w:cs="Calibri"/>
                <w:noProof/>
              </w:rPr>
              <w:t>2.4.3.1.2.4.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39</w:t>
            </w:r>
            <w:r w:rsidRPr="00A7376B">
              <w:rPr>
                <w:rFonts w:ascii="Calibri" w:hAnsi="Calibri" w:cs="Calibri"/>
                <w:noProof/>
                <w:webHidden/>
              </w:rPr>
              <w:fldChar w:fldCharType="end"/>
            </w:r>
          </w:hyperlink>
        </w:p>
        <w:p w14:paraId="5437E474" w14:textId="2808E266"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76" w:history="1">
            <w:r w:rsidRPr="00A7376B">
              <w:rPr>
                <w:rStyle w:val="Hyperlink"/>
                <w:rFonts w:ascii="Calibri" w:hAnsi="Calibri" w:cs="Calibri"/>
                <w:noProof/>
              </w:rPr>
              <w:t>2.4.3.1.2.5.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41</w:t>
            </w:r>
            <w:r w:rsidRPr="00A7376B">
              <w:rPr>
                <w:rFonts w:ascii="Calibri" w:hAnsi="Calibri" w:cs="Calibri"/>
                <w:noProof/>
                <w:webHidden/>
              </w:rPr>
              <w:fldChar w:fldCharType="end"/>
            </w:r>
          </w:hyperlink>
        </w:p>
        <w:p w14:paraId="7F440B1B" w14:textId="630A6DA8"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77" w:history="1">
            <w:r w:rsidRPr="00A7376B">
              <w:rPr>
                <w:rStyle w:val="Hyperlink"/>
                <w:rFonts w:ascii="Calibri" w:hAnsi="Calibri" w:cs="Calibri"/>
                <w:i/>
                <w:noProof/>
              </w:rPr>
              <w:t>2.4.3.1.3.</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traçabilidade caução-bem financeiro: </w:t>
            </w:r>
            <w:r w:rsidRPr="00A7376B">
              <w:rPr>
                <w:rStyle w:val="Hyperlink"/>
                <w:rFonts w:ascii="Calibri" w:hAnsi="Calibri" w:cs="Calibri"/>
                <w:i/>
                <w:noProof/>
              </w:rPr>
              <w:t>cd_</w:t>
            </w:r>
            <w:r w:rsidRPr="00A7376B">
              <w:rPr>
                <w:rStyle w:val="Hyperlink"/>
                <w:rFonts w:ascii="Calibri" w:hAnsi="Calibri" w:cs="Calibri"/>
                <w:noProof/>
              </w:rPr>
              <w:t>garantias</w:t>
            </w:r>
            <w:r w:rsidRPr="00A7376B">
              <w:rPr>
                <w:rStyle w:val="Hyperlink"/>
                <w:rFonts w:ascii="Calibri" w:hAnsi="Calibri" w:cs="Calibri"/>
                <w:i/>
                <w:noProof/>
              </w:rPr>
              <w:t>. gt003_trz_gt_fin</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45</w:t>
            </w:r>
            <w:r w:rsidRPr="00A7376B">
              <w:rPr>
                <w:rFonts w:ascii="Calibri" w:hAnsi="Calibri" w:cs="Calibri"/>
                <w:noProof/>
                <w:webHidden/>
              </w:rPr>
              <w:fldChar w:fldCharType="end"/>
            </w:r>
          </w:hyperlink>
        </w:p>
        <w:p w14:paraId="706B0A42" w14:textId="3AF9BA5D"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78" w:history="1">
            <w:r w:rsidRPr="00A7376B">
              <w:rPr>
                <w:rStyle w:val="Hyperlink"/>
                <w:rFonts w:ascii="Calibri" w:hAnsi="Calibri" w:cs="Calibri"/>
                <w:noProof/>
              </w:rPr>
              <w:t>2.4.3.1.3.1.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45</w:t>
            </w:r>
            <w:r w:rsidRPr="00A7376B">
              <w:rPr>
                <w:rFonts w:ascii="Calibri" w:hAnsi="Calibri" w:cs="Calibri"/>
                <w:noProof/>
                <w:webHidden/>
              </w:rPr>
              <w:fldChar w:fldCharType="end"/>
            </w:r>
          </w:hyperlink>
        </w:p>
        <w:p w14:paraId="55758521" w14:textId="59881AEE"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79" w:history="1">
            <w:r w:rsidRPr="00A7376B">
              <w:rPr>
                <w:rStyle w:val="Hyperlink"/>
                <w:rFonts w:ascii="Calibri" w:hAnsi="Calibri" w:cs="Calibri"/>
                <w:noProof/>
              </w:rPr>
              <w:t>2.4.3.1.3.2.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_Toc165368679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45</w:t>
            </w:r>
            <w:r w:rsidRPr="00A7376B">
              <w:rPr>
                <w:rFonts w:ascii="Calibri" w:hAnsi="Calibri" w:cs="Calibri"/>
                <w:noProof/>
                <w:webHidden/>
              </w:rPr>
              <w:fldChar w:fldCharType="end"/>
            </w:r>
          </w:hyperlink>
        </w:p>
        <w:p w14:paraId="18812645" w14:textId="620C4FD6"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80" w:history="1">
            <w:r w:rsidRPr="00A7376B">
              <w:rPr>
                <w:rStyle w:val="Hyperlink"/>
                <w:rFonts w:ascii="Calibri" w:hAnsi="Calibri" w:cs="Calibri"/>
                <w:noProof/>
              </w:rPr>
              <w:t>2.4.3.1.3.3.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45</w:t>
            </w:r>
            <w:r w:rsidRPr="00A7376B">
              <w:rPr>
                <w:rFonts w:ascii="Calibri" w:hAnsi="Calibri" w:cs="Calibri"/>
                <w:noProof/>
                <w:webHidden/>
              </w:rPr>
              <w:fldChar w:fldCharType="end"/>
            </w:r>
          </w:hyperlink>
        </w:p>
        <w:p w14:paraId="2DA5F265" w14:textId="6FA19E28"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81" w:history="1">
            <w:r w:rsidRPr="00A7376B">
              <w:rPr>
                <w:rStyle w:val="Hyperlink"/>
                <w:rFonts w:ascii="Calibri" w:hAnsi="Calibri" w:cs="Calibri"/>
                <w:noProof/>
              </w:rPr>
              <w:t>2.4.3.1.3.4.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45</w:t>
            </w:r>
            <w:r w:rsidRPr="00A7376B">
              <w:rPr>
                <w:rFonts w:ascii="Calibri" w:hAnsi="Calibri" w:cs="Calibri"/>
                <w:noProof/>
                <w:webHidden/>
              </w:rPr>
              <w:fldChar w:fldCharType="end"/>
            </w:r>
          </w:hyperlink>
        </w:p>
        <w:p w14:paraId="5250D18D" w14:textId="03956C84"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82" w:history="1">
            <w:r w:rsidRPr="00A7376B">
              <w:rPr>
                <w:rStyle w:val="Hyperlink"/>
                <w:rFonts w:ascii="Calibri" w:hAnsi="Calibri" w:cs="Calibri"/>
                <w:noProof/>
              </w:rPr>
              <w:t>2.4.3.1.3.5.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46</w:t>
            </w:r>
            <w:r w:rsidRPr="00A7376B">
              <w:rPr>
                <w:rFonts w:ascii="Calibri" w:hAnsi="Calibri" w:cs="Calibri"/>
                <w:noProof/>
                <w:webHidden/>
              </w:rPr>
              <w:fldChar w:fldCharType="end"/>
            </w:r>
          </w:hyperlink>
        </w:p>
        <w:p w14:paraId="0183E54B" w14:textId="457B04C1"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83" w:history="1">
            <w:r w:rsidRPr="00A7376B">
              <w:rPr>
                <w:rStyle w:val="Hyperlink"/>
                <w:rFonts w:ascii="Calibri" w:hAnsi="Calibri" w:cs="Calibri"/>
                <w:noProof/>
              </w:rPr>
              <w:t>2.4.3.1.4.</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bens financeiros: </w:t>
            </w:r>
            <w:r w:rsidRPr="00A7376B">
              <w:rPr>
                <w:rStyle w:val="Hyperlink"/>
                <w:rFonts w:ascii="Calibri" w:hAnsi="Calibri" w:cs="Calibri"/>
                <w:i/>
                <w:noProof/>
              </w:rPr>
              <w:t>cd_garantias.gt004_bens_fin</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51</w:t>
            </w:r>
            <w:r w:rsidRPr="00A7376B">
              <w:rPr>
                <w:rFonts w:ascii="Calibri" w:hAnsi="Calibri" w:cs="Calibri"/>
                <w:noProof/>
                <w:webHidden/>
              </w:rPr>
              <w:fldChar w:fldCharType="end"/>
            </w:r>
          </w:hyperlink>
        </w:p>
        <w:p w14:paraId="3C002445" w14:textId="4A8BEF0D"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84" w:history="1">
            <w:r w:rsidRPr="00A7376B">
              <w:rPr>
                <w:rStyle w:val="Hyperlink"/>
                <w:rFonts w:ascii="Calibri" w:hAnsi="Calibri" w:cs="Calibri"/>
                <w:noProof/>
              </w:rPr>
              <w:t>2.4.3.1.4.1.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51</w:t>
            </w:r>
            <w:r w:rsidRPr="00A7376B">
              <w:rPr>
                <w:rFonts w:ascii="Calibri" w:hAnsi="Calibri" w:cs="Calibri"/>
                <w:noProof/>
                <w:webHidden/>
              </w:rPr>
              <w:fldChar w:fldCharType="end"/>
            </w:r>
          </w:hyperlink>
        </w:p>
        <w:p w14:paraId="6C7C437B" w14:textId="723CE89F"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85" w:history="1">
            <w:r w:rsidRPr="00A7376B">
              <w:rPr>
                <w:rStyle w:val="Hyperlink"/>
                <w:rFonts w:ascii="Calibri" w:hAnsi="Calibri" w:cs="Calibri"/>
                <w:noProof/>
              </w:rPr>
              <w:t>2.4.3.1.4.2.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51</w:t>
            </w:r>
            <w:r w:rsidRPr="00A7376B">
              <w:rPr>
                <w:rFonts w:ascii="Calibri" w:hAnsi="Calibri" w:cs="Calibri"/>
                <w:noProof/>
                <w:webHidden/>
              </w:rPr>
              <w:fldChar w:fldCharType="end"/>
            </w:r>
          </w:hyperlink>
        </w:p>
        <w:p w14:paraId="7635B7DF" w14:textId="2CC079D5"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86" w:history="1">
            <w:r w:rsidRPr="00A7376B">
              <w:rPr>
                <w:rStyle w:val="Hyperlink"/>
                <w:rFonts w:ascii="Calibri" w:hAnsi="Calibri" w:cs="Calibri"/>
                <w:noProof/>
              </w:rPr>
              <w:t>2.4.3.1.4.3.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51</w:t>
            </w:r>
            <w:r w:rsidRPr="00A7376B">
              <w:rPr>
                <w:rFonts w:ascii="Calibri" w:hAnsi="Calibri" w:cs="Calibri"/>
                <w:noProof/>
                <w:webHidden/>
              </w:rPr>
              <w:fldChar w:fldCharType="end"/>
            </w:r>
          </w:hyperlink>
        </w:p>
        <w:p w14:paraId="05DBDF53" w14:textId="0C2D9165"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87" w:history="1">
            <w:r w:rsidRPr="00A7376B">
              <w:rPr>
                <w:rStyle w:val="Hyperlink"/>
                <w:rFonts w:ascii="Calibri" w:hAnsi="Calibri" w:cs="Calibri"/>
                <w:noProof/>
              </w:rPr>
              <w:t>2.4.3.1.4.4.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51</w:t>
            </w:r>
            <w:r w:rsidRPr="00A7376B">
              <w:rPr>
                <w:rFonts w:ascii="Calibri" w:hAnsi="Calibri" w:cs="Calibri"/>
                <w:noProof/>
                <w:webHidden/>
              </w:rPr>
              <w:fldChar w:fldCharType="end"/>
            </w:r>
          </w:hyperlink>
        </w:p>
        <w:p w14:paraId="5F1329A0" w14:textId="3ACCFFA1"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88" w:history="1">
            <w:r w:rsidRPr="00A7376B">
              <w:rPr>
                <w:rStyle w:val="Hyperlink"/>
                <w:rFonts w:ascii="Calibri" w:hAnsi="Calibri" w:cs="Calibri"/>
                <w:noProof/>
              </w:rPr>
              <w:t>2.4.3.1.4.5.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52</w:t>
            </w:r>
            <w:r w:rsidRPr="00A7376B">
              <w:rPr>
                <w:rFonts w:ascii="Calibri" w:hAnsi="Calibri" w:cs="Calibri"/>
                <w:noProof/>
                <w:webHidden/>
              </w:rPr>
              <w:fldChar w:fldCharType="end"/>
            </w:r>
          </w:hyperlink>
        </w:p>
        <w:p w14:paraId="7D30BAFC" w14:textId="3F68747E"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89" w:history="1">
            <w:r w:rsidRPr="00A7376B">
              <w:rPr>
                <w:rStyle w:val="Hyperlink"/>
                <w:rFonts w:ascii="Calibri" w:hAnsi="Calibri" w:cs="Calibri"/>
                <w:i/>
                <w:noProof/>
              </w:rPr>
              <w:t>2.4.3.1.5.</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traçabilidade processo/caução – bem pessoal: </w:t>
            </w:r>
            <w:r w:rsidRPr="00A7376B">
              <w:rPr>
                <w:rStyle w:val="Hyperlink"/>
                <w:rFonts w:ascii="Calibri" w:hAnsi="Calibri" w:cs="Calibri"/>
                <w:i/>
                <w:noProof/>
              </w:rPr>
              <w:t>cd_garantias.gt007_trz_gt_pes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_Toc165368689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54</w:t>
            </w:r>
            <w:r w:rsidRPr="00A7376B">
              <w:rPr>
                <w:rFonts w:ascii="Calibri" w:hAnsi="Calibri" w:cs="Calibri"/>
                <w:noProof/>
                <w:webHidden/>
              </w:rPr>
              <w:fldChar w:fldCharType="end"/>
            </w:r>
          </w:hyperlink>
        </w:p>
        <w:p w14:paraId="518249E9" w14:textId="3D399AB4"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0" w:history="1">
            <w:r w:rsidRPr="00A7376B">
              <w:rPr>
                <w:rStyle w:val="Hyperlink"/>
                <w:rFonts w:ascii="Calibri" w:hAnsi="Calibri" w:cs="Calibri"/>
                <w:noProof/>
              </w:rPr>
              <w:t>2.4.3.1.5.1.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54</w:t>
            </w:r>
            <w:r w:rsidRPr="00A7376B">
              <w:rPr>
                <w:rFonts w:ascii="Calibri" w:hAnsi="Calibri" w:cs="Calibri"/>
                <w:noProof/>
                <w:webHidden/>
              </w:rPr>
              <w:fldChar w:fldCharType="end"/>
            </w:r>
          </w:hyperlink>
        </w:p>
        <w:p w14:paraId="0E5A4CEF" w14:textId="3041F774"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1" w:history="1">
            <w:r w:rsidRPr="00A7376B">
              <w:rPr>
                <w:rStyle w:val="Hyperlink"/>
                <w:rFonts w:ascii="Calibri" w:hAnsi="Calibri" w:cs="Calibri"/>
                <w:noProof/>
              </w:rPr>
              <w:t>2.4.3.1.5.2.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54</w:t>
            </w:r>
            <w:r w:rsidRPr="00A7376B">
              <w:rPr>
                <w:rFonts w:ascii="Calibri" w:hAnsi="Calibri" w:cs="Calibri"/>
                <w:noProof/>
                <w:webHidden/>
              </w:rPr>
              <w:fldChar w:fldCharType="end"/>
            </w:r>
          </w:hyperlink>
        </w:p>
        <w:p w14:paraId="394625C5" w14:textId="662E36DD"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2" w:history="1">
            <w:r w:rsidRPr="00A7376B">
              <w:rPr>
                <w:rStyle w:val="Hyperlink"/>
                <w:rFonts w:ascii="Calibri" w:hAnsi="Calibri" w:cs="Calibri"/>
                <w:noProof/>
              </w:rPr>
              <w:t>2.4.3.1.5.3.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54</w:t>
            </w:r>
            <w:r w:rsidRPr="00A7376B">
              <w:rPr>
                <w:rFonts w:ascii="Calibri" w:hAnsi="Calibri" w:cs="Calibri"/>
                <w:noProof/>
                <w:webHidden/>
              </w:rPr>
              <w:fldChar w:fldCharType="end"/>
            </w:r>
          </w:hyperlink>
        </w:p>
        <w:p w14:paraId="5323D234" w14:textId="32F8CCC4"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3" w:history="1">
            <w:r w:rsidRPr="00A7376B">
              <w:rPr>
                <w:rStyle w:val="Hyperlink"/>
                <w:rFonts w:ascii="Calibri" w:hAnsi="Calibri" w:cs="Calibri"/>
                <w:noProof/>
              </w:rPr>
              <w:t>2.4.3.1.5.4.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54</w:t>
            </w:r>
            <w:r w:rsidRPr="00A7376B">
              <w:rPr>
                <w:rFonts w:ascii="Calibri" w:hAnsi="Calibri" w:cs="Calibri"/>
                <w:noProof/>
                <w:webHidden/>
              </w:rPr>
              <w:fldChar w:fldCharType="end"/>
            </w:r>
          </w:hyperlink>
        </w:p>
        <w:p w14:paraId="2043F45A" w14:textId="1343AAD0"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4" w:history="1">
            <w:r w:rsidRPr="00A7376B">
              <w:rPr>
                <w:rStyle w:val="Hyperlink"/>
                <w:rFonts w:ascii="Calibri" w:hAnsi="Calibri" w:cs="Calibri"/>
                <w:noProof/>
              </w:rPr>
              <w:t>2.4.3.1.5.5.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56</w:t>
            </w:r>
            <w:r w:rsidRPr="00A7376B">
              <w:rPr>
                <w:rFonts w:ascii="Calibri" w:hAnsi="Calibri" w:cs="Calibri"/>
                <w:noProof/>
                <w:webHidden/>
              </w:rPr>
              <w:fldChar w:fldCharType="end"/>
            </w:r>
          </w:hyperlink>
        </w:p>
        <w:p w14:paraId="6A01E3E7" w14:textId="2C89ADB4"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695" w:history="1">
            <w:r w:rsidRPr="00A7376B">
              <w:rPr>
                <w:rStyle w:val="Hyperlink"/>
                <w:rFonts w:ascii="Calibri" w:hAnsi="Calibri" w:cs="Calibri"/>
                <w:noProof/>
              </w:rPr>
              <w:t>2.4.3.1.6.</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traçabilidade processo/caução – bem imóvel: </w:t>
            </w:r>
            <w:r w:rsidRPr="00A7376B">
              <w:rPr>
                <w:rStyle w:val="Hyperlink"/>
                <w:rFonts w:ascii="Calibri" w:hAnsi="Calibri" w:cs="Calibri"/>
                <w:i/>
                <w:noProof/>
              </w:rPr>
              <w:t>cd_garantias.gt008_trz_gt_imo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61</w:t>
            </w:r>
            <w:r w:rsidRPr="00A7376B">
              <w:rPr>
                <w:rFonts w:ascii="Calibri" w:hAnsi="Calibri" w:cs="Calibri"/>
                <w:noProof/>
                <w:webHidden/>
              </w:rPr>
              <w:fldChar w:fldCharType="end"/>
            </w:r>
          </w:hyperlink>
        </w:p>
        <w:p w14:paraId="6591127F" w14:textId="1E6EFCDF"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6" w:history="1">
            <w:r w:rsidRPr="00A7376B">
              <w:rPr>
                <w:rStyle w:val="Hyperlink"/>
                <w:rFonts w:ascii="Calibri" w:hAnsi="Calibri" w:cs="Calibri"/>
                <w:noProof/>
              </w:rPr>
              <w:t>2.4.3.1.6.1.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61</w:t>
            </w:r>
            <w:r w:rsidRPr="00A7376B">
              <w:rPr>
                <w:rFonts w:ascii="Calibri" w:hAnsi="Calibri" w:cs="Calibri"/>
                <w:noProof/>
                <w:webHidden/>
              </w:rPr>
              <w:fldChar w:fldCharType="end"/>
            </w:r>
          </w:hyperlink>
        </w:p>
        <w:p w14:paraId="097F7C77" w14:textId="20545D8D"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7" w:history="1">
            <w:r w:rsidRPr="00A7376B">
              <w:rPr>
                <w:rStyle w:val="Hyperlink"/>
                <w:rFonts w:ascii="Calibri" w:hAnsi="Calibri" w:cs="Calibri"/>
                <w:noProof/>
              </w:rPr>
              <w:t>2.4.3.1.6.2.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61</w:t>
            </w:r>
            <w:r w:rsidRPr="00A7376B">
              <w:rPr>
                <w:rFonts w:ascii="Calibri" w:hAnsi="Calibri" w:cs="Calibri"/>
                <w:noProof/>
                <w:webHidden/>
              </w:rPr>
              <w:fldChar w:fldCharType="end"/>
            </w:r>
          </w:hyperlink>
        </w:p>
        <w:p w14:paraId="7AD68B0A" w14:textId="01DBE7D9"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8" w:history="1">
            <w:r w:rsidRPr="00A7376B">
              <w:rPr>
                <w:rStyle w:val="Hyperlink"/>
                <w:rFonts w:ascii="Calibri" w:hAnsi="Calibri" w:cs="Calibri"/>
                <w:noProof/>
              </w:rPr>
              <w:t>2.4.3.1.6.3.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61</w:t>
            </w:r>
            <w:r w:rsidRPr="00A7376B">
              <w:rPr>
                <w:rFonts w:ascii="Calibri" w:hAnsi="Calibri" w:cs="Calibri"/>
                <w:noProof/>
                <w:webHidden/>
              </w:rPr>
              <w:fldChar w:fldCharType="end"/>
            </w:r>
          </w:hyperlink>
        </w:p>
        <w:p w14:paraId="13A0E61D" w14:textId="26B5048A"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699" w:history="1">
            <w:r w:rsidRPr="00A7376B">
              <w:rPr>
                <w:rStyle w:val="Hyperlink"/>
                <w:rFonts w:ascii="Calibri" w:hAnsi="Calibri" w:cs="Calibri"/>
                <w:noProof/>
              </w:rPr>
              <w:t>2.4.3.1.6.4.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_Toc165368699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61</w:t>
            </w:r>
            <w:r w:rsidRPr="00A7376B">
              <w:rPr>
                <w:rFonts w:ascii="Calibri" w:hAnsi="Calibri" w:cs="Calibri"/>
                <w:noProof/>
                <w:webHidden/>
              </w:rPr>
              <w:fldChar w:fldCharType="end"/>
            </w:r>
          </w:hyperlink>
        </w:p>
        <w:p w14:paraId="1EA8942B" w14:textId="60BBA5F5"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00" w:history="1">
            <w:r w:rsidRPr="00A7376B">
              <w:rPr>
                <w:rStyle w:val="Hyperlink"/>
                <w:rFonts w:ascii="Calibri" w:hAnsi="Calibri" w:cs="Calibri"/>
                <w:noProof/>
              </w:rPr>
              <w:t>2.4.3.1.6.5.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63</w:t>
            </w:r>
            <w:r w:rsidRPr="00A7376B">
              <w:rPr>
                <w:rFonts w:ascii="Calibri" w:hAnsi="Calibri" w:cs="Calibri"/>
                <w:noProof/>
                <w:webHidden/>
              </w:rPr>
              <w:fldChar w:fldCharType="end"/>
            </w:r>
          </w:hyperlink>
        </w:p>
        <w:p w14:paraId="444900D9" w14:textId="1B1C5D75"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01" w:history="1">
            <w:r w:rsidRPr="00A7376B">
              <w:rPr>
                <w:rStyle w:val="Hyperlink"/>
                <w:rFonts w:ascii="Calibri" w:hAnsi="Calibri" w:cs="Calibri"/>
                <w:noProof/>
              </w:rPr>
              <w:t>2.4.3.1.7.</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bens imóveis: </w:t>
            </w:r>
            <w:r w:rsidRPr="00A7376B">
              <w:rPr>
                <w:rStyle w:val="Hyperlink"/>
                <w:rFonts w:ascii="Calibri" w:hAnsi="Calibri" w:cs="Calibri"/>
                <w:i/>
                <w:noProof/>
              </w:rPr>
              <w:t>cd_garantias.gt009_bens_imov</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67</w:t>
            </w:r>
            <w:r w:rsidRPr="00A7376B">
              <w:rPr>
                <w:rFonts w:ascii="Calibri" w:hAnsi="Calibri" w:cs="Calibri"/>
                <w:noProof/>
                <w:webHidden/>
              </w:rPr>
              <w:fldChar w:fldCharType="end"/>
            </w:r>
          </w:hyperlink>
        </w:p>
        <w:p w14:paraId="3FB26CC2" w14:textId="1B94FB66"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02" w:history="1">
            <w:r w:rsidRPr="00A7376B">
              <w:rPr>
                <w:rStyle w:val="Hyperlink"/>
                <w:rFonts w:ascii="Calibri" w:hAnsi="Calibri" w:cs="Calibri"/>
                <w:noProof/>
              </w:rPr>
              <w:t>2.4.3.1.7.1.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67</w:t>
            </w:r>
            <w:r w:rsidRPr="00A7376B">
              <w:rPr>
                <w:rFonts w:ascii="Calibri" w:hAnsi="Calibri" w:cs="Calibri"/>
                <w:noProof/>
                <w:webHidden/>
              </w:rPr>
              <w:fldChar w:fldCharType="end"/>
            </w:r>
          </w:hyperlink>
        </w:p>
        <w:p w14:paraId="3B0325D8" w14:textId="02691852"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03" w:history="1">
            <w:r w:rsidRPr="00A7376B">
              <w:rPr>
                <w:rStyle w:val="Hyperlink"/>
                <w:rFonts w:ascii="Calibri" w:hAnsi="Calibri" w:cs="Calibri"/>
                <w:noProof/>
              </w:rPr>
              <w:t>2.4.3.1.7.2.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67</w:t>
            </w:r>
            <w:r w:rsidRPr="00A7376B">
              <w:rPr>
                <w:rFonts w:ascii="Calibri" w:hAnsi="Calibri" w:cs="Calibri"/>
                <w:noProof/>
                <w:webHidden/>
              </w:rPr>
              <w:fldChar w:fldCharType="end"/>
            </w:r>
          </w:hyperlink>
        </w:p>
        <w:p w14:paraId="02CFA15F" w14:textId="6F7DA3A5"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04" w:history="1">
            <w:r w:rsidRPr="00A7376B">
              <w:rPr>
                <w:rStyle w:val="Hyperlink"/>
                <w:rFonts w:ascii="Calibri" w:hAnsi="Calibri" w:cs="Calibri"/>
                <w:noProof/>
              </w:rPr>
              <w:t>2.4.3.1.7.3.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67</w:t>
            </w:r>
            <w:r w:rsidRPr="00A7376B">
              <w:rPr>
                <w:rFonts w:ascii="Calibri" w:hAnsi="Calibri" w:cs="Calibri"/>
                <w:noProof/>
                <w:webHidden/>
              </w:rPr>
              <w:fldChar w:fldCharType="end"/>
            </w:r>
          </w:hyperlink>
        </w:p>
        <w:p w14:paraId="726E5B14" w14:textId="3E99E67A"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05" w:history="1">
            <w:r w:rsidRPr="00A7376B">
              <w:rPr>
                <w:rStyle w:val="Hyperlink"/>
                <w:rFonts w:ascii="Calibri" w:hAnsi="Calibri" w:cs="Calibri"/>
                <w:noProof/>
              </w:rPr>
              <w:t>2.4.3.1.7.4.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67</w:t>
            </w:r>
            <w:r w:rsidRPr="00A7376B">
              <w:rPr>
                <w:rFonts w:ascii="Calibri" w:hAnsi="Calibri" w:cs="Calibri"/>
                <w:noProof/>
                <w:webHidden/>
              </w:rPr>
              <w:fldChar w:fldCharType="end"/>
            </w:r>
          </w:hyperlink>
        </w:p>
        <w:p w14:paraId="0EA8F67F" w14:textId="0A96EFBA"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06" w:history="1">
            <w:r w:rsidRPr="00A7376B">
              <w:rPr>
                <w:rStyle w:val="Hyperlink"/>
                <w:rFonts w:ascii="Calibri" w:hAnsi="Calibri" w:cs="Calibri"/>
                <w:noProof/>
              </w:rPr>
              <w:t>2.4.3.1.7.5.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69</w:t>
            </w:r>
            <w:r w:rsidRPr="00A7376B">
              <w:rPr>
                <w:rFonts w:ascii="Calibri" w:hAnsi="Calibri" w:cs="Calibri"/>
                <w:noProof/>
                <w:webHidden/>
              </w:rPr>
              <w:fldChar w:fldCharType="end"/>
            </w:r>
          </w:hyperlink>
        </w:p>
        <w:p w14:paraId="030523A8" w14:textId="353BCBBC"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07" w:history="1">
            <w:r w:rsidRPr="00A7376B">
              <w:rPr>
                <w:rStyle w:val="Hyperlink"/>
                <w:rFonts w:ascii="Calibri" w:hAnsi="Calibri" w:cs="Calibri"/>
                <w:noProof/>
              </w:rPr>
              <w:t>2.4.3.1.8.</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avaliações de bens imóveis: </w:t>
            </w:r>
            <w:r w:rsidRPr="00A7376B">
              <w:rPr>
                <w:rStyle w:val="Hyperlink"/>
                <w:rFonts w:ascii="Calibri" w:hAnsi="Calibri" w:cs="Calibri"/>
                <w:i/>
                <w:noProof/>
              </w:rPr>
              <w:t>cd_garantias.gt011_avalc_imov</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73</w:t>
            </w:r>
            <w:r w:rsidRPr="00A7376B">
              <w:rPr>
                <w:rFonts w:ascii="Calibri" w:hAnsi="Calibri" w:cs="Calibri"/>
                <w:noProof/>
                <w:webHidden/>
              </w:rPr>
              <w:fldChar w:fldCharType="end"/>
            </w:r>
          </w:hyperlink>
        </w:p>
        <w:p w14:paraId="77359C60" w14:textId="392E5598"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08" w:history="1">
            <w:r w:rsidRPr="00A7376B">
              <w:rPr>
                <w:rStyle w:val="Hyperlink"/>
                <w:rFonts w:ascii="Calibri" w:hAnsi="Calibri" w:cs="Calibri"/>
                <w:noProof/>
              </w:rPr>
              <w:t>2.4.3.1.8.1.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73</w:t>
            </w:r>
            <w:r w:rsidRPr="00A7376B">
              <w:rPr>
                <w:rFonts w:ascii="Calibri" w:hAnsi="Calibri" w:cs="Calibri"/>
                <w:noProof/>
                <w:webHidden/>
              </w:rPr>
              <w:fldChar w:fldCharType="end"/>
            </w:r>
          </w:hyperlink>
        </w:p>
        <w:p w14:paraId="5EBCFF7E" w14:textId="3040F3A0"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09" w:history="1">
            <w:r w:rsidRPr="00A7376B">
              <w:rPr>
                <w:rStyle w:val="Hyperlink"/>
                <w:rFonts w:ascii="Calibri" w:hAnsi="Calibri" w:cs="Calibri"/>
                <w:noProof/>
              </w:rPr>
              <w:t>2.4.3.1.8.2.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_Toc165368709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73</w:t>
            </w:r>
            <w:r w:rsidRPr="00A7376B">
              <w:rPr>
                <w:rFonts w:ascii="Calibri" w:hAnsi="Calibri" w:cs="Calibri"/>
                <w:noProof/>
                <w:webHidden/>
              </w:rPr>
              <w:fldChar w:fldCharType="end"/>
            </w:r>
          </w:hyperlink>
        </w:p>
        <w:p w14:paraId="13A275D8" w14:textId="55413C75"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10" w:history="1">
            <w:r w:rsidRPr="00A7376B">
              <w:rPr>
                <w:rStyle w:val="Hyperlink"/>
                <w:rFonts w:ascii="Calibri" w:hAnsi="Calibri" w:cs="Calibri"/>
                <w:noProof/>
              </w:rPr>
              <w:t>2.4.3.1.8.3.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73</w:t>
            </w:r>
            <w:r w:rsidRPr="00A7376B">
              <w:rPr>
                <w:rFonts w:ascii="Calibri" w:hAnsi="Calibri" w:cs="Calibri"/>
                <w:noProof/>
                <w:webHidden/>
              </w:rPr>
              <w:fldChar w:fldCharType="end"/>
            </w:r>
          </w:hyperlink>
        </w:p>
        <w:p w14:paraId="5A8F969D" w14:textId="100417E0"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11" w:history="1">
            <w:r w:rsidRPr="00A7376B">
              <w:rPr>
                <w:rStyle w:val="Hyperlink"/>
                <w:rFonts w:ascii="Calibri" w:hAnsi="Calibri" w:cs="Calibri"/>
                <w:noProof/>
              </w:rPr>
              <w:t>2.4.3.1.8.4.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73</w:t>
            </w:r>
            <w:r w:rsidRPr="00A7376B">
              <w:rPr>
                <w:rFonts w:ascii="Calibri" w:hAnsi="Calibri" w:cs="Calibri"/>
                <w:noProof/>
                <w:webHidden/>
              </w:rPr>
              <w:fldChar w:fldCharType="end"/>
            </w:r>
          </w:hyperlink>
        </w:p>
        <w:p w14:paraId="5191F940" w14:textId="7CCFB687"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12" w:history="1">
            <w:r w:rsidRPr="00A7376B">
              <w:rPr>
                <w:rStyle w:val="Hyperlink"/>
                <w:rFonts w:ascii="Calibri" w:hAnsi="Calibri" w:cs="Calibri"/>
                <w:noProof/>
              </w:rPr>
              <w:t>2.4.3.1.8.5.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75</w:t>
            </w:r>
            <w:r w:rsidRPr="00A7376B">
              <w:rPr>
                <w:rFonts w:ascii="Calibri" w:hAnsi="Calibri" w:cs="Calibri"/>
                <w:noProof/>
                <w:webHidden/>
              </w:rPr>
              <w:fldChar w:fldCharType="end"/>
            </w:r>
          </w:hyperlink>
        </w:p>
        <w:p w14:paraId="6813DB86" w14:textId="0E2B9DF1"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713" w:history="1">
            <w:r w:rsidRPr="00A7376B">
              <w:rPr>
                <w:rStyle w:val="Hyperlink"/>
                <w:rFonts w:ascii="Calibri" w:hAnsi="Calibri" w:cs="Calibri"/>
                <w:noProof/>
              </w:rPr>
              <w:t>2.4.3.2.</w:t>
            </w:r>
            <w:r w:rsidRPr="00A7376B">
              <w:rPr>
                <w:rFonts w:ascii="Calibri" w:eastAsiaTheme="minorEastAsia" w:hAnsi="Calibri" w:cs="Calibri"/>
                <w:noProof/>
                <w:lang w:eastAsia="pt-PT"/>
              </w:rPr>
              <w:tab/>
            </w:r>
            <w:r w:rsidRPr="00A7376B">
              <w:rPr>
                <w:rStyle w:val="Hyperlink"/>
                <w:rFonts w:ascii="Calibri" w:hAnsi="Calibri" w:cs="Calibri"/>
                <w:noProof/>
              </w:rPr>
              <w:t>Tabelas de Parametrização e Tabela Auxiliar</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79</w:t>
            </w:r>
            <w:r w:rsidRPr="00A7376B">
              <w:rPr>
                <w:rFonts w:ascii="Calibri" w:hAnsi="Calibri" w:cs="Calibri"/>
                <w:noProof/>
                <w:webHidden/>
              </w:rPr>
              <w:fldChar w:fldCharType="end"/>
            </w:r>
          </w:hyperlink>
        </w:p>
        <w:p w14:paraId="5CD98443" w14:textId="346612B5"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14" w:history="1">
            <w:r w:rsidRPr="00A7376B">
              <w:rPr>
                <w:rStyle w:val="Hyperlink"/>
                <w:rFonts w:ascii="Calibri" w:hAnsi="Calibri" w:cs="Calibri"/>
                <w:noProof/>
              </w:rPr>
              <w:t>2.4.3.2.1.</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parametrização de universo: </w:t>
            </w:r>
            <w:r w:rsidRPr="00A7376B">
              <w:rPr>
                <w:rStyle w:val="Hyperlink"/>
                <w:rFonts w:ascii="Calibri" w:hAnsi="Calibri" w:cs="Calibri"/>
                <w:i/>
                <w:noProof/>
              </w:rPr>
              <w:t>cd_garantias.gt802_param_univ</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79</w:t>
            </w:r>
            <w:r w:rsidRPr="00A7376B">
              <w:rPr>
                <w:rFonts w:ascii="Calibri" w:hAnsi="Calibri" w:cs="Calibri"/>
                <w:noProof/>
                <w:webHidden/>
              </w:rPr>
              <w:fldChar w:fldCharType="end"/>
            </w:r>
          </w:hyperlink>
        </w:p>
        <w:p w14:paraId="1FB3DD5A" w14:textId="31328357"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15" w:history="1">
            <w:r w:rsidRPr="00A7376B">
              <w:rPr>
                <w:rStyle w:val="Hyperlink"/>
                <w:rFonts w:ascii="Calibri" w:hAnsi="Calibri" w:cs="Calibri"/>
                <w:noProof/>
              </w:rPr>
              <w:t>2.4.3.2.1.1.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79</w:t>
            </w:r>
            <w:r w:rsidRPr="00A7376B">
              <w:rPr>
                <w:rFonts w:ascii="Calibri" w:hAnsi="Calibri" w:cs="Calibri"/>
                <w:noProof/>
                <w:webHidden/>
              </w:rPr>
              <w:fldChar w:fldCharType="end"/>
            </w:r>
          </w:hyperlink>
        </w:p>
        <w:p w14:paraId="523F8575" w14:textId="38A5EB9D"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16" w:history="1">
            <w:r w:rsidRPr="00A7376B">
              <w:rPr>
                <w:rStyle w:val="Hyperlink"/>
                <w:rFonts w:ascii="Calibri" w:hAnsi="Calibri" w:cs="Calibri"/>
                <w:noProof/>
              </w:rPr>
              <w:t>2.4.3.2.1.2.</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79</w:t>
            </w:r>
            <w:r w:rsidRPr="00A7376B">
              <w:rPr>
                <w:rFonts w:ascii="Calibri" w:hAnsi="Calibri" w:cs="Calibri"/>
                <w:noProof/>
                <w:webHidden/>
              </w:rPr>
              <w:fldChar w:fldCharType="end"/>
            </w:r>
          </w:hyperlink>
        </w:p>
        <w:p w14:paraId="69EFC972" w14:textId="03FF5922"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17" w:history="1">
            <w:r w:rsidRPr="00A7376B">
              <w:rPr>
                <w:rStyle w:val="Hyperlink"/>
                <w:rFonts w:ascii="Calibri" w:hAnsi="Calibri" w:cs="Calibri"/>
                <w:noProof/>
              </w:rPr>
              <w:t>2.4.3.2.1.3.</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80</w:t>
            </w:r>
            <w:r w:rsidRPr="00A7376B">
              <w:rPr>
                <w:rFonts w:ascii="Calibri" w:hAnsi="Calibri" w:cs="Calibri"/>
                <w:noProof/>
                <w:webHidden/>
              </w:rPr>
              <w:fldChar w:fldCharType="end"/>
            </w:r>
          </w:hyperlink>
        </w:p>
        <w:p w14:paraId="2F10027E" w14:textId="255E673D"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18" w:history="1">
            <w:r w:rsidRPr="00A7376B">
              <w:rPr>
                <w:rStyle w:val="Hyperlink"/>
                <w:rFonts w:ascii="Calibri" w:hAnsi="Calibri" w:cs="Calibri"/>
                <w:noProof/>
              </w:rPr>
              <w:t>2.4.3.2.1.4.</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81</w:t>
            </w:r>
            <w:r w:rsidRPr="00A7376B">
              <w:rPr>
                <w:rFonts w:ascii="Calibri" w:hAnsi="Calibri" w:cs="Calibri"/>
                <w:noProof/>
                <w:webHidden/>
              </w:rPr>
              <w:fldChar w:fldCharType="end"/>
            </w:r>
          </w:hyperlink>
        </w:p>
        <w:p w14:paraId="143C5AB7" w14:textId="145AF683"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19" w:history="1">
            <w:r w:rsidRPr="00A7376B">
              <w:rPr>
                <w:rStyle w:val="Hyperlink"/>
                <w:rFonts w:ascii="Calibri" w:hAnsi="Calibri" w:cs="Calibri"/>
                <w:noProof/>
              </w:rPr>
              <w:t>2.4.3.2.2.</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parametrização do código da garantia (cgarant_bem): </w:t>
            </w:r>
            <w:r w:rsidRPr="00A7376B">
              <w:rPr>
                <w:rStyle w:val="Hyperlink"/>
                <w:rFonts w:ascii="Calibri" w:hAnsi="Calibri" w:cs="Calibri"/>
                <w:i/>
                <w:noProof/>
              </w:rPr>
              <w:t>cd_garantias.gt803_cgarant_bem</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_Toc165368719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83</w:t>
            </w:r>
            <w:r w:rsidRPr="00A7376B">
              <w:rPr>
                <w:rFonts w:ascii="Calibri" w:hAnsi="Calibri" w:cs="Calibri"/>
                <w:noProof/>
                <w:webHidden/>
              </w:rPr>
              <w:fldChar w:fldCharType="end"/>
            </w:r>
          </w:hyperlink>
        </w:p>
        <w:p w14:paraId="6A70E822" w14:textId="7FB24001"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20" w:history="1">
            <w:r w:rsidRPr="00A7376B">
              <w:rPr>
                <w:rStyle w:val="Hyperlink"/>
                <w:rFonts w:ascii="Calibri" w:hAnsi="Calibri" w:cs="Calibri"/>
                <w:noProof/>
              </w:rPr>
              <w:t>2.4.3.2.2.1.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83</w:t>
            </w:r>
            <w:r w:rsidRPr="00A7376B">
              <w:rPr>
                <w:rFonts w:ascii="Calibri" w:hAnsi="Calibri" w:cs="Calibri"/>
                <w:noProof/>
                <w:webHidden/>
              </w:rPr>
              <w:fldChar w:fldCharType="end"/>
            </w:r>
          </w:hyperlink>
        </w:p>
        <w:p w14:paraId="08864F66" w14:textId="244AFFC9"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21" w:history="1">
            <w:r w:rsidRPr="00A7376B">
              <w:rPr>
                <w:rStyle w:val="Hyperlink"/>
                <w:rFonts w:ascii="Calibri" w:hAnsi="Calibri" w:cs="Calibri"/>
                <w:noProof/>
              </w:rPr>
              <w:t>2.4.3.2.2.2.</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83</w:t>
            </w:r>
            <w:r w:rsidRPr="00A7376B">
              <w:rPr>
                <w:rFonts w:ascii="Calibri" w:hAnsi="Calibri" w:cs="Calibri"/>
                <w:noProof/>
                <w:webHidden/>
              </w:rPr>
              <w:fldChar w:fldCharType="end"/>
            </w:r>
          </w:hyperlink>
        </w:p>
        <w:p w14:paraId="23A0B6E0" w14:textId="61F10905"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22" w:history="1">
            <w:r w:rsidRPr="00A7376B">
              <w:rPr>
                <w:rStyle w:val="Hyperlink"/>
                <w:rFonts w:ascii="Calibri" w:hAnsi="Calibri" w:cs="Calibri"/>
                <w:noProof/>
              </w:rPr>
              <w:t>2.4.3.2.2.3.</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83</w:t>
            </w:r>
            <w:r w:rsidRPr="00A7376B">
              <w:rPr>
                <w:rFonts w:ascii="Calibri" w:hAnsi="Calibri" w:cs="Calibri"/>
                <w:noProof/>
                <w:webHidden/>
              </w:rPr>
              <w:fldChar w:fldCharType="end"/>
            </w:r>
          </w:hyperlink>
        </w:p>
        <w:p w14:paraId="67947967" w14:textId="69187D7D"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23" w:history="1">
            <w:r w:rsidRPr="00A7376B">
              <w:rPr>
                <w:rStyle w:val="Hyperlink"/>
                <w:rFonts w:ascii="Calibri" w:hAnsi="Calibri" w:cs="Calibri"/>
                <w:noProof/>
              </w:rPr>
              <w:t>2.4.3.2.2.4.</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84</w:t>
            </w:r>
            <w:r w:rsidRPr="00A7376B">
              <w:rPr>
                <w:rFonts w:ascii="Calibri" w:hAnsi="Calibri" w:cs="Calibri"/>
                <w:noProof/>
                <w:webHidden/>
              </w:rPr>
              <w:fldChar w:fldCharType="end"/>
            </w:r>
          </w:hyperlink>
        </w:p>
        <w:p w14:paraId="46024FF1" w14:textId="3E77AF18"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24" w:history="1">
            <w:r w:rsidRPr="00A7376B">
              <w:rPr>
                <w:rStyle w:val="Hyperlink"/>
                <w:rFonts w:ascii="Calibri" w:hAnsi="Calibri" w:cs="Calibri"/>
                <w:i/>
                <w:noProof/>
              </w:rPr>
              <w:t>2.4.3.2.3.</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auxiliar de histórico de avaliações: </w:t>
            </w:r>
            <w:r w:rsidRPr="00A7376B">
              <w:rPr>
                <w:rStyle w:val="Hyperlink"/>
                <w:rFonts w:ascii="Calibri" w:hAnsi="Calibri" w:cs="Calibri"/>
                <w:i/>
                <w:noProof/>
              </w:rPr>
              <w:t>cd_garantias.gt701_hist_mavaliai</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87</w:t>
            </w:r>
            <w:r w:rsidRPr="00A7376B">
              <w:rPr>
                <w:rFonts w:ascii="Calibri" w:hAnsi="Calibri" w:cs="Calibri"/>
                <w:noProof/>
                <w:webHidden/>
              </w:rPr>
              <w:fldChar w:fldCharType="end"/>
            </w:r>
          </w:hyperlink>
        </w:p>
        <w:p w14:paraId="61C19D20" w14:textId="4CC078E2"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25" w:history="1">
            <w:r w:rsidRPr="00A7376B">
              <w:rPr>
                <w:rStyle w:val="Hyperlink"/>
                <w:rFonts w:ascii="Calibri" w:hAnsi="Calibri" w:cs="Calibri"/>
                <w:noProof/>
              </w:rPr>
              <w:t>2.4.3.2.3.1.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87</w:t>
            </w:r>
            <w:r w:rsidRPr="00A7376B">
              <w:rPr>
                <w:rFonts w:ascii="Calibri" w:hAnsi="Calibri" w:cs="Calibri"/>
                <w:noProof/>
                <w:webHidden/>
              </w:rPr>
              <w:fldChar w:fldCharType="end"/>
            </w:r>
          </w:hyperlink>
        </w:p>
        <w:p w14:paraId="5BB5C6E4" w14:textId="5BB44166"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26" w:history="1">
            <w:r w:rsidRPr="00A7376B">
              <w:rPr>
                <w:rStyle w:val="Hyperlink"/>
                <w:rFonts w:ascii="Calibri" w:hAnsi="Calibri" w:cs="Calibri"/>
                <w:noProof/>
              </w:rPr>
              <w:t>2.4.3.2.3.2.</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87</w:t>
            </w:r>
            <w:r w:rsidRPr="00A7376B">
              <w:rPr>
                <w:rFonts w:ascii="Calibri" w:hAnsi="Calibri" w:cs="Calibri"/>
                <w:noProof/>
                <w:webHidden/>
              </w:rPr>
              <w:fldChar w:fldCharType="end"/>
            </w:r>
          </w:hyperlink>
        </w:p>
        <w:p w14:paraId="679BF2BD" w14:textId="44E6FCBB"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27" w:history="1">
            <w:r w:rsidRPr="00A7376B">
              <w:rPr>
                <w:rStyle w:val="Hyperlink"/>
                <w:rFonts w:ascii="Calibri" w:hAnsi="Calibri" w:cs="Calibri"/>
                <w:noProof/>
              </w:rPr>
              <w:t>2.4.3.2.3.3.</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87</w:t>
            </w:r>
            <w:r w:rsidRPr="00A7376B">
              <w:rPr>
                <w:rFonts w:ascii="Calibri" w:hAnsi="Calibri" w:cs="Calibri"/>
                <w:noProof/>
                <w:webHidden/>
              </w:rPr>
              <w:fldChar w:fldCharType="end"/>
            </w:r>
          </w:hyperlink>
        </w:p>
        <w:p w14:paraId="64BC3BA9" w14:textId="1BF11974"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28" w:history="1">
            <w:r w:rsidRPr="00A7376B">
              <w:rPr>
                <w:rStyle w:val="Hyperlink"/>
                <w:rFonts w:ascii="Calibri" w:hAnsi="Calibri" w:cs="Calibri"/>
                <w:noProof/>
              </w:rPr>
              <w:t>2.4.3.2.3.4.</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88</w:t>
            </w:r>
            <w:r w:rsidRPr="00A7376B">
              <w:rPr>
                <w:rFonts w:ascii="Calibri" w:hAnsi="Calibri" w:cs="Calibri"/>
                <w:noProof/>
                <w:webHidden/>
              </w:rPr>
              <w:fldChar w:fldCharType="end"/>
            </w:r>
          </w:hyperlink>
        </w:p>
        <w:p w14:paraId="2449BE07" w14:textId="528CB63B"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729" w:history="1">
            <w:r w:rsidRPr="00A7376B">
              <w:rPr>
                <w:rStyle w:val="Hyperlink"/>
                <w:rFonts w:ascii="Calibri" w:hAnsi="Calibri" w:cs="Calibri"/>
                <w:i/>
                <w:noProof/>
              </w:rPr>
              <w:t>2.4.3.3.</w:t>
            </w:r>
            <w:r w:rsidRPr="00A7376B">
              <w:rPr>
                <w:rFonts w:ascii="Calibri" w:eastAsiaTheme="minorEastAsia" w:hAnsi="Calibri" w:cs="Calibri"/>
                <w:noProof/>
                <w:lang w:eastAsia="pt-PT"/>
              </w:rPr>
              <w:tab/>
            </w:r>
            <w:r w:rsidRPr="00A7376B">
              <w:rPr>
                <w:rStyle w:val="Hyperlink"/>
                <w:rFonts w:ascii="Calibri" w:hAnsi="Calibri" w:cs="Calibri"/>
                <w:noProof/>
              </w:rPr>
              <w:t xml:space="preserve">Tradutores de Chaves – </w:t>
            </w:r>
            <w:r w:rsidRPr="00A7376B">
              <w:rPr>
                <w:rStyle w:val="Hyperlink"/>
                <w:rFonts w:ascii="Calibri" w:hAnsi="Calibri" w:cs="Calibri"/>
                <w:i/>
                <w:noProof/>
              </w:rPr>
              <w:t>Rosetta</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_Toc165368729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92</w:t>
            </w:r>
            <w:r w:rsidRPr="00A7376B">
              <w:rPr>
                <w:rFonts w:ascii="Calibri" w:hAnsi="Calibri" w:cs="Calibri"/>
                <w:noProof/>
                <w:webHidden/>
              </w:rPr>
              <w:fldChar w:fldCharType="end"/>
            </w:r>
          </w:hyperlink>
        </w:p>
        <w:p w14:paraId="3C0BE125" w14:textId="5A377D30"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30" w:history="1">
            <w:r w:rsidRPr="00A7376B">
              <w:rPr>
                <w:rStyle w:val="Hyperlink"/>
                <w:rFonts w:ascii="Calibri" w:hAnsi="Calibri" w:cs="Calibri"/>
                <w:noProof/>
              </w:rPr>
              <w:t>2.4.3.3.1.</w:t>
            </w:r>
            <w:r w:rsidRPr="00A7376B">
              <w:rPr>
                <w:rFonts w:ascii="Calibri" w:eastAsiaTheme="minorEastAsia" w:hAnsi="Calibri" w:cs="Calibri"/>
                <w:noProof/>
                <w:lang w:eastAsia="pt-PT"/>
              </w:rPr>
              <w:tab/>
            </w:r>
            <w:r w:rsidRPr="00A7376B">
              <w:rPr>
                <w:rStyle w:val="Hyperlink"/>
                <w:rFonts w:ascii="Calibri" w:hAnsi="Calibri" w:cs="Calibri"/>
                <w:noProof/>
              </w:rPr>
              <w:t xml:space="preserve">Tradutor das chaves de responsabilidades e processos/cauções dos sistemas de origem para o MUG: </w:t>
            </w:r>
            <w:r w:rsidRPr="00A7376B">
              <w:rPr>
                <w:rStyle w:val="Hyperlink"/>
                <w:rFonts w:ascii="Calibri" w:hAnsi="Calibri" w:cs="Calibri"/>
                <w:i/>
                <w:noProof/>
              </w:rPr>
              <w:t>cd_garantias.kt_chaves_gt</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92</w:t>
            </w:r>
            <w:r w:rsidRPr="00A7376B">
              <w:rPr>
                <w:rFonts w:ascii="Calibri" w:hAnsi="Calibri" w:cs="Calibri"/>
                <w:noProof/>
                <w:webHidden/>
              </w:rPr>
              <w:fldChar w:fldCharType="end"/>
            </w:r>
          </w:hyperlink>
        </w:p>
        <w:p w14:paraId="2EC910AC" w14:textId="6B83D331"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31" w:history="1">
            <w:r w:rsidRPr="00A7376B">
              <w:rPr>
                <w:rStyle w:val="Hyperlink"/>
                <w:rFonts w:ascii="Calibri" w:hAnsi="Calibri" w:cs="Calibri"/>
                <w:noProof/>
              </w:rPr>
              <w:t>2.4.3.3.1.1.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92</w:t>
            </w:r>
            <w:r w:rsidRPr="00A7376B">
              <w:rPr>
                <w:rFonts w:ascii="Calibri" w:hAnsi="Calibri" w:cs="Calibri"/>
                <w:noProof/>
                <w:webHidden/>
              </w:rPr>
              <w:fldChar w:fldCharType="end"/>
            </w:r>
          </w:hyperlink>
        </w:p>
        <w:p w14:paraId="72917438" w14:textId="462DA5E8"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32" w:history="1">
            <w:r w:rsidRPr="00A7376B">
              <w:rPr>
                <w:rStyle w:val="Hyperlink"/>
                <w:rFonts w:ascii="Calibri" w:hAnsi="Calibri" w:cs="Calibri"/>
                <w:noProof/>
              </w:rPr>
              <w:t>2.4.3.3.1.2.</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92</w:t>
            </w:r>
            <w:r w:rsidRPr="00A7376B">
              <w:rPr>
                <w:rFonts w:ascii="Calibri" w:hAnsi="Calibri" w:cs="Calibri"/>
                <w:noProof/>
                <w:webHidden/>
              </w:rPr>
              <w:fldChar w:fldCharType="end"/>
            </w:r>
          </w:hyperlink>
        </w:p>
        <w:p w14:paraId="51246B19" w14:textId="393CECD1"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33" w:history="1">
            <w:r w:rsidRPr="00A7376B">
              <w:rPr>
                <w:rStyle w:val="Hyperlink"/>
                <w:rFonts w:ascii="Calibri" w:hAnsi="Calibri" w:cs="Calibri"/>
                <w:noProof/>
              </w:rPr>
              <w:t>2.4.3.3.1.3.</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92</w:t>
            </w:r>
            <w:r w:rsidRPr="00A7376B">
              <w:rPr>
                <w:rFonts w:ascii="Calibri" w:hAnsi="Calibri" w:cs="Calibri"/>
                <w:noProof/>
                <w:webHidden/>
              </w:rPr>
              <w:fldChar w:fldCharType="end"/>
            </w:r>
          </w:hyperlink>
        </w:p>
        <w:p w14:paraId="7D2D8781" w14:textId="574238D6"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34" w:history="1">
            <w:r w:rsidRPr="00A7376B">
              <w:rPr>
                <w:rStyle w:val="Hyperlink"/>
                <w:rFonts w:ascii="Calibri" w:hAnsi="Calibri" w:cs="Calibri"/>
                <w:noProof/>
              </w:rPr>
              <w:t>2.4.3.3.1.4.</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94</w:t>
            </w:r>
            <w:r w:rsidRPr="00A7376B">
              <w:rPr>
                <w:rFonts w:ascii="Calibri" w:hAnsi="Calibri" w:cs="Calibri"/>
                <w:noProof/>
                <w:webHidden/>
              </w:rPr>
              <w:fldChar w:fldCharType="end"/>
            </w:r>
          </w:hyperlink>
        </w:p>
        <w:p w14:paraId="56B44F81" w14:textId="43DD59E7"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35" w:history="1">
            <w:r w:rsidRPr="00A7376B">
              <w:rPr>
                <w:rStyle w:val="Hyperlink"/>
                <w:rFonts w:ascii="Calibri" w:hAnsi="Calibri" w:cs="Calibri"/>
                <w:i/>
                <w:noProof/>
              </w:rPr>
              <w:t>2.4.3.3.2.</w:t>
            </w:r>
            <w:r w:rsidRPr="00A7376B">
              <w:rPr>
                <w:rFonts w:ascii="Calibri" w:eastAsiaTheme="minorEastAsia" w:hAnsi="Calibri" w:cs="Calibri"/>
                <w:noProof/>
                <w:lang w:eastAsia="pt-PT"/>
              </w:rPr>
              <w:tab/>
            </w:r>
            <w:r w:rsidRPr="00A7376B">
              <w:rPr>
                <w:rStyle w:val="Hyperlink"/>
                <w:rFonts w:ascii="Calibri" w:hAnsi="Calibri" w:cs="Calibri"/>
                <w:noProof/>
              </w:rPr>
              <w:t xml:space="preserve">Tradutor das chaves dos bens dos sistemas de origem para o MUG: </w:t>
            </w:r>
            <w:r w:rsidRPr="00A7376B">
              <w:rPr>
                <w:rStyle w:val="Hyperlink"/>
                <w:rFonts w:ascii="Calibri" w:hAnsi="Calibri" w:cs="Calibri"/>
                <w:i/>
                <w:noProof/>
              </w:rPr>
              <w:t>cd_garantias.kt_chaves_bens_gt</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97</w:t>
            </w:r>
            <w:r w:rsidRPr="00A7376B">
              <w:rPr>
                <w:rFonts w:ascii="Calibri" w:hAnsi="Calibri" w:cs="Calibri"/>
                <w:noProof/>
                <w:webHidden/>
              </w:rPr>
              <w:fldChar w:fldCharType="end"/>
            </w:r>
          </w:hyperlink>
        </w:p>
        <w:p w14:paraId="5E5AFA94" w14:textId="28C809B2"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36" w:history="1">
            <w:r w:rsidRPr="00A7376B">
              <w:rPr>
                <w:rStyle w:val="Hyperlink"/>
                <w:rFonts w:ascii="Calibri" w:hAnsi="Calibri" w:cs="Calibri"/>
                <w:noProof/>
              </w:rPr>
              <w:t>2.4.3.3.2.1.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97</w:t>
            </w:r>
            <w:r w:rsidRPr="00A7376B">
              <w:rPr>
                <w:rFonts w:ascii="Calibri" w:hAnsi="Calibri" w:cs="Calibri"/>
                <w:noProof/>
                <w:webHidden/>
              </w:rPr>
              <w:fldChar w:fldCharType="end"/>
            </w:r>
          </w:hyperlink>
        </w:p>
        <w:p w14:paraId="634BDD20" w14:textId="5093B5D6"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37" w:history="1">
            <w:r w:rsidRPr="00A7376B">
              <w:rPr>
                <w:rStyle w:val="Hyperlink"/>
                <w:rFonts w:ascii="Calibri" w:hAnsi="Calibri" w:cs="Calibri"/>
                <w:noProof/>
              </w:rPr>
              <w:t>2.4.3.3.2.2.</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_Toc165368737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97</w:t>
            </w:r>
            <w:r w:rsidRPr="00A7376B">
              <w:rPr>
                <w:rFonts w:ascii="Calibri" w:hAnsi="Calibri" w:cs="Calibri"/>
                <w:noProof/>
                <w:webHidden/>
              </w:rPr>
              <w:fldChar w:fldCharType="end"/>
            </w:r>
          </w:hyperlink>
        </w:p>
        <w:p w14:paraId="706EFAE6" w14:textId="54FC592F"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38" w:history="1">
            <w:r w:rsidRPr="00A7376B">
              <w:rPr>
                <w:rStyle w:val="Hyperlink"/>
                <w:rFonts w:ascii="Calibri" w:hAnsi="Calibri" w:cs="Calibri"/>
                <w:noProof/>
              </w:rPr>
              <w:t>2.4.3.3.2.3.</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_Toc165368738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97</w:t>
            </w:r>
            <w:r w:rsidRPr="00A7376B">
              <w:rPr>
                <w:rFonts w:ascii="Calibri" w:hAnsi="Calibri" w:cs="Calibri"/>
                <w:noProof/>
                <w:webHidden/>
              </w:rPr>
              <w:fldChar w:fldCharType="end"/>
            </w:r>
          </w:hyperlink>
        </w:p>
        <w:p w14:paraId="6C9C476F" w14:textId="71F5B2E4" w:rsidR="00A7376B" w:rsidRPr="00A7376B" w:rsidRDefault="00A7376B">
          <w:pPr>
            <w:pStyle w:val="TOC6"/>
            <w:tabs>
              <w:tab w:val="left" w:pos="2380"/>
              <w:tab w:val="right" w:leader="dot" w:pos="9016"/>
            </w:tabs>
            <w:rPr>
              <w:rFonts w:ascii="Calibri" w:eastAsiaTheme="minorEastAsia" w:hAnsi="Calibri" w:cs="Calibri"/>
              <w:noProof/>
              <w:lang w:eastAsia="pt-PT"/>
            </w:rPr>
          </w:pPr>
          <w:hyperlink w:anchor="_Toc165368739" w:history="1">
            <w:r w:rsidRPr="00A7376B">
              <w:rPr>
                <w:rStyle w:val="Hyperlink"/>
                <w:rFonts w:ascii="Calibri" w:hAnsi="Calibri" w:cs="Calibri"/>
                <w:noProof/>
              </w:rPr>
              <w:t>2.4.3.3.2.4.</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_Toc165368739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99</w:t>
            </w:r>
            <w:r w:rsidRPr="00A7376B">
              <w:rPr>
                <w:rFonts w:ascii="Calibri" w:hAnsi="Calibri" w:cs="Calibri"/>
                <w:noProof/>
                <w:webHidden/>
              </w:rPr>
              <w:fldChar w:fldCharType="end"/>
            </w:r>
          </w:hyperlink>
        </w:p>
        <w:p w14:paraId="426D4D28" w14:textId="312FD5D7" w:rsidR="00A7376B" w:rsidRPr="00A7376B" w:rsidRDefault="00A7376B">
          <w:pPr>
            <w:pStyle w:val="TOC3"/>
            <w:tabs>
              <w:tab w:val="left" w:pos="1320"/>
              <w:tab w:val="right" w:leader="dot" w:pos="9016"/>
            </w:tabs>
            <w:rPr>
              <w:rFonts w:ascii="Calibri" w:eastAsiaTheme="minorEastAsia" w:hAnsi="Calibri" w:cs="Calibri"/>
              <w:noProof/>
              <w:lang w:eastAsia="pt-PT"/>
            </w:rPr>
          </w:pPr>
          <w:hyperlink w:anchor="_Toc165368740" w:history="1">
            <w:r w:rsidRPr="00A7376B">
              <w:rPr>
                <w:rStyle w:val="Hyperlink"/>
                <w:rFonts w:ascii="Calibri" w:hAnsi="Calibri" w:cs="Calibri"/>
                <w:noProof/>
              </w:rPr>
              <w:t>2.4.4.</w:t>
            </w:r>
            <w:r w:rsidRPr="00A7376B">
              <w:rPr>
                <w:rFonts w:ascii="Calibri" w:eastAsiaTheme="minorEastAsia" w:hAnsi="Calibri" w:cs="Calibri"/>
                <w:noProof/>
                <w:lang w:eastAsia="pt-PT"/>
              </w:rPr>
              <w:tab/>
            </w:r>
            <w:r w:rsidRPr="00A7376B">
              <w:rPr>
                <w:rStyle w:val="Hyperlink"/>
                <w:rFonts w:ascii="Calibri" w:hAnsi="Calibri" w:cs="Calibri"/>
                <w:noProof/>
              </w:rPr>
              <w:t>Módulo Consolidado – Detalhe da Tabela</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_Toc165368740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101</w:t>
            </w:r>
            <w:r w:rsidRPr="00A7376B">
              <w:rPr>
                <w:rFonts w:ascii="Calibri" w:hAnsi="Calibri" w:cs="Calibri"/>
                <w:noProof/>
                <w:webHidden/>
              </w:rPr>
              <w:fldChar w:fldCharType="end"/>
            </w:r>
          </w:hyperlink>
        </w:p>
        <w:p w14:paraId="7635DDA8" w14:textId="2DE78FFD" w:rsidR="00A7376B" w:rsidRPr="00A7376B" w:rsidRDefault="00A7376B">
          <w:pPr>
            <w:pStyle w:val="TOC4"/>
            <w:tabs>
              <w:tab w:val="left" w:pos="1760"/>
              <w:tab w:val="right" w:leader="dot" w:pos="9016"/>
            </w:tabs>
            <w:rPr>
              <w:rFonts w:ascii="Calibri" w:eastAsiaTheme="minorEastAsia" w:hAnsi="Calibri" w:cs="Calibri"/>
              <w:noProof/>
              <w:lang w:eastAsia="pt-PT"/>
            </w:rPr>
          </w:pPr>
          <w:hyperlink w:anchor="_Toc165368741" w:history="1">
            <w:r w:rsidRPr="00A7376B">
              <w:rPr>
                <w:rStyle w:val="Hyperlink"/>
                <w:rFonts w:ascii="Calibri" w:hAnsi="Calibri" w:cs="Calibri"/>
                <w:i/>
                <w:noProof/>
              </w:rPr>
              <w:t>2.4.4.1.</w:t>
            </w:r>
            <w:r w:rsidRPr="00A7376B">
              <w:rPr>
                <w:rFonts w:ascii="Calibri" w:eastAsiaTheme="minorEastAsia" w:hAnsi="Calibri" w:cs="Calibri"/>
                <w:noProof/>
                <w:lang w:eastAsia="pt-PT"/>
              </w:rPr>
              <w:tab/>
            </w:r>
            <w:r w:rsidRPr="00A7376B">
              <w:rPr>
                <w:rStyle w:val="Hyperlink"/>
                <w:rFonts w:ascii="Calibri" w:hAnsi="Calibri" w:cs="Calibri"/>
                <w:noProof/>
              </w:rPr>
              <w:t xml:space="preserve">Tabela de relação completa entre os três pilares do MUG: </w:t>
            </w:r>
            <w:r w:rsidRPr="00A7376B">
              <w:rPr>
                <w:rStyle w:val="Hyperlink"/>
                <w:rFonts w:ascii="Calibri" w:hAnsi="Calibri" w:cs="Calibri"/>
                <w:i/>
                <w:noProof/>
              </w:rPr>
              <w:t>cd_garantias.gt018_rateio_aval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_Toc165368741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101</w:t>
            </w:r>
            <w:r w:rsidRPr="00A7376B">
              <w:rPr>
                <w:rFonts w:ascii="Calibri" w:hAnsi="Calibri" w:cs="Calibri"/>
                <w:noProof/>
                <w:webHidden/>
              </w:rPr>
              <w:fldChar w:fldCharType="end"/>
            </w:r>
          </w:hyperlink>
        </w:p>
        <w:p w14:paraId="0B8565FA" w14:textId="0F734BCB"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42" w:history="1">
            <w:r w:rsidRPr="00A7376B">
              <w:rPr>
                <w:rStyle w:val="Hyperlink"/>
                <w:rFonts w:ascii="Calibri" w:hAnsi="Calibri" w:cs="Calibri"/>
                <w:noProof/>
              </w:rPr>
              <w:t>2.4.4.1.1.</w:t>
            </w:r>
            <w:r w:rsidRPr="00A7376B">
              <w:rPr>
                <w:rFonts w:ascii="Calibri" w:eastAsiaTheme="minorEastAsia" w:hAnsi="Calibri" w:cs="Calibri"/>
                <w:noProof/>
                <w:lang w:eastAsia="pt-PT"/>
              </w:rPr>
              <w:tab/>
            </w:r>
            <w:r w:rsidRPr="00A7376B">
              <w:rPr>
                <w:rStyle w:val="Hyperlink"/>
                <w:rFonts w:ascii="Calibri" w:hAnsi="Calibri" w:cs="Calibri"/>
                <w:noProof/>
              </w:rPr>
              <w:t>Visão Geral</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_Toc165368742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101</w:t>
            </w:r>
            <w:r w:rsidRPr="00A7376B">
              <w:rPr>
                <w:rFonts w:ascii="Calibri" w:hAnsi="Calibri" w:cs="Calibri"/>
                <w:noProof/>
                <w:webHidden/>
              </w:rPr>
              <w:fldChar w:fldCharType="end"/>
            </w:r>
          </w:hyperlink>
        </w:p>
        <w:p w14:paraId="17A5E9AF" w14:textId="3EB4C982"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43" w:history="1">
            <w:r w:rsidRPr="00A7376B">
              <w:rPr>
                <w:rStyle w:val="Hyperlink"/>
                <w:rFonts w:ascii="Calibri" w:hAnsi="Calibri" w:cs="Calibri"/>
                <w:noProof/>
              </w:rPr>
              <w:t>2.4.4.1.2.</w:t>
            </w:r>
            <w:r w:rsidRPr="00A7376B">
              <w:rPr>
                <w:rFonts w:ascii="Calibri" w:eastAsiaTheme="minorEastAsia" w:hAnsi="Calibri" w:cs="Calibri"/>
                <w:noProof/>
                <w:lang w:eastAsia="pt-PT"/>
              </w:rPr>
              <w:tab/>
            </w:r>
            <w:r w:rsidRPr="00A7376B">
              <w:rPr>
                <w:rStyle w:val="Hyperlink"/>
                <w:rFonts w:ascii="Calibri" w:hAnsi="Calibri" w:cs="Calibri"/>
                <w:noProof/>
              </w:rPr>
              <w:t>Granularidade e chave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_Toc165368743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101</w:t>
            </w:r>
            <w:r w:rsidRPr="00A7376B">
              <w:rPr>
                <w:rFonts w:ascii="Calibri" w:hAnsi="Calibri" w:cs="Calibri"/>
                <w:noProof/>
                <w:webHidden/>
              </w:rPr>
              <w:fldChar w:fldCharType="end"/>
            </w:r>
          </w:hyperlink>
        </w:p>
        <w:p w14:paraId="5302AB73" w14:textId="682ED6CE"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44" w:history="1">
            <w:r w:rsidRPr="00A7376B">
              <w:rPr>
                <w:rStyle w:val="Hyperlink"/>
                <w:rFonts w:ascii="Calibri" w:hAnsi="Calibri" w:cs="Calibri"/>
                <w:noProof/>
              </w:rPr>
              <w:t>2.4.4.1.3.</w:t>
            </w:r>
            <w:r w:rsidRPr="00A7376B">
              <w:rPr>
                <w:rFonts w:ascii="Calibri" w:eastAsiaTheme="minorEastAsia" w:hAnsi="Calibri" w:cs="Calibri"/>
                <w:noProof/>
                <w:lang w:eastAsia="pt-PT"/>
              </w:rPr>
              <w:tab/>
            </w:r>
            <w:r w:rsidRPr="00A7376B">
              <w:rPr>
                <w:rStyle w:val="Hyperlink"/>
                <w:rFonts w:ascii="Calibri" w:hAnsi="Calibri" w:cs="Calibri"/>
                <w:noProof/>
              </w:rPr>
              <w:t>Periodicidade</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_Toc165368744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101</w:t>
            </w:r>
            <w:r w:rsidRPr="00A7376B">
              <w:rPr>
                <w:rFonts w:ascii="Calibri" w:hAnsi="Calibri" w:cs="Calibri"/>
                <w:noProof/>
                <w:webHidden/>
              </w:rPr>
              <w:fldChar w:fldCharType="end"/>
            </w:r>
          </w:hyperlink>
        </w:p>
        <w:p w14:paraId="2878428E" w14:textId="563A2B27" w:rsidR="00A7376B" w:rsidRPr="00A7376B" w:rsidRDefault="00A7376B">
          <w:pPr>
            <w:pStyle w:val="TOC5"/>
            <w:tabs>
              <w:tab w:val="left" w:pos="1983"/>
              <w:tab w:val="right" w:leader="dot" w:pos="9016"/>
            </w:tabs>
            <w:rPr>
              <w:rFonts w:ascii="Calibri" w:eastAsiaTheme="minorEastAsia" w:hAnsi="Calibri" w:cs="Calibri"/>
              <w:noProof/>
              <w:lang w:eastAsia="pt-PT"/>
            </w:rPr>
          </w:pPr>
          <w:hyperlink w:anchor="_Toc165368745" w:history="1">
            <w:r w:rsidRPr="00A7376B">
              <w:rPr>
                <w:rStyle w:val="Hyperlink"/>
                <w:rFonts w:ascii="Calibri" w:hAnsi="Calibri" w:cs="Calibri"/>
                <w:noProof/>
              </w:rPr>
              <w:t>2.4.4.1.4.</w:t>
            </w:r>
            <w:r w:rsidRPr="00A7376B">
              <w:rPr>
                <w:rFonts w:ascii="Calibri" w:eastAsiaTheme="minorEastAsia" w:hAnsi="Calibri" w:cs="Calibri"/>
                <w:noProof/>
                <w:lang w:eastAsia="pt-PT"/>
              </w:rPr>
              <w:tab/>
            </w:r>
            <w:r w:rsidRPr="00A7376B">
              <w:rPr>
                <w:rStyle w:val="Hyperlink"/>
                <w:rFonts w:ascii="Calibri" w:hAnsi="Calibri" w:cs="Calibri"/>
                <w:noProof/>
              </w:rPr>
              <w:t>Aprovisionamento</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_Toc165368745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101</w:t>
            </w:r>
            <w:r w:rsidRPr="00A7376B">
              <w:rPr>
                <w:rFonts w:ascii="Calibri" w:hAnsi="Calibri" w:cs="Calibri"/>
                <w:noProof/>
                <w:webHidden/>
              </w:rPr>
              <w:fldChar w:fldCharType="end"/>
            </w:r>
          </w:hyperlink>
        </w:p>
        <w:p w14:paraId="289E0B04" w14:textId="275D06C6" w:rsidR="00A7376B" w:rsidRDefault="00A7376B">
          <w:pPr>
            <w:pStyle w:val="TOC5"/>
            <w:tabs>
              <w:tab w:val="left" w:pos="1983"/>
              <w:tab w:val="right" w:leader="dot" w:pos="9016"/>
            </w:tabs>
            <w:rPr>
              <w:rFonts w:asciiTheme="minorHAnsi" w:eastAsiaTheme="minorEastAsia" w:hAnsiTheme="minorHAnsi"/>
              <w:noProof/>
              <w:lang w:eastAsia="pt-PT"/>
            </w:rPr>
          </w:pPr>
          <w:hyperlink w:anchor="_Toc165368746" w:history="1">
            <w:r w:rsidRPr="00A7376B">
              <w:rPr>
                <w:rStyle w:val="Hyperlink"/>
                <w:rFonts w:ascii="Calibri" w:hAnsi="Calibri" w:cs="Calibri"/>
                <w:noProof/>
              </w:rPr>
              <w:t>2.4.4.1.5.</w:t>
            </w:r>
            <w:r w:rsidRPr="00A7376B">
              <w:rPr>
                <w:rFonts w:ascii="Calibri" w:eastAsiaTheme="minorEastAsia" w:hAnsi="Calibri" w:cs="Calibri"/>
                <w:noProof/>
                <w:lang w:eastAsia="pt-PT"/>
              </w:rPr>
              <w:tab/>
            </w:r>
            <w:r w:rsidRPr="00A7376B">
              <w:rPr>
                <w:rStyle w:val="Hyperlink"/>
                <w:rFonts w:ascii="Calibri" w:hAnsi="Calibri" w:cs="Calibri"/>
                <w:noProof/>
              </w:rPr>
              <w:t>Detalhe dos Campos</w:t>
            </w:r>
            <w:r w:rsidRPr="00A7376B">
              <w:rPr>
                <w:rFonts w:ascii="Calibri" w:hAnsi="Calibri" w:cs="Calibri"/>
                <w:noProof/>
                <w:webHidden/>
              </w:rPr>
              <w:tab/>
            </w:r>
            <w:r w:rsidRPr="00A7376B">
              <w:rPr>
                <w:rFonts w:ascii="Calibri" w:hAnsi="Calibri" w:cs="Calibri"/>
                <w:noProof/>
                <w:webHidden/>
              </w:rPr>
              <w:fldChar w:fldCharType="begin"/>
            </w:r>
            <w:r w:rsidRPr="00A7376B">
              <w:rPr>
                <w:rFonts w:ascii="Calibri" w:hAnsi="Calibri" w:cs="Calibri"/>
                <w:noProof/>
                <w:webHidden/>
              </w:rPr>
              <w:instrText xml:space="preserve"> PAGEREF _Toc165368746 \h </w:instrText>
            </w:r>
            <w:r w:rsidRPr="00A7376B">
              <w:rPr>
                <w:rFonts w:ascii="Calibri" w:hAnsi="Calibri" w:cs="Calibri"/>
                <w:noProof/>
                <w:webHidden/>
              </w:rPr>
            </w:r>
            <w:r w:rsidRPr="00A7376B">
              <w:rPr>
                <w:rFonts w:ascii="Calibri" w:hAnsi="Calibri" w:cs="Calibri"/>
                <w:noProof/>
                <w:webHidden/>
              </w:rPr>
              <w:fldChar w:fldCharType="separate"/>
            </w:r>
            <w:r w:rsidRPr="00A7376B">
              <w:rPr>
                <w:rFonts w:ascii="Calibri" w:hAnsi="Calibri" w:cs="Calibri"/>
                <w:noProof/>
                <w:webHidden/>
              </w:rPr>
              <w:t>103</w:t>
            </w:r>
            <w:r w:rsidRPr="00A7376B">
              <w:rPr>
                <w:rFonts w:ascii="Calibri" w:hAnsi="Calibri" w:cs="Calibri"/>
                <w:noProof/>
                <w:webHidden/>
              </w:rPr>
              <w:fldChar w:fldCharType="end"/>
            </w:r>
          </w:hyperlink>
        </w:p>
        <w:p w14:paraId="5BEFB238" w14:textId="5C5F0576" w:rsidR="00A7376B" w:rsidRDefault="004F4E12">
          <w:pPr>
            <w:rPr>
              <w:rFonts w:ascii="Calibri" w:hAnsi="Calibri" w:cs="Calibri"/>
              <w:bCs/>
              <w:noProof/>
            </w:rPr>
          </w:pPr>
          <w:r w:rsidRPr="00002930">
            <w:rPr>
              <w:rFonts w:ascii="Calibri" w:hAnsi="Calibri" w:cs="Calibri"/>
            </w:rPr>
            <w:fldChar w:fldCharType="end"/>
          </w:r>
        </w:p>
      </w:sdtContent>
    </w:sdt>
    <w:p w14:paraId="3ED77602" w14:textId="77777777" w:rsidR="00A7376B" w:rsidRDefault="00A7376B">
      <w:pPr>
        <w:rPr>
          <w:rFonts w:ascii="Calibri" w:hAnsi="Calibri" w:cs="Calibri"/>
          <w:b/>
          <w:sz w:val="28"/>
        </w:rPr>
      </w:pPr>
      <w:r>
        <w:rPr>
          <w:rFonts w:ascii="Calibri" w:hAnsi="Calibri" w:cs="Calibri"/>
          <w:b/>
          <w:sz w:val="28"/>
        </w:rPr>
        <w:br w:type="page"/>
      </w:r>
    </w:p>
    <w:p w14:paraId="38851422" w14:textId="6BE1571A" w:rsidR="00062F31" w:rsidRPr="00A7376B" w:rsidRDefault="00062F31">
      <w:pPr>
        <w:rPr>
          <w:rFonts w:ascii="Calibri" w:hAnsi="Calibri" w:cs="Calibri"/>
          <w:bCs/>
          <w:noProof/>
        </w:rPr>
      </w:pPr>
      <w:r w:rsidRPr="00082237">
        <w:rPr>
          <w:rFonts w:ascii="Calibri" w:hAnsi="Calibri" w:cs="Calibri"/>
          <w:b/>
          <w:sz w:val="28"/>
        </w:rPr>
        <w:t>Índice de Fig</w:t>
      </w:r>
      <w:r w:rsidR="00C8767F">
        <w:rPr>
          <w:rFonts w:ascii="Calibri" w:hAnsi="Calibri" w:cs="Calibri"/>
          <w:b/>
          <w:sz w:val="28"/>
        </w:rPr>
        <w:t>uras</w:t>
      </w:r>
    </w:p>
    <w:p w14:paraId="0CD0495F" w14:textId="2CE584B3" w:rsidR="00A7376B" w:rsidRPr="00A7376B" w:rsidRDefault="00D213D3">
      <w:pPr>
        <w:pStyle w:val="TableofFigures"/>
        <w:tabs>
          <w:tab w:val="right" w:leader="dot" w:pos="9016"/>
        </w:tabs>
        <w:rPr>
          <w:rFonts w:ascii="Calibri" w:eastAsiaTheme="minorEastAsia" w:hAnsi="Calibri" w:cs="Calibri"/>
          <w:caps w:val="0"/>
          <w:noProof/>
          <w:sz w:val="22"/>
          <w:szCs w:val="22"/>
          <w:lang w:eastAsia="pt-PT"/>
        </w:rPr>
      </w:pPr>
      <w:r w:rsidRPr="00A7376B">
        <w:rPr>
          <w:rFonts w:ascii="Calibri" w:hAnsi="Calibri" w:cs="Calibri"/>
          <w:caps w:val="0"/>
          <w:sz w:val="22"/>
          <w:szCs w:val="22"/>
        </w:rPr>
        <w:fldChar w:fldCharType="begin"/>
      </w:r>
      <w:r w:rsidRPr="00A7376B">
        <w:rPr>
          <w:rFonts w:ascii="Calibri" w:hAnsi="Calibri" w:cs="Calibri"/>
          <w:caps w:val="0"/>
          <w:sz w:val="22"/>
          <w:szCs w:val="22"/>
        </w:rPr>
        <w:instrText xml:space="preserve"> TOC \h \z \c "Figura" </w:instrText>
      </w:r>
      <w:r w:rsidRPr="00A7376B">
        <w:rPr>
          <w:rFonts w:ascii="Calibri" w:hAnsi="Calibri" w:cs="Calibri"/>
          <w:caps w:val="0"/>
          <w:sz w:val="22"/>
          <w:szCs w:val="22"/>
        </w:rPr>
        <w:fldChar w:fldCharType="separate"/>
      </w:r>
      <w:hyperlink w:anchor="_Toc165368747" w:history="1">
        <w:r w:rsidR="00A7376B" w:rsidRPr="00A7376B">
          <w:rPr>
            <w:rStyle w:val="Hyperlink"/>
            <w:rFonts w:ascii="Calibri" w:hAnsi="Calibri" w:cs="Calibri"/>
            <w:caps w:val="0"/>
            <w:noProof/>
            <w:sz w:val="22"/>
            <w:szCs w:val="22"/>
          </w:rPr>
          <w:t>Figura 1: Arquitetura De Sistemas E De Produção De Informação –</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_Toc165368747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A7376B" w:rsidRPr="00A7376B">
          <w:rPr>
            <w:rFonts w:ascii="Calibri" w:hAnsi="Calibri" w:cs="Calibri"/>
            <w:caps w:val="0"/>
            <w:noProof/>
            <w:webHidden/>
            <w:sz w:val="22"/>
            <w:szCs w:val="22"/>
          </w:rPr>
          <w:t>11</w:t>
        </w:r>
        <w:r w:rsidR="00A7376B" w:rsidRPr="00A7376B">
          <w:rPr>
            <w:rFonts w:ascii="Calibri" w:hAnsi="Calibri" w:cs="Calibri"/>
            <w:noProof/>
            <w:webHidden/>
            <w:sz w:val="22"/>
            <w:szCs w:val="22"/>
          </w:rPr>
          <w:fldChar w:fldCharType="end"/>
        </w:r>
      </w:hyperlink>
    </w:p>
    <w:p w14:paraId="2D9B6900" w14:textId="344013AA"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r:id="rId11" w:anchor="_Toc165368748" w:history="1">
        <w:r w:rsidRPr="00A7376B">
          <w:rPr>
            <w:rStyle w:val="Hyperlink"/>
            <w:rFonts w:ascii="Calibri" w:hAnsi="Calibri" w:cs="Calibri"/>
            <w:caps w:val="0"/>
            <w:noProof/>
            <w:sz w:val="22"/>
            <w:szCs w:val="22"/>
          </w:rPr>
          <w:t>Figura 2: Front Do Data Lake</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_Toc165368748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12</w:t>
        </w:r>
        <w:r w:rsidRPr="00A7376B">
          <w:rPr>
            <w:rFonts w:ascii="Calibri" w:hAnsi="Calibri" w:cs="Calibri"/>
            <w:noProof/>
            <w:webHidden/>
            <w:sz w:val="22"/>
            <w:szCs w:val="22"/>
          </w:rPr>
          <w:fldChar w:fldCharType="end"/>
        </w:r>
      </w:hyperlink>
    </w:p>
    <w:p w14:paraId="3E17F446" w14:textId="65B3EDA7"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49" w:history="1">
        <w:r w:rsidRPr="00A7376B">
          <w:rPr>
            <w:rStyle w:val="Hyperlink"/>
            <w:rFonts w:ascii="Calibri" w:hAnsi="Calibri" w:cs="Calibri"/>
            <w:caps w:val="0"/>
            <w:noProof/>
            <w:sz w:val="22"/>
            <w:szCs w:val="22"/>
          </w:rPr>
          <w:t>Figura 3: Modelo Relacional - Módulo Base</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_Toc165368749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30</w:t>
        </w:r>
        <w:r w:rsidRPr="00A7376B">
          <w:rPr>
            <w:rFonts w:ascii="Calibri" w:hAnsi="Calibri" w:cs="Calibri"/>
            <w:noProof/>
            <w:webHidden/>
            <w:sz w:val="22"/>
            <w:szCs w:val="22"/>
          </w:rPr>
          <w:fldChar w:fldCharType="end"/>
        </w:r>
      </w:hyperlink>
    </w:p>
    <w:p w14:paraId="38030203" w14:textId="19F7258B"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0" w:history="1">
        <w:r w:rsidRPr="00A7376B">
          <w:rPr>
            <w:rStyle w:val="Hyperlink"/>
            <w:rFonts w:ascii="Calibri" w:hAnsi="Calibri" w:cs="Calibri"/>
            <w:caps w:val="0"/>
            <w:noProof/>
            <w:sz w:val="22"/>
            <w:szCs w:val="22"/>
          </w:rPr>
          <w:t>Figura 4: Modelo Relacional - Módulo Consolidado</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_Toc165368750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31</w:t>
        </w:r>
        <w:r w:rsidRPr="00A7376B">
          <w:rPr>
            <w:rFonts w:ascii="Calibri" w:hAnsi="Calibri" w:cs="Calibri"/>
            <w:noProof/>
            <w:webHidden/>
            <w:sz w:val="22"/>
            <w:szCs w:val="22"/>
          </w:rPr>
          <w:fldChar w:fldCharType="end"/>
        </w:r>
      </w:hyperlink>
    </w:p>
    <w:p w14:paraId="0592BC46" w14:textId="609D4797" w:rsidR="002B06E8" w:rsidRDefault="00D213D3">
      <w:pPr>
        <w:rPr>
          <w:rFonts w:ascii="Calibri" w:hAnsi="Calibri" w:cs="Calibri"/>
          <w:szCs w:val="20"/>
        </w:rPr>
      </w:pPr>
      <w:r w:rsidRPr="00A7376B">
        <w:rPr>
          <w:rFonts w:ascii="Calibri" w:hAnsi="Calibri" w:cs="Calibri"/>
        </w:rPr>
        <w:fldChar w:fldCharType="end"/>
      </w:r>
    </w:p>
    <w:p w14:paraId="642CF3BB" w14:textId="77777777" w:rsidR="002B06E8" w:rsidRDefault="002B06E8">
      <w:pPr>
        <w:rPr>
          <w:rFonts w:ascii="Calibri" w:hAnsi="Calibri" w:cs="Calibri"/>
          <w:szCs w:val="20"/>
        </w:rPr>
      </w:pPr>
      <w:r>
        <w:rPr>
          <w:rFonts w:ascii="Calibri" w:hAnsi="Calibri" w:cs="Calibri"/>
          <w:szCs w:val="20"/>
        </w:rPr>
        <w:br w:type="page"/>
      </w:r>
    </w:p>
    <w:p w14:paraId="55811B87" w14:textId="4074BB91" w:rsidR="00D213D3" w:rsidRPr="00082237" w:rsidRDefault="00C8767F">
      <w:pPr>
        <w:rPr>
          <w:rFonts w:ascii="Calibri" w:hAnsi="Calibri" w:cs="Calibri"/>
          <w:b/>
          <w:sz w:val="28"/>
        </w:rPr>
      </w:pPr>
      <w:r>
        <w:rPr>
          <w:rFonts w:ascii="Calibri" w:hAnsi="Calibri" w:cs="Calibri"/>
          <w:b/>
          <w:sz w:val="28"/>
        </w:rPr>
        <w:t>Índice de Tabelas</w:t>
      </w:r>
    </w:p>
    <w:p w14:paraId="3B2A60FC" w14:textId="07D2A76A" w:rsidR="00A7376B" w:rsidRPr="00A7376B" w:rsidRDefault="00D213D3">
      <w:pPr>
        <w:pStyle w:val="TableofFigures"/>
        <w:tabs>
          <w:tab w:val="right" w:leader="dot" w:pos="9016"/>
        </w:tabs>
        <w:rPr>
          <w:rFonts w:ascii="Calibri" w:eastAsiaTheme="minorEastAsia" w:hAnsi="Calibri" w:cs="Calibri"/>
          <w:caps w:val="0"/>
          <w:noProof/>
          <w:sz w:val="22"/>
          <w:szCs w:val="22"/>
          <w:lang w:eastAsia="pt-PT"/>
        </w:rPr>
      </w:pPr>
      <w:r w:rsidRPr="00002930">
        <w:rPr>
          <w:rFonts w:ascii="Calibri" w:hAnsi="Calibri" w:cs="Calibri"/>
          <w:caps w:val="0"/>
          <w:sz w:val="22"/>
          <w:szCs w:val="22"/>
        </w:rPr>
        <w:fldChar w:fldCharType="begin"/>
      </w:r>
      <w:r w:rsidRPr="00002930">
        <w:rPr>
          <w:rFonts w:ascii="Calibri" w:hAnsi="Calibri" w:cs="Calibri"/>
          <w:caps w:val="0"/>
          <w:sz w:val="22"/>
          <w:szCs w:val="22"/>
        </w:rPr>
        <w:instrText xml:space="preserve"> TOC \h \z \c "Tabela" </w:instrText>
      </w:r>
      <w:r w:rsidRPr="00002930">
        <w:rPr>
          <w:rFonts w:ascii="Calibri" w:hAnsi="Calibri" w:cs="Calibri"/>
          <w:caps w:val="0"/>
          <w:sz w:val="22"/>
          <w:szCs w:val="22"/>
        </w:rPr>
        <w:fldChar w:fldCharType="separate"/>
      </w:r>
      <w:hyperlink w:anchor="_Toc165368751" w:history="1">
        <w:r w:rsidR="00A7376B" w:rsidRPr="00A7376B">
          <w:rPr>
            <w:rStyle w:val="Hyperlink"/>
            <w:rFonts w:ascii="Calibri" w:hAnsi="Calibri" w:cs="Calibri"/>
            <w:caps w:val="0"/>
            <w:noProof/>
            <w:sz w:val="22"/>
            <w:szCs w:val="22"/>
          </w:rPr>
          <w:t>Tabela 1: Pilares E Respetivas Chaves</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_Toc165368751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A7376B" w:rsidRPr="00A7376B">
          <w:rPr>
            <w:rFonts w:ascii="Calibri" w:hAnsi="Calibri" w:cs="Calibri"/>
            <w:caps w:val="0"/>
            <w:noProof/>
            <w:webHidden/>
            <w:sz w:val="22"/>
            <w:szCs w:val="22"/>
          </w:rPr>
          <w:t>14</w:t>
        </w:r>
        <w:r w:rsidR="00A7376B" w:rsidRPr="00A7376B">
          <w:rPr>
            <w:rFonts w:ascii="Calibri" w:hAnsi="Calibri" w:cs="Calibri"/>
            <w:noProof/>
            <w:webHidden/>
            <w:sz w:val="22"/>
            <w:szCs w:val="22"/>
          </w:rPr>
          <w:fldChar w:fldCharType="end"/>
        </w:r>
      </w:hyperlink>
    </w:p>
    <w:p w14:paraId="63D77A3D" w14:textId="04AD216E"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2" w:history="1">
        <w:r w:rsidRPr="00A7376B">
          <w:rPr>
            <w:rStyle w:val="Hyperlink"/>
            <w:rFonts w:ascii="Calibri" w:hAnsi="Calibri" w:cs="Calibri"/>
            <w:caps w:val="0"/>
            <w:noProof/>
            <w:sz w:val="22"/>
            <w:szCs w:val="22"/>
          </w:rPr>
          <w:t>Tabela 2: Diagrama De Relações Entre Pilares Do Modelo</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_Toc165368752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15</w:t>
        </w:r>
        <w:r w:rsidRPr="00A7376B">
          <w:rPr>
            <w:rFonts w:ascii="Calibri" w:hAnsi="Calibri" w:cs="Calibri"/>
            <w:noProof/>
            <w:webHidden/>
            <w:sz w:val="22"/>
            <w:szCs w:val="22"/>
          </w:rPr>
          <w:fldChar w:fldCharType="end"/>
        </w:r>
      </w:hyperlink>
    </w:p>
    <w:p w14:paraId="5C795611" w14:textId="2B9810C2"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3" w:history="1">
        <w:r w:rsidRPr="00A7376B">
          <w:rPr>
            <w:rStyle w:val="Hyperlink"/>
            <w:rFonts w:ascii="Calibri" w:hAnsi="Calibri" w:cs="Calibri"/>
            <w:caps w:val="0"/>
            <w:noProof/>
            <w:sz w:val="22"/>
            <w:szCs w:val="22"/>
          </w:rPr>
          <w:t>Tabela 3: Módulos E Tabelas Do Mug</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_Toc165368753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28</w:t>
        </w:r>
        <w:r w:rsidRPr="00A7376B">
          <w:rPr>
            <w:rFonts w:ascii="Calibri" w:hAnsi="Calibri" w:cs="Calibri"/>
            <w:noProof/>
            <w:webHidden/>
            <w:sz w:val="22"/>
            <w:szCs w:val="22"/>
          </w:rPr>
          <w:fldChar w:fldCharType="end"/>
        </w:r>
      </w:hyperlink>
    </w:p>
    <w:p w14:paraId="35E7B733" w14:textId="55988AC8"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4" w:history="1">
        <w:r w:rsidRPr="00A7376B">
          <w:rPr>
            <w:rStyle w:val="Hyperlink"/>
            <w:rFonts w:ascii="Calibri" w:hAnsi="Calibri" w:cs="Calibri"/>
            <w:caps w:val="0"/>
            <w:noProof/>
            <w:sz w:val="22"/>
            <w:szCs w:val="22"/>
          </w:rPr>
          <w:t>Tabela 4: Informação Das Tabelas De Aprovisionamento Da Cd_Garantias.Gt001_Trz_Rsp_Gt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_Toc165368754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32</w:t>
        </w:r>
        <w:r w:rsidRPr="00A7376B">
          <w:rPr>
            <w:rFonts w:ascii="Calibri" w:hAnsi="Calibri" w:cs="Calibri"/>
            <w:noProof/>
            <w:webHidden/>
            <w:sz w:val="22"/>
            <w:szCs w:val="22"/>
          </w:rPr>
          <w:fldChar w:fldCharType="end"/>
        </w:r>
      </w:hyperlink>
    </w:p>
    <w:p w14:paraId="156BDE05" w14:textId="123824D5"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5" w:history="1">
        <w:r w:rsidRPr="00A7376B">
          <w:rPr>
            <w:rStyle w:val="Hyperlink"/>
            <w:rFonts w:ascii="Calibri" w:hAnsi="Calibri" w:cs="Calibri"/>
            <w:caps w:val="0"/>
            <w:noProof/>
            <w:sz w:val="22"/>
            <w:szCs w:val="22"/>
          </w:rPr>
          <w:t>Tabela 5: Detalhe Dos Campos Da Cd_Garantias.Gt001_Trz_Rsp_Gt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_Toc165368755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34</w:t>
        </w:r>
        <w:r w:rsidRPr="00A7376B">
          <w:rPr>
            <w:rFonts w:ascii="Calibri" w:hAnsi="Calibri" w:cs="Calibri"/>
            <w:noProof/>
            <w:webHidden/>
            <w:sz w:val="22"/>
            <w:szCs w:val="22"/>
          </w:rPr>
          <w:fldChar w:fldCharType="end"/>
        </w:r>
      </w:hyperlink>
    </w:p>
    <w:p w14:paraId="66312C06" w14:textId="39A754BE"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6" w:history="1">
        <w:r w:rsidRPr="00A7376B">
          <w:rPr>
            <w:rStyle w:val="Hyperlink"/>
            <w:rFonts w:ascii="Calibri" w:hAnsi="Calibri" w:cs="Calibri"/>
            <w:caps w:val="0"/>
            <w:noProof/>
            <w:sz w:val="22"/>
            <w:szCs w:val="22"/>
          </w:rPr>
          <w:t>Tabela 6: Informação Das Tabelas De Aprovisionamento Da Cd_Garantias.Gt002_Grnt_Prc</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_Toc165368756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39</w:t>
        </w:r>
        <w:r w:rsidRPr="00A7376B">
          <w:rPr>
            <w:rFonts w:ascii="Calibri" w:hAnsi="Calibri" w:cs="Calibri"/>
            <w:noProof/>
            <w:webHidden/>
            <w:sz w:val="22"/>
            <w:szCs w:val="22"/>
          </w:rPr>
          <w:fldChar w:fldCharType="end"/>
        </w:r>
      </w:hyperlink>
    </w:p>
    <w:p w14:paraId="0772C397" w14:textId="533BFAF3"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7" w:history="1">
        <w:r w:rsidRPr="00A7376B">
          <w:rPr>
            <w:rStyle w:val="Hyperlink"/>
            <w:rFonts w:ascii="Calibri" w:hAnsi="Calibri" w:cs="Calibri"/>
            <w:caps w:val="0"/>
            <w:noProof/>
            <w:sz w:val="22"/>
            <w:szCs w:val="22"/>
          </w:rPr>
          <w:t>Tabela 7: Detalhe Dos Campos Da Cd_Garantias.Gt002_Grnt_Prc</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_Toc165368757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41</w:t>
        </w:r>
        <w:r w:rsidRPr="00A7376B">
          <w:rPr>
            <w:rFonts w:ascii="Calibri" w:hAnsi="Calibri" w:cs="Calibri"/>
            <w:noProof/>
            <w:webHidden/>
            <w:sz w:val="22"/>
            <w:szCs w:val="22"/>
          </w:rPr>
          <w:fldChar w:fldCharType="end"/>
        </w:r>
      </w:hyperlink>
    </w:p>
    <w:p w14:paraId="58C6306D" w14:textId="2E882FDC"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8" w:history="1">
        <w:r w:rsidRPr="00A7376B">
          <w:rPr>
            <w:rStyle w:val="Hyperlink"/>
            <w:rFonts w:ascii="Calibri" w:hAnsi="Calibri" w:cs="Calibri"/>
            <w:caps w:val="0"/>
            <w:noProof/>
            <w:sz w:val="22"/>
            <w:szCs w:val="22"/>
          </w:rPr>
          <w:t>Tabela 8: Informação Das Tabelas De Aprovisionamento Da Cd_Garantias.Gt003_Trz_Gt_Fin</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_Toc165368758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45</w:t>
        </w:r>
        <w:r w:rsidRPr="00A7376B">
          <w:rPr>
            <w:rFonts w:ascii="Calibri" w:hAnsi="Calibri" w:cs="Calibri"/>
            <w:noProof/>
            <w:webHidden/>
            <w:sz w:val="22"/>
            <w:szCs w:val="22"/>
          </w:rPr>
          <w:fldChar w:fldCharType="end"/>
        </w:r>
      </w:hyperlink>
    </w:p>
    <w:p w14:paraId="463CA4C2" w14:textId="6C41CCBD"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9" w:history="1">
        <w:r w:rsidRPr="00A7376B">
          <w:rPr>
            <w:rStyle w:val="Hyperlink"/>
            <w:rFonts w:ascii="Calibri" w:hAnsi="Calibri" w:cs="Calibri"/>
            <w:caps w:val="0"/>
            <w:noProof/>
            <w:sz w:val="22"/>
            <w:szCs w:val="22"/>
          </w:rPr>
          <w:t>Tabela 9: Detalhe Dos Campos Da Cd_Garantias.Gt003_Trz_Gt_Fin</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_Toc165368759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46</w:t>
        </w:r>
        <w:r w:rsidRPr="00A7376B">
          <w:rPr>
            <w:rFonts w:ascii="Calibri" w:hAnsi="Calibri" w:cs="Calibri"/>
            <w:noProof/>
            <w:webHidden/>
            <w:sz w:val="22"/>
            <w:szCs w:val="22"/>
          </w:rPr>
          <w:fldChar w:fldCharType="end"/>
        </w:r>
      </w:hyperlink>
    </w:p>
    <w:p w14:paraId="1F89742E" w14:textId="224F2D7E"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0" w:history="1">
        <w:r w:rsidRPr="00A7376B">
          <w:rPr>
            <w:rStyle w:val="Hyperlink"/>
            <w:rFonts w:ascii="Calibri" w:hAnsi="Calibri" w:cs="Calibri"/>
            <w:caps w:val="0"/>
            <w:noProof/>
            <w:sz w:val="22"/>
            <w:szCs w:val="22"/>
          </w:rPr>
          <w:t>Tabela 10: Informação Das Tabelas De Aprovisionamento Da Cd_Garantias.Gt004_Bens_Fin</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_Toc165368760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51</w:t>
        </w:r>
        <w:r w:rsidRPr="00A7376B">
          <w:rPr>
            <w:rFonts w:ascii="Calibri" w:hAnsi="Calibri" w:cs="Calibri"/>
            <w:noProof/>
            <w:webHidden/>
            <w:sz w:val="22"/>
            <w:szCs w:val="22"/>
          </w:rPr>
          <w:fldChar w:fldCharType="end"/>
        </w:r>
      </w:hyperlink>
    </w:p>
    <w:p w14:paraId="773ACA0C" w14:textId="7EBAD172"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1" w:history="1">
        <w:r w:rsidRPr="00A7376B">
          <w:rPr>
            <w:rStyle w:val="Hyperlink"/>
            <w:rFonts w:ascii="Calibri" w:hAnsi="Calibri" w:cs="Calibri"/>
            <w:caps w:val="0"/>
            <w:noProof/>
            <w:sz w:val="22"/>
            <w:szCs w:val="22"/>
          </w:rPr>
          <w:t>Tabela 11: Tabela 9 Detalhe Dos Campos Da Cd_Garantias.Gt004_Bens_Fin</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_Toc165368761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52</w:t>
        </w:r>
        <w:r w:rsidRPr="00A7376B">
          <w:rPr>
            <w:rFonts w:ascii="Calibri" w:hAnsi="Calibri" w:cs="Calibri"/>
            <w:noProof/>
            <w:webHidden/>
            <w:sz w:val="22"/>
            <w:szCs w:val="22"/>
          </w:rPr>
          <w:fldChar w:fldCharType="end"/>
        </w:r>
      </w:hyperlink>
    </w:p>
    <w:p w14:paraId="25661730" w14:textId="2F60700D"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2" w:history="1">
        <w:r w:rsidRPr="00A7376B">
          <w:rPr>
            <w:rStyle w:val="Hyperlink"/>
            <w:rFonts w:ascii="Calibri" w:hAnsi="Calibri" w:cs="Calibri"/>
            <w:caps w:val="0"/>
            <w:noProof/>
            <w:sz w:val="22"/>
            <w:szCs w:val="22"/>
          </w:rPr>
          <w:t>Tabela 12: Informação Das Tabelas De Aprovisionamento Da Cd_Garantias.Gt007_Trz_Gt_Pes</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_Toc165368762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54</w:t>
        </w:r>
        <w:r w:rsidRPr="00A7376B">
          <w:rPr>
            <w:rFonts w:ascii="Calibri" w:hAnsi="Calibri" w:cs="Calibri"/>
            <w:noProof/>
            <w:webHidden/>
            <w:sz w:val="22"/>
            <w:szCs w:val="22"/>
          </w:rPr>
          <w:fldChar w:fldCharType="end"/>
        </w:r>
      </w:hyperlink>
    </w:p>
    <w:p w14:paraId="58944468" w14:textId="36EDA13C"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3" w:history="1">
        <w:r w:rsidRPr="00A7376B">
          <w:rPr>
            <w:rStyle w:val="Hyperlink"/>
            <w:rFonts w:ascii="Calibri" w:hAnsi="Calibri" w:cs="Calibri"/>
            <w:caps w:val="0"/>
            <w:noProof/>
            <w:sz w:val="22"/>
            <w:szCs w:val="22"/>
          </w:rPr>
          <w:t>Tabela 13: Detalhe Dos Campos Da Cd_Garantias.Gt007_Trz_Gt_Pes</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_Toc165368763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56</w:t>
        </w:r>
        <w:r w:rsidRPr="00A7376B">
          <w:rPr>
            <w:rFonts w:ascii="Calibri" w:hAnsi="Calibri" w:cs="Calibri"/>
            <w:noProof/>
            <w:webHidden/>
            <w:sz w:val="22"/>
            <w:szCs w:val="22"/>
          </w:rPr>
          <w:fldChar w:fldCharType="end"/>
        </w:r>
      </w:hyperlink>
    </w:p>
    <w:p w14:paraId="4B113DEB" w14:textId="05D74749"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4" w:history="1">
        <w:r w:rsidRPr="00A7376B">
          <w:rPr>
            <w:rStyle w:val="Hyperlink"/>
            <w:rFonts w:ascii="Calibri" w:hAnsi="Calibri" w:cs="Calibri"/>
            <w:caps w:val="0"/>
            <w:noProof/>
            <w:sz w:val="22"/>
            <w:szCs w:val="22"/>
          </w:rPr>
          <w:t>Tabela 14: Informação Das Tabelas De Aprovisionamento Da Cd_Garantias.Gt008_Trz_Gt_Imo</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_Toc165368764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61</w:t>
        </w:r>
        <w:r w:rsidRPr="00A7376B">
          <w:rPr>
            <w:rFonts w:ascii="Calibri" w:hAnsi="Calibri" w:cs="Calibri"/>
            <w:noProof/>
            <w:webHidden/>
            <w:sz w:val="22"/>
            <w:szCs w:val="22"/>
          </w:rPr>
          <w:fldChar w:fldCharType="end"/>
        </w:r>
      </w:hyperlink>
    </w:p>
    <w:p w14:paraId="6F814F0A" w14:textId="75F4028C"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5" w:history="1">
        <w:r w:rsidRPr="00A7376B">
          <w:rPr>
            <w:rStyle w:val="Hyperlink"/>
            <w:rFonts w:ascii="Calibri" w:hAnsi="Calibri" w:cs="Calibri"/>
            <w:caps w:val="0"/>
            <w:noProof/>
            <w:sz w:val="22"/>
            <w:szCs w:val="22"/>
          </w:rPr>
          <w:t>Tabela 15: Detalhe Dos Campos Da Cd_Garantias.Gt008_Trz_Gt_Imo</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_Toc165368765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63</w:t>
        </w:r>
        <w:r w:rsidRPr="00A7376B">
          <w:rPr>
            <w:rFonts w:ascii="Calibri" w:hAnsi="Calibri" w:cs="Calibri"/>
            <w:noProof/>
            <w:webHidden/>
            <w:sz w:val="22"/>
            <w:szCs w:val="22"/>
          </w:rPr>
          <w:fldChar w:fldCharType="end"/>
        </w:r>
      </w:hyperlink>
    </w:p>
    <w:p w14:paraId="4EC21756" w14:textId="00DDFDFF"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6" w:history="1">
        <w:r w:rsidRPr="00A7376B">
          <w:rPr>
            <w:rStyle w:val="Hyperlink"/>
            <w:rFonts w:ascii="Calibri" w:hAnsi="Calibri" w:cs="Calibri"/>
            <w:caps w:val="0"/>
            <w:noProof/>
            <w:sz w:val="22"/>
            <w:szCs w:val="22"/>
          </w:rPr>
          <w:t>Tabela 16: Informação Das Tabelas De Aprovisionamento Da Cd_Garantias.Gt009_Bens_Imov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_Toc165368766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67</w:t>
        </w:r>
        <w:r w:rsidRPr="00A7376B">
          <w:rPr>
            <w:rFonts w:ascii="Calibri" w:hAnsi="Calibri" w:cs="Calibri"/>
            <w:noProof/>
            <w:webHidden/>
            <w:sz w:val="22"/>
            <w:szCs w:val="22"/>
          </w:rPr>
          <w:fldChar w:fldCharType="end"/>
        </w:r>
      </w:hyperlink>
    </w:p>
    <w:p w14:paraId="07061CE1" w14:textId="79012D9D"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7" w:history="1">
        <w:r w:rsidRPr="00A7376B">
          <w:rPr>
            <w:rStyle w:val="Hyperlink"/>
            <w:rFonts w:ascii="Calibri" w:hAnsi="Calibri" w:cs="Calibri"/>
            <w:caps w:val="0"/>
            <w:noProof/>
            <w:sz w:val="22"/>
            <w:szCs w:val="22"/>
          </w:rPr>
          <w:t>Tabela 17: Detalhe Dos Campos Da Cd_Garantias.Gt009_Bens_Imov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_Toc165368767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69</w:t>
        </w:r>
        <w:r w:rsidRPr="00A7376B">
          <w:rPr>
            <w:rFonts w:ascii="Calibri" w:hAnsi="Calibri" w:cs="Calibri"/>
            <w:noProof/>
            <w:webHidden/>
            <w:sz w:val="22"/>
            <w:szCs w:val="22"/>
          </w:rPr>
          <w:fldChar w:fldCharType="end"/>
        </w:r>
      </w:hyperlink>
    </w:p>
    <w:p w14:paraId="108EA707" w14:textId="7FAA7C6B"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8" w:history="1">
        <w:r w:rsidRPr="00A7376B">
          <w:rPr>
            <w:rStyle w:val="Hyperlink"/>
            <w:rFonts w:ascii="Calibri" w:hAnsi="Calibri" w:cs="Calibri"/>
            <w:caps w:val="0"/>
            <w:noProof/>
            <w:sz w:val="22"/>
            <w:szCs w:val="22"/>
          </w:rPr>
          <w:t>Tabela 18: Informação Das Tabelas De Aprovisionamento Da Cd_Garantias.Gt011_Avalc_Imov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_Toc165368768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73</w:t>
        </w:r>
        <w:r w:rsidRPr="00A7376B">
          <w:rPr>
            <w:rFonts w:ascii="Calibri" w:hAnsi="Calibri" w:cs="Calibri"/>
            <w:noProof/>
            <w:webHidden/>
            <w:sz w:val="22"/>
            <w:szCs w:val="22"/>
          </w:rPr>
          <w:fldChar w:fldCharType="end"/>
        </w:r>
      </w:hyperlink>
    </w:p>
    <w:p w14:paraId="4BAA6F5D" w14:textId="3F1AEBD8"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9" w:history="1">
        <w:r w:rsidRPr="00A7376B">
          <w:rPr>
            <w:rStyle w:val="Hyperlink"/>
            <w:rFonts w:ascii="Calibri" w:hAnsi="Calibri" w:cs="Calibri"/>
            <w:caps w:val="0"/>
            <w:noProof/>
            <w:sz w:val="22"/>
            <w:szCs w:val="22"/>
          </w:rPr>
          <w:t>Tabela 19: Detalhe Dos Campos Da Cd_Garantias.Gt011_Avalc_Imov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_Toc165368769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75</w:t>
        </w:r>
        <w:r w:rsidRPr="00A7376B">
          <w:rPr>
            <w:rFonts w:ascii="Calibri" w:hAnsi="Calibri" w:cs="Calibri"/>
            <w:noProof/>
            <w:webHidden/>
            <w:sz w:val="22"/>
            <w:szCs w:val="22"/>
          </w:rPr>
          <w:fldChar w:fldCharType="end"/>
        </w:r>
      </w:hyperlink>
    </w:p>
    <w:p w14:paraId="647F28FC" w14:textId="3149028B"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0" w:history="1">
        <w:r w:rsidRPr="00A7376B">
          <w:rPr>
            <w:rStyle w:val="Hyperlink"/>
            <w:rFonts w:ascii="Calibri" w:hAnsi="Calibri" w:cs="Calibri"/>
            <w:caps w:val="0"/>
            <w:noProof/>
            <w:sz w:val="22"/>
            <w:szCs w:val="22"/>
          </w:rPr>
          <w:t>Tabela 20: Detalhe Dos Campos Da Cd_Garantias.Gt802_Param_Univ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_Toc165368770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81</w:t>
        </w:r>
        <w:r w:rsidRPr="00A7376B">
          <w:rPr>
            <w:rFonts w:ascii="Calibri" w:hAnsi="Calibri" w:cs="Calibri"/>
            <w:noProof/>
            <w:webHidden/>
            <w:sz w:val="22"/>
            <w:szCs w:val="22"/>
          </w:rPr>
          <w:fldChar w:fldCharType="end"/>
        </w:r>
      </w:hyperlink>
    </w:p>
    <w:p w14:paraId="7D544274" w14:textId="311AC3CC"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1" w:history="1">
        <w:r w:rsidRPr="00A7376B">
          <w:rPr>
            <w:rStyle w:val="Hyperlink"/>
            <w:rFonts w:ascii="Calibri" w:hAnsi="Calibri" w:cs="Calibri"/>
            <w:caps w:val="0"/>
            <w:noProof/>
            <w:sz w:val="22"/>
            <w:szCs w:val="22"/>
          </w:rPr>
          <w:t>Tabela 21: Detalhe Dos Campos Da Cd_Garantias.Gt803_Cgarant_Bem</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_Toc165368771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84</w:t>
        </w:r>
        <w:r w:rsidRPr="00A7376B">
          <w:rPr>
            <w:rFonts w:ascii="Calibri" w:hAnsi="Calibri" w:cs="Calibri"/>
            <w:noProof/>
            <w:webHidden/>
            <w:sz w:val="22"/>
            <w:szCs w:val="22"/>
          </w:rPr>
          <w:fldChar w:fldCharType="end"/>
        </w:r>
      </w:hyperlink>
    </w:p>
    <w:p w14:paraId="24866676" w14:textId="0FE37F8D"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2" w:history="1">
        <w:r w:rsidRPr="00A7376B">
          <w:rPr>
            <w:rStyle w:val="Hyperlink"/>
            <w:rFonts w:ascii="Calibri" w:hAnsi="Calibri" w:cs="Calibri"/>
            <w:caps w:val="0"/>
            <w:noProof/>
            <w:sz w:val="22"/>
            <w:szCs w:val="22"/>
          </w:rPr>
          <w:t>Tabela 22: Informação Das Tabelas De Aprovisionamento Da Cd_Garantias.Gt701_Hist_Mavaliai</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_Toc165368772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87</w:t>
        </w:r>
        <w:r w:rsidRPr="00A7376B">
          <w:rPr>
            <w:rFonts w:ascii="Calibri" w:hAnsi="Calibri" w:cs="Calibri"/>
            <w:noProof/>
            <w:webHidden/>
            <w:sz w:val="22"/>
            <w:szCs w:val="22"/>
          </w:rPr>
          <w:fldChar w:fldCharType="end"/>
        </w:r>
      </w:hyperlink>
    </w:p>
    <w:p w14:paraId="53157C55" w14:textId="630BE798"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3" w:history="1">
        <w:r w:rsidRPr="00A7376B">
          <w:rPr>
            <w:rStyle w:val="Hyperlink"/>
            <w:rFonts w:ascii="Calibri" w:hAnsi="Calibri" w:cs="Calibri"/>
            <w:caps w:val="0"/>
            <w:noProof/>
            <w:sz w:val="22"/>
            <w:szCs w:val="22"/>
          </w:rPr>
          <w:t>Tabela 23: Detalhe Dos Campos Da Cd_Garantias.Gt701_Hist_Mavaliai</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_Toc165368773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88</w:t>
        </w:r>
        <w:r w:rsidRPr="00A7376B">
          <w:rPr>
            <w:rFonts w:ascii="Calibri" w:hAnsi="Calibri" w:cs="Calibri"/>
            <w:noProof/>
            <w:webHidden/>
            <w:sz w:val="22"/>
            <w:szCs w:val="22"/>
          </w:rPr>
          <w:fldChar w:fldCharType="end"/>
        </w:r>
      </w:hyperlink>
    </w:p>
    <w:p w14:paraId="7A4F9CF2" w14:textId="21394881"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4" w:history="1">
        <w:r w:rsidRPr="00A7376B">
          <w:rPr>
            <w:rStyle w:val="Hyperlink"/>
            <w:rFonts w:ascii="Calibri" w:hAnsi="Calibri" w:cs="Calibri"/>
            <w:caps w:val="0"/>
            <w:noProof/>
            <w:sz w:val="22"/>
            <w:szCs w:val="22"/>
          </w:rPr>
          <w:t>Tabela 24: Informação Das Tabelas De Aprovisionamento Da Cd_Garantias.Kt_Chaves_Gt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_Toc165368774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92</w:t>
        </w:r>
        <w:r w:rsidRPr="00A7376B">
          <w:rPr>
            <w:rFonts w:ascii="Calibri" w:hAnsi="Calibri" w:cs="Calibri"/>
            <w:noProof/>
            <w:webHidden/>
            <w:sz w:val="22"/>
            <w:szCs w:val="22"/>
          </w:rPr>
          <w:fldChar w:fldCharType="end"/>
        </w:r>
      </w:hyperlink>
    </w:p>
    <w:p w14:paraId="5B44E879" w14:textId="7DFF7D21"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5" w:history="1">
        <w:r w:rsidRPr="00A7376B">
          <w:rPr>
            <w:rStyle w:val="Hyperlink"/>
            <w:rFonts w:ascii="Calibri" w:hAnsi="Calibri" w:cs="Calibri"/>
            <w:caps w:val="0"/>
            <w:noProof/>
            <w:sz w:val="22"/>
            <w:szCs w:val="22"/>
          </w:rPr>
          <w:t>Tabela 25: Detalhe Dos Campos Da Cd_Garantias.Kt_Chaves_Gt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_Toc165368775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94</w:t>
        </w:r>
        <w:r w:rsidRPr="00A7376B">
          <w:rPr>
            <w:rFonts w:ascii="Calibri" w:hAnsi="Calibri" w:cs="Calibri"/>
            <w:noProof/>
            <w:webHidden/>
            <w:sz w:val="22"/>
            <w:szCs w:val="22"/>
          </w:rPr>
          <w:fldChar w:fldCharType="end"/>
        </w:r>
      </w:hyperlink>
    </w:p>
    <w:p w14:paraId="7D974DD5" w14:textId="0AD7C12F"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6" w:history="1">
        <w:r w:rsidRPr="00A7376B">
          <w:rPr>
            <w:rStyle w:val="Hyperlink"/>
            <w:rFonts w:ascii="Calibri" w:hAnsi="Calibri" w:cs="Calibri"/>
            <w:caps w:val="0"/>
            <w:noProof/>
            <w:sz w:val="22"/>
            <w:szCs w:val="22"/>
          </w:rPr>
          <w:t>Tabela 26: Informação Das Tabelas De Aprovisionamento Da Cd_Garantias.Kt_Chaves_Bens_Gt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_Toc165368776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97</w:t>
        </w:r>
        <w:r w:rsidRPr="00A7376B">
          <w:rPr>
            <w:rFonts w:ascii="Calibri" w:hAnsi="Calibri" w:cs="Calibri"/>
            <w:noProof/>
            <w:webHidden/>
            <w:sz w:val="22"/>
            <w:szCs w:val="22"/>
          </w:rPr>
          <w:fldChar w:fldCharType="end"/>
        </w:r>
      </w:hyperlink>
    </w:p>
    <w:p w14:paraId="3091E974" w14:textId="4FF53CEF"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7" w:history="1">
        <w:r w:rsidRPr="00A7376B">
          <w:rPr>
            <w:rStyle w:val="Hyperlink"/>
            <w:rFonts w:ascii="Calibri" w:hAnsi="Calibri" w:cs="Calibri"/>
            <w:caps w:val="0"/>
            <w:noProof/>
            <w:sz w:val="22"/>
            <w:szCs w:val="22"/>
          </w:rPr>
          <w:t>Tabela 27: Detalhe Dos Campos Da Cd_Garantias.Kt_Chaves_Bens_Gt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_Toc165368777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99</w:t>
        </w:r>
        <w:r w:rsidRPr="00A7376B">
          <w:rPr>
            <w:rFonts w:ascii="Calibri" w:hAnsi="Calibri" w:cs="Calibri"/>
            <w:noProof/>
            <w:webHidden/>
            <w:sz w:val="22"/>
            <w:szCs w:val="22"/>
          </w:rPr>
          <w:fldChar w:fldCharType="end"/>
        </w:r>
      </w:hyperlink>
    </w:p>
    <w:p w14:paraId="68B5D164" w14:textId="2FAD2D83"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8" w:history="1">
        <w:r w:rsidRPr="00A7376B">
          <w:rPr>
            <w:rStyle w:val="Hyperlink"/>
            <w:rFonts w:ascii="Calibri" w:hAnsi="Calibri" w:cs="Calibri"/>
            <w:caps w:val="0"/>
            <w:noProof/>
            <w:sz w:val="22"/>
            <w:szCs w:val="22"/>
          </w:rPr>
          <w:t>Tabela 28 Informação Das Tabelas De Aprovisionamento Da Cd_Garantias.Gt018_Rateio_Aval</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_Toc165368778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102</w:t>
        </w:r>
        <w:r w:rsidRPr="00A7376B">
          <w:rPr>
            <w:rFonts w:ascii="Calibri" w:hAnsi="Calibri" w:cs="Calibri"/>
            <w:noProof/>
            <w:webHidden/>
            <w:sz w:val="22"/>
            <w:szCs w:val="22"/>
          </w:rPr>
          <w:fldChar w:fldCharType="end"/>
        </w:r>
      </w:hyperlink>
    </w:p>
    <w:p w14:paraId="222EE9C2" w14:textId="237AB087" w:rsidR="00A7376B" w:rsidRDefault="00A7376B">
      <w:pPr>
        <w:pStyle w:val="TableofFigures"/>
        <w:tabs>
          <w:tab w:val="right" w:leader="dot" w:pos="9016"/>
        </w:tabs>
        <w:rPr>
          <w:rFonts w:eastAsiaTheme="minorEastAsia" w:cstheme="minorBidi"/>
          <w:caps w:val="0"/>
          <w:noProof/>
          <w:sz w:val="22"/>
          <w:szCs w:val="22"/>
          <w:lang w:eastAsia="pt-PT"/>
        </w:rPr>
      </w:pPr>
      <w:hyperlink w:anchor="_Toc165368779" w:history="1">
        <w:r w:rsidRPr="00A7376B">
          <w:rPr>
            <w:rStyle w:val="Hyperlink"/>
            <w:rFonts w:ascii="Calibri" w:hAnsi="Calibri" w:cs="Calibri"/>
            <w:caps w:val="0"/>
            <w:noProof/>
            <w:sz w:val="22"/>
            <w:szCs w:val="22"/>
          </w:rPr>
          <w:t>Tabela 29 Detalhe Dos Campos Da Cd_Garantias.Gt018_Rateio_Aval</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_Toc165368779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Pr="00A7376B">
          <w:rPr>
            <w:rFonts w:ascii="Calibri" w:hAnsi="Calibri" w:cs="Calibri"/>
            <w:caps w:val="0"/>
            <w:noProof/>
            <w:webHidden/>
            <w:sz w:val="22"/>
            <w:szCs w:val="22"/>
          </w:rPr>
          <w:t>103</w:t>
        </w:r>
        <w:r w:rsidRPr="00A7376B">
          <w:rPr>
            <w:rFonts w:ascii="Calibri" w:hAnsi="Calibri" w:cs="Calibri"/>
            <w:noProof/>
            <w:webHidden/>
            <w:sz w:val="22"/>
            <w:szCs w:val="22"/>
          </w:rPr>
          <w:fldChar w:fldCharType="end"/>
        </w:r>
      </w:hyperlink>
    </w:p>
    <w:p w14:paraId="7833EC55" w14:textId="346C55F5" w:rsidR="00082237" w:rsidRPr="00002930" w:rsidRDefault="00D213D3">
      <w:pPr>
        <w:rPr>
          <w:rFonts w:ascii="Calibri" w:hAnsi="Calibri" w:cs="Calibri"/>
        </w:rPr>
      </w:pPr>
      <w:r w:rsidRPr="00002930">
        <w:rPr>
          <w:rFonts w:ascii="Calibri" w:hAnsi="Calibri" w:cs="Calibri"/>
        </w:rPr>
        <w:fldChar w:fldCharType="end"/>
      </w:r>
    </w:p>
    <w:p w14:paraId="51A0AFD7" w14:textId="77777777" w:rsidR="0051062D" w:rsidRPr="00002930" w:rsidRDefault="0051062D">
      <w:pPr>
        <w:rPr>
          <w:rFonts w:ascii="Calibri" w:hAnsi="Calibri" w:cs="Calibri"/>
        </w:rPr>
      </w:pPr>
    </w:p>
    <w:p w14:paraId="74C04617" w14:textId="17BC54A4" w:rsidR="0051062D" w:rsidRDefault="0051062D">
      <w:pPr>
        <w:rPr>
          <w:rFonts w:ascii="Calibri" w:hAnsi="Calibri" w:cs="Calibri"/>
          <w:sz w:val="20"/>
        </w:rPr>
      </w:pPr>
      <w:r>
        <w:rPr>
          <w:rFonts w:ascii="Calibri" w:hAnsi="Calibri" w:cs="Calibri"/>
          <w:sz w:val="20"/>
        </w:rPr>
        <w:br w:type="page"/>
      </w:r>
    </w:p>
    <w:p w14:paraId="744F35B1" w14:textId="77777777" w:rsidR="00A7376B" w:rsidRPr="00A7376B" w:rsidRDefault="00C8767F">
      <w:pPr>
        <w:rPr>
          <w:i/>
          <w:noProof/>
        </w:rPr>
      </w:pPr>
      <w:r w:rsidRPr="00C8767F">
        <w:rPr>
          <w:rFonts w:ascii="Calibri" w:hAnsi="Calibri" w:cs="Calibri"/>
          <w:b/>
          <w:sz w:val="28"/>
        </w:rPr>
        <w:t>Índice Remissivo</w:t>
      </w:r>
      <w:r>
        <w:rPr>
          <w:rFonts w:ascii="Calibri" w:hAnsi="Calibri" w:cs="Calibri"/>
          <w:sz w:val="20"/>
        </w:rPr>
        <w:t xml:space="preserve"> </w:t>
      </w:r>
      <w:r w:rsidRPr="00A7376B">
        <w:rPr>
          <w:rFonts w:ascii="Calibri" w:hAnsi="Calibri" w:cs="Calibri"/>
          <w:i/>
          <w:sz w:val="20"/>
        </w:rPr>
        <w:fldChar w:fldCharType="begin"/>
      </w:r>
      <w:r w:rsidRPr="00A7376B">
        <w:rPr>
          <w:rFonts w:ascii="Calibri" w:hAnsi="Calibri" w:cs="Calibri"/>
          <w:i/>
          <w:sz w:val="20"/>
        </w:rPr>
        <w:instrText xml:space="preserve"> INDEX \e "</w:instrText>
      </w:r>
      <w:r w:rsidRPr="00A7376B">
        <w:rPr>
          <w:rFonts w:ascii="Calibri" w:hAnsi="Calibri" w:cs="Calibri"/>
          <w:i/>
          <w:sz w:val="20"/>
        </w:rPr>
        <w:tab/>
        <w:instrText xml:space="preserve">" \h "A" \c "2" \z "2070" </w:instrText>
      </w:r>
      <w:r w:rsidRPr="00A7376B">
        <w:rPr>
          <w:rFonts w:ascii="Calibri" w:hAnsi="Calibri" w:cs="Calibri"/>
          <w:i/>
          <w:sz w:val="20"/>
        </w:rPr>
        <w:fldChar w:fldCharType="separate"/>
      </w:r>
    </w:p>
    <w:p w14:paraId="1DFF155F" w14:textId="77777777" w:rsidR="00A7376B" w:rsidRPr="00A7376B" w:rsidRDefault="00A7376B">
      <w:pPr>
        <w:rPr>
          <w:rFonts w:ascii="Calibri" w:hAnsi="Calibri" w:cs="Calibri"/>
          <w:i/>
          <w:noProof/>
          <w:sz w:val="20"/>
        </w:rPr>
        <w:sectPr w:rsidR="00A7376B" w:rsidRPr="00A7376B" w:rsidSect="00A7376B">
          <w:headerReference w:type="default" r:id="rId12"/>
          <w:footerReference w:type="default" r:id="rId13"/>
          <w:type w:val="continuous"/>
          <w:pgSz w:w="11906" w:h="16838"/>
          <w:pgMar w:top="1440" w:right="1440" w:bottom="1440" w:left="1440" w:header="708" w:footer="708" w:gutter="0"/>
          <w:cols w:space="708"/>
          <w:titlePg/>
          <w:docGrid w:linePitch="360"/>
        </w:sectPr>
      </w:pPr>
    </w:p>
    <w:p w14:paraId="5DE3A60A"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C</w:t>
      </w:r>
    </w:p>
    <w:p w14:paraId="0165C73F" w14:textId="77777777" w:rsidR="00A7376B" w:rsidRPr="00A7376B" w:rsidRDefault="00A7376B">
      <w:pPr>
        <w:pStyle w:val="Index1"/>
        <w:rPr>
          <w:i/>
          <w:iCs/>
        </w:rPr>
      </w:pPr>
      <w:r w:rsidRPr="00A7376B">
        <w:rPr>
          <w:i/>
        </w:rPr>
        <w:t>cambios</w:t>
      </w:r>
      <w:r w:rsidRPr="00A7376B">
        <w:rPr>
          <w:i/>
        </w:rPr>
        <w:tab/>
      </w:r>
      <w:r w:rsidRPr="00A7376B">
        <w:rPr>
          <w:i/>
          <w:iCs/>
        </w:rPr>
        <w:t>45</w:t>
      </w:r>
    </w:p>
    <w:p w14:paraId="389967CC" w14:textId="77777777" w:rsidR="00A7376B" w:rsidRPr="00A7376B" w:rsidRDefault="00A7376B">
      <w:pPr>
        <w:pStyle w:val="Index1"/>
        <w:rPr>
          <w:i/>
          <w:iCs/>
        </w:rPr>
      </w:pPr>
      <w:r w:rsidRPr="00A7376B">
        <w:rPr>
          <w:i/>
        </w:rPr>
        <w:t>carteiras</w:t>
      </w:r>
      <w:r w:rsidRPr="00A7376B">
        <w:rPr>
          <w:i/>
        </w:rPr>
        <w:tab/>
      </w:r>
      <w:r w:rsidRPr="00A7376B">
        <w:rPr>
          <w:i/>
          <w:iCs/>
        </w:rPr>
        <w:t>20</w:t>
      </w:r>
    </w:p>
    <w:p w14:paraId="702FC184" w14:textId="77777777" w:rsidR="00A7376B" w:rsidRPr="00A7376B" w:rsidRDefault="00A7376B">
      <w:pPr>
        <w:pStyle w:val="Index1"/>
        <w:rPr>
          <w:i/>
          <w:iCs/>
        </w:rPr>
      </w:pPr>
      <w:r w:rsidRPr="00A7376B">
        <w:rPr>
          <w:i/>
        </w:rPr>
        <w:t>cl001_interv_cto</w:t>
      </w:r>
      <w:r w:rsidRPr="00A7376B">
        <w:rPr>
          <w:i/>
        </w:rPr>
        <w:tab/>
      </w:r>
      <w:r w:rsidRPr="00A7376B">
        <w:rPr>
          <w:i/>
          <w:iCs/>
        </w:rPr>
        <w:t>20</w:t>
      </w:r>
    </w:p>
    <w:p w14:paraId="731FEA66" w14:textId="77777777" w:rsidR="00A7376B" w:rsidRPr="00A7376B" w:rsidRDefault="00A7376B">
      <w:pPr>
        <w:pStyle w:val="Index1"/>
        <w:rPr>
          <w:i/>
          <w:iCs/>
        </w:rPr>
      </w:pPr>
      <w:r w:rsidRPr="00A7376B">
        <w:rPr>
          <w:i/>
        </w:rPr>
        <w:t>clt18_ctacli</w:t>
      </w:r>
      <w:r w:rsidRPr="00A7376B">
        <w:rPr>
          <w:i/>
        </w:rPr>
        <w:tab/>
      </w:r>
      <w:r w:rsidRPr="00A7376B">
        <w:rPr>
          <w:i/>
          <w:iCs/>
        </w:rPr>
        <w:t>55</w:t>
      </w:r>
    </w:p>
    <w:p w14:paraId="2A70383A" w14:textId="77777777" w:rsidR="00A7376B" w:rsidRPr="00A7376B" w:rsidRDefault="00A7376B">
      <w:pPr>
        <w:pStyle w:val="Index1"/>
        <w:rPr>
          <w:i/>
          <w:iCs/>
        </w:rPr>
      </w:pPr>
      <w:r w:rsidRPr="00A7376B">
        <w:rPr>
          <w:i/>
        </w:rPr>
        <w:t>cst02_caucoes</w:t>
      </w:r>
      <w:r w:rsidRPr="00A7376B">
        <w:rPr>
          <w:i/>
        </w:rPr>
        <w:tab/>
      </w:r>
      <w:r w:rsidRPr="00A7376B">
        <w:rPr>
          <w:i/>
          <w:iCs/>
        </w:rPr>
        <w:t>20</w:t>
      </w:r>
    </w:p>
    <w:p w14:paraId="2E29D593" w14:textId="77777777" w:rsidR="00A7376B" w:rsidRPr="00A7376B" w:rsidRDefault="00A7376B">
      <w:pPr>
        <w:pStyle w:val="Index1"/>
        <w:rPr>
          <w:i/>
          <w:iCs/>
        </w:rPr>
      </w:pPr>
      <w:r w:rsidRPr="00A7376B">
        <w:rPr>
          <w:i/>
        </w:rPr>
        <w:t>cst05_relcsrsp</w:t>
      </w:r>
      <w:r w:rsidRPr="00A7376B">
        <w:rPr>
          <w:i/>
        </w:rPr>
        <w:tab/>
      </w:r>
      <w:r w:rsidRPr="00A7376B">
        <w:rPr>
          <w:i/>
          <w:iCs/>
        </w:rPr>
        <w:t>20</w:t>
      </w:r>
    </w:p>
    <w:p w14:paraId="15F32D57" w14:textId="77777777" w:rsidR="00A7376B" w:rsidRPr="00A7376B" w:rsidRDefault="00A7376B">
      <w:pPr>
        <w:pStyle w:val="Index1"/>
        <w:rPr>
          <w:i/>
          <w:iCs/>
        </w:rPr>
      </w:pPr>
      <w:r w:rsidRPr="00A7376B">
        <w:rPr>
          <w:i/>
        </w:rPr>
        <w:t>cst07_interv</w:t>
      </w:r>
      <w:r w:rsidRPr="00A7376B">
        <w:rPr>
          <w:i/>
        </w:rPr>
        <w:tab/>
      </w:r>
      <w:r w:rsidRPr="00A7376B">
        <w:rPr>
          <w:i/>
          <w:iCs/>
        </w:rPr>
        <w:t>20</w:t>
      </w:r>
    </w:p>
    <w:p w14:paraId="2D1F1A47" w14:textId="77777777" w:rsidR="00A7376B" w:rsidRPr="00A7376B" w:rsidRDefault="00A7376B">
      <w:pPr>
        <w:pStyle w:val="Index1"/>
        <w:rPr>
          <w:i/>
          <w:iCs/>
        </w:rPr>
      </w:pPr>
      <w:r w:rsidRPr="00A7376B">
        <w:rPr>
          <w:i/>
        </w:rPr>
        <w:t>cst08_caucbem</w:t>
      </w:r>
      <w:r w:rsidRPr="00A7376B">
        <w:rPr>
          <w:i/>
        </w:rPr>
        <w:tab/>
      </w:r>
      <w:r w:rsidRPr="00A7376B">
        <w:rPr>
          <w:i/>
          <w:iCs/>
        </w:rPr>
        <w:t>20</w:t>
      </w:r>
    </w:p>
    <w:p w14:paraId="1D3FEE10" w14:textId="77777777" w:rsidR="00A7376B" w:rsidRPr="00A7376B" w:rsidRDefault="00A7376B">
      <w:pPr>
        <w:pStyle w:val="Index1"/>
        <w:rPr>
          <w:i/>
          <w:iCs/>
        </w:rPr>
      </w:pPr>
      <w:r w:rsidRPr="00A7376B">
        <w:rPr>
          <w:i/>
        </w:rPr>
        <w:t>cst09_garfin</w:t>
      </w:r>
      <w:r w:rsidRPr="00A7376B">
        <w:rPr>
          <w:i/>
        </w:rPr>
        <w:tab/>
      </w:r>
      <w:r w:rsidRPr="00A7376B">
        <w:rPr>
          <w:i/>
          <w:iCs/>
        </w:rPr>
        <w:t>20</w:t>
      </w:r>
    </w:p>
    <w:p w14:paraId="389C8E3D" w14:textId="77777777" w:rsidR="00A7376B" w:rsidRPr="00A7376B" w:rsidRDefault="00A7376B">
      <w:pPr>
        <w:pStyle w:val="Index1"/>
        <w:rPr>
          <w:i/>
          <w:iCs/>
        </w:rPr>
      </w:pPr>
      <w:r w:rsidRPr="00A7376B">
        <w:rPr>
          <w:i/>
        </w:rPr>
        <w:t>cst18_relcsgp</w:t>
      </w:r>
      <w:r w:rsidRPr="00A7376B">
        <w:rPr>
          <w:i/>
        </w:rPr>
        <w:tab/>
      </w:r>
      <w:r w:rsidRPr="00A7376B">
        <w:rPr>
          <w:i/>
          <w:iCs/>
        </w:rPr>
        <w:t>19</w:t>
      </w:r>
    </w:p>
    <w:p w14:paraId="69099D5D" w14:textId="77777777" w:rsidR="00A7376B" w:rsidRPr="00A7376B" w:rsidRDefault="00A7376B">
      <w:pPr>
        <w:pStyle w:val="Index1"/>
        <w:rPr>
          <w:i/>
          <w:iCs/>
        </w:rPr>
      </w:pPr>
      <w:r w:rsidRPr="00A7376B">
        <w:rPr>
          <w:i/>
        </w:rPr>
        <w:t>ct003_univ_cli</w:t>
      </w:r>
      <w:r w:rsidRPr="00A7376B">
        <w:rPr>
          <w:i/>
        </w:rPr>
        <w:tab/>
      </w:r>
      <w:r w:rsidRPr="00A7376B">
        <w:rPr>
          <w:i/>
          <w:iCs/>
        </w:rPr>
        <w:t>57</w:t>
      </w:r>
    </w:p>
    <w:p w14:paraId="30E6E582" w14:textId="77777777" w:rsidR="00A7376B" w:rsidRPr="00A7376B" w:rsidRDefault="00A7376B">
      <w:pPr>
        <w:pStyle w:val="Index1"/>
        <w:rPr>
          <w:i/>
          <w:iCs/>
        </w:rPr>
      </w:pPr>
      <w:r w:rsidRPr="00A7376B">
        <w:rPr>
          <w:i/>
        </w:rPr>
        <w:t>ct872_reg_conct</w:t>
      </w:r>
      <w:r w:rsidRPr="00A7376B">
        <w:rPr>
          <w:i/>
        </w:rPr>
        <w:tab/>
      </w:r>
      <w:r w:rsidRPr="00A7376B">
        <w:rPr>
          <w:i/>
          <w:iCs/>
        </w:rPr>
        <w:t>102</w:t>
      </w:r>
    </w:p>
    <w:p w14:paraId="24FF7535" w14:textId="77777777" w:rsidR="00A7376B" w:rsidRPr="00A7376B" w:rsidRDefault="00A7376B">
      <w:pPr>
        <w:pStyle w:val="Index1"/>
        <w:rPr>
          <w:i/>
          <w:iCs/>
        </w:rPr>
      </w:pPr>
      <w:r w:rsidRPr="00A7376B">
        <w:rPr>
          <w:i/>
        </w:rPr>
        <w:t>ct873_dim_conct</w:t>
      </w:r>
      <w:r w:rsidRPr="00A7376B">
        <w:rPr>
          <w:i/>
        </w:rPr>
        <w:tab/>
      </w:r>
      <w:r w:rsidRPr="00A7376B">
        <w:rPr>
          <w:i/>
          <w:iCs/>
        </w:rPr>
        <w:t>102</w:t>
      </w:r>
    </w:p>
    <w:p w14:paraId="774048F1"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D</w:t>
      </w:r>
    </w:p>
    <w:p w14:paraId="783B4BD2" w14:textId="77777777" w:rsidR="00A7376B" w:rsidRPr="00A7376B" w:rsidRDefault="00A7376B">
      <w:pPr>
        <w:pStyle w:val="Index1"/>
        <w:rPr>
          <w:i/>
          <w:iCs/>
        </w:rPr>
      </w:pPr>
      <w:r w:rsidRPr="00A7376B">
        <w:rPr>
          <w:i/>
        </w:rPr>
        <w:t>dados_gerais_emp</w:t>
      </w:r>
      <w:r w:rsidRPr="00A7376B">
        <w:rPr>
          <w:i/>
        </w:rPr>
        <w:tab/>
      </w:r>
      <w:r w:rsidRPr="00A7376B">
        <w:rPr>
          <w:i/>
          <w:iCs/>
        </w:rPr>
        <w:t>20</w:t>
      </w:r>
    </w:p>
    <w:p w14:paraId="15D8A450" w14:textId="77777777" w:rsidR="00A7376B" w:rsidRPr="00A7376B" w:rsidRDefault="00A7376B">
      <w:pPr>
        <w:pStyle w:val="Index1"/>
        <w:rPr>
          <w:i/>
          <w:iCs/>
        </w:rPr>
      </w:pPr>
      <w:r w:rsidRPr="00A7376B">
        <w:rPr>
          <w:i/>
        </w:rPr>
        <w:t>dwt001_cliente</w:t>
      </w:r>
      <w:r w:rsidRPr="00A7376B">
        <w:rPr>
          <w:i/>
        </w:rPr>
        <w:tab/>
      </w:r>
      <w:r w:rsidRPr="00A7376B">
        <w:rPr>
          <w:i/>
          <w:iCs/>
        </w:rPr>
        <w:t>21</w:t>
      </w:r>
    </w:p>
    <w:p w14:paraId="33244FA1"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E</w:t>
      </w:r>
    </w:p>
    <w:p w14:paraId="130FA0AB" w14:textId="77777777" w:rsidR="00A7376B" w:rsidRPr="00A7376B" w:rsidRDefault="00A7376B">
      <w:pPr>
        <w:pStyle w:val="Index1"/>
        <w:rPr>
          <w:i/>
          <w:iCs/>
        </w:rPr>
      </w:pPr>
      <w:r w:rsidRPr="00A7376B">
        <w:rPr>
          <w:i/>
        </w:rPr>
        <w:t>eft02_crteft</w:t>
      </w:r>
      <w:r w:rsidRPr="00A7376B">
        <w:rPr>
          <w:i/>
        </w:rPr>
        <w:tab/>
      </w:r>
      <w:r w:rsidRPr="00A7376B">
        <w:rPr>
          <w:i/>
          <w:iCs/>
        </w:rPr>
        <w:t>21</w:t>
      </w:r>
    </w:p>
    <w:p w14:paraId="5993770B" w14:textId="77777777" w:rsidR="00A7376B" w:rsidRPr="00A7376B" w:rsidRDefault="00A7376B">
      <w:pPr>
        <w:pStyle w:val="Index1"/>
        <w:rPr>
          <w:i/>
          <w:iCs/>
        </w:rPr>
      </w:pPr>
      <w:r w:rsidRPr="00A7376B">
        <w:rPr>
          <w:i/>
        </w:rPr>
        <w:t>eft06_avalistas</w:t>
      </w:r>
      <w:r w:rsidRPr="00A7376B">
        <w:rPr>
          <w:i/>
        </w:rPr>
        <w:tab/>
      </w:r>
      <w:r w:rsidRPr="00A7376B">
        <w:rPr>
          <w:i/>
          <w:iCs/>
        </w:rPr>
        <w:t>55</w:t>
      </w:r>
    </w:p>
    <w:p w14:paraId="094AC04F" w14:textId="77777777" w:rsidR="00A7376B" w:rsidRPr="00A7376B" w:rsidRDefault="00A7376B">
      <w:pPr>
        <w:pStyle w:val="Index1"/>
        <w:rPr>
          <w:i/>
          <w:iCs/>
        </w:rPr>
      </w:pPr>
      <w:r w:rsidRPr="00A7376B">
        <w:rPr>
          <w:i/>
        </w:rPr>
        <w:t>ept01_contas</w:t>
      </w:r>
      <w:r w:rsidRPr="00A7376B">
        <w:rPr>
          <w:i/>
        </w:rPr>
        <w:tab/>
      </w:r>
      <w:r w:rsidRPr="00A7376B">
        <w:rPr>
          <w:i/>
          <w:iCs/>
        </w:rPr>
        <w:t>20</w:t>
      </w:r>
    </w:p>
    <w:p w14:paraId="13C04BFA"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F</w:t>
      </w:r>
    </w:p>
    <w:p w14:paraId="532F6EEA" w14:textId="77777777" w:rsidR="00A7376B" w:rsidRPr="00A7376B" w:rsidRDefault="00A7376B">
      <w:pPr>
        <w:pStyle w:val="Index1"/>
        <w:rPr>
          <w:i/>
          <w:iCs/>
        </w:rPr>
      </w:pPr>
      <w:r w:rsidRPr="00A7376B">
        <w:rPr>
          <w:i/>
        </w:rPr>
        <w:t>factoring_biyr9500</w:t>
      </w:r>
      <w:r w:rsidRPr="00A7376B">
        <w:rPr>
          <w:i/>
        </w:rPr>
        <w:tab/>
      </w:r>
      <w:r w:rsidRPr="00A7376B">
        <w:rPr>
          <w:i/>
          <w:iCs/>
        </w:rPr>
        <w:t>33</w:t>
      </w:r>
    </w:p>
    <w:p w14:paraId="5DBEF095" w14:textId="77777777" w:rsidR="00A7376B" w:rsidRPr="00A7376B" w:rsidRDefault="00A7376B">
      <w:pPr>
        <w:pStyle w:val="Index1"/>
        <w:rPr>
          <w:i/>
          <w:iCs/>
        </w:rPr>
      </w:pPr>
      <w:r w:rsidRPr="00A7376B">
        <w:rPr>
          <w:i/>
        </w:rPr>
        <w:t>fat03_interven</w:t>
      </w:r>
      <w:r w:rsidRPr="00A7376B">
        <w:rPr>
          <w:i/>
        </w:rPr>
        <w:tab/>
      </w:r>
      <w:r w:rsidRPr="00A7376B">
        <w:rPr>
          <w:i/>
          <w:iCs/>
        </w:rPr>
        <w:t>98</w:t>
      </w:r>
    </w:p>
    <w:p w14:paraId="01205B59" w14:textId="77777777" w:rsidR="00A7376B" w:rsidRPr="00A7376B" w:rsidRDefault="00A7376B">
      <w:pPr>
        <w:pStyle w:val="Index1"/>
        <w:rPr>
          <w:i/>
          <w:iCs/>
        </w:rPr>
      </w:pPr>
      <w:r w:rsidRPr="00A7376B">
        <w:rPr>
          <w:i/>
        </w:rPr>
        <w:t>fr802_pl_contas</w:t>
      </w:r>
      <w:r w:rsidRPr="00A7376B">
        <w:rPr>
          <w:i/>
        </w:rPr>
        <w:tab/>
      </w:r>
      <w:r w:rsidRPr="00A7376B">
        <w:rPr>
          <w:i/>
          <w:iCs/>
        </w:rPr>
        <w:t>102</w:t>
      </w:r>
    </w:p>
    <w:p w14:paraId="515D294B"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G</w:t>
      </w:r>
    </w:p>
    <w:p w14:paraId="7E05F26B" w14:textId="77777777" w:rsidR="00A7376B" w:rsidRPr="00A7376B" w:rsidRDefault="00A7376B">
      <w:pPr>
        <w:pStyle w:val="Index1"/>
        <w:rPr>
          <w:i/>
          <w:iCs/>
        </w:rPr>
      </w:pPr>
      <w:r w:rsidRPr="00A7376B">
        <w:rPr>
          <w:i/>
        </w:rPr>
        <w:t>gpt14_registos</w:t>
      </w:r>
      <w:r w:rsidRPr="00A7376B">
        <w:rPr>
          <w:i/>
        </w:rPr>
        <w:tab/>
      </w:r>
      <w:r w:rsidRPr="00A7376B">
        <w:rPr>
          <w:i/>
          <w:iCs/>
        </w:rPr>
        <w:t>67</w:t>
      </w:r>
    </w:p>
    <w:p w14:paraId="4531E5D0" w14:textId="77777777" w:rsidR="00A7376B" w:rsidRPr="00A7376B" w:rsidRDefault="00A7376B">
      <w:pPr>
        <w:pStyle w:val="Index1"/>
        <w:rPr>
          <w:i/>
          <w:iCs/>
        </w:rPr>
      </w:pPr>
      <w:r w:rsidRPr="00A7376B">
        <w:rPr>
          <w:i/>
        </w:rPr>
        <w:t>gpt18_bens</w:t>
      </w:r>
      <w:r w:rsidRPr="00A7376B">
        <w:rPr>
          <w:i/>
        </w:rPr>
        <w:tab/>
      </w:r>
      <w:r w:rsidRPr="00A7376B">
        <w:rPr>
          <w:i/>
          <w:iCs/>
        </w:rPr>
        <w:t>19</w:t>
      </w:r>
    </w:p>
    <w:p w14:paraId="264A289E" w14:textId="77777777" w:rsidR="00A7376B" w:rsidRPr="00A7376B" w:rsidRDefault="00A7376B">
      <w:pPr>
        <w:pStyle w:val="Index1"/>
        <w:rPr>
          <w:i/>
          <w:iCs/>
        </w:rPr>
      </w:pPr>
      <w:r w:rsidRPr="00A7376B">
        <w:rPr>
          <w:i/>
        </w:rPr>
        <w:t>gpt21_processos</w:t>
      </w:r>
      <w:r w:rsidRPr="00A7376B">
        <w:rPr>
          <w:i/>
        </w:rPr>
        <w:tab/>
      </w:r>
      <w:r w:rsidRPr="00A7376B">
        <w:rPr>
          <w:i/>
          <w:iCs/>
        </w:rPr>
        <w:t>20</w:t>
      </w:r>
    </w:p>
    <w:p w14:paraId="0604F6E4" w14:textId="77777777" w:rsidR="00A7376B" w:rsidRPr="00A7376B" w:rsidRDefault="00A7376B">
      <w:pPr>
        <w:pStyle w:val="Index1"/>
        <w:rPr>
          <w:i/>
          <w:iCs/>
        </w:rPr>
      </w:pPr>
      <w:r w:rsidRPr="00A7376B">
        <w:rPr>
          <w:i/>
        </w:rPr>
        <w:t>gpt26_avaliac</w:t>
      </w:r>
      <w:r w:rsidRPr="00A7376B">
        <w:rPr>
          <w:i/>
        </w:rPr>
        <w:tab/>
      </w:r>
      <w:r w:rsidRPr="00A7376B">
        <w:rPr>
          <w:i/>
          <w:iCs/>
        </w:rPr>
        <w:t>19</w:t>
      </w:r>
    </w:p>
    <w:p w14:paraId="078032DE" w14:textId="77777777" w:rsidR="00A7376B" w:rsidRPr="00A7376B" w:rsidRDefault="00A7376B">
      <w:pPr>
        <w:pStyle w:val="Index1"/>
        <w:rPr>
          <w:i/>
          <w:iCs/>
        </w:rPr>
      </w:pPr>
      <w:r w:rsidRPr="00A7376B">
        <w:rPr>
          <w:i/>
        </w:rPr>
        <w:t>gpt32_bemimove</w:t>
      </w:r>
      <w:r w:rsidRPr="00A7376B">
        <w:rPr>
          <w:i/>
        </w:rPr>
        <w:tab/>
      </w:r>
      <w:r w:rsidRPr="00A7376B">
        <w:rPr>
          <w:i/>
          <w:iCs/>
        </w:rPr>
        <w:t>19</w:t>
      </w:r>
    </w:p>
    <w:p w14:paraId="5C2C1E4D" w14:textId="77777777" w:rsidR="00A7376B" w:rsidRPr="00A7376B" w:rsidRDefault="00A7376B">
      <w:pPr>
        <w:pStyle w:val="Index1"/>
        <w:rPr>
          <w:i/>
          <w:iCs/>
        </w:rPr>
      </w:pPr>
      <w:r w:rsidRPr="00A7376B">
        <w:rPr>
          <w:i/>
        </w:rPr>
        <w:t>gpt34_vistorias</w:t>
      </w:r>
      <w:r w:rsidRPr="00A7376B">
        <w:rPr>
          <w:i/>
        </w:rPr>
        <w:tab/>
      </w:r>
      <w:r w:rsidRPr="00A7376B">
        <w:rPr>
          <w:i/>
          <w:iCs/>
        </w:rPr>
        <w:t>68</w:t>
      </w:r>
    </w:p>
    <w:p w14:paraId="23935DE5" w14:textId="77777777" w:rsidR="00A7376B" w:rsidRPr="00A7376B" w:rsidRDefault="00A7376B">
      <w:pPr>
        <w:pStyle w:val="Index1"/>
        <w:rPr>
          <w:i/>
          <w:iCs/>
        </w:rPr>
      </w:pPr>
      <w:r w:rsidRPr="00A7376B">
        <w:rPr>
          <w:i/>
        </w:rPr>
        <w:t>gpt35_avaliacao</w:t>
      </w:r>
      <w:r w:rsidRPr="00A7376B">
        <w:rPr>
          <w:i/>
        </w:rPr>
        <w:tab/>
      </w:r>
      <w:r w:rsidRPr="00A7376B">
        <w:rPr>
          <w:i/>
          <w:iCs/>
        </w:rPr>
        <w:t>19</w:t>
      </w:r>
    </w:p>
    <w:p w14:paraId="6785DF93" w14:textId="77777777" w:rsidR="00A7376B" w:rsidRPr="00A7376B" w:rsidRDefault="00A7376B">
      <w:pPr>
        <w:pStyle w:val="Index1"/>
        <w:rPr>
          <w:i/>
          <w:iCs/>
        </w:rPr>
      </w:pPr>
      <w:r w:rsidRPr="00A7376B">
        <w:rPr>
          <w:i/>
        </w:rPr>
        <w:t>gpt39_reaval</w:t>
      </w:r>
      <w:r w:rsidRPr="00A7376B">
        <w:rPr>
          <w:i/>
        </w:rPr>
        <w:tab/>
      </w:r>
      <w:r w:rsidRPr="00A7376B">
        <w:rPr>
          <w:i/>
          <w:iCs/>
        </w:rPr>
        <w:t>73</w:t>
      </w:r>
    </w:p>
    <w:p w14:paraId="15DEEBE3" w14:textId="77777777" w:rsidR="00A7376B" w:rsidRPr="00A7376B" w:rsidRDefault="00A7376B">
      <w:pPr>
        <w:pStyle w:val="Index1"/>
        <w:rPr>
          <w:i/>
          <w:iCs/>
        </w:rPr>
      </w:pPr>
      <w:r w:rsidRPr="00A7376B">
        <w:rPr>
          <w:i/>
        </w:rPr>
        <w:t>gt001_trz_rsp_gt</w:t>
      </w:r>
      <w:r w:rsidRPr="00A7376B">
        <w:rPr>
          <w:i/>
        </w:rPr>
        <w:tab/>
      </w:r>
      <w:r w:rsidRPr="00A7376B">
        <w:rPr>
          <w:i/>
          <w:iCs/>
        </w:rPr>
        <w:t>32</w:t>
      </w:r>
    </w:p>
    <w:p w14:paraId="240C2302" w14:textId="77777777" w:rsidR="00A7376B" w:rsidRPr="00A7376B" w:rsidRDefault="00A7376B">
      <w:pPr>
        <w:pStyle w:val="Index1"/>
        <w:rPr>
          <w:i/>
          <w:iCs/>
        </w:rPr>
      </w:pPr>
      <w:r w:rsidRPr="00A7376B">
        <w:rPr>
          <w:i/>
        </w:rPr>
        <w:t>gt002_grnt_prc</w:t>
      </w:r>
      <w:r w:rsidRPr="00A7376B">
        <w:rPr>
          <w:i/>
        </w:rPr>
        <w:tab/>
      </w:r>
      <w:r w:rsidRPr="00A7376B">
        <w:rPr>
          <w:i/>
          <w:iCs/>
        </w:rPr>
        <w:t>39</w:t>
      </w:r>
    </w:p>
    <w:p w14:paraId="00A7B868" w14:textId="77777777" w:rsidR="00A7376B" w:rsidRPr="00A7376B" w:rsidRDefault="00A7376B">
      <w:pPr>
        <w:pStyle w:val="Index1"/>
        <w:rPr>
          <w:i/>
          <w:iCs/>
        </w:rPr>
      </w:pPr>
      <w:r w:rsidRPr="00A7376B">
        <w:rPr>
          <w:i/>
        </w:rPr>
        <w:t>gt003_trz_gt_fin</w:t>
      </w:r>
      <w:r w:rsidRPr="00A7376B">
        <w:rPr>
          <w:i/>
        </w:rPr>
        <w:tab/>
      </w:r>
      <w:r w:rsidRPr="00A7376B">
        <w:rPr>
          <w:i/>
          <w:iCs/>
        </w:rPr>
        <w:t>45</w:t>
      </w:r>
    </w:p>
    <w:p w14:paraId="3D5A157E" w14:textId="77777777" w:rsidR="00A7376B" w:rsidRPr="00A7376B" w:rsidRDefault="00A7376B">
      <w:pPr>
        <w:pStyle w:val="Index1"/>
        <w:rPr>
          <w:i/>
          <w:iCs/>
        </w:rPr>
      </w:pPr>
      <w:r w:rsidRPr="00A7376B">
        <w:rPr>
          <w:i/>
        </w:rPr>
        <w:t>gt004_bens_fin</w:t>
      </w:r>
      <w:r w:rsidRPr="00A7376B">
        <w:rPr>
          <w:i/>
        </w:rPr>
        <w:tab/>
      </w:r>
      <w:r w:rsidRPr="00A7376B">
        <w:rPr>
          <w:i/>
          <w:iCs/>
        </w:rPr>
        <w:t>51</w:t>
      </w:r>
    </w:p>
    <w:p w14:paraId="43F766F4" w14:textId="77777777" w:rsidR="00A7376B" w:rsidRPr="00A7376B" w:rsidRDefault="00A7376B">
      <w:pPr>
        <w:pStyle w:val="Index1"/>
        <w:rPr>
          <w:i/>
          <w:iCs/>
        </w:rPr>
      </w:pPr>
      <w:r w:rsidRPr="00A7376B">
        <w:rPr>
          <w:i/>
        </w:rPr>
        <w:t>gt007_trz_gt_pes</w:t>
      </w:r>
      <w:r w:rsidRPr="00A7376B">
        <w:rPr>
          <w:i/>
        </w:rPr>
        <w:tab/>
      </w:r>
      <w:r w:rsidRPr="00A7376B">
        <w:rPr>
          <w:i/>
          <w:iCs/>
        </w:rPr>
        <w:t>54</w:t>
      </w:r>
    </w:p>
    <w:p w14:paraId="05357E54" w14:textId="77777777" w:rsidR="00A7376B" w:rsidRPr="00A7376B" w:rsidRDefault="00A7376B">
      <w:pPr>
        <w:pStyle w:val="Index1"/>
        <w:rPr>
          <w:i/>
          <w:iCs/>
        </w:rPr>
      </w:pPr>
      <w:r w:rsidRPr="00A7376B">
        <w:rPr>
          <w:i/>
        </w:rPr>
        <w:t>gt008_trz_gt_imo</w:t>
      </w:r>
      <w:r w:rsidRPr="00A7376B">
        <w:rPr>
          <w:i/>
        </w:rPr>
        <w:tab/>
      </w:r>
      <w:r w:rsidRPr="00A7376B">
        <w:rPr>
          <w:i/>
          <w:iCs/>
        </w:rPr>
        <w:t>61</w:t>
      </w:r>
    </w:p>
    <w:p w14:paraId="703C0E44" w14:textId="77777777" w:rsidR="00A7376B" w:rsidRPr="00A7376B" w:rsidRDefault="00A7376B">
      <w:pPr>
        <w:pStyle w:val="Index1"/>
        <w:rPr>
          <w:i/>
          <w:iCs/>
        </w:rPr>
      </w:pPr>
      <w:r w:rsidRPr="00A7376B">
        <w:rPr>
          <w:i/>
        </w:rPr>
        <w:t>gt009_bens_imov</w:t>
      </w:r>
      <w:r w:rsidRPr="00A7376B">
        <w:rPr>
          <w:i/>
        </w:rPr>
        <w:tab/>
      </w:r>
      <w:r w:rsidRPr="00A7376B">
        <w:rPr>
          <w:i/>
          <w:iCs/>
        </w:rPr>
        <w:t>67</w:t>
      </w:r>
    </w:p>
    <w:p w14:paraId="4AFC37EB" w14:textId="77777777" w:rsidR="00A7376B" w:rsidRPr="00A7376B" w:rsidRDefault="00A7376B">
      <w:pPr>
        <w:pStyle w:val="Index1"/>
        <w:rPr>
          <w:i/>
          <w:iCs/>
        </w:rPr>
      </w:pPr>
      <w:r w:rsidRPr="00A7376B">
        <w:rPr>
          <w:i/>
        </w:rPr>
        <w:t>gt011_avalc_imov</w:t>
      </w:r>
      <w:r w:rsidRPr="00A7376B">
        <w:rPr>
          <w:i/>
        </w:rPr>
        <w:tab/>
      </w:r>
      <w:r w:rsidRPr="00A7376B">
        <w:rPr>
          <w:i/>
          <w:iCs/>
        </w:rPr>
        <w:t>73</w:t>
      </w:r>
    </w:p>
    <w:p w14:paraId="48FA1DE5" w14:textId="77777777" w:rsidR="00A7376B" w:rsidRPr="00A7376B" w:rsidRDefault="00A7376B">
      <w:pPr>
        <w:pStyle w:val="Index1"/>
        <w:rPr>
          <w:i/>
          <w:iCs/>
        </w:rPr>
      </w:pPr>
      <w:r w:rsidRPr="00A7376B">
        <w:rPr>
          <w:i/>
        </w:rPr>
        <w:t>gt018_rateio_aval</w:t>
      </w:r>
      <w:r w:rsidRPr="00A7376B">
        <w:rPr>
          <w:i/>
        </w:rPr>
        <w:tab/>
      </w:r>
      <w:r w:rsidRPr="00A7376B">
        <w:rPr>
          <w:i/>
          <w:iCs/>
        </w:rPr>
        <w:t>101</w:t>
      </w:r>
    </w:p>
    <w:p w14:paraId="3E59A6C5" w14:textId="77777777" w:rsidR="00A7376B" w:rsidRPr="00A7376B" w:rsidRDefault="00A7376B">
      <w:pPr>
        <w:pStyle w:val="Index1"/>
        <w:rPr>
          <w:i/>
          <w:iCs/>
        </w:rPr>
      </w:pPr>
      <w:r w:rsidRPr="00A7376B">
        <w:rPr>
          <w:i/>
        </w:rPr>
        <w:t>gt701_hist_mavaliai</w:t>
      </w:r>
      <w:r w:rsidRPr="00A7376B">
        <w:rPr>
          <w:i/>
        </w:rPr>
        <w:tab/>
      </w:r>
      <w:r w:rsidRPr="00A7376B">
        <w:rPr>
          <w:i/>
          <w:iCs/>
        </w:rPr>
        <w:t>87</w:t>
      </w:r>
    </w:p>
    <w:p w14:paraId="105F9F79" w14:textId="77777777" w:rsidR="00A7376B" w:rsidRPr="00A7376B" w:rsidRDefault="00A7376B">
      <w:pPr>
        <w:pStyle w:val="Index1"/>
        <w:rPr>
          <w:i/>
          <w:iCs/>
        </w:rPr>
      </w:pPr>
      <w:r w:rsidRPr="00A7376B">
        <w:rPr>
          <w:i/>
        </w:rPr>
        <w:t>gt802_param_univ</w:t>
      </w:r>
      <w:r w:rsidRPr="00A7376B">
        <w:rPr>
          <w:i/>
        </w:rPr>
        <w:tab/>
      </w:r>
      <w:r w:rsidRPr="00A7376B">
        <w:rPr>
          <w:i/>
          <w:iCs/>
        </w:rPr>
        <w:t>79</w:t>
      </w:r>
    </w:p>
    <w:p w14:paraId="3F759882" w14:textId="77777777" w:rsidR="00A7376B" w:rsidRPr="00A7376B" w:rsidRDefault="00A7376B">
      <w:pPr>
        <w:pStyle w:val="Index1"/>
        <w:rPr>
          <w:i/>
          <w:iCs/>
        </w:rPr>
      </w:pPr>
      <w:r w:rsidRPr="00A7376B">
        <w:rPr>
          <w:i/>
        </w:rPr>
        <w:t>gt803_cgarant_bem</w:t>
      </w:r>
      <w:r w:rsidRPr="00A7376B">
        <w:rPr>
          <w:i/>
        </w:rPr>
        <w:tab/>
      </w:r>
      <w:r w:rsidRPr="00A7376B">
        <w:rPr>
          <w:i/>
          <w:iCs/>
        </w:rPr>
        <w:t>83</w:t>
      </w:r>
    </w:p>
    <w:p w14:paraId="1D688BDF"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K</w:t>
      </w:r>
    </w:p>
    <w:p w14:paraId="4ECA98EB" w14:textId="77777777" w:rsidR="00A7376B" w:rsidRPr="00A7376B" w:rsidRDefault="00A7376B">
      <w:pPr>
        <w:pStyle w:val="Index1"/>
        <w:rPr>
          <w:i/>
          <w:iCs/>
        </w:rPr>
      </w:pPr>
      <w:r w:rsidRPr="00A7376B">
        <w:rPr>
          <w:i/>
        </w:rPr>
        <w:t>kt_chaves_bens_gt</w:t>
      </w:r>
      <w:r w:rsidRPr="00A7376B">
        <w:rPr>
          <w:i/>
        </w:rPr>
        <w:tab/>
      </w:r>
      <w:r w:rsidRPr="00A7376B">
        <w:rPr>
          <w:i/>
          <w:iCs/>
        </w:rPr>
        <w:t>97</w:t>
      </w:r>
    </w:p>
    <w:p w14:paraId="4D593DF8" w14:textId="77777777" w:rsidR="00A7376B" w:rsidRPr="00A7376B" w:rsidRDefault="00A7376B">
      <w:pPr>
        <w:pStyle w:val="Index1"/>
        <w:rPr>
          <w:i/>
          <w:iCs/>
        </w:rPr>
      </w:pPr>
      <w:r w:rsidRPr="00A7376B">
        <w:rPr>
          <w:i/>
        </w:rPr>
        <w:t>kt_chaves_gt</w:t>
      </w:r>
      <w:r w:rsidRPr="00A7376B">
        <w:rPr>
          <w:i/>
        </w:rPr>
        <w:tab/>
      </w:r>
      <w:r w:rsidRPr="00A7376B">
        <w:rPr>
          <w:i/>
          <w:iCs/>
        </w:rPr>
        <w:t>92</w:t>
      </w:r>
    </w:p>
    <w:p w14:paraId="73AB41AF" w14:textId="77777777" w:rsidR="00A7376B" w:rsidRPr="00A7376B" w:rsidRDefault="00A7376B">
      <w:pPr>
        <w:pStyle w:val="Index1"/>
        <w:rPr>
          <w:i/>
          <w:iCs/>
        </w:rPr>
      </w:pPr>
      <w:r w:rsidRPr="00A7376B">
        <w:rPr>
          <w:i/>
        </w:rPr>
        <w:t>kt_chaves_intrf_grts_biyr</w:t>
      </w:r>
      <w:r w:rsidRPr="00A7376B">
        <w:rPr>
          <w:i/>
        </w:rPr>
        <w:tab/>
      </w:r>
      <w:r w:rsidRPr="00A7376B">
        <w:rPr>
          <w:i/>
          <w:iCs/>
        </w:rPr>
        <w:t>89</w:t>
      </w:r>
    </w:p>
    <w:p w14:paraId="0C03DAAD"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L</w:t>
      </w:r>
    </w:p>
    <w:p w14:paraId="0AE8DB51" w14:textId="77777777" w:rsidR="00A7376B" w:rsidRPr="00A7376B" w:rsidRDefault="00A7376B">
      <w:pPr>
        <w:pStyle w:val="Index1"/>
        <w:rPr>
          <w:i/>
          <w:iCs/>
        </w:rPr>
      </w:pPr>
      <w:r w:rsidRPr="00A7376B">
        <w:rPr>
          <w:i/>
        </w:rPr>
        <w:t>leasing_biyr1500</w:t>
      </w:r>
      <w:r w:rsidRPr="00A7376B">
        <w:rPr>
          <w:i/>
        </w:rPr>
        <w:tab/>
      </w:r>
      <w:r w:rsidRPr="00A7376B">
        <w:rPr>
          <w:i/>
          <w:iCs/>
        </w:rPr>
        <w:t>33</w:t>
      </w:r>
    </w:p>
    <w:p w14:paraId="22327C4F" w14:textId="77777777" w:rsidR="00A7376B" w:rsidRPr="00A7376B" w:rsidRDefault="00A7376B">
      <w:pPr>
        <w:pStyle w:val="Index1"/>
        <w:rPr>
          <w:i/>
          <w:iCs/>
        </w:rPr>
      </w:pPr>
      <w:r w:rsidRPr="00A7376B">
        <w:rPr>
          <w:i/>
        </w:rPr>
        <w:t>lgt03_ravalimo</w:t>
      </w:r>
      <w:r w:rsidRPr="00A7376B">
        <w:rPr>
          <w:i/>
        </w:rPr>
        <w:tab/>
      </w:r>
      <w:r w:rsidRPr="00A7376B">
        <w:rPr>
          <w:i/>
          <w:iCs/>
        </w:rPr>
        <w:t>19</w:t>
      </w:r>
    </w:p>
    <w:p w14:paraId="05D799ED"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R</w:t>
      </w:r>
    </w:p>
    <w:p w14:paraId="3B38C78E" w14:textId="77777777" w:rsidR="00A7376B" w:rsidRPr="00A7376B" w:rsidRDefault="00A7376B">
      <w:pPr>
        <w:pStyle w:val="Index1"/>
        <w:rPr>
          <w:i/>
          <w:iCs/>
        </w:rPr>
      </w:pPr>
      <w:r w:rsidRPr="00A7376B">
        <w:rPr>
          <w:i/>
        </w:rPr>
        <w:t>rut01_prociffru</w:t>
      </w:r>
      <w:r w:rsidRPr="00A7376B">
        <w:rPr>
          <w:i/>
        </w:rPr>
        <w:tab/>
      </w:r>
      <w:r w:rsidRPr="00A7376B">
        <w:rPr>
          <w:i/>
          <w:iCs/>
        </w:rPr>
        <w:t>62</w:t>
      </w:r>
    </w:p>
    <w:p w14:paraId="0C4C5DBE"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T</w:t>
      </w:r>
    </w:p>
    <w:p w14:paraId="68B4FC9D" w14:textId="77777777" w:rsidR="00A7376B" w:rsidRPr="00A7376B" w:rsidRDefault="00A7376B">
      <w:pPr>
        <w:pStyle w:val="Index1"/>
        <w:rPr>
          <w:i/>
          <w:iCs/>
        </w:rPr>
      </w:pPr>
      <w:r w:rsidRPr="00A7376B">
        <w:rPr>
          <w:i/>
        </w:rPr>
        <w:t>tat91_tabelas</w:t>
      </w:r>
      <w:r w:rsidRPr="00A7376B">
        <w:rPr>
          <w:i/>
        </w:rPr>
        <w:tab/>
      </w:r>
      <w:r w:rsidRPr="00A7376B">
        <w:rPr>
          <w:i/>
          <w:iCs/>
        </w:rPr>
        <w:t>20</w:t>
      </w:r>
    </w:p>
    <w:p w14:paraId="024C14E4" w14:textId="77777777" w:rsidR="00A7376B" w:rsidRPr="00A7376B" w:rsidRDefault="00A7376B">
      <w:pPr>
        <w:pStyle w:val="Index1"/>
        <w:rPr>
          <w:i/>
          <w:iCs/>
        </w:rPr>
      </w:pPr>
      <w:r w:rsidRPr="00A7376B">
        <w:rPr>
          <w:i/>
        </w:rPr>
        <w:t>ttt35_titlgru</w:t>
      </w:r>
      <w:r w:rsidRPr="00A7376B">
        <w:rPr>
          <w:i/>
        </w:rPr>
        <w:tab/>
      </w:r>
      <w:r w:rsidRPr="00A7376B">
        <w:rPr>
          <w:i/>
          <w:iCs/>
        </w:rPr>
        <w:t>51</w:t>
      </w:r>
    </w:p>
    <w:p w14:paraId="2A4798ED" w14:textId="17C28F45" w:rsidR="00A7376B" w:rsidRPr="00A7376B" w:rsidRDefault="00A7376B">
      <w:pPr>
        <w:rPr>
          <w:rFonts w:ascii="Calibri" w:hAnsi="Calibri" w:cs="Calibri"/>
          <w:i/>
          <w:noProof/>
          <w:sz w:val="20"/>
        </w:rPr>
        <w:sectPr w:rsidR="00A7376B" w:rsidRPr="00A7376B" w:rsidSect="00A7376B">
          <w:type w:val="continuous"/>
          <w:pgSz w:w="11906" w:h="16838"/>
          <w:pgMar w:top="1440" w:right="1440" w:bottom="1440" w:left="1440" w:header="708" w:footer="708" w:gutter="0"/>
          <w:cols w:num="2" w:space="720"/>
          <w:titlePg/>
          <w:docGrid w:linePitch="360"/>
        </w:sectPr>
      </w:pPr>
    </w:p>
    <w:p w14:paraId="7E6F85EC" w14:textId="1DCBB0BA" w:rsidR="00082237" w:rsidRPr="00A7376B" w:rsidRDefault="00C8767F">
      <w:pPr>
        <w:rPr>
          <w:rFonts w:ascii="Calibri" w:hAnsi="Calibri" w:cs="Calibri"/>
          <w:i/>
          <w:sz w:val="20"/>
        </w:rPr>
      </w:pPr>
      <w:r w:rsidRPr="00A7376B">
        <w:rPr>
          <w:rFonts w:ascii="Calibri" w:hAnsi="Calibri" w:cs="Calibri"/>
          <w:i/>
          <w:sz w:val="20"/>
        </w:rPr>
        <w:fldChar w:fldCharType="end"/>
      </w:r>
      <w:r w:rsidR="00082237" w:rsidRPr="00A7376B">
        <w:rPr>
          <w:rFonts w:ascii="Calibri" w:hAnsi="Calibri" w:cs="Calibri"/>
          <w:i/>
          <w:sz w:val="20"/>
        </w:rPr>
        <w:br w:type="page"/>
      </w:r>
    </w:p>
    <w:p w14:paraId="5E3B8F39" w14:textId="757A2324" w:rsidR="005A6DB6" w:rsidRPr="00D93BA2" w:rsidRDefault="005A6DB6" w:rsidP="00D93BA2">
      <w:pPr>
        <w:pStyle w:val="Heading1"/>
      </w:pPr>
      <w:bookmarkStart w:id="0" w:name="_Toc165368630"/>
      <w:r w:rsidRPr="00D93BA2">
        <w:t>Visão End-to-End</w:t>
      </w:r>
      <w:bookmarkEnd w:id="0"/>
    </w:p>
    <w:p w14:paraId="2DF277FE" w14:textId="296ED243" w:rsidR="00DC69A1" w:rsidRPr="00D93BA2" w:rsidRDefault="00DC69A1" w:rsidP="008010B2">
      <w:pPr>
        <w:jc w:val="both"/>
        <w:rPr>
          <w:rFonts w:ascii="Calibri" w:hAnsi="Calibri"/>
        </w:rPr>
      </w:pPr>
      <w:r w:rsidRPr="00D93BA2">
        <w:rPr>
          <w:rFonts w:ascii="Calibri" w:hAnsi="Calibri"/>
        </w:rPr>
        <w:t xml:space="preserve">Com o objetivo de construir um repositório único </w:t>
      </w:r>
      <w:r w:rsidR="00B12AF5" w:rsidRPr="00D93BA2">
        <w:rPr>
          <w:rFonts w:ascii="Calibri" w:hAnsi="Calibri"/>
        </w:rPr>
        <w:t xml:space="preserve">e normalizado </w:t>
      </w:r>
      <w:r w:rsidRPr="00D93BA2">
        <w:rPr>
          <w:rFonts w:ascii="Calibri" w:hAnsi="Calibri"/>
        </w:rPr>
        <w:t>com as garantias recebidas pelo Banco Santa</w:t>
      </w:r>
      <w:r w:rsidR="00A171B8" w:rsidRPr="00D93BA2">
        <w:rPr>
          <w:rFonts w:ascii="Calibri" w:hAnsi="Calibri"/>
        </w:rPr>
        <w:t>n</w:t>
      </w:r>
      <w:r w:rsidRPr="00D93BA2">
        <w:rPr>
          <w:rFonts w:ascii="Calibri" w:hAnsi="Calibri"/>
        </w:rPr>
        <w:t xml:space="preserve">der </w:t>
      </w:r>
      <w:r w:rsidR="00B12AF5" w:rsidRPr="00D93BA2">
        <w:rPr>
          <w:rFonts w:ascii="Calibri" w:hAnsi="Calibri"/>
        </w:rPr>
        <w:t>Totta</w:t>
      </w:r>
      <w:r w:rsidR="00893744" w:rsidRPr="00D93BA2">
        <w:rPr>
          <w:rFonts w:ascii="Calibri" w:hAnsi="Calibri"/>
        </w:rPr>
        <w:t xml:space="preserve"> (doravante referido com</w:t>
      </w:r>
      <w:bookmarkStart w:id="1" w:name="_GoBack"/>
      <w:bookmarkEnd w:id="1"/>
      <w:r w:rsidR="00893744" w:rsidRPr="00D93BA2">
        <w:rPr>
          <w:rFonts w:ascii="Calibri" w:hAnsi="Calibri"/>
        </w:rPr>
        <w:t>o Banco)</w:t>
      </w:r>
      <w:r w:rsidR="00B12AF5" w:rsidRPr="00D93BA2">
        <w:rPr>
          <w:rFonts w:ascii="Calibri" w:hAnsi="Calibri"/>
        </w:rPr>
        <w:t xml:space="preserve"> para efeitos de mitigação de crédito</w:t>
      </w:r>
      <w:r w:rsidR="00893744" w:rsidRPr="00D93BA2">
        <w:rPr>
          <w:rFonts w:ascii="Calibri" w:hAnsi="Calibri"/>
        </w:rPr>
        <w:t>,</w:t>
      </w:r>
      <w:r w:rsidRPr="00D93BA2">
        <w:rPr>
          <w:rFonts w:ascii="Calibri" w:hAnsi="Calibri"/>
        </w:rPr>
        <w:t xml:space="preserve"> </w:t>
      </w:r>
      <w:r w:rsidR="00B12AF5" w:rsidRPr="00D93BA2">
        <w:rPr>
          <w:rFonts w:ascii="Calibri" w:hAnsi="Calibri"/>
        </w:rPr>
        <w:t>foi desenvolvido</w:t>
      </w:r>
      <w:r w:rsidRPr="00D93BA2">
        <w:rPr>
          <w:rFonts w:ascii="Calibri" w:hAnsi="Calibri"/>
        </w:rPr>
        <w:t xml:space="preserve"> no Data Lake um modelo de dados, a partir dos dados existentes nas aplicaçõe</w:t>
      </w:r>
      <w:r w:rsidR="008A56BE" w:rsidRPr="00D93BA2">
        <w:rPr>
          <w:rFonts w:ascii="Calibri" w:hAnsi="Calibri"/>
        </w:rPr>
        <w:t>s GPs, CS, Lease,</w:t>
      </w:r>
      <w:r w:rsidRPr="00D93BA2">
        <w:rPr>
          <w:rFonts w:ascii="Calibri" w:hAnsi="Calibri"/>
        </w:rPr>
        <w:t xml:space="preserve"> Eurofac</w:t>
      </w:r>
      <w:r w:rsidR="008A56BE" w:rsidRPr="00D93BA2">
        <w:rPr>
          <w:rFonts w:ascii="Calibri" w:hAnsi="Calibri"/>
        </w:rPr>
        <w:t xml:space="preserve"> e Efeitos</w:t>
      </w:r>
      <w:r w:rsidRPr="00D93BA2">
        <w:rPr>
          <w:rFonts w:ascii="Calibri" w:hAnsi="Calibri"/>
        </w:rPr>
        <w:t xml:space="preserve">. </w:t>
      </w:r>
    </w:p>
    <w:p w14:paraId="1B851934" w14:textId="6F569362" w:rsidR="00B12AF5" w:rsidRPr="00D93BA2" w:rsidRDefault="00B12AF5" w:rsidP="008010B2">
      <w:pPr>
        <w:jc w:val="both"/>
        <w:rPr>
          <w:rFonts w:ascii="Calibri" w:hAnsi="Calibri"/>
        </w:rPr>
      </w:pPr>
      <w:r w:rsidRPr="00D93BA2">
        <w:rPr>
          <w:rFonts w:ascii="Calibri" w:hAnsi="Calibri"/>
        </w:rPr>
        <w:t>Este repositório inclui todas as garantias que substantivamente mitiguem total ou parcialmente o risco de crédito, independentemente da sua forma jurídica. Neste sentido, exclui elementos como sejam as livranças não avalizadas que tornam o processo recuperatório mais célere, mas que não permitem mitigar as eventuais perdas que o Banco possa vir a t</w:t>
      </w:r>
      <w:r w:rsidR="00FC07B5">
        <w:rPr>
          <w:rFonts w:ascii="Calibri" w:hAnsi="Calibri"/>
        </w:rPr>
        <w:t>er com a exposição creditícia. Além disso,</w:t>
      </w:r>
      <w:r w:rsidRPr="00D93BA2">
        <w:rPr>
          <w:rFonts w:ascii="Calibri" w:hAnsi="Calibri"/>
        </w:rPr>
        <w:t xml:space="preserve"> inclui elementos jurídicos variados, nomeadamente garantias pessoais sob a forma de livranças avalizadas, fianças ou obrigações solidárias, bem como garantias reais explícitas e ainda garantias reais implícitas como seja o caso do </w:t>
      </w:r>
      <w:r w:rsidR="00FC07B5">
        <w:rPr>
          <w:rFonts w:ascii="Calibri" w:hAnsi="Calibri"/>
          <w:i/>
        </w:rPr>
        <w:t>l</w:t>
      </w:r>
      <w:r w:rsidRPr="00FC07B5">
        <w:rPr>
          <w:rFonts w:ascii="Calibri" w:hAnsi="Calibri"/>
          <w:i/>
        </w:rPr>
        <w:t>easing</w:t>
      </w:r>
      <w:r w:rsidRPr="00D93BA2">
        <w:rPr>
          <w:rFonts w:ascii="Calibri" w:hAnsi="Calibri"/>
        </w:rPr>
        <w:t xml:space="preserve"> em que o próprio Banco detém o bem, ou como seja o caso do </w:t>
      </w:r>
      <w:r w:rsidRPr="00FC07B5">
        <w:rPr>
          <w:rFonts w:ascii="Calibri" w:hAnsi="Calibri"/>
          <w:i/>
        </w:rPr>
        <w:t>factoring</w:t>
      </w:r>
      <w:r w:rsidR="00FC07B5">
        <w:rPr>
          <w:rFonts w:ascii="Calibri" w:hAnsi="Calibri"/>
        </w:rPr>
        <w:t xml:space="preserve"> com recurso em que o c</w:t>
      </w:r>
      <w:r w:rsidRPr="00D93BA2">
        <w:rPr>
          <w:rFonts w:ascii="Calibri" w:hAnsi="Calibri"/>
        </w:rPr>
        <w:t>edente se obriga pela dívida em caso de incumprimento pelo(s) devedor(es).</w:t>
      </w:r>
    </w:p>
    <w:p w14:paraId="5DB70C1C" w14:textId="06C84698" w:rsidR="00EC1F54" w:rsidRPr="00D93BA2" w:rsidRDefault="00EC1F54" w:rsidP="008010B2">
      <w:pPr>
        <w:jc w:val="both"/>
        <w:rPr>
          <w:rFonts w:ascii="Calibri" w:hAnsi="Calibri"/>
        </w:rPr>
      </w:pPr>
      <w:r w:rsidRPr="00D93BA2">
        <w:rPr>
          <w:rFonts w:ascii="Calibri" w:hAnsi="Calibri"/>
        </w:rPr>
        <w:t xml:space="preserve">Atualmente, o MUG considera garantias pessoais, garantias reais imobiliárias e garantias reais financeiras. As garantias pessoais </w:t>
      </w:r>
      <w:r w:rsidR="0084778E" w:rsidRPr="00D93BA2">
        <w:rPr>
          <w:rFonts w:ascii="Calibri" w:hAnsi="Calibri"/>
        </w:rPr>
        <w:t>suportam-se n</w:t>
      </w:r>
      <w:r w:rsidRPr="00D93BA2">
        <w:rPr>
          <w:rFonts w:ascii="Calibri" w:hAnsi="Calibri"/>
        </w:rPr>
        <w:t xml:space="preserve">o património de um avalista/ fiador </w:t>
      </w:r>
      <w:r w:rsidR="0084778E" w:rsidRPr="00D93BA2">
        <w:rPr>
          <w:rFonts w:ascii="Calibri" w:hAnsi="Calibri"/>
        </w:rPr>
        <w:t xml:space="preserve">que esteja livre de ónus </w:t>
      </w:r>
      <w:r w:rsidRPr="00D93BA2">
        <w:rPr>
          <w:rFonts w:ascii="Calibri" w:hAnsi="Calibri"/>
        </w:rPr>
        <w:t xml:space="preserve">e </w:t>
      </w:r>
      <w:r w:rsidR="00E97690" w:rsidRPr="00D93BA2">
        <w:rPr>
          <w:rFonts w:ascii="Calibri" w:hAnsi="Calibri"/>
        </w:rPr>
        <w:t>são detalhadas no capítulo 2.2.3</w:t>
      </w:r>
      <w:r w:rsidRPr="00D93BA2">
        <w:rPr>
          <w:rFonts w:ascii="Calibri" w:hAnsi="Calibri"/>
        </w:rPr>
        <w:t xml:space="preserve">.2. As garantias reais imobiliárias dizem respeito a bens imóveis como terrenos e casas e </w:t>
      </w:r>
      <w:r w:rsidR="00E97690" w:rsidRPr="00D93BA2">
        <w:rPr>
          <w:rFonts w:ascii="Calibri" w:hAnsi="Calibri"/>
        </w:rPr>
        <w:t>são explicadas no capítulo 2.2.3</w:t>
      </w:r>
      <w:r w:rsidRPr="00D93BA2">
        <w:rPr>
          <w:rFonts w:ascii="Calibri" w:hAnsi="Calibri"/>
        </w:rPr>
        <w:t xml:space="preserve">.4. As garantias financeiras podem assumir a forma de depósitos à ordem, depósitos a prazo, seguros financeiros, títulos ou fundos de investimento, informação aprofundada </w:t>
      </w:r>
      <w:r w:rsidR="00E97690" w:rsidRPr="00D93BA2">
        <w:rPr>
          <w:rFonts w:ascii="Calibri" w:hAnsi="Calibri"/>
        </w:rPr>
        <w:t>no capítulo 2.2.3.</w:t>
      </w:r>
      <w:r w:rsidRPr="00D93BA2">
        <w:rPr>
          <w:rFonts w:ascii="Calibri" w:hAnsi="Calibri"/>
        </w:rPr>
        <w:t xml:space="preserve">3. </w:t>
      </w:r>
      <w:r w:rsidR="007F2FC9" w:rsidRPr="00D93BA2">
        <w:rPr>
          <w:rFonts w:ascii="Calibri" w:hAnsi="Calibri"/>
        </w:rPr>
        <w:t xml:space="preserve">As garantias mobiliárias não financeiras, ie veículos e equipamentos, serão brevemente incluídas no MUG sob a forma de </w:t>
      </w:r>
      <w:r w:rsidR="007F2FC9" w:rsidRPr="00FC07B5">
        <w:rPr>
          <w:rFonts w:ascii="Calibri" w:hAnsi="Calibri"/>
          <w:i/>
        </w:rPr>
        <w:t>leasing</w:t>
      </w:r>
      <w:r w:rsidR="007F2FC9" w:rsidRPr="00D93BA2">
        <w:rPr>
          <w:rFonts w:ascii="Calibri" w:hAnsi="Calibri"/>
        </w:rPr>
        <w:t xml:space="preserve"> mobiliário, existindo já um projeto para esse efeito. Além disso, </w:t>
      </w:r>
      <w:r w:rsidR="00D80C00" w:rsidRPr="00D93BA2">
        <w:rPr>
          <w:rFonts w:ascii="Calibri" w:hAnsi="Calibri"/>
        </w:rPr>
        <w:t xml:space="preserve">são </w:t>
      </w:r>
      <w:r w:rsidR="0084778E" w:rsidRPr="00D93BA2">
        <w:rPr>
          <w:rFonts w:ascii="Calibri" w:hAnsi="Calibri"/>
        </w:rPr>
        <w:t xml:space="preserve">atualmente </w:t>
      </w:r>
      <w:r w:rsidR="00D80C00" w:rsidRPr="00D93BA2">
        <w:rPr>
          <w:rFonts w:ascii="Calibri" w:hAnsi="Calibri"/>
        </w:rPr>
        <w:t>excluídos rendimentos consignados, como por exemplo rendas, e penhores mercantis</w:t>
      </w:r>
      <w:r w:rsidR="00936F75" w:rsidRPr="00D93BA2">
        <w:rPr>
          <w:rFonts w:ascii="Calibri" w:hAnsi="Calibri"/>
        </w:rPr>
        <w:t>,</w:t>
      </w:r>
      <w:r w:rsidR="00D80C00" w:rsidRPr="00D93BA2">
        <w:rPr>
          <w:rFonts w:ascii="Calibri" w:hAnsi="Calibri"/>
        </w:rPr>
        <w:t xml:space="preserve"> uma vez que não é possível registar este tipo de bens em sistema</w:t>
      </w:r>
      <w:r w:rsidR="0084778E" w:rsidRPr="00D93BA2">
        <w:rPr>
          <w:rFonts w:ascii="Calibri" w:hAnsi="Calibri"/>
        </w:rPr>
        <w:t>, nem tão pouco assegurar o seu arresto eficaz</w:t>
      </w:r>
      <w:r w:rsidR="00D80C00" w:rsidRPr="00D93BA2">
        <w:rPr>
          <w:rFonts w:ascii="Calibri" w:hAnsi="Calibri"/>
        </w:rPr>
        <w:t xml:space="preserve">. </w:t>
      </w:r>
    </w:p>
    <w:p w14:paraId="49F20F88" w14:textId="3C7406C8" w:rsidR="00990D74" w:rsidRPr="00D93BA2" w:rsidRDefault="007F2FC9" w:rsidP="008010B2">
      <w:pPr>
        <w:jc w:val="both"/>
        <w:rPr>
          <w:rFonts w:ascii="Calibri" w:hAnsi="Calibri"/>
        </w:rPr>
      </w:pPr>
      <w:r w:rsidRPr="00D93BA2">
        <w:rPr>
          <w:rFonts w:ascii="Calibri" w:hAnsi="Calibri"/>
        </w:rPr>
        <w:t>T</w:t>
      </w:r>
      <w:r w:rsidR="00990D74" w:rsidRPr="00D93BA2">
        <w:rPr>
          <w:rFonts w:ascii="Calibri" w:hAnsi="Calibri"/>
        </w:rPr>
        <w:t xml:space="preserve">oda a informação necessária ao reporte interno e externo de </w:t>
      </w:r>
      <w:r w:rsidR="00990D74" w:rsidRPr="00D93BA2">
        <w:rPr>
          <w:rFonts w:ascii="Calibri" w:hAnsi="Calibri"/>
          <w:iCs/>
        </w:rPr>
        <w:t xml:space="preserve">garantias </w:t>
      </w:r>
      <w:r w:rsidR="00997C67" w:rsidRPr="00D93BA2">
        <w:rPr>
          <w:rFonts w:ascii="Calibri" w:hAnsi="Calibri"/>
          <w:iCs/>
        </w:rPr>
        <w:t xml:space="preserve">recebidas pelo </w:t>
      </w:r>
      <w:r w:rsidR="00893744" w:rsidRPr="00D93BA2">
        <w:rPr>
          <w:rFonts w:ascii="Calibri" w:hAnsi="Calibri"/>
        </w:rPr>
        <w:t>banco</w:t>
      </w:r>
      <w:r w:rsidR="00990D74" w:rsidRPr="00D93BA2">
        <w:rPr>
          <w:rFonts w:ascii="Calibri" w:hAnsi="Calibri"/>
        </w:rPr>
        <w:t xml:space="preserve"> assenta num sistema e processo de da</w:t>
      </w:r>
      <w:r w:rsidR="00DC662A" w:rsidRPr="00D93BA2">
        <w:rPr>
          <w:rFonts w:ascii="Calibri" w:hAnsi="Calibri"/>
        </w:rPr>
        <w:t xml:space="preserve">dos bem organizado, estruturado e não redundante. </w:t>
      </w:r>
      <w:r w:rsidR="00B12AF5" w:rsidRPr="00D93BA2">
        <w:rPr>
          <w:rFonts w:ascii="Calibri" w:hAnsi="Calibri"/>
        </w:rPr>
        <w:t>A qualidade, integridade e consistência do</w:t>
      </w:r>
      <w:r w:rsidR="00990D74" w:rsidRPr="00D93BA2">
        <w:rPr>
          <w:rFonts w:ascii="Calibri" w:hAnsi="Calibri"/>
        </w:rPr>
        <w:t xml:space="preserve"> </w:t>
      </w:r>
      <w:r w:rsidR="00DC3B0E" w:rsidRPr="00D93BA2">
        <w:rPr>
          <w:rFonts w:ascii="Calibri" w:hAnsi="Calibri"/>
        </w:rPr>
        <w:t>M</w:t>
      </w:r>
      <w:r w:rsidR="00990D74" w:rsidRPr="00D93BA2">
        <w:rPr>
          <w:rFonts w:ascii="Calibri" w:hAnsi="Calibri"/>
        </w:rPr>
        <w:t>o</w:t>
      </w:r>
      <w:r w:rsidR="001F093F" w:rsidRPr="00D93BA2">
        <w:rPr>
          <w:rFonts w:ascii="Calibri" w:hAnsi="Calibri"/>
        </w:rPr>
        <w:t>delo Único</w:t>
      </w:r>
      <w:r w:rsidR="00DC3B0E" w:rsidRPr="00D93BA2">
        <w:rPr>
          <w:rFonts w:ascii="Calibri" w:hAnsi="Calibri"/>
        </w:rPr>
        <w:t xml:space="preserve"> G</w:t>
      </w:r>
      <w:r w:rsidR="00990D74" w:rsidRPr="00D93BA2">
        <w:rPr>
          <w:rFonts w:ascii="Calibri" w:hAnsi="Calibri"/>
        </w:rPr>
        <w:t>arantias</w:t>
      </w:r>
      <w:r w:rsidR="001F093F" w:rsidRPr="00D93BA2">
        <w:rPr>
          <w:rFonts w:ascii="Calibri" w:hAnsi="Calibri"/>
        </w:rPr>
        <w:t xml:space="preserve"> (MUG)</w:t>
      </w:r>
      <w:r w:rsidR="00990D74" w:rsidRPr="00D93BA2">
        <w:rPr>
          <w:rFonts w:ascii="Calibri" w:hAnsi="Calibri"/>
        </w:rPr>
        <w:t xml:space="preserve"> </w:t>
      </w:r>
      <w:r w:rsidR="00AC5D82" w:rsidRPr="00D93BA2">
        <w:rPr>
          <w:rFonts w:ascii="Calibri" w:hAnsi="Calibri"/>
        </w:rPr>
        <w:t xml:space="preserve">no Data Lake </w:t>
      </w:r>
      <w:r w:rsidR="00990D74" w:rsidRPr="00D93BA2">
        <w:rPr>
          <w:rFonts w:ascii="Calibri" w:hAnsi="Calibri"/>
        </w:rPr>
        <w:t xml:space="preserve">é ainda </w:t>
      </w:r>
      <w:r w:rsidR="00B12AF5" w:rsidRPr="00D93BA2">
        <w:rPr>
          <w:rFonts w:ascii="Calibri" w:hAnsi="Calibri"/>
        </w:rPr>
        <w:t>assegurada</w:t>
      </w:r>
      <w:r w:rsidR="00990D74" w:rsidRPr="00D93BA2">
        <w:rPr>
          <w:rFonts w:ascii="Calibri" w:hAnsi="Calibri"/>
        </w:rPr>
        <w:t xml:space="preserve"> por um modelo de controlo de qualidade abrangente</w:t>
      </w:r>
      <w:r w:rsidR="00B12AF5" w:rsidRPr="00D93BA2">
        <w:rPr>
          <w:rFonts w:ascii="Calibri" w:hAnsi="Calibri"/>
        </w:rPr>
        <w:t>, regular</w:t>
      </w:r>
      <w:r w:rsidR="00990D74" w:rsidRPr="00D93BA2">
        <w:rPr>
          <w:rFonts w:ascii="Calibri" w:hAnsi="Calibri"/>
        </w:rPr>
        <w:t xml:space="preserve"> e adequado de forma a garantir a qualidade dos dados.</w:t>
      </w:r>
    </w:p>
    <w:p w14:paraId="776EAAEE" w14:textId="00FCD5D0" w:rsidR="00A01617" w:rsidRPr="00D93BA2" w:rsidRDefault="008A56BE" w:rsidP="008010B2">
      <w:pPr>
        <w:jc w:val="both"/>
        <w:rPr>
          <w:rFonts w:ascii="Calibri" w:hAnsi="Calibri"/>
        </w:rPr>
      </w:pPr>
      <w:r w:rsidRPr="00D93BA2">
        <w:rPr>
          <w:rFonts w:ascii="Calibri" w:hAnsi="Calibri"/>
        </w:rPr>
        <w:t>O fluxo de informação e os dados do MUG concretizam-se num repositório holístico e organizado com todos os dados necessários, em Data Lake, cujo principal objetivo é captar a informação relevante de todas as aplicações origem e organizar todos esses dados ao nível mais granular, de uma forma estruturada e completa.</w:t>
      </w:r>
    </w:p>
    <w:p w14:paraId="31F362C5" w14:textId="7331F8BA" w:rsidR="00997C67" w:rsidRPr="00D93BA2" w:rsidRDefault="00226BF0" w:rsidP="00A254E5">
      <w:pPr>
        <w:jc w:val="both"/>
        <w:rPr>
          <w:rFonts w:ascii="Calibri" w:hAnsi="Calibri"/>
        </w:rPr>
      </w:pPr>
      <w:r w:rsidRPr="00D93BA2">
        <w:rPr>
          <w:rFonts w:ascii="Calibri" w:hAnsi="Calibri"/>
        </w:rPr>
        <w:t xml:space="preserve">Atualmente, este </w:t>
      </w:r>
      <w:r w:rsidR="00997C67" w:rsidRPr="00D93BA2">
        <w:rPr>
          <w:rFonts w:ascii="Calibri" w:hAnsi="Calibri"/>
        </w:rPr>
        <w:t xml:space="preserve">modelo de dados inclui: </w:t>
      </w:r>
    </w:p>
    <w:p w14:paraId="6120FC1A" w14:textId="06CD53F8" w:rsidR="00DC69A1" w:rsidRPr="00D93BA2" w:rsidRDefault="00997C67" w:rsidP="0015041D">
      <w:pPr>
        <w:pStyle w:val="ListParagraph"/>
        <w:numPr>
          <w:ilvl w:val="0"/>
          <w:numId w:val="2"/>
        </w:numPr>
        <w:jc w:val="both"/>
        <w:rPr>
          <w:rFonts w:ascii="Calibri" w:hAnsi="Calibri"/>
        </w:rPr>
      </w:pPr>
      <w:r w:rsidRPr="00D93BA2">
        <w:rPr>
          <w:rFonts w:ascii="Calibri" w:hAnsi="Calibri"/>
        </w:rPr>
        <w:t xml:space="preserve">Dados de </w:t>
      </w:r>
      <w:r w:rsidRPr="00D93BA2">
        <w:rPr>
          <w:rFonts w:ascii="Calibri" w:hAnsi="Calibri"/>
          <w:i/>
          <w:iCs/>
        </w:rPr>
        <w:t>input</w:t>
      </w:r>
      <w:r w:rsidRPr="00D93BA2">
        <w:rPr>
          <w:rFonts w:ascii="Calibri" w:hAnsi="Calibri"/>
        </w:rPr>
        <w:t xml:space="preserve"> automáticos provenientes das várias aplicações origem</w:t>
      </w:r>
      <w:r w:rsidR="00226BF0" w:rsidRPr="00D93BA2">
        <w:rPr>
          <w:rFonts w:ascii="Calibri" w:hAnsi="Calibri"/>
        </w:rPr>
        <w:t>;</w:t>
      </w:r>
    </w:p>
    <w:p w14:paraId="0F590B99" w14:textId="209D28E5" w:rsidR="00997C67" w:rsidRPr="00D93BA2" w:rsidRDefault="00997C67" w:rsidP="0015041D">
      <w:pPr>
        <w:pStyle w:val="ListParagraph"/>
        <w:numPr>
          <w:ilvl w:val="0"/>
          <w:numId w:val="2"/>
        </w:numPr>
        <w:jc w:val="both"/>
        <w:rPr>
          <w:rFonts w:ascii="Calibri" w:hAnsi="Calibri"/>
        </w:rPr>
      </w:pPr>
      <w:r w:rsidRPr="00D93BA2">
        <w:rPr>
          <w:rFonts w:ascii="Calibri" w:hAnsi="Calibri"/>
        </w:rPr>
        <w:t xml:space="preserve">Parametrizações, por via do </w:t>
      </w:r>
      <w:r w:rsidRPr="00BD3AF3">
        <w:rPr>
          <w:rFonts w:ascii="Calibri" w:hAnsi="Calibri"/>
          <w:i/>
          <w:iCs/>
        </w:rPr>
        <w:t>Front</w:t>
      </w:r>
      <w:r w:rsidRPr="00D93BA2">
        <w:rPr>
          <w:rFonts w:ascii="Calibri" w:hAnsi="Calibri"/>
        </w:rPr>
        <w:t xml:space="preserve"> do Data Lake</w:t>
      </w:r>
      <w:r w:rsidR="00226BF0" w:rsidRPr="00D93BA2">
        <w:rPr>
          <w:rFonts w:ascii="Calibri" w:hAnsi="Calibri"/>
        </w:rPr>
        <w:t xml:space="preserve">; </w:t>
      </w:r>
    </w:p>
    <w:p w14:paraId="661EA1EE" w14:textId="368E8A68" w:rsidR="00997C67" w:rsidRPr="00D93BA2" w:rsidRDefault="00997C67" w:rsidP="0015041D">
      <w:pPr>
        <w:pStyle w:val="ListParagraph"/>
        <w:numPr>
          <w:ilvl w:val="0"/>
          <w:numId w:val="2"/>
        </w:numPr>
        <w:jc w:val="both"/>
        <w:rPr>
          <w:rFonts w:ascii="Calibri" w:hAnsi="Calibri"/>
        </w:rPr>
      </w:pPr>
      <w:r w:rsidRPr="00D93BA2">
        <w:rPr>
          <w:rFonts w:ascii="Calibri" w:hAnsi="Calibri"/>
        </w:rPr>
        <w:t xml:space="preserve">Dados de </w:t>
      </w:r>
      <w:r w:rsidRPr="00BD3AF3">
        <w:rPr>
          <w:rFonts w:ascii="Calibri" w:hAnsi="Calibri"/>
          <w:i/>
          <w:iCs/>
        </w:rPr>
        <w:t>output</w:t>
      </w:r>
      <w:r w:rsidRPr="00D93BA2">
        <w:rPr>
          <w:rFonts w:ascii="Calibri" w:hAnsi="Calibri"/>
        </w:rPr>
        <w:t xml:space="preserve"> produzidos automaticamente </w:t>
      </w:r>
      <w:r w:rsidR="002908E0" w:rsidRPr="00D93BA2">
        <w:rPr>
          <w:rFonts w:ascii="Calibri" w:hAnsi="Calibri"/>
        </w:rPr>
        <w:t>no Data Lake</w:t>
      </w:r>
      <w:r w:rsidR="008A56BE" w:rsidRPr="00D93BA2">
        <w:rPr>
          <w:rFonts w:ascii="Calibri" w:hAnsi="Calibri"/>
        </w:rPr>
        <w:t>.</w:t>
      </w:r>
    </w:p>
    <w:p w14:paraId="0D4EFD00" w14:textId="2C697C61" w:rsidR="00B12AF5" w:rsidRPr="00D93BA2" w:rsidRDefault="00C22AA3" w:rsidP="008010B2">
      <w:pPr>
        <w:jc w:val="both"/>
        <w:rPr>
          <w:rFonts w:ascii="Calibri" w:hAnsi="Calibri"/>
        </w:rPr>
      </w:pPr>
      <w:r w:rsidRPr="00D93BA2">
        <w:rPr>
          <w:rFonts w:ascii="Calibri" w:hAnsi="Calibri"/>
        </w:rPr>
        <w:t>Adicionalmente, o MUG produz interf</w:t>
      </w:r>
      <w:r w:rsidR="00967409" w:rsidRPr="00D93BA2">
        <w:rPr>
          <w:rFonts w:ascii="Calibri" w:hAnsi="Calibri"/>
        </w:rPr>
        <w:t>aces para os vários</w:t>
      </w:r>
      <w:r w:rsidR="0008117B" w:rsidRPr="00D93BA2">
        <w:rPr>
          <w:rFonts w:ascii="Calibri" w:hAnsi="Calibri"/>
        </w:rPr>
        <w:t xml:space="preserve"> caso</w:t>
      </w:r>
      <w:r w:rsidR="00967409" w:rsidRPr="00D93BA2">
        <w:rPr>
          <w:rFonts w:ascii="Calibri" w:hAnsi="Calibri"/>
        </w:rPr>
        <w:t>s</w:t>
      </w:r>
      <w:r w:rsidR="0008117B" w:rsidRPr="00D93BA2">
        <w:rPr>
          <w:rFonts w:ascii="Calibri" w:hAnsi="Calibri"/>
        </w:rPr>
        <w:t xml:space="preserve"> de uso, nomeadamente BDR para Capital regul</w:t>
      </w:r>
      <w:r w:rsidR="00FC07B5">
        <w:rPr>
          <w:rFonts w:ascii="Calibri" w:hAnsi="Calibri"/>
        </w:rPr>
        <w:t>atório e económico; IFRS9 para I</w:t>
      </w:r>
      <w:r w:rsidR="0008117B" w:rsidRPr="00D93BA2">
        <w:rPr>
          <w:rFonts w:ascii="Calibri" w:hAnsi="Calibri"/>
        </w:rPr>
        <w:t>mparidade; Contabilidade/Consolidação; e ALM Liquidez.</w:t>
      </w:r>
    </w:p>
    <w:p w14:paraId="72A81D4D" w14:textId="107A6D94" w:rsidR="00967409" w:rsidRPr="00D93BA2" w:rsidRDefault="00967409" w:rsidP="008010B2">
      <w:pPr>
        <w:jc w:val="both"/>
        <w:rPr>
          <w:rFonts w:ascii="Calibri" w:hAnsi="Calibri"/>
        </w:rPr>
      </w:pPr>
      <w:r w:rsidRPr="00D93BA2">
        <w:rPr>
          <w:rFonts w:ascii="Calibri" w:hAnsi="Calibri"/>
        </w:rPr>
        <w:t>As chaves identificativas dos créditos são sempre as chaves das ICs Contabilísticas, garantindo consistência integrar com a Contabilidade e permitindo beneficiar de forma direta e imediata de todos os tradutores de chaves (“Rosettas”) atualmente existentes, com a BDR/Capital, IFRS9 (Imparidade), Riscos (RIs), Finrep (Contabilidade) e MIS (Controlo de Gestão).</w:t>
      </w:r>
    </w:p>
    <w:p w14:paraId="40370DE3" w14:textId="34F3F01B" w:rsidR="00990D74" w:rsidRDefault="005A6DB6" w:rsidP="008010B2">
      <w:pPr>
        <w:jc w:val="both"/>
      </w:pPr>
      <w:r w:rsidRPr="00D93BA2">
        <w:rPr>
          <w:rFonts w:ascii="Calibri" w:hAnsi="Calibri"/>
        </w:rPr>
        <w:t xml:space="preserve">O fluxo </w:t>
      </w:r>
      <w:r w:rsidR="00990D74" w:rsidRPr="00D93BA2">
        <w:rPr>
          <w:rFonts w:ascii="Calibri" w:hAnsi="Calibri"/>
        </w:rPr>
        <w:t xml:space="preserve">de informação </w:t>
      </w:r>
      <w:r w:rsidR="00B12AF5" w:rsidRPr="00D93BA2">
        <w:rPr>
          <w:rFonts w:ascii="Calibri" w:hAnsi="Calibri"/>
        </w:rPr>
        <w:t>e a arquitetura de dados do modelo está esquematizado no diagrama seguinte</w:t>
      </w:r>
      <w:r w:rsidR="000321F7" w:rsidRPr="00D93BA2">
        <w:rPr>
          <w:rFonts w:ascii="Calibri" w:hAnsi="Calibri"/>
        </w:rPr>
        <w:t>:</w:t>
      </w:r>
    </w:p>
    <w:p w14:paraId="36AB87C8" w14:textId="32CCA392" w:rsidR="00E66582" w:rsidRPr="00D93BA2" w:rsidRDefault="00E66582" w:rsidP="00E66582">
      <w:pPr>
        <w:pStyle w:val="Caption"/>
        <w:keepNext/>
        <w:spacing w:after="0"/>
        <w:jc w:val="center"/>
        <w:rPr>
          <w:rFonts w:ascii="Calibri" w:hAnsi="Calibri"/>
          <w:b/>
          <w:color w:val="auto"/>
          <w:sz w:val="22"/>
        </w:rPr>
      </w:pPr>
      <w:bookmarkStart w:id="2" w:name="_Toc163201322"/>
      <w:bookmarkStart w:id="3" w:name="_Toc163201489"/>
      <w:bookmarkStart w:id="4" w:name="_Toc165368747"/>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5C4BC1" w:rsidRPr="00D93BA2">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Arquitetura de Sistemas e de Produção de Informação –</w:t>
      </w:r>
      <w:bookmarkEnd w:id="2"/>
      <w:bookmarkEnd w:id="3"/>
      <w:bookmarkEnd w:id="4"/>
    </w:p>
    <w:p w14:paraId="0C145777" w14:textId="64B15ECC" w:rsidR="00E66582" w:rsidRPr="00D93BA2" w:rsidRDefault="00E66582" w:rsidP="00E66582">
      <w:pPr>
        <w:pStyle w:val="Caption"/>
        <w:keepNext/>
        <w:spacing w:after="0"/>
        <w:jc w:val="center"/>
        <w:rPr>
          <w:rFonts w:ascii="Calibri" w:hAnsi="Calibri"/>
          <w:b/>
          <w:color w:val="auto"/>
          <w:sz w:val="22"/>
        </w:rPr>
      </w:pPr>
      <w:r w:rsidRPr="00D93BA2">
        <w:rPr>
          <w:rFonts w:ascii="Calibri" w:hAnsi="Calibri"/>
          <w:b/>
          <w:color w:val="auto"/>
          <w:sz w:val="22"/>
        </w:rPr>
        <w:t>Modelo Único de Garantias no Data Lake</w:t>
      </w:r>
    </w:p>
    <w:p w14:paraId="6282C4D9" w14:textId="11327771" w:rsidR="008506B5" w:rsidRDefault="00E66582" w:rsidP="00E66582">
      <w:pPr>
        <w:keepNext/>
        <w:jc w:val="center"/>
      </w:pPr>
      <w:r w:rsidRPr="00E66582">
        <w:rPr>
          <w:noProof/>
          <w:lang w:eastAsia="pt-PT"/>
        </w:rPr>
        <w:drawing>
          <wp:inline distT="0" distB="0" distL="0" distR="0" wp14:anchorId="581CED69" wp14:editId="4698D524">
            <wp:extent cx="5731510" cy="3208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08655"/>
                    </a:xfrm>
                    <a:prstGeom prst="rect">
                      <a:avLst/>
                    </a:prstGeom>
                  </pic:spPr>
                </pic:pic>
              </a:graphicData>
            </a:graphic>
          </wp:inline>
        </w:drawing>
      </w:r>
    </w:p>
    <w:p w14:paraId="7FFE8FB6" w14:textId="5C1DD974" w:rsidR="0008117B" w:rsidRPr="00D93BA2" w:rsidRDefault="0008117B" w:rsidP="00967409">
      <w:pPr>
        <w:jc w:val="both"/>
        <w:rPr>
          <w:rFonts w:ascii="Calibri" w:hAnsi="Calibri"/>
        </w:rPr>
      </w:pPr>
      <w:r w:rsidRPr="00D93BA2">
        <w:rPr>
          <w:rFonts w:ascii="Calibri" w:hAnsi="Calibri"/>
        </w:rPr>
        <w:t>Desta forma, o MUG identifica</w:t>
      </w:r>
      <w:r w:rsidR="00967409" w:rsidRPr="00D93BA2">
        <w:rPr>
          <w:rFonts w:ascii="Calibri" w:hAnsi="Calibri"/>
        </w:rPr>
        <w:t>:</w:t>
      </w:r>
    </w:p>
    <w:p w14:paraId="4FEA67D7"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Todos processos/cauções relevantes representativas das garantias recebidas, bem como a sua relação com cada crédito.</w:t>
      </w:r>
    </w:p>
    <w:p w14:paraId="6E9E89D4"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Todos os bens constantes de cada processo/caução, nomeadamente bens imóveis, e bens financeiros, incluindo depósitos, títulos, seguros de poupança ou fundos de investimento.</w:t>
      </w:r>
    </w:p>
    <w:p w14:paraId="531A8B57" w14:textId="729A57DC" w:rsidR="00B12AF5" w:rsidRPr="00D93BA2" w:rsidRDefault="00B12AF5" w:rsidP="00DF4E57">
      <w:pPr>
        <w:pStyle w:val="ListParagraph"/>
        <w:numPr>
          <w:ilvl w:val="0"/>
          <w:numId w:val="10"/>
        </w:numPr>
        <w:jc w:val="both"/>
        <w:rPr>
          <w:rFonts w:ascii="Calibri" w:hAnsi="Calibri"/>
        </w:rPr>
      </w:pPr>
      <w:r w:rsidRPr="00D93BA2">
        <w:rPr>
          <w:rFonts w:ascii="Calibri" w:hAnsi="Calibri"/>
        </w:rPr>
        <w:t>No caso dos bens imóveis, todos os dados críticos normalmente necessários no âmbito das garantias, incluindo dados de classificação, avaliação e localização.</w:t>
      </w:r>
      <w:r w:rsidR="00AC53CA" w:rsidRPr="00D93BA2">
        <w:rPr>
          <w:rStyle w:val="FootnoteReference"/>
          <w:rFonts w:ascii="Calibri" w:hAnsi="Calibri"/>
        </w:rPr>
        <w:footnoteReference w:id="1"/>
      </w:r>
      <w:r w:rsidRPr="00D93BA2">
        <w:rPr>
          <w:rFonts w:ascii="Calibri" w:hAnsi="Calibri"/>
        </w:rPr>
        <w:t xml:space="preserve"> </w:t>
      </w:r>
    </w:p>
    <w:p w14:paraId="3C60763A" w14:textId="62F69D3A" w:rsidR="00B12AF5" w:rsidRPr="00D93BA2" w:rsidRDefault="00AC53CA" w:rsidP="00DF4E57">
      <w:pPr>
        <w:pStyle w:val="ListParagraph"/>
        <w:numPr>
          <w:ilvl w:val="0"/>
          <w:numId w:val="10"/>
        </w:numPr>
        <w:jc w:val="both"/>
        <w:rPr>
          <w:rFonts w:ascii="Calibri" w:hAnsi="Calibri"/>
        </w:rPr>
      </w:pPr>
      <w:r w:rsidRPr="00D93BA2">
        <w:rPr>
          <w:rFonts w:ascii="Calibri" w:hAnsi="Calibri"/>
        </w:rPr>
        <w:t>Todo</w:t>
      </w:r>
      <w:r w:rsidR="00B12AF5" w:rsidRPr="00D93BA2">
        <w:rPr>
          <w:rFonts w:ascii="Calibri" w:hAnsi="Calibri"/>
        </w:rPr>
        <w:t>s os garantes pessoais.</w:t>
      </w:r>
    </w:p>
    <w:p w14:paraId="5BA45EF1"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A relação de cada bem ou garantia pessoal com cada processo/caução.</w:t>
      </w:r>
    </w:p>
    <w:p w14:paraId="6E23D345" w14:textId="30AD561A" w:rsidR="00CD7131" w:rsidRDefault="00B12AF5" w:rsidP="00DF4E57">
      <w:pPr>
        <w:pStyle w:val="ListParagraph"/>
        <w:numPr>
          <w:ilvl w:val="0"/>
          <w:numId w:val="10"/>
        </w:numPr>
        <w:jc w:val="both"/>
        <w:rPr>
          <w:rFonts w:ascii="Calibri" w:hAnsi="Calibri"/>
        </w:rPr>
      </w:pPr>
      <w:r w:rsidRPr="00D93BA2">
        <w:rPr>
          <w:rFonts w:ascii="Calibri" w:hAnsi="Calibri"/>
        </w:rPr>
        <w:t>A traçabilidade direta e integral entre as chaves normalizadas das responsabilidades, dos processos/cauções e dos bens, com as chaves constantes das várias aplicações origem.</w:t>
      </w:r>
    </w:p>
    <w:p w14:paraId="176C4C07" w14:textId="03539F3A" w:rsidR="00967409" w:rsidRPr="00CD7131" w:rsidRDefault="00CD7131" w:rsidP="00CD7131">
      <w:pPr>
        <w:rPr>
          <w:rFonts w:ascii="Calibri" w:hAnsi="Calibri"/>
        </w:rPr>
      </w:pPr>
      <w:r>
        <w:rPr>
          <w:rFonts w:ascii="Calibri" w:hAnsi="Calibri"/>
        </w:rPr>
        <w:br w:type="page"/>
      </w:r>
    </w:p>
    <w:p w14:paraId="7927EF4E" w14:textId="77777777" w:rsidR="00F95102" w:rsidRDefault="005A6DB6" w:rsidP="00D93BA2">
      <w:pPr>
        <w:pStyle w:val="Heading1"/>
      </w:pPr>
      <w:bookmarkStart w:id="5" w:name="_Toc165368631"/>
      <w:r w:rsidRPr="00366E75">
        <w:t>Modelo de Dados e Funcional no Data Lake</w:t>
      </w:r>
      <w:bookmarkEnd w:id="5"/>
      <w:r w:rsidRPr="00366E75">
        <w:t xml:space="preserve"> </w:t>
      </w:r>
    </w:p>
    <w:p w14:paraId="106FAF8E" w14:textId="179A0663" w:rsidR="005A6DB6" w:rsidRPr="00D93BA2" w:rsidRDefault="00F95102" w:rsidP="00D93BA2">
      <w:pPr>
        <w:pStyle w:val="Heading2"/>
      </w:pPr>
      <w:bookmarkStart w:id="6" w:name="_Toc165368632"/>
      <w:r w:rsidRPr="00D93BA2">
        <w:t>V</w:t>
      </w:r>
      <w:r w:rsidR="005A6DB6" w:rsidRPr="00D93BA2">
        <w:t>isão Geral</w:t>
      </w:r>
      <w:bookmarkEnd w:id="6"/>
    </w:p>
    <w:p w14:paraId="28BFD468" w14:textId="3C9938C8" w:rsidR="00C51832" w:rsidRPr="00D93BA2" w:rsidRDefault="003B5017" w:rsidP="008010B2">
      <w:pPr>
        <w:jc w:val="both"/>
        <w:rPr>
          <w:rFonts w:ascii="Calibri" w:hAnsi="Calibri"/>
        </w:rPr>
      </w:pPr>
      <w:r w:rsidRPr="00D93BA2">
        <w:rPr>
          <w:rFonts w:ascii="Calibri" w:hAnsi="Calibri"/>
        </w:rPr>
        <w:t xml:space="preserve">Este documento foca-se essencialmente em todos os dados, informações, processos e controlos do </w:t>
      </w:r>
      <w:r w:rsidR="004835FE" w:rsidRPr="00D93BA2">
        <w:rPr>
          <w:rFonts w:ascii="Calibri" w:hAnsi="Calibri"/>
        </w:rPr>
        <w:t>M</w:t>
      </w:r>
      <w:r w:rsidR="0078471D" w:rsidRPr="00D93BA2">
        <w:rPr>
          <w:rFonts w:ascii="Calibri" w:hAnsi="Calibri"/>
        </w:rPr>
        <w:t>UG</w:t>
      </w:r>
      <w:r w:rsidRPr="00D93BA2">
        <w:rPr>
          <w:rFonts w:ascii="Calibri" w:hAnsi="Calibri"/>
        </w:rPr>
        <w:t xml:space="preserve"> no Data Lake. Para mais detalhes no que respeita a outras componentes</w:t>
      </w:r>
      <w:r w:rsidR="004F71E9" w:rsidRPr="00D93BA2">
        <w:rPr>
          <w:rFonts w:ascii="Calibri" w:hAnsi="Calibri"/>
        </w:rPr>
        <w:t xml:space="preserve"> externas ao mesmo</w:t>
      </w:r>
      <w:r w:rsidRPr="00D93BA2">
        <w:rPr>
          <w:rFonts w:ascii="Calibri" w:hAnsi="Calibri"/>
        </w:rPr>
        <w:t xml:space="preserve">, </w:t>
      </w:r>
      <w:r w:rsidR="005D4D54" w:rsidRPr="00D93BA2">
        <w:rPr>
          <w:rFonts w:ascii="Calibri" w:hAnsi="Calibri"/>
        </w:rPr>
        <w:t>nomeadamente das aplicações origem (eg GP, CS ou Lease) ou das aplicações destino (eg BDR), dever-se-á</w:t>
      </w:r>
      <w:r w:rsidRPr="00D93BA2">
        <w:rPr>
          <w:rFonts w:ascii="Calibri" w:hAnsi="Calibri"/>
        </w:rPr>
        <w:t xml:space="preserve"> consultar a respetiva documentação.</w:t>
      </w:r>
    </w:p>
    <w:p w14:paraId="27AE9D93" w14:textId="77A7E274" w:rsidR="00DC69A1" w:rsidRPr="00D93BA2" w:rsidRDefault="00DC69A1" w:rsidP="008010B2">
      <w:pPr>
        <w:jc w:val="both"/>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iniciou os seus desenvolvimentos em abril de 2021, tendo entrado em produção em dezembro de 2022 para alimentar</w:t>
      </w:r>
      <w:r w:rsidR="005D4D54" w:rsidRPr="00D93BA2">
        <w:rPr>
          <w:rFonts w:ascii="Calibri" w:hAnsi="Calibri"/>
        </w:rPr>
        <w:t xml:space="preserve"> inicialmente</w:t>
      </w:r>
      <w:r w:rsidRPr="00D93BA2">
        <w:rPr>
          <w:rFonts w:ascii="Calibri" w:hAnsi="Calibri"/>
        </w:rPr>
        <w:t xml:space="preserve"> </w:t>
      </w:r>
      <w:r w:rsidR="009974CD" w:rsidRPr="00D93BA2">
        <w:rPr>
          <w:rFonts w:ascii="Calibri" w:hAnsi="Calibri"/>
        </w:rPr>
        <w:t xml:space="preserve">os casos de uso </w:t>
      </w:r>
      <w:r w:rsidRPr="00D93BA2">
        <w:rPr>
          <w:rFonts w:ascii="Calibri" w:hAnsi="Calibri"/>
        </w:rPr>
        <w:t>IFRS</w:t>
      </w:r>
      <w:r w:rsidR="005D4D54" w:rsidRPr="00D93BA2">
        <w:rPr>
          <w:rFonts w:ascii="Calibri" w:hAnsi="Calibri"/>
        </w:rPr>
        <w:t>9 (Imparidade)</w:t>
      </w:r>
      <w:r w:rsidRPr="00D93BA2">
        <w:rPr>
          <w:rFonts w:ascii="Calibri" w:hAnsi="Calibri"/>
        </w:rPr>
        <w:t xml:space="preserve"> e Loan Tapes BCE. A partir de abril de 2023, o BIYR 9500 e, consequentemente, a BDR – Capital </w:t>
      </w:r>
      <w:r w:rsidR="00286F22" w:rsidRPr="00D93BA2">
        <w:rPr>
          <w:rFonts w:ascii="Calibri" w:hAnsi="Calibri"/>
        </w:rPr>
        <w:t xml:space="preserve">e Contabilidade </w:t>
      </w:r>
      <w:r w:rsidRPr="00D93BA2">
        <w:rPr>
          <w:rFonts w:ascii="Calibri" w:hAnsi="Calibri"/>
        </w:rPr>
        <w:t>passa</w:t>
      </w:r>
      <w:r w:rsidR="005D4D54" w:rsidRPr="00D93BA2">
        <w:rPr>
          <w:rFonts w:ascii="Calibri" w:hAnsi="Calibri"/>
        </w:rPr>
        <w:t>ra</w:t>
      </w:r>
      <w:r w:rsidRPr="00D93BA2">
        <w:rPr>
          <w:rFonts w:ascii="Calibri" w:hAnsi="Calibri"/>
        </w:rPr>
        <w:t>m também a apontar para este novo modelo de dados. Por fim, em junho de 2023 d</w:t>
      </w:r>
      <w:r w:rsidR="005D4D54" w:rsidRPr="00D93BA2">
        <w:rPr>
          <w:rFonts w:ascii="Calibri" w:hAnsi="Calibri"/>
        </w:rPr>
        <w:t>eu</w:t>
      </w:r>
      <w:r w:rsidRPr="00D93BA2">
        <w:rPr>
          <w:rFonts w:ascii="Calibri" w:hAnsi="Calibri"/>
        </w:rPr>
        <w:t xml:space="preserve">-se por concluído o </w:t>
      </w:r>
      <w:r w:rsidR="005D4D54" w:rsidRPr="00D93BA2">
        <w:rPr>
          <w:rFonts w:ascii="Calibri" w:hAnsi="Calibri"/>
        </w:rPr>
        <w:t xml:space="preserve">projeto inicial de </w:t>
      </w:r>
      <w:r w:rsidRPr="00D93BA2">
        <w:rPr>
          <w:rFonts w:ascii="Calibri" w:hAnsi="Calibri"/>
        </w:rPr>
        <w:t xml:space="preserve">desenvolvimento do </w:t>
      </w:r>
      <w:r w:rsidR="00893744" w:rsidRPr="00D93BA2">
        <w:rPr>
          <w:rFonts w:ascii="Calibri" w:hAnsi="Calibri"/>
        </w:rPr>
        <w:t>MUG</w:t>
      </w:r>
      <w:r w:rsidR="005D4D54" w:rsidRPr="00D93BA2">
        <w:rPr>
          <w:rFonts w:ascii="Calibri" w:hAnsi="Calibri"/>
        </w:rPr>
        <w:t xml:space="preserve"> no Data Lake, sem prejuízo de, como em muitas outras aplicações, existirem desde então novas iniciativas para introduzir melhorias, corrigir incidências e desenvolver novas funcionalidades.</w:t>
      </w:r>
    </w:p>
    <w:p w14:paraId="5DF31D9F" w14:textId="16D40DAA" w:rsidR="00DE0146" w:rsidRPr="00D93BA2" w:rsidRDefault="005D4D54" w:rsidP="00A230C6">
      <w:pPr>
        <w:jc w:val="both"/>
        <w:rPr>
          <w:rFonts w:ascii="Calibri" w:hAnsi="Calibri"/>
        </w:rPr>
      </w:pPr>
      <w:r w:rsidRPr="00D93BA2">
        <w:rPr>
          <w:rFonts w:ascii="Calibri" w:hAnsi="Calibri"/>
        </w:rPr>
        <w:t>Previamente ao MUG</w:t>
      </w:r>
      <w:r w:rsidR="0075288E">
        <w:rPr>
          <w:rFonts w:ascii="Calibri" w:hAnsi="Calibri"/>
        </w:rPr>
        <w:t>,</w:t>
      </w:r>
      <w:r w:rsidRPr="00D93BA2">
        <w:rPr>
          <w:rFonts w:ascii="Calibri" w:hAnsi="Calibri"/>
        </w:rPr>
        <w:t xml:space="preserve"> e não havendo um repositório centralizador de toda a informação relevante de garantias para reporte, cada caso de uso obtinha e recebia estes dados direta ou indiretamente das fontes, cada um com base nos seus interfaces, filtros e idiossincrasias, o que potenciava inconsistências, erros e falta de completude</w:t>
      </w:r>
      <w:r w:rsidR="000B0CDE" w:rsidRPr="00D93BA2">
        <w:rPr>
          <w:rFonts w:ascii="Calibri" w:hAnsi="Calibri"/>
        </w:rPr>
        <w:t>. O</w:t>
      </w:r>
      <w:r w:rsidR="009A40AA" w:rsidRPr="00D93BA2">
        <w:rPr>
          <w:rFonts w:ascii="Calibri" w:hAnsi="Calibri"/>
        </w:rPr>
        <w:t xml:space="preserve"> </w:t>
      </w:r>
      <w:r w:rsidR="00893744" w:rsidRPr="00D93BA2">
        <w:rPr>
          <w:rFonts w:ascii="Calibri" w:hAnsi="Calibri"/>
        </w:rPr>
        <w:t xml:space="preserve">MUG </w:t>
      </w:r>
      <w:r w:rsidR="009A40AA" w:rsidRPr="00D93BA2">
        <w:rPr>
          <w:rFonts w:ascii="Calibri" w:hAnsi="Calibri"/>
        </w:rPr>
        <w:t>surge para responder à necessidade de agregar toda a informação num</w:t>
      </w:r>
      <w:r w:rsidR="000F5E07" w:rsidRPr="00D93BA2">
        <w:rPr>
          <w:rFonts w:ascii="Calibri" w:hAnsi="Calibri"/>
        </w:rPr>
        <w:t xml:space="preserve"> repositório único através de um</w:t>
      </w:r>
      <w:r w:rsidR="009A40AA" w:rsidRPr="00D93BA2">
        <w:rPr>
          <w:rFonts w:ascii="Calibri" w:hAnsi="Calibri"/>
        </w:rPr>
        <w:t xml:space="preserve"> processo </w:t>
      </w:r>
      <w:r w:rsidR="009030F5" w:rsidRPr="00D93BA2">
        <w:rPr>
          <w:rFonts w:ascii="Calibri" w:hAnsi="Calibri"/>
        </w:rPr>
        <w:t xml:space="preserve">automático e diário que </w:t>
      </w:r>
      <w:r w:rsidR="00DC69A1" w:rsidRPr="00D93BA2">
        <w:rPr>
          <w:rFonts w:ascii="Calibri" w:hAnsi="Calibri"/>
        </w:rPr>
        <w:t>reflete</w:t>
      </w:r>
      <w:r w:rsidR="009030F5" w:rsidRPr="00D93BA2">
        <w:rPr>
          <w:rFonts w:ascii="Calibri" w:hAnsi="Calibri"/>
        </w:rPr>
        <w:t xml:space="preserve"> </w:t>
      </w:r>
      <w:r w:rsidR="00FE3CF6" w:rsidRPr="00D93BA2">
        <w:rPr>
          <w:rFonts w:ascii="Calibri" w:hAnsi="Calibri"/>
        </w:rPr>
        <w:t>os dados</w:t>
      </w:r>
      <w:r w:rsidR="009030F5" w:rsidRPr="00D93BA2">
        <w:rPr>
          <w:rFonts w:ascii="Calibri" w:hAnsi="Calibri"/>
        </w:rPr>
        <w:t xml:space="preserve"> de forma consistente e homogénea, com respeito a princípios claros e transversais, independentemente da origem da informação e tipologia de garantia.</w:t>
      </w:r>
      <w:r w:rsidR="000F5E07" w:rsidRPr="00D93BA2">
        <w:rPr>
          <w:rFonts w:ascii="Calibri" w:hAnsi="Calibri"/>
        </w:rPr>
        <w:t xml:space="preserve"> Este modelo de dados é assim contruído a partir dos dados existentes n</w:t>
      </w:r>
      <w:r w:rsidR="0044467D" w:rsidRPr="00D93BA2">
        <w:rPr>
          <w:rFonts w:ascii="Calibri" w:hAnsi="Calibri"/>
        </w:rPr>
        <w:t>as aplicações GPs, CS, Lease,</w:t>
      </w:r>
      <w:r w:rsidR="000F5E07" w:rsidRPr="00D93BA2">
        <w:rPr>
          <w:rFonts w:ascii="Calibri" w:hAnsi="Calibri"/>
        </w:rPr>
        <w:t xml:space="preserve"> Eurofac</w:t>
      </w:r>
      <w:r w:rsidR="0044467D" w:rsidRPr="00D93BA2">
        <w:rPr>
          <w:rFonts w:ascii="Calibri" w:hAnsi="Calibri"/>
        </w:rPr>
        <w:t xml:space="preserve"> e Efeitos</w:t>
      </w:r>
      <w:r w:rsidRPr="00D93BA2">
        <w:rPr>
          <w:rFonts w:ascii="Calibri" w:hAnsi="Calibri"/>
        </w:rPr>
        <w:t xml:space="preserve">, e complementado por dados relevantes de outras aplicações. </w:t>
      </w:r>
    </w:p>
    <w:p w14:paraId="2CE618EF" w14:textId="4CF2D10A" w:rsidR="00DE0146" w:rsidRPr="00D93BA2" w:rsidRDefault="00DE0146" w:rsidP="00D761F5">
      <w:pPr>
        <w:jc w:val="both"/>
        <w:rPr>
          <w:rFonts w:ascii="Calibri" w:hAnsi="Calibri"/>
        </w:rPr>
      </w:pPr>
      <w:r w:rsidRPr="00D93BA2">
        <w:rPr>
          <w:rFonts w:ascii="Calibri" w:hAnsi="Calibri"/>
        </w:rPr>
        <w:t>O repositório de garantias tem um modelo físico que está disponível para qualquer análise ou consulta, e que elenca todas as tabelas e re</w:t>
      </w:r>
      <w:r w:rsidR="00D761F5" w:rsidRPr="00D93BA2">
        <w:rPr>
          <w:rFonts w:ascii="Calibri" w:hAnsi="Calibri"/>
        </w:rPr>
        <w:t xml:space="preserve">spetivos campos e descritivos. </w:t>
      </w:r>
    </w:p>
    <w:p w14:paraId="25C7D754" w14:textId="66CAB4A3" w:rsidR="00967409" w:rsidRPr="00D93BA2" w:rsidRDefault="005D4D54" w:rsidP="00D761F5">
      <w:pPr>
        <w:jc w:val="both"/>
        <w:rPr>
          <w:rFonts w:ascii="Calibri" w:hAnsi="Calibri"/>
        </w:rPr>
      </w:pPr>
      <w:r w:rsidRPr="00D93BA2">
        <w:rPr>
          <w:rFonts w:ascii="Calibri" w:hAnsi="Calibri"/>
        </w:rPr>
        <w:t>A parametrização dos motores dos</w:t>
      </w:r>
      <w:r w:rsidR="00DE0146" w:rsidRPr="00D93BA2">
        <w:rPr>
          <w:rFonts w:ascii="Calibri" w:hAnsi="Calibri"/>
        </w:rPr>
        <w:t xml:space="preserve"> vários módulos </w:t>
      </w:r>
      <w:r w:rsidRPr="00D93BA2">
        <w:rPr>
          <w:rFonts w:ascii="Calibri" w:hAnsi="Calibri"/>
        </w:rPr>
        <w:t>é acessível</w:t>
      </w:r>
      <w:r w:rsidR="00DE0146" w:rsidRPr="00D93BA2">
        <w:rPr>
          <w:rFonts w:ascii="Calibri" w:hAnsi="Calibri"/>
        </w:rPr>
        <w:t xml:space="preserve"> no Front do Data Lake </w:t>
      </w:r>
      <w:r w:rsidRPr="00D93BA2">
        <w:rPr>
          <w:rFonts w:ascii="Calibri" w:hAnsi="Calibri"/>
        </w:rPr>
        <w:t>- conforme explicado no capítulo 3. do documento ‘Front Data Lake CT’.</w:t>
      </w:r>
      <w:r w:rsidR="000B5C11" w:rsidRPr="00D93BA2">
        <w:rPr>
          <w:rFonts w:ascii="Calibri" w:hAnsi="Calibri"/>
        </w:rPr>
        <w:t xml:space="preserve"> </w:t>
      </w:r>
    </w:p>
    <w:p w14:paraId="5DF7D802" w14:textId="1654874B" w:rsidR="00DE0146" w:rsidRPr="00DE0146" w:rsidRDefault="00366E75" w:rsidP="008010B2">
      <w:pPr>
        <w:pStyle w:val="Default"/>
        <w:jc w:val="both"/>
        <w:rPr>
          <w:sz w:val="22"/>
          <w:szCs w:val="22"/>
        </w:rPr>
      </w:pPr>
      <w:r>
        <w:rPr>
          <w:noProof/>
          <w:lang w:eastAsia="pt-PT"/>
        </w:rPr>
        <mc:AlternateContent>
          <mc:Choice Requires="wps">
            <w:drawing>
              <wp:anchor distT="0" distB="0" distL="114300" distR="114300" simplePos="0" relativeHeight="251673600" behindDoc="1" locked="0" layoutInCell="1" allowOverlap="1" wp14:anchorId="68BF5463" wp14:editId="3D8ECD63">
                <wp:simplePos x="0" y="0"/>
                <wp:positionH relativeFrom="column">
                  <wp:posOffset>703580</wp:posOffset>
                </wp:positionH>
                <wp:positionV relativeFrom="paragraph">
                  <wp:posOffset>0</wp:posOffset>
                </wp:positionV>
                <wp:extent cx="4323080" cy="457200"/>
                <wp:effectExtent l="0" t="0" r="1270" b="0"/>
                <wp:wrapTight wrapText="bothSides">
                  <wp:wrapPolygon edited="0">
                    <wp:start x="0" y="0"/>
                    <wp:lineTo x="0" y="20700"/>
                    <wp:lineTo x="21511" y="20700"/>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4323080" cy="457200"/>
                        </a:xfrm>
                        <a:prstGeom prst="rect">
                          <a:avLst/>
                        </a:prstGeom>
                        <a:solidFill>
                          <a:prstClr val="white"/>
                        </a:solidFill>
                        <a:ln>
                          <a:noFill/>
                        </a:ln>
                      </wps:spPr>
                      <wps:txbx>
                        <w:txbxContent>
                          <w:p w14:paraId="0D326CAF" w14:textId="6D9F4033" w:rsidR="0075288E" w:rsidRPr="00D93BA2" w:rsidRDefault="0075288E" w:rsidP="00366E75">
                            <w:pPr>
                              <w:pStyle w:val="Caption"/>
                              <w:jc w:val="center"/>
                              <w:rPr>
                                <w:rFonts w:ascii="Calibri" w:hAnsi="Calibri" w:cs="Calibri"/>
                                <w:b/>
                                <w:noProof/>
                                <w:color w:val="auto"/>
                                <w:sz w:val="22"/>
                              </w:rPr>
                            </w:pPr>
                            <w:bookmarkStart w:id="7" w:name="_Toc163201323"/>
                            <w:bookmarkStart w:id="8" w:name="_Toc163201490"/>
                            <w:bookmarkStart w:id="9" w:name="_Toc165368748"/>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Pr="00D93BA2">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7"/>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BF5463" id="Text Box 3" o:spid="_x0000_s1028" type="#_x0000_t202" style="position:absolute;left:0;text-align:left;margin-left:55.4pt;margin-top:0;width:340.4pt;height:36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" stroked="f">
                <v:textbox inset="0,0,0,0">
                  <w:txbxContent>
                    <w:p w14:paraId="0D326CAF" w14:textId="6D9F4033" w:rsidR="0075288E" w:rsidRPr="00D93BA2" w:rsidRDefault="0075288E" w:rsidP="00366E75">
                      <w:pPr>
                        <w:pStyle w:val="Caption"/>
                        <w:jc w:val="center"/>
                        <w:rPr>
                          <w:rFonts w:ascii="Calibri" w:hAnsi="Calibri" w:cs="Calibri"/>
                          <w:b/>
                          <w:noProof/>
                          <w:color w:val="auto"/>
                          <w:sz w:val="22"/>
                        </w:rPr>
                      </w:pPr>
                      <w:bookmarkStart w:id="10" w:name="_Toc163201323"/>
                      <w:bookmarkStart w:id="11" w:name="_Toc163201490"/>
                      <w:bookmarkStart w:id="12" w:name="_Toc165368748"/>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Pr="00D93BA2">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10"/>
                      <w:bookmarkEnd w:id="11"/>
                      <w:bookmarkEnd w:id="12"/>
                    </w:p>
                  </w:txbxContent>
                </v:textbox>
                <w10:wrap type="tight"/>
              </v:shape>
            </w:pict>
          </mc:Fallback>
        </mc:AlternateContent>
      </w:r>
      <w:r w:rsidR="00DE0146" w:rsidRPr="00DE0146">
        <w:rPr>
          <w:noProof/>
          <w:sz w:val="22"/>
          <w:szCs w:val="22"/>
          <w:lang w:eastAsia="pt-PT"/>
        </w:rPr>
        <w:drawing>
          <wp:anchor distT="0" distB="0" distL="114300" distR="114300" simplePos="0" relativeHeight="251653120" behindDoc="1" locked="0" layoutInCell="1" allowOverlap="1" wp14:anchorId="62DC9D04" wp14:editId="43D71306">
            <wp:simplePos x="0" y="0"/>
            <wp:positionH relativeFrom="margin">
              <wp:align>center</wp:align>
            </wp:positionH>
            <wp:positionV relativeFrom="paragraph">
              <wp:posOffset>225</wp:posOffset>
            </wp:positionV>
            <wp:extent cx="4323080" cy="1560830"/>
            <wp:effectExtent l="0" t="0" r="1270" b="1270"/>
            <wp:wrapTight wrapText="bothSides">
              <wp:wrapPolygon edited="0">
                <wp:start x="0" y="0"/>
                <wp:lineTo x="0" y="21354"/>
                <wp:lineTo x="21511" y="21354"/>
                <wp:lineTo x="215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23080" cy="1560830"/>
                    </a:xfrm>
                    <a:prstGeom prst="rect">
                      <a:avLst/>
                    </a:prstGeom>
                  </pic:spPr>
                </pic:pic>
              </a:graphicData>
            </a:graphic>
            <wp14:sizeRelH relativeFrom="page">
              <wp14:pctWidth>0</wp14:pctWidth>
            </wp14:sizeRelH>
            <wp14:sizeRelV relativeFrom="page">
              <wp14:pctHeight>0</wp14:pctHeight>
            </wp14:sizeRelV>
          </wp:anchor>
        </w:drawing>
      </w:r>
    </w:p>
    <w:p w14:paraId="7C00D3FB" w14:textId="4793B59F" w:rsidR="00DE0146" w:rsidRPr="00DE0146" w:rsidRDefault="00DE0146" w:rsidP="008010B2">
      <w:pPr>
        <w:jc w:val="both"/>
      </w:pPr>
    </w:p>
    <w:p w14:paraId="41397661" w14:textId="77777777" w:rsidR="00DE0146" w:rsidRDefault="00DE0146" w:rsidP="008010B2">
      <w:pPr>
        <w:jc w:val="both"/>
      </w:pPr>
    </w:p>
    <w:p w14:paraId="0120C228" w14:textId="77777777" w:rsidR="00DE0146" w:rsidRDefault="00DE0146" w:rsidP="008010B2">
      <w:pPr>
        <w:jc w:val="both"/>
      </w:pPr>
    </w:p>
    <w:p w14:paraId="12087307" w14:textId="77777777" w:rsidR="00DE0146" w:rsidRDefault="00DE0146" w:rsidP="008010B2">
      <w:pPr>
        <w:jc w:val="both"/>
      </w:pPr>
    </w:p>
    <w:p w14:paraId="67DA2ED3" w14:textId="77777777" w:rsidR="001D6D0A" w:rsidRDefault="001D6D0A" w:rsidP="008010B2">
      <w:pPr>
        <w:jc w:val="both"/>
      </w:pPr>
    </w:p>
    <w:p w14:paraId="3D0AAB16" w14:textId="3690115D" w:rsidR="00DF1986" w:rsidRPr="00D93BA2" w:rsidRDefault="00CD584B" w:rsidP="008010B2">
      <w:pPr>
        <w:jc w:val="both"/>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consiste assim num modelo de dados que</w:t>
      </w:r>
      <w:r w:rsidR="005D4D54" w:rsidRPr="00D93BA2">
        <w:rPr>
          <w:rFonts w:ascii="Calibri" w:hAnsi="Calibri"/>
        </w:rPr>
        <w:t xml:space="preserve"> captura nas aplicações de origem</w:t>
      </w:r>
      <w:r w:rsidRPr="00D93BA2">
        <w:rPr>
          <w:rFonts w:ascii="Calibri" w:hAnsi="Calibri"/>
        </w:rPr>
        <w:t xml:space="preserve"> </w:t>
      </w:r>
      <w:r w:rsidR="00DE3D7D">
        <w:rPr>
          <w:rFonts w:ascii="Calibri" w:hAnsi="Calibri"/>
        </w:rPr>
        <w:t xml:space="preserve">e </w:t>
      </w:r>
      <w:r w:rsidRPr="00D93BA2">
        <w:rPr>
          <w:rFonts w:ascii="Calibri" w:hAnsi="Calibri"/>
        </w:rPr>
        <w:t>regista todas as garantias</w:t>
      </w:r>
      <w:r w:rsidR="005D4D54" w:rsidRPr="00D93BA2">
        <w:rPr>
          <w:rFonts w:ascii="Calibri" w:hAnsi="Calibri"/>
        </w:rPr>
        <w:t xml:space="preserve"> recebidas pelo Banco ou outras entidades do Grupo Santander Totta (nomeadamente o Totta Ireland) - independentemente da sua forma jurídica</w:t>
      </w:r>
      <w:r w:rsidR="00DE3D7D">
        <w:rPr>
          <w:rFonts w:ascii="Calibri" w:hAnsi="Calibri"/>
        </w:rPr>
        <w:t xml:space="preserve"> -</w:t>
      </w:r>
      <w:r w:rsidR="005D4D54" w:rsidRPr="00D93BA2">
        <w:rPr>
          <w:rFonts w:ascii="Calibri" w:hAnsi="Calibri"/>
        </w:rPr>
        <w:t xml:space="preserve"> que sejam eficazes para efeitos de mitigação de risco de crédito</w:t>
      </w:r>
      <w:r w:rsidRPr="00D93BA2">
        <w:rPr>
          <w:rFonts w:ascii="Calibri" w:hAnsi="Calibri"/>
        </w:rPr>
        <w:t>, permitindo a traçabilidade</w:t>
      </w:r>
      <w:r w:rsidR="001863C7" w:rsidRPr="00D93BA2">
        <w:rPr>
          <w:rFonts w:ascii="Calibri" w:hAnsi="Calibri"/>
        </w:rPr>
        <w:t xml:space="preserve"> entre responsabilidades e bens/</w:t>
      </w:r>
      <w:r w:rsidRPr="00D93BA2">
        <w:rPr>
          <w:rFonts w:ascii="Calibri" w:hAnsi="Calibri"/>
        </w:rPr>
        <w:t xml:space="preserve">garantias que asseguram as operações. Além da traçabilidade entre responsabilidades, </w:t>
      </w:r>
      <w:r w:rsidR="00F40382">
        <w:rPr>
          <w:rFonts w:ascii="Calibri" w:hAnsi="Calibri"/>
        </w:rPr>
        <w:t>processos/cauções</w:t>
      </w:r>
      <w:r w:rsidRPr="00D93BA2">
        <w:rPr>
          <w:rFonts w:ascii="Calibri" w:hAnsi="Calibri"/>
        </w:rPr>
        <w:t xml:space="preserve"> e bens, o modelo </w:t>
      </w:r>
      <w:r w:rsidR="001863C7" w:rsidRPr="00D93BA2">
        <w:rPr>
          <w:rFonts w:ascii="Calibri" w:hAnsi="Calibri"/>
        </w:rPr>
        <w:t xml:space="preserve">reflete ainda </w:t>
      </w:r>
      <w:r w:rsidR="00DE0146" w:rsidRPr="00D93BA2">
        <w:rPr>
          <w:rFonts w:ascii="Calibri" w:hAnsi="Calibri"/>
        </w:rPr>
        <w:t>um conjunto de</w:t>
      </w:r>
      <w:r w:rsidRPr="00D93BA2">
        <w:rPr>
          <w:rFonts w:ascii="Calibri" w:hAnsi="Calibri"/>
        </w:rPr>
        <w:t xml:space="preserve"> atributos</w:t>
      </w:r>
      <w:r w:rsidR="00C604EA" w:rsidRPr="00D93BA2">
        <w:rPr>
          <w:rFonts w:ascii="Calibri" w:hAnsi="Calibri"/>
        </w:rPr>
        <w:t xml:space="preserve"> e</w:t>
      </w:r>
      <w:r w:rsidR="00DE0146" w:rsidRPr="00D93BA2">
        <w:rPr>
          <w:rFonts w:ascii="Calibri" w:hAnsi="Calibri"/>
        </w:rPr>
        <w:t xml:space="preserve"> informação estática e periódica</w:t>
      </w:r>
      <w:r w:rsidR="001863C7" w:rsidRPr="00D93BA2">
        <w:rPr>
          <w:rFonts w:ascii="Calibri" w:hAnsi="Calibri"/>
        </w:rPr>
        <w:t xml:space="preserve"> de cada um destes três pilares.</w:t>
      </w:r>
      <w:r w:rsidRPr="00D93BA2">
        <w:rPr>
          <w:rFonts w:ascii="Calibri" w:hAnsi="Calibri"/>
        </w:rPr>
        <w:t xml:space="preserve"> </w:t>
      </w:r>
    </w:p>
    <w:p w14:paraId="1999C0D1" w14:textId="3F0F2B8D" w:rsidR="002C3FC2" w:rsidRPr="00D93BA2" w:rsidRDefault="002C3FC2" w:rsidP="008010B2">
      <w:pPr>
        <w:jc w:val="both"/>
        <w:rPr>
          <w:rFonts w:ascii="Calibri" w:hAnsi="Calibri"/>
        </w:rPr>
      </w:pPr>
      <w:r w:rsidRPr="00D93BA2">
        <w:rPr>
          <w:rFonts w:ascii="Calibri" w:hAnsi="Calibri"/>
        </w:rPr>
        <w:t xml:space="preserve">O modelo de dados </w:t>
      </w:r>
      <w:r w:rsidR="005D4D54" w:rsidRPr="00D93BA2">
        <w:rPr>
          <w:rFonts w:ascii="Calibri" w:hAnsi="Calibri"/>
        </w:rPr>
        <w:t>é composto por duas componentes</w:t>
      </w:r>
      <w:r w:rsidRPr="00D93BA2">
        <w:rPr>
          <w:rFonts w:ascii="Calibri" w:hAnsi="Calibri"/>
        </w:rPr>
        <w:t>:</w:t>
      </w:r>
    </w:p>
    <w:p w14:paraId="1201D736" w14:textId="5743737D" w:rsidR="002C3FC2" w:rsidRPr="00D93BA2" w:rsidRDefault="0030654E" w:rsidP="0015041D">
      <w:pPr>
        <w:pStyle w:val="ListParagraph"/>
        <w:numPr>
          <w:ilvl w:val="0"/>
          <w:numId w:val="1"/>
        </w:numPr>
        <w:jc w:val="both"/>
        <w:rPr>
          <w:rFonts w:ascii="Calibri" w:hAnsi="Calibri"/>
        </w:rPr>
      </w:pPr>
      <w:r w:rsidRPr="00D93BA2">
        <w:rPr>
          <w:rFonts w:ascii="Calibri" w:hAnsi="Calibri"/>
          <w:u w:val="single"/>
        </w:rPr>
        <w:t>Módulo</w:t>
      </w:r>
      <w:r w:rsidR="002C3FC2" w:rsidRPr="00D93BA2">
        <w:rPr>
          <w:rFonts w:ascii="Calibri" w:hAnsi="Calibri"/>
          <w:u w:val="single"/>
        </w:rPr>
        <w:t xml:space="preserve"> Base</w:t>
      </w:r>
      <w:r w:rsidR="002C3FC2" w:rsidRPr="00D93BA2">
        <w:rPr>
          <w:rFonts w:ascii="Calibri" w:hAnsi="Calibri"/>
        </w:rPr>
        <w:t xml:space="preserve"> - </w:t>
      </w:r>
      <w:r w:rsidR="005D4D54" w:rsidRPr="00D93BA2">
        <w:rPr>
          <w:rFonts w:ascii="Calibri" w:hAnsi="Calibri"/>
        </w:rPr>
        <w:t xml:space="preserve">este módulo reflete o modelo de dados cuja função é capturar toda a informação relevante das aplicações de garantias fonte e organizá-la de forma agnóstica às origens num único local de forma completa, estruturada e normalizada. Assegurando granularidade total e completitude horizontal dos 3 pilares principais associados às garantias (contratos, </w:t>
      </w:r>
      <w:r w:rsidR="008C6BA5" w:rsidRPr="00D93BA2">
        <w:rPr>
          <w:rFonts w:ascii="Calibri" w:hAnsi="Calibri"/>
        </w:rPr>
        <w:t>processos/cauções e bens</w:t>
      </w:r>
      <w:r w:rsidR="008C6BA5">
        <w:rPr>
          <w:rFonts w:ascii="Calibri" w:hAnsi="Calibri"/>
        </w:rPr>
        <w:t>/</w:t>
      </w:r>
      <w:r w:rsidR="005D4D54" w:rsidRPr="00D93BA2">
        <w:rPr>
          <w:rFonts w:ascii="Calibri" w:hAnsi="Calibri"/>
        </w:rPr>
        <w:t>garantes pessoais) e ainda das avaliações dos bens. Note-se que cada pilar ou componente pode ter uma relação de 1x1, 1xn ou nx1 com o(s) pilar(es) contíguos, havendo, pois, tabelas de traçabilidade entre os mesmos. Finalmente, e apesar da arquitetura agnóstica do MUG, os registos indicam sempre no modelo a respetiva aplicação origem.</w:t>
      </w:r>
    </w:p>
    <w:p w14:paraId="2299348A" w14:textId="77B8FF23" w:rsidR="005D4D54" w:rsidRPr="00D93BA2" w:rsidRDefault="0030654E" w:rsidP="00D761F5">
      <w:pPr>
        <w:pStyle w:val="ListParagraph"/>
        <w:numPr>
          <w:ilvl w:val="0"/>
          <w:numId w:val="1"/>
        </w:numPr>
        <w:jc w:val="both"/>
        <w:rPr>
          <w:rFonts w:ascii="Calibri" w:hAnsi="Calibri"/>
          <w:strike/>
        </w:rPr>
      </w:pPr>
      <w:r w:rsidRPr="00D93BA2">
        <w:rPr>
          <w:rFonts w:ascii="Calibri" w:hAnsi="Calibri"/>
          <w:u w:val="single"/>
        </w:rPr>
        <w:t>Módulo</w:t>
      </w:r>
      <w:r w:rsidR="002C3FC2" w:rsidRPr="00D93BA2">
        <w:rPr>
          <w:rFonts w:ascii="Calibri" w:hAnsi="Calibri"/>
          <w:u w:val="single"/>
        </w:rPr>
        <w:t xml:space="preserve"> Consolidad</w:t>
      </w:r>
      <w:r w:rsidR="00201168" w:rsidRPr="00D93BA2">
        <w:rPr>
          <w:rFonts w:ascii="Calibri" w:hAnsi="Calibri"/>
          <w:u w:val="single"/>
        </w:rPr>
        <w:t>o</w:t>
      </w:r>
      <w:r w:rsidR="002C3FC2" w:rsidRPr="00D93BA2">
        <w:rPr>
          <w:rFonts w:ascii="Calibri" w:hAnsi="Calibri"/>
        </w:rPr>
        <w:t xml:space="preserve"> - </w:t>
      </w:r>
      <w:r w:rsidRPr="00D93BA2">
        <w:rPr>
          <w:rFonts w:ascii="Calibri" w:eastAsia="Times New Roman" w:hAnsi="Calibri"/>
        </w:rPr>
        <w:t xml:space="preserve">é atualmente composto unicamente pela tabela </w:t>
      </w:r>
      <w:r w:rsidR="00DE3D7D" w:rsidRPr="00DE3D7D">
        <w:rPr>
          <w:rFonts w:ascii="Calibri" w:eastAsia="Times New Roman" w:hAnsi="Calibri"/>
          <w:i/>
        </w:rPr>
        <w:t>cd_garantias.</w:t>
      </w:r>
      <w:r w:rsidRPr="00DE3D7D">
        <w:rPr>
          <w:rFonts w:ascii="Calibri" w:eastAsia="Times New Roman" w:hAnsi="Calibri"/>
          <w:i/>
        </w:rPr>
        <w:t>gt018_rateio_aval</w:t>
      </w:r>
      <w:r w:rsidRPr="00D93BA2">
        <w:rPr>
          <w:rFonts w:ascii="Calibri" w:eastAsia="Times New Roman" w:hAnsi="Calibri"/>
        </w:rPr>
        <w:t xml:space="preserve">. Tem como principal objetivo apresentar ao nível máximo de granularidade a relação completa dos 3 pilares principais (contratos, </w:t>
      </w:r>
      <w:r w:rsidR="00F40382">
        <w:rPr>
          <w:rFonts w:ascii="Calibri" w:eastAsia="Times New Roman" w:hAnsi="Calibri"/>
        </w:rPr>
        <w:t>processos/cauções</w:t>
      </w:r>
      <w:r w:rsidRPr="00D93BA2">
        <w:rPr>
          <w:rFonts w:ascii="Calibri" w:eastAsia="Times New Roman" w:hAnsi="Calibri"/>
        </w:rPr>
        <w:t xml:space="preserve"> e bens), incluindo a distribuição dos valores de avaliação atuais dos bens pelas várias responsabilidades. Esta tabela deriv</w:t>
      </w:r>
      <w:r w:rsidR="00DE3D7D">
        <w:rPr>
          <w:rFonts w:ascii="Calibri" w:eastAsia="Times New Roman" w:hAnsi="Calibri"/>
        </w:rPr>
        <w:t>a diretamente da combinação do módulo b</w:t>
      </w:r>
      <w:r w:rsidRPr="00D93BA2">
        <w:rPr>
          <w:rFonts w:ascii="Calibri" w:eastAsia="Times New Roman" w:hAnsi="Calibri"/>
        </w:rPr>
        <w:t xml:space="preserve">ase de garantias com as responsabilidades (aplicação ICs da Contabilidade). </w:t>
      </w:r>
    </w:p>
    <w:p w14:paraId="4D39FF02" w14:textId="696CD4FB" w:rsidR="005D4D54" w:rsidRPr="00D93BA2" w:rsidRDefault="005D4D54" w:rsidP="005D4D54">
      <w:pPr>
        <w:jc w:val="both"/>
        <w:rPr>
          <w:rFonts w:ascii="Calibri" w:hAnsi="Calibri"/>
        </w:rPr>
      </w:pPr>
      <w:r w:rsidRPr="00D93BA2">
        <w:rPr>
          <w:rFonts w:ascii="Calibri" w:hAnsi="Calibri"/>
        </w:rPr>
        <w:t xml:space="preserve">Para assegurar a disponibilização adequada dos dados do MUG aos vários casos de uso, existem tabelas de interface criadas para esse efeito. Atualmente existem 3 tabelas principais (que depois se abrem em 6 tabelas com o </w:t>
      </w:r>
      <w:r w:rsidRPr="00DE3D7D">
        <w:rPr>
          <w:rFonts w:ascii="Calibri" w:hAnsi="Calibri"/>
          <w:i/>
        </w:rPr>
        <w:t>output</w:t>
      </w:r>
      <w:r w:rsidRPr="00D93BA2">
        <w:rPr>
          <w:rFonts w:ascii="Calibri" w:hAnsi="Calibri"/>
        </w:rPr>
        <w:t xml:space="preserve"> exato para a BDR e 3 tabelas com o </w:t>
      </w:r>
      <w:r w:rsidRPr="00DE3D7D">
        <w:rPr>
          <w:rFonts w:ascii="Calibri" w:hAnsi="Calibri"/>
          <w:i/>
        </w:rPr>
        <w:t>output</w:t>
      </w:r>
      <w:r w:rsidRPr="00D93BA2">
        <w:rPr>
          <w:rFonts w:ascii="Calibri" w:hAnsi="Calibri"/>
        </w:rPr>
        <w:t xml:space="preserve"> exato para IFRS9) e que servem para adaptar os dados de responsabilidades e garantias dos dois módulos do MUG ao formato e granularidade de interface necessário a ser enviado para as aplicações BDR e IFRS9. Para referência, a granularidade dos interfaces está alinhada com a da BDR e da FRS9 (ao nível do </w:t>
      </w:r>
      <w:r w:rsidR="00F40382">
        <w:rPr>
          <w:rFonts w:ascii="Calibri" w:hAnsi="Calibri"/>
        </w:rPr>
        <w:t>processo/caução</w:t>
      </w:r>
      <w:r w:rsidRPr="00D93BA2">
        <w:rPr>
          <w:rFonts w:ascii="Calibri" w:hAnsi="Calibri"/>
        </w:rPr>
        <w:t>) pelo que é um pouco mais agregado do que a granularidade do MUG (ao nível do bem). Para assegurar a rastreabilidade total entre os módulos, bem como com os casos de uso - quando as chaves não sejam diretas -, inclui-se uma tabela Rosetta entre o MUG e as tabelas de interface, e ainda um Rosetta entre o MUG e a tabela de garantias da BDR.</w:t>
      </w:r>
      <w:r w:rsidR="00DE3D7D">
        <w:rPr>
          <w:rFonts w:ascii="Calibri" w:hAnsi="Calibri"/>
        </w:rPr>
        <w:t xml:space="preserve"> Para mais detalhes acerca do módulo de interface do MUG e os seus casos de uso, deverá consultar-se a documentação respetiva.</w:t>
      </w:r>
    </w:p>
    <w:p w14:paraId="2A65A603" w14:textId="70A9676B" w:rsidR="00CD7131" w:rsidRDefault="00C604EA" w:rsidP="008010B2">
      <w:pPr>
        <w:jc w:val="both"/>
        <w:rPr>
          <w:rFonts w:ascii="Calibri" w:hAnsi="Calibri"/>
        </w:rPr>
      </w:pPr>
      <w:r w:rsidRPr="00D93BA2">
        <w:rPr>
          <w:rFonts w:ascii="Calibri" w:hAnsi="Calibri"/>
        </w:rPr>
        <w:t>Atua</w:t>
      </w:r>
      <w:r w:rsidR="008A56BE" w:rsidRPr="00D93BA2">
        <w:rPr>
          <w:rFonts w:ascii="Calibri" w:hAnsi="Calibri"/>
        </w:rPr>
        <w:t xml:space="preserve">lmente, </w:t>
      </w:r>
      <w:r w:rsidR="00314281" w:rsidRPr="00D93BA2">
        <w:rPr>
          <w:rFonts w:ascii="Calibri" w:hAnsi="Calibri"/>
        </w:rPr>
        <w:t xml:space="preserve">os casos de uso </w:t>
      </w:r>
      <w:r w:rsidR="008A56BE" w:rsidRPr="00D93BA2">
        <w:rPr>
          <w:rFonts w:ascii="Calibri" w:hAnsi="Calibri"/>
        </w:rPr>
        <w:t>d</w:t>
      </w:r>
      <w:r w:rsidR="00A230C6" w:rsidRPr="00D93BA2">
        <w:rPr>
          <w:rFonts w:ascii="Calibri" w:hAnsi="Calibri"/>
        </w:rPr>
        <w:t>e</w:t>
      </w:r>
      <w:r w:rsidR="008A56BE" w:rsidRPr="00D93BA2">
        <w:rPr>
          <w:rFonts w:ascii="Calibri" w:hAnsi="Calibri"/>
        </w:rPr>
        <w:t xml:space="preserve"> BDR</w:t>
      </w:r>
      <w:r w:rsidR="0030654E" w:rsidRPr="00D93BA2">
        <w:rPr>
          <w:rFonts w:ascii="Calibri" w:hAnsi="Calibri"/>
        </w:rPr>
        <w:t xml:space="preserve"> /</w:t>
      </w:r>
      <w:r w:rsidR="00526D30" w:rsidRPr="00D93BA2">
        <w:rPr>
          <w:rFonts w:ascii="Calibri" w:hAnsi="Calibri"/>
        </w:rPr>
        <w:t xml:space="preserve">Capital, </w:t>
      </w:r>
      <w:r w:rsidR="008A56BE" w:rsidRPr="00D93BA2">
        <w:rPr>
          <w:rFonts w:ascii="Calibri" w:hAnsi="Calibri"/>
        </w:rPr>
        <w:t>IFRS</w:t>
      </w:r>
      <w:r w:rsidR="0030654E" w:rsidRPr="00D93BA2">
        <w:rPr>
          <w:rFonts w:ascii="Calibri" w:hAnsi="Calibri"/>
        </w:rPr>
        <w:t>9,</w:t>
      </w:r>
      <w:r w:rsidR="00526D30" w:rsidRPr="00D93BA2">
        <w:rPr>
          <w:rFonts w:ascii="Calibri" w:hAnsi="Calibri"/>
        </w:rPr>
        <w:t xml:space="preserve"> Contabilidade</w:t>
      </w:r>
      <w:r w:rsidR="0030654E" w:rsidRPr="00D93BA2">
        <w:rPr>
          <w:rFonts w:ascii="Calibri" w:hAnsi="Calibri"/>
        </w:rPr>
        <w:t xml:space="preserve"> e ALM Liquidez </w:t>
      </w:r>
      <w:r w:rsidRPr="00D93BA2">
        <w:rPr>
          <w:rFonts w:ascii="Calibri" w:hAnsi="Calibri"/>
        </w:rPr>
        <w:t xml:space="preserve">são </w:t>
      </w:r>
      <w:r w:rsidR="00526D30" w:rsidRPr="00D93BA2">
        <w:rPr>
          <w:rFonts w:ascii="Calibri" w:hAnsi="Calibri"/>
        </w:rPr>
        <w:t xml:space="preserve">os </w:t>
      </w:r>
      <w:r w:rsidR="0030654E" w:rsidRPr="00D93BA2">
        <w:rPr>
          <w:rFonts w:ascii="Calibri" w:hAnsi="Calibri"/>
        </w:rPr>
        <w:t>principais</w:t>
      </w:r>
      <w:r w:rsidRPr="00D93BA2">
        <w:rPr>
          <w:rFonts w:ascii="Calibri" w:hAnsi="Calibri"/>
        </w:rPr>
        <w:t xml:space="preserve"> consumidor</w:t>
      </w:r>
      <w:r w:rsidR="00526D30" w:rsidRPr="00D93BA2">
        <w:rPr>
          <w:rFonts w:ascii="Calibri" w:hAnsi="Calibri"/>
        </w:rPr>
        <w:t>e</w:t>
      </w:r>
      <w:r w:rsidRPr="00D93BA2">
        <w:rPr>
          <w:rFonts w:ascii="Calibri" w:hAnsi="Calibri"/>
        </w:rPr>
        <w:t xml:space="preserve">s da informação proveniente do modelo de garantias, via tabelas de </w:t>
      </w:r>
      <w:r w:rsidRPr="00DE3D7D">
        <w:rPr>
          <w:rFonts w:ascii="Calibri" w:hAnsi="Calibri"/>
          <w:iCs/>
        </w:rPr>
        <w:t>interface</w:t>
      </w:r>
      <w:r w:rsidRPr="00D93BA2">
        <w:rPr>
          <w:rFonts w:ascii="Calibri" w:hAnsi="Calibri"/>
        </w:rPr>
        <w:t>, no entanto, note-se que a responsabilidade de garantir a qualidade de</w:t>
      </w:r>
      <w:r w:rsidR="00141F10" w:rsidRPr="00D93BA2">
        <w:rPr>
          <w:rFonts w:ascii="Calibri" w:hAnsi="Calibri"/>
        </w:rPr>
        <w:t>sta</w:t>
      </w:r>
      <w:r w:rsidRPr="00D93BA2">
        <w:rPr>
          <w:rFonts w:ascii="Calibri" w:hAnsi="Calibri"/>
        </w:rPr>
        <w:t xml:space="preserve"> informação é dos utilizadores </w:t>
      </w:r>
      <w:r w:rsidR="00141F10" w:rsidRPr="00D93BA2">
        <w:rPr>
          <w:rFonts w:ascii="Calibri" w:hAnsi="Calibri"/>
        </w:rPr>
        <w:t xml:space="preserve">da mesma, e não do MUG. </w:t>
      </w:r>
      <w:r w:rsidR="0030654E" w:rsidRPr="00D93BA2">
        <w:rPr>
          <w:rFonts w:ascii="Calibri" w:hAnsi="Calibri"/>
        </w:rPr>
        <w:t>Brevemente</w:t>
      </w:r>
      <w:r w:rsidR="00141F10" w:rsidRPr="00D93BA2">
        <w:rPr>
          <w:rFonts w:ascii="Calibri" w:hAnsi="Calibri"/>
        </w:rPr>
        <w:t xml:space="preserve">, é esperado que a </w:t>
      </w:r>
      <w:r w:rsidR="0030654E" w:rsidRPr="00D93BA2">
        <w:rPr>
          <w:rFonts w:ascii="Calibri" w:hAnsi="Calibri"/>
        </w:rPr>
        <w:t>aplicação</w:t>
      </w:r>
      <w:r w:rsidR="00141F10" w:rsidRPr="00D93BA2">
        <w:rPr>
          <w:rFonts w:ascii="Calibri" w:hAnsi="Calibri"/>
        </w:rPr>
        <w:t xml:space="preserve"> CRC </w:t>
      </w:r>
      <w:r w:rsidR="0030654E" w:rsidRPr="00D93BA2">
        <w:rPr>
          <w:rFonts w:ascii="Calibri" w:hAnsi="Calibri"/>
        </w:rPr>
        <w:t>passe a receber a informação de garantias exclusivamente a partir do MUG.</w:t>
      </w:r>
    </w:p>
    <w:p w14:paraId="382B5003" w14:textId="45880ADC" w:rsidR="0030654E" w:rsidRPr="00CD7131" w:rsidRDefault="00CD7131" w:rsidP="00CD7131">
      <w:pPr>
        <w:rPr>
          <w:rFonts w:ascii="Calibri" w:hAnsi="Calibri"/>
        </w:rPr>
      </w:pPr>
      <w:r>
        <w:rPr>
          <w:rFonts w:ascii="Calibri" w:hAnsi="Calibri"/>
        </w:rPr>
        <w:br w:type="page"/>
      </w:r>
    </w:p>
    <w:p w14:paraId="670CDF24" w14:textId="27352455" w:rsidR="00DA498C" w:rsidRDefault="004E1002" w:rsidP="00D93BA2">
      <w:pPr>
        <w:pStyle w:val="Heading2"/>
      </w:pPr>
      <w:bookmarkStart w:id="13" w:name="_Toc165368633"/>
      <w:r w:rsidRPr="00366E75">
        <w:t xml:space="preserve">Modelo Conceptual e </w:t>
      </w:r>
      <w:r w:rsidRPr="00F95102">
        <w:t>Princípios</w:t>
      </w:r>
      <w:r w:rsidRPr="00366E75">
        <w:t xml:space="preserve"> Funcionais</w:t>
      </w:r>
      <w:bookmarkEnd w:id="13"/>
    </w:p>
    <w:p w14:paraId="1EEAA51D" w14:textId="392E689B" w:rsidR="000A2BCE" w:rsidRPr="00D93BA2" w:rsidRDefault="00F95102" w:rsidP="00D93BA2">
      <w:pPr>
        <w:pStyle w:val="Heading3"/>
      </w:pPr>
      <w:bookmarkStart w:id="14" w:name="_Toc165368634"/>
      <w:r w:rsidRPr="00D93BA2">
        <w:t>Pilares do Modelo</w:t>
      </w:r>
      <w:bookmarkEnd w:id="14"/>
    </w:p>
    <w:p w14:paraId="10E4125D" w14:textId="614A678E" w:rsidR="007A7E35" w:rsidRPr="00D93BA2" w:rsidRDefault="009B7406" w:rsidP="008010B2">
      <w:pPr>
        <w:jc w:val="both"/>
        <w:rPr>
          <w:rFonts w:ascii="Calibri" w:hAnsi="Calibri"/>
        </w:rPr>
      </w:pPr>
      <w:r w:rsidRPr="00D93BA2">
        <w:rPr>
          <w:rFonts w:ascii="Calibri" w:hAnsi="Calibri"/>
        </w:rPr>
        <w:t xml:space="preserve">Para melhor compreensão do modelo, importa compreender os três pilares nos quais assenta. </w:t>
      </w:r>
      <w:r w:rsidR="0030654E" w:rsidRPr="00D93BA2">
        <w:rPr>
          <w:rFonts w:ascii="Calibri" w:hAnsi="Calibri"/>
        </w:rPr>
        <w:t>A compreensão destes pilares permite intuir rapidamente a lógica do modelo de dados do MUG e a relação entre as várias tabelas.</w:t>
      </w:r>
      <w:r w:rsidRPr="00D93BA2">
        <w:rPr>
          <w:rFonts w:ascii="Calibri" w:hAnsi="Calibri"/>
        </w:rPr>
        <w:t xml:space="preserve"> Assim, temos como primeiro pilar as r</w:t>
      </w:r>
      <w:r w:rsidR="000A2BCE" w:rsidRPr="00D93BA2">
        <w:rPr>
          <w:rFonts w:ascii="Calibri" w:hAnsi="Calibri"/>
        </w:rPr>
        <w:t xml:space="preserve">esponsabilidades, </w:t>
      </w:r>
      <w:r w:rsidRPr="00D93BA2">
        <w:rPr>
          <w:rFonts w:ascii="Calibri" w:hAnsi="Calibri"/>
        </w:rPr>
        <w:t xml:space="preserve">como segundo pilar os </w:t>
      </w:r>
      <w:r w:rsidR="000A2BCE" w:rsidRPr="00D93BA2">
        <w:rPr>
          <w:rFonts w:ascii="Calibri" w:hAnsi="Calibri"/>
        </w:rPr>
        <w:t>processos</w:t>
      </w:r>
      <w:r w:rsidRPr="00D93BA2">
        <w:rPr>
          <w:rFonts w:ascii="Calibri" w:hAnsi="Calibri"/>
        </w:rPr>
        <w:t>/cauções</w:t>
      </w:r>
      <w:r w:rsidR="000A2BCE" w:rsidRPr="00D93BA2">
        <w:rPr>
          <w:rFonts w:ascii="Calibri" w:hAnsi="Calibri"/>
        </w:rPr>
        <w:t xml:space="preserve"> e</w:t>
      </w:r>
      <w:r w:rsidRPr="00D93BA2">
        <w:rPr>
          <w:rFonts w:ascii="Calibri" w:hAnsi="Calibri"/>
        </w:rPr>
        <w:t>, por último, os</w:t>
      </w:r>
      <w:r w:rsidR="000A2BCE" w:rsidRPr="00D93BA2">
        <w:rPr>
          <w:rFonts w:ascii="Calibri" w:hAnsi="Calibri"/>
        </w:rPr>
        <w:t xml:space="preserve"> bens</w:t>
      </w:r>
      <w:r w:rsidRPr="00D93BA2">
        <w:rPr>
          <w:rFonts w:ascii="Calibri" w:hAnsi="Calibri"/>
        </w:rPr>
        <w:t>/garantias</w:t>
      </w:r>
      <w:r w:rsidR="000A2BCE" w:rsidRPr="00D93BA2">
        <w:rPr>
          <w:rFonts w:ascii="Calibri" w:hAnsi="Calibri"/>
        </w:rPr>
        <w:t xml:space="preserve">. </w:t>
      </w:r>
    </w:p>
    <w:p w14:paraId="67A8EB36" w14:textId="1C755524" w:rsidR="003A0F0A" w:rsidRPr="00D93BA2" w:rsidRDefault="0030654E" w:rsidP="008010B2">
      <w:pPr>
        <w:jc w:val="both"/>
        <w:rPr>
          <w:rFonts w:ascii="Calibri" w:hAnsi="Calibri"/>
        </w:rPr>
      </w:pPr>
      <w:r w:rsidRPr="00D93BA2">
        <w:rPr>
          <w:rFonts w:ascii="Calibri" w:hAnsi="Calibri"/>
        </w:rPr>
        <w:t>Na sequência da contratação de</w:t>
      </w:r>
      <w:r w:rsidR="007A7E35" w:rsidRPr="00D93BA2">
        <w:rPr>
          <w:rFonts w:ascii="Calibri" w:hAnsi="Calibri"/>
        </w:rPr>
        <w:t xml:space="preserve"> um processo de crédito, o cliente assume uma responsabilidade perante o Banco, </w:t>
      </w:r>
      <w:r w:rsidRPr="00D93BA2">
        <w:rPr>
          <w:rFonts w:ascii="Calibri" w:hAnsi="Calibri"/>
        </w:rPr>
        <w:t>ficando esse compromisso registado na aplicação tecnológica relevante, e podendo esse crédito ter ficado condicionado à entrega ao Banco de uma garantia pelo cliente</w:t>
      </w:r>
      <w:r w:rsidR="00693809" w:rsidRPr="00D93BA2">
        <w:rPr>
          <w:rFonts w:ascii="Calibri" w:hAnsi="Calibri"/>
        </w:rPr>
        <w:t xml:space="preserve">. As responsabilidades incluídas no MUG, </w:t>
      </w:r>
      <w:r w:rsidRPr="00D93BA2">
        <w:rPr>
          <w:rFonts w:ascii="Calibri" w:hAnsi="Calibri"/>
        </w:rPr>
        <w:t>e que correspondem conceptualmente ao</w:t>
      </w:r>
      <w:r w:rsidR="00693809" w:rsidRPr="00D93BA2">
        <w:rPr>
          <w:rFonts w:ascii="Calibri" w:hAnsi="Calibri"/>
        </w:rPr>
        <w:t xml:space="preserve"> primeiro pilar, dizem assim respeito aos contratos de operações de crédito que </w:t>
      </w:r>
      <w:r w:rsidRPr="00D93BA2">
        <w:rPr>
          <w:rFonts w:ascii="Calibri" w:hAnsi="Calibri"/>
        </w:rPr>
        <w:t>têm associada a prestação de pelo menos uma garantia</w:t>
      </w:r>
      <w:r w:rsidR="00693809" w:rsidRPr="00D93BA2">
        <w:rPr>
          <w:rFonts w:ascii="Calibri" w:hAnsi="Calibri"/>
        </w:rPr>
        <w:t>. Nestes casos</w:t>
      </w:r>
      <w:r w:rsidR="00D56979" w:rsidRPr="00D93BA2">
        <w:rPr>
          <w:rFonts w:ascii="Calibri" w:hAnsi="Calibri"/>
        </w:rPr>
        <w:t>,</w:t>
      </w:r>
      <w:r w:rsidR="00693809" w:rsidRPr="00D93BA2">
        <w:rPr>
          <w:rFonts w:ascii="Calibri" w:hAnsi="Calibri"/>
        </w:rPr>
        <w:t xml:space="preserve"> </w:t>
      </w:r>
      <w:r w:rsidRPr="00D93BA2">
        <w:rPr>
          <w:rFonts w:ascii="Calibri" w:hAnsi="Calibri"/>
        </w:rPr>
        <w:t xml:space="preserve">o(s) cliente(s) ou contraparte(s) titular(es) do contrato </w:t>
      </w:r>
      <w:r w:rsidR="00693809" w:rsidRPr="00D93BA2">
        <w:rPr>
          <w:rFonts w:ascii="Calibri" w:hAnsi="Calibri"/>
        </w:rPr>
        <w:t>fornece uma garantia ao Banco como forma de assegurar o cumprimento da sua responsabilidade e diminuir o risco de crédito.</w:t>
      </w:r>
    </w:p>
    <w:p w14:paraId="039DAC41" w14:textId="77777777" w:rsidR="0030654E" w:rsidRPr="00D93BA2" w:rsidRDefault="0030654E" w:rsidP="004F002A">
      <w:pPr>
        <w:jc w:val="both"/>
        <w:rPr>
          <w:rFonts w:ascii="Calibri" w:hAnsi="Calibri"/>
        </w:rPr>
      </w:pPr>
      <w:r w:rsidRPr="00D93BA2">
        <w:rPr>
          <w:rFonts w:ascii="Calibri" w:hAnsi="Calibri"/>
        </w:rPr>
        <w:t xml:space="preserve">O segundo pilar do modelo corresponde ao processo/caução que mais não é do que uma figura operativa instrumental criada internamente pelo Banco para permitir registar as garantias associadas a determinado(s) crédito(s). É, pois, um elemento virtual que não é conhecido pelo cliente – ao contrário do próprio crédito e do próprio bem dado em garantia -, mas que é requerido internamente por um tema de </w:t>
      </w:r>
      <w:r w:rsidRPr="00D93BA2">
        <w:rPr>
          <w:rFonts w:ascii="Calibri" w:hAnsi="Calibri"/>
          <w:i/>
        </w:rPr>
        <w:t>workflow</w:t>
      </w:r>
      <w:r w:rsidRPr="00D93BA2">
        <w:rPr>
          <w:rFonts w:ascii="Calibri" w:hAnsi="Calibri"/>
        </w:rPr>
        <w:t xml:space="preserve"> processual e que facilita e potencia o registo da relação entre a responsabilidade e os bens prestados como garantia. </w:t>
      </w:r>
      <w:r w:rsidR="00693809" w:rsidRPr="00D93BA2">
        <w:rPr>
          <w:rFonts w:ascii="Calibri" w:hAnsi="Calibri"/>
        </w:rPr>
        <w:t xml:space="preserve"> Dependendo da sua origem, este pilar pode ser denominado de processo ou caução e é utilizado como ponte entre o primeiro e o terceiro pilar</w:t>
      </w:r>
      <w:r w:rsidR="000B5334" w:rsidRPr="00D93BA2">
        <w:rPr>
          <w:rFonts w:ascii="Calibri" w:hAnsi="Calibri"/>
        </w:rPr>
        <w:t xml:space="preserve"> </w:t>
      </w:r>
      <w:r w:rsidRPr="00D93BA2">
        <w:rPr>
          <w:rFonts w:ascii="Calibri" w:hAnsi="Calibri"/>
        </w:rPr>
        <w:t>nalgumas</w:t>
      </w:r>
      <w:r w:rsidR="000B5334" w:rsidRPr="00D93BA2">
        <w:rPr>
          <w:rFonts w:ascii="Calibri" w:hAnsi="Calibri"/>
        </w:rPr>
        <w:t xml:space="preserve"> das aplicações de origens. </w:t>
      </w:r>
      <w:r w:rsidRPr="00D93BA2">
        <w:rPr>
          <w:rFonts w:ascii="Calibri" w:hAnsi="Calibri"/>
        </w:rPr>
        <w:t xml:space="preserve">Naquelas origens em que esta figura não é requerida, como é o caso do </w:t>
      </w:r>
      <w:r w:rsidRPr="00DE3D7D">
        <w:rPr>
          <w:rFonts w:ascii="Calibri" w:hAnsi="Calibri"/>
          <w:i/>
        </w:rPr>
        <w:t>Leasing</w:t>
      </w:r>
      <w:r w:rsidRPr="00D93BA2">
        <w:rPr>
          <w:rFonts w:ascii="Calibri" w:hAnsi="Calibri"/>
        </w:rPr>
        <w:t>, o próprio MUG cria um processo/caução virtual para assegurar integridade agnóstica do modelo.</w:t>
      </w:r>
    </w:p>
    <w:p w14:paraId="1633313D" w14:textId="1CFE7F95" w:rsidR="003A0F0A" w:rsidRPr="00D93BA2" w:rsidRDefault="004F002A" w:rsidP="008010B2">
      <w:pPr>
        <w:jc w:val="both"/>
        <w:rPr>
          <w:rFonts w:ascii="Calibri" w:hAnsi="Calibri"/>
        </w:rPr>
      </w:pPr>
      <w:r w:rsidRPr="00D93BA2">
        <w:rPr>
          <w:rFonts w:ascii="Calibri" w:hAnsi="Calibri"/>
        </w:rPr>
        <w:t>Por fim, o terceiro pilar corresponde aos próprios bens recebidos pelo Banco em garanti</w:t>
      </w:r>
      <w:r w:rsidR="00DE3D7D">
        <w:rPr>
          <w:rFonts w:ascii="Calibri" w:hAnsi="Calibri"/>
        </w:rPr>
        <w:t xml:space="preserve">a, nomeadamente bens imóveis, </w:t>
      </w:r>
      <w:r w:rsidRPr="00D93BA2">
        <w:rPr>
          <w:rFonts w:ascii="Calibri" w:hAnsi="Calibri"/>
        </w:rPr>
        <w:t>móveis financeiros</w:t>
      </w:r>
      <w:r w:rsidR="00DE3D7D">
        <w:rPr>
          <w:rFonts w:ascii="Calibri" w:hAnsi="Calibri"/>
        </w:rPr>
        <w:t xml:space="preserve"> ou garantias pessoais</w:t>
      </w:r>
      <w:r w:rsidRPr="00D93BA2">
        <w:rPr>
          <w:rFonts w:ascii="Calibri" w:hAnsi="Calibri"/>
        </w:rPr>
        <w:t xml:space="preserve">. </w:t>
      </w:r>
      <w:r w:rsidR="002C5CE2" w:rsidRPr="00D93BA2">
        <w:rPr>
          <w:rFonts w:ascii="Calibri" w:hAnsi="Calibri"/>
        </w:rPr>
        <w:t xml:space="preserve">Sendo este o foco do </w:t>
      </w:r>
      <w:r w:rsidR="005D5112" w:rsidRPr="00D93BA2">
        <w:rPr>
          <w:rFonts w:ascii="Calibri" w:hAnsi="Calibri"/>
        </w:rPr>
        <w:t>MUG</w:t>
      </w:r>
      <w:r w:rsidR="002C5CE2" w:rsidRPr="00D93BA2">
        <w:rPr>
          <w:rFonts w:ascii="Calibri" w:hAnsi="Calibri"/>
        </w:rPr>
        <w:t>, a explicação das diferentes tipologias e as suas origens serão extensivamente explicadas no capítulo seguinte.</w:t>
      </w:r>
    </w:p>
    <w:p w14:paraId="2875BF22" w14:textId="628DFAF3" w:rsidR="000A2BCE" w:rsidRDefault="000A2BCE" w:rsidP="00D761F5">
      <w:pPr>
        <w:jc w:val="both"/>
        <w:rPr>
          <w:rFonts w:ascii="Calibri" w:hAnsi="Calibri"/>
        </w:rPr>
      </w:pPr>
      <w:r w:rsidRPr="00D93BA2">
        <w:rPr>
          <w:rFonts w:ascii="Calibri" w:hAnsi="Calibri"/>
        </w:rPr>
        <w:t xml:space="preserve">Para cada um dos pilares foi </w:t>
      </w:r>
      <w:r w:rsidR="002C5CE2" w:rsidRPr="00D93BA2">
        <w:rPr>
          <w:rFonts w:ascii="Calibri" w:hAnsi="Calibri"/>
        </w:rPr>
        <w:t xml:space="preserve">então </w:t>
      </w:r>
      <w:r w:rsidRPr="00D93BA2">
        <w:rPr>
          <w:rFonts w:ascii="Calibri" w:hAnsi="Calibri"/>
        </w:rPr>
        <w:t xml:space="preserve">definida uma chave </w:t>
      </w:r>
      <w:r w:rsidR="004F002A" w:rsidRPr="00D93BA2">
        <w:rPr>
          <w:rFonts w:ascii="Calibri" w:hAnsi="Calibri"/>
        </w:rPr>
        <w:t xml:space="preserve">identificadora única normalizada de forma agnóstica às origens e </w:t>
      </w:r>
      <w:r w:rsidRPr="00D93BA2">
        <w:rPr>
          <w:rFonts w:ascii="Calibri" w:hAnsi="Calibri"/>
        </w:rPr>
        <w:t xml:space="preserve">constituída por 4 diferentes campos que permitem a identificação </w:t>
      </w:r>
      <w:r w:rsidR="004F002A" w:rsidRPr="00D93BA2">
        <w:rPr>
          <w:rFonts w:ascii="Calibri" w:hAnsi="Calibri"/>
        </w:rPr>
        <w:t>do</w:t>
      </w:r>
      <w:r w:rsidRPr="00D93BA2">
        <w:rPr>
          <w:rFonts w:ascii="Calibri" w:hAnsi="Calibri"/>
        </w:rPr>
        <w:t xml:space="preserve"> contrato, </w:t>
      </w:r>
      <w:r w:rsidR="004F002A" w:rsidRPr="00D93BA2">
        <w:rPr>
          <w:rFonts w:ascii="Calibri" w:hAnsi="Calibri"/>
        </w:rPr>
        <w:t xml:space="preserve">do </w:t>
      </w:r>
      <w:r w:rsidR="00F40382">
        <w:rPr>
          <w:rFonts w:ascii="Calibri" w:hAnsi="Calibri"/>
        </w:rPr>
        <w:t>processo/caução</w:t>
      </w:r>
      <w:r w:rsidRPr="00D93BA2">
        <w:rPr>
          <w:rFonts w:ascii="Calibri" w:hAnsi="Calibri"/>
        </w:rPr>
        <w:t xml:space="preserve"> ou </w:t>
      </w:r>
      <w:r w:rsidR="004F002A" w:rsidRPr="00D93BA2">
        <w:rPr>
          <w:rFonts w:ascii="Calibri" w:hAnsi="Calibri"/>
        </w:rPr>
        <w:t xml:space="preserve">do </w:t>
      </w:r>
      <w:r w:rsidRPr="00D93BA2">
        <w:rPr>
          <w:rFonts w:ascii="Calibri" w:hAnsi="Calibri"/>
        </w:rPr>
        <w:t>bem e cuja singularidade é assegurada nas tabelas do modelo de dados. Estas chaves</w:t>
      </w:r>
      <w:r w:rsidR="00D761F5" w:rsidRPr="00D93BA2">
        <w:rPr>
          <w:rFonts w:ascii="Calibri" w:hAnsi="Calibri"/>
        </w:rPr>
        <w:t xml:space="preserve"> são identificadas de seguida:</w:t>
      </w:r>
    </w:p>
    <w:p w14:paraId="7BE12865" w14:textId="77777777" w:rsidR="004D0C67" w:rsidRPr="00D93BA2" w:rsidRDefault="004D0C67" w:rsidP="00D761F5">
      <w:pPr>
        <w:jc w:val="both"/>
        <w:rPr>
          <w:rFonts w:ascii="Calibri" w:hAnsi="Calibri"/>
        </w:rPr>
      </w:pPr>
    </w:p>
    <w:p w14:paraId="4AB37E37" w14:textId="2D032BF6" w:rsidR="006D63A0" w:rsidRPr="00D93BA2" w:rsidRDefault="006D63A0" w:rsidP="006D63A0">
      <w:pPr>
        <w:pStyle w:val="Caption"/>
        <w:keepNext/>
        <w:jc w:val="center"/>
        <w:rPr>
          <w:rFonts w:ascii="Calibri" w:hAnsi="Calibri"/>
          <w:b/>
          <w:color w:val="auto"/>
          <w:sz w:val="22"/>
        </w:rPr>
      </w:pPr>
      <w:bookmarkStart w:id="15" w:name="_Toc163201523"/>
      <w:bookmarkStart w:id="16" w:name="_Toc165368751"/>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A324DF">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Pilares e respetivas chaves</w:t>
      </w:r>
      <w:bookmarkEnd w:id="15"/>
      <w:bookmarkEnd w:id="16"/>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5"/>
        <w:gridCol w:w="437"/>
        <w:gridCol w:w="1222"/>
        <w:gridCol w:w="6945"/>
      </w:tblGrid>
      <w:tr w:rsidR="000A2BCE" w:rsidRPr="004D0C67" w14:paraId="274D06E1" w14:textId="77777777" w:rsidTr="004D0C67">
        <w:trPr>
          <w:trHeight w:val="500"/>
        </w:trPr>
        <w:tc>
          <w:tcPr>
            <w:tcW w:w="435" w:type="dxa"/>
            <w:vMerge w:val="restart"/>
            <w:shd w:val="clear" w:color="auto" w:fill="EB0000" w:themeFill="accent1"/>
            <w:noWrap/>
            <w:textDirection w:val="btLr"/>
            <w:vAlign w:val="center"/>
            <w:hideMark/>
          </w:tcPr>
          <w:p w14:paraId="48323559" w14:textId="77777777" w:rsidR="000A2BCE" w:rsidRPr="004D0C67" w:rsidRDefault="000A2BCE" w:rsidP="00EC28C0">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Pilar 1</w:t>
            </w:r>
          </w:p>
        </w:tc>
        <w:tc>
          <w:tcPr>
            <w:tcW w:w="437" w:type="dxa"/>
            <w:vMerge w:val="restart"/>
            <w:shd w:val="clear" w:color="auto" w:fill="EB0000" w:themeFill="accent1"/>
            <w:noWrap/>
            <w:textDirection w:val="btLr"/>
            <w:vAlign w:val="center"/>
            <w:hideMark/>
          </w:tcPr>
          <w:p w14:paraId="49356170" w14:textId="77777777" w:rsidR="000A2BCE" w:rsidRPr="004D0C67" w:rsidRDefault="000A2BCE" w:rsidP="00EC28C0">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Responsabilidade</w:t>
            </w:r>
          </w:p>
        </w:tc>
        <w:tc>
          <w:tcPr>
            <w:tcW w:w="1222" w:type="dxa"/>
            <w:shd w:val="clear" w:color="auto" w:fill="F2F2F2" w:themeFill="background1" w:themeFillShade="F2"/>
            <w:noWrap/>
            <w:vAlign w:val="center"/>
            <w:hideMark/>
          </w:tcPr>
          <w:p w14:paraId="1FE7D1D1"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cempresp</w:t>
            </w:r>
          </w:p>
        </w:tc>
        <w:tc>
          <w:tcPr>
            <w:tcW w:w="6945" w:type="dxa"/>
            <w:shd w:val="clear" w:color="auto" w:fill="auto"/>
            <w:noWrap/>
            <w:vAlign w:val="center"/>
            <w:hideMark/>
          </w:tcPr>
          <w:p w14:paraId="1B690762" w14:textId="696F83D4" w:rsidR="000A2BCE" w:rsidRPr="004D0C67" w:rsidRDefault="004F002A"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da responsabilidade</w:t>
            </w:r>
          </w:p>
        </w:tc>
      </w:tr>
      <w:tr w:rsidR="000A2BCE" w:rsidRPr="004D0C67" w14:paraId="403B8F8D" w14:textId="77777777" w:rsidTr="004D0C67">
        <w:trPr>
          <w:trHeight w:val="500"/>
        </w:trPr>
        <w:tc>
          <w:tcPr>
            <w:tcW w:w="435" w:type="dxa"/>
            <w:vMerge/>
            <w:shd w:val="clear" w:color="auto" w:fill="EB0000" w:themeFill="accent1"/>
            <w:vAlign w:val="center"/>
            <w:hideMark/>
          </w:tcPr>
          <w:p w14:paraId="510DBC2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16F72864"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22D5351C"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ckbalres</w:t>
            </w:r>
          </w:p>
        </w:tc>
        <w:tc>
          <w:tcPr>
            <w:tcW w:w="6945" w:type="dxa"/>
            <w:shd w:val="clear" w:color="auto" w:fill="auto"/>
            <w:noWrap/>
            <w:vAlign w:val="center"/>
            <w:hideMark/>
          </w:tcPr>
          <w:p w14:paraId="68633029"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código do balcão da responsabilidade</w:t>
            </w:r>
          </w:p>
        </w:tc>
      </w:tr>
      <w:tr w:rsidR="000A2BCE" w:rsidRPr="004D0C67" w14:paraId="58720212" w14:textId="77777777" w:rsidTr="004D0C67">
        <w:trPr>
          <w:trHeight w:val="500"/>
        </w:trPr>
        <w:tc>
          <w:tcPr>
            <w:tcW w:w="435" w:type="dxa"/>
            <w:vMerge/>
            <w:shd w:val="clear" w:color="auto" w:fill="EB0000" w:themeFill="accent1"/>
            <w:vAlign w:val="center"/>
            <w:hideMark/>
          </w:tcPr>
          <w:p w14:paraId="47FEFB53"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1BFC7699"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3F5E7E16"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ckctares</w:t>
            </w:r>
          </w:p>
        </w:tc>
        <w:tc>
          <w:tcPr>
            <w:tcW w:w="6945" w:type="dxa"/>
            <w:shd w:val="clear" w:color="auto" w:fill="auto"/>
            <w:noWrap/>
            <w:vAlign w:val="center"/>
            <w:hideMark/>
          </w:tcPr>
          <w:p w14:paraId="2717D5CE"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da conta da responsabilidade</w:t>
            </w:r>
          </w:p>
        </w:tc>
      </w:tr>
      <w:tr w:rsidR="000A2BCE" w:rsidRPr="004D0C67" w14:paraId="549A72A3" w14:textId="77777777" w:rsidTr="004D0C67">
        <w:trPr>
          <w:trHeight w:val="500"/>
        </w:trPr>
        <w:tc>
          <w:tcPr>
            <w:tcW w:w="435" w:type="dxa"/>
            <w:vMerge/>
            <w:shd w:val="clear" w:color="auto" w:fill="EB0000" w:themeFill="accent1"/>
            <w:vAlign w:val="center"/>
            <w:hideMark/>
          </w:tcPr>
          <w:p w14:paraId="28C65C42"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5CCE2325"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6B27341B"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ckrefresp</w:t>
            </w:r>
          </w:p>
        </w:tc>
        <w:tc>
          <w:tcPr>
            <w:tcW w:w="6945" w:type="dxa"/>
            <w:shd w:val="clear" w:color="auto" w:fill="auto"/>
            <w:noWrap/>
            <w:vAlign w:val="center"/>
            <w:hideMark/>
          </w:tcPr>
          <w:p w14:paraId="5A06DEB4"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do depósito da responsabilidade</w:t>
            </w:r>
          </w:p>
        </w:tc>
      </w:tr>
      <w:tr w:rsidR="000A2BCE" w:rsidRPr="004D0C67" w14:paraId="1F589053" w14:textId="77777777" w:rsidTr="004D0C67">
        <w:trPr>
          <w:trHeight w:val="500"/>
        </w:trPr>
        <w:tc>
          <w:tcPr>
            <w:tcW w:w="435" w:type="dxa"/>
            <w:vMerge w:val="restart"/>
            <w:shd w:val="clear" w:color="auto" w:fill="EB0000" w:themeFill="accent1"/>
            <w:noWrap/>
            <w:textDirection w:val="btLr"/>
            <w:vAlign w:val="center"/>
            <w:hideMark/>
          </w:tcPr>
          <w:p w14:paraId="442CA97C" w14:textId="77777777" w:rsidR="000A2BCE" w:rsidRPr="004D0C67" w:rsidRDefault="000A2BCE" w:rsidP="004D0C67">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Pilar 2</w:t>
            </w:r>
          </w:p>
        </w:tc>
        <w:tc>
          <w:tcPr>
            <w:tcW w:w="437" w:type="dxa"/>
            <w:vMerge w:val="restart"/>
            <w:shd w:val="clear" w:color="auto" w:fill="EB0000" w:themeFill="accent1"/>
            <w:noWrap/>
            <w:textDirection w:val="btLr"/>
            <w:vAlign w:val="center"/>
            <w:hideMark/>
          </w:tcPr>
          <w:p w14:paraId="006EE4D3" w14:textId="683A04DE" w:rsidR="000A2BCE" w:rsidRPr="004D0C67" w:rsidRDefault="00F40382" w:rsidP="004D0C67">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Processo/caução</w:t>
            </w:r>
          </w:p>
        </w:tc>
        <w:tc>
          <w:tcPr>
            <w:tcW w:w="1222" w:type="dxa"/>
            <w:shd w:val="clear" w:color="auto" w:fill="F2F2F2" w:themeFill="background1" w:themeFillShade="F2"/>
            <w:noWrap/>
            <w:vAlign w:val="center"/>
            <w:hideMark/>
          </w:tcPr>
          <w:p w14:paraId="394D1FE9"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cempresa</w:t>
            </w:r>
          </w:p>
        </w:tc>
        <w:tc>
          <w:tcPr>
            <w:tcW w:w="6945" w:type="dxa"/>
            <w:shd w:val="clear" w:color="auto" w:fill="auto"/>
            <w:noWrap/>
            <w:vAlign w:val="center"/>
            <w:hideMark/>
          </w:tcPr>
          <w:p w14:paraId="5ECDFC65" w14:textId="7D1FD130" w:rsidR="000A2BCE" w:rsidRPr="004D0C67" w:rsidRDefault="004F002A">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w:t>
            </w:r>
            <w:r w:rsidR="00AA40BC" w:rsidRPr="004D0C67">
              <w:rPr>
                <w:rFonts w:ascii="Calibri" w:eastAsia="Times New Roman" w:hAnsi="Calibri" w:cs="Calibri"/>
                <w:color w:val="000000"/>
                <w:sz w:val="20"/>
                <w:szCs w:val="20"/>
                <w:lang w:eastAsia="pt-PT"/>
              </w:rPr>
              <w:t xml:space="preserve">o </w:t>
            </w:r>
            <w:r w:rsidR="00F40382" w:rsidRPr="004D0C67">
              <w:rPr>
                <w:rFonts w:ascii="Calibri" w:eastAsia="Times New Roman" w:hAnsi="Calibri" w:cs="Calibri"/>
                <w:color w:val="000000"/>
                <w:sz w:val="20"/>
                <w:szCs w:val="20"/>
                <w:lang w:eastAsia="pt-PT"/>
              </w:rPr>
              <w:t>processo/caução</w:t>
            </w:r>
          </w:p>
        </w:tc>
      </w:tr>
      <w:tr w:rsidR="000A2BCE" w:rsidRPr="004D0C67" w14:paraId="2491692F" w14:textId="77777777" w:rsidTr="004D0C67">
        <w:trPr>
          <w:trHeight w:val="500"/>
        </w:trPr>
        <w:tc>
          <w:tcPr>
            <w:tcW w:w="435" w:type="dxa"/>
            <w:vMerge/>
            <w:shd w:val="clear" w:color="auto" w:fill="EB0000" w:themeFill="accent1"/>
            <w:vAlign w:val="center"/>
            <w:hideMark/>
          </w:tcPr>
          <w:p w14:paraId="23A58DA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21372C49"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5CAABB58"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ckbalcao</w:t>
            </w:r>
          </w:p>
        </w:tc>
        <w:tc>
          <w:tcPr>
            <w:tcW w:w="6945" w:type="dxa"/>
            <w:shd w:val="clear" w:color="auto" w:fill="auto"/>
            <w:noWrap/>
            <w:vAlign w:val="center"/>
            <w:hideMark/>
          </w:tcPr>
          <w:p w14:paraId="1CE1FC1B" w14:textId="183D8B9B"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do balcão </w:t>
            </w:r>
            <w:r w:rsidR="002B0FE6" w:rsidRPr="004D0C67">
              <w:rPr>
                <w:rFonts w:ascii="Calibri" w:eastAsia="Times New Roman" w:hAnsi="Calibri" w:cs="Calibri"/>
                <w:color w:val="000000"/>
                <w:sz w:val="20"/>
                <w:szCs w:val="20"/>
                <w:lang w:eastAsia="pt-PT"/>
              </w:rPr>
              <w:t xml:space="preserve">do </w:t>
            </w:r>
            <w:r w:rsidR="00F40382" w:rsidRPr="004D0C67">
              <w:rPr>
                <w:rFonts w:ascii="Calibri" w:eastAsia="Times New Roman" w:hAnsi="Calibri" w:cs="Calibri"/>
                <w:color w:val="000000"/>
                <w:sz w:val="20"/>
                <w:szCs w:val="20"/>
                <w:lang w:eastAsia="pt-PT"/>
              </w:rPr>
              <w:t>processo/caução</w:t>
            </w:r>
          </w:p>
        </w:tc>
      </w:tr>
      <w:tr w:rsidR="000A2BCE" w:rsidRPr="004D0C67" w14:paraId="77288B41" w14:textId="77777777" w:rsidTr="004D0C67">
        <w:trPr>
          <w:trHeight w:val="500"/>
        </w:trPr>
        <w:tc>
          <w:tcPr>
            <w:tcW w:w="435" w:type="dxa"/>
            <w:vMerge/>
            <w:shd w:val="clear" w:color="auto" w:fill="EB0000" w:themeFill="accent1"/>
            <w:vAlign w:val="center"/>
            <w:hideMark/>
          </w:tcPr>
          <w:p w14:paraId="797CED96"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48B3989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2CF0BCEE"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cknumcta</w:t>
            </w:r>
          </w:p>
        </w:tc>
        <w:tc>
          <w:tcPr>
            <w:tcW w:w="6945" w:type="dxa"/>
            <w:shd w:val="clear" w:color="auto" w:fill="auto"/>
            <w:noWrap/>
            <w:vAlign w:val="center"/>
            <w:hideMark/>
          </w:tcPr>
          <w:p w14:paraId="2A8CD087" w14:textId="79E9C618"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w:t>
            </w:r>
            <w:r w:rsidR="002B0FE6" w:rsidRPr="004D0C67">
              <w:rPr>
                <w:rFonts w:ascii="Calibri" w:eastAsia="Times New Roman" w:hAnsi="Calibri" w:cs="Calibri"/>
                <w:color w:val="000000"/>
                <w:sz w:val="20"/>
                <w:szCs w:val="20"/>
                <w:lang w:eastAsia="pt-PT"/>
              </w:rPr>
              <w:t xml:space="preserve">o </w:t>
            </w:r>
            <w:r w:rsidR="00F40382" w:rsidRPr="004D0C67">
              <w:rPr>
                <w:rFonts w:ascii="Calibri" w:eastAsia="Times New Roman" w:hAnsi="Calibri" w:cs="Calibri"/>
                <w:color w:val="000000"/>
                <w:sz w:val="20"/>
                <w:szCs w:val="20"/>
                <w:lang w:eastAsia="pt-PT"/>
              </w:rPr>
              <w:t>processo/caução</w:t>
            </w:r>
          </w:p>
        </w:tc>
      </w:tr>
      <w:tr w:rsidR="000A2BCE" w:rsidRPr="004D0C67" w14:paraId="4211473A" w14:textId="77777777" w:rsidTr="004D0C67">
        <w:trPr>
          <w:trHeight w:val="500"/>
        </w:trPr>
        <w:tc>
          <w:tcPr>
            <w:tcW w:w="435" w:type="dxa"/>
            <w:vMerge/>
            <w:shd w:val="clear" w:color="auto" w:fill="EB0000" w:themeFill="accent1"/>
            <w:vAlign w:val="center"/>
            <w:hideMark/>
          </w:tcPr>
          <w:p w14:paraId="69733000"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030565B7"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011BDEAC"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comp_id_gar</w:t>
            </w:r>
          </w:p>
        </w:tc>
        <w:tc>
          <w:tcPr>
            <w:tcW w:w="6945" w:type="dxa"/>
            <w:shd w:val="clear" w:color="auto" w:fill="auto"/>
            <w:noWrap/>
            <w:vAlign w:val="center"/>
            <w:hideMark/>
          </w:tcPr>
          <w:p w14:paraId="253A2103" w14:textId="6DB05DDD"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número </w:t>
            </w:r>
            <w:r w:rsidR="00EC28C0" w:rsidRPr="004D0C67">
              <w:rPr>
                <w:rFonts w:ascii="Calibri" w:eastAsia="Times New Roman" w:hAnsi="Calibri" w:cs="Calibri"/>
                <w:color w:val="000000"/>
                <w:sz w:val="20"/>
                <w:szCs w:val="20"/>
                <w:lang w:eastAsia="pt-PT"/>
              </w:rPr>
              <w:t xml:space="preserve">do </w:t>
            </w:r>
            <w:r w:rsidR="00F40382" w:rsidRPr="004D0C67">
              <w:rPr>
                <w:rFonts w:ascii="Calibri" w:eastAsia="Times New Roman" w:hAnsi="Calibri" w:cs="Calibri"/>
                <w:color w:val="000000"/>
                <w:sz w:val="20"/>
                <w:szCs w:val="20"/>
                <w:lang w:eastAsia="pt-PT"/>
              </w:rPr>
              <w:t>processo/caução</w:t>
            </w:r>
          </w:p>
        </w:tc>
      </w:tr>
      <w:tr w:rsidR="000A2BCE" w:rsidRPr="004D0C67" w14:paraId="1B7B3E1C" w14:textId="77777777" w:rsidTr="004D0C67">
        <w:trPr>
          <w:trHeight w:val="500"/>
        </w:trPr>
        <w:tc>
          <w:tcPr>
            <w:tcW w:w="435" w:type="dxa"/>
            <w:vMerge w:val="restart"/>
            <w:shd w:val="clear" w:color="auto" w:fill="EB0000" w:themeFill="accent1"/>
            <w:noWrap/>
            <w:textDirection w:val="btLr"/>
            <w:vAlign w:val="center"/>
            <w:hideMark/>
          </w:tcPr>
          <w:p w14:paraId="2BE64C48" w14:textId="77777777" w:rsidR="000A2BCE" w:rsidRPr="004D0C67" w:rsidRDefault="000A2BCE" w:rsidP="00BD3AF3">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Pilar 3</w:t>
            </w:r>
          </w:p>
        </w:tc>
        <w:tc>
          <w:tcPr>
            <w:tcW w:w="437" w:type="dxa"/>
            <w:vMerge w:val="restart"/>
            <w:shd w:val="clear" w:color="auto" w:fill="EB0000" w:themeFill="accent1"/>
            <w:noWrap/>
            <w:textDirection w:val="btLr"/>
            <w:vAlign w:val="center"/>
            <w:hideMark/>
          </w:tcPr>
          <w:p w14:paraId="3D093DF9" w14:textId="77777777" w:rsidR="000A2BCE" w:rsidRPr="004D0C67" w:rsidRDefault="000A2BCE" w:rsidP="00BD3AF3">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Bem</w:t>
            </w:r>
          </w:p>
        </w:tc>
        <w:tc>
          <w:tcPr>
            <w:tcW w:w="1222" w:type="dxa"/>
            <w:shd w:val="clear" w:color="auto" w:fill="F2F2F2" w:themeFill="background1" w:themeFillShade="F2"/>
            <w:noWrap/>
            <w:vAlign w:val="center"/>
            <w:hideMark/>
          </w:tcPr>
          <w:p w14:paraId="269B4ECD"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cempbem</w:t>
            </w:r>
          </w:p>
        </w:tc>
        <w:tc>
          <w:tcPr>
            <w:tcW w:w="6945" w:type="dxa"/>
            <w:shd w:val="clear" w:color="auto" w:fill="auto"/>
            <w:noWrap/>
            <w:vAlign w:val="center"/>
            <w:hideMark/>
          </w:tcPr>
          <w:p w14:paraId="2F2AE40B" w14:textId="492AB4C0" w:rsidR="000A2BCE" w:rsidRPr="004D0C67" w:rsidRDefault="004F002A"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do bem</w:t>
            </w:r>
          </w:p>
        </w:tc>
      </w:tr>
      <w:tr w:rsidR="000A2BCE" w:rsidRPr="004D0C67" w14:paraId="2DB5EF41" w14:textId="77777777" w:rsidTr="004D0C67">
        <w:trPr>
          <w:trHeight w:val="500"/>
        </w:trPr>
        <w:tc>
          <w:tcPr>
            <w:tcW w:w="435" w:type="dxa"/>
            <w:vMerge/>
            <w:shd w:val="clear" w:color="auto" w:fill="EB0000" w:themeFill="accent1"/>
            <w:vAlign w:val="center"/>
            <w:hideMark/>
          </w:tcPr>
          <w:p w14:paraId="620A6FEB"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4574699B"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1E0433FB"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ckbalbem</w:t>
            </w:r>
          </w:p>
        </w:tc>
        <w:tc>
          <w:tcPr>
            <w:tcW w:w="6945" w:type="dxa"/>
            <w:shd w:val="clear" w:color="auto" w:fill="auto"/>
            <w:noWrap/>
            <w:vAlign w:val="center"/>
            <w:hideMark/>
          </w:tcPr>
          <w:p w14:paraId="224AE167"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código do balcão do bem</w:t>
            </w:r>
          </w:p>
        </w:tc>
      </w:tr>
      <w:tr w:rsidR="000A2BCE" w:rsidRPr="004D0C67" w14:paraId="0BB1FBD5" w14:textId="77777777" w:rsidTr="004D0C67">
        <w:trPr>
          <w:trHeight w:val="500"/>
        </w:trPr>
        <w:tc>
          <w:tcPr>
            <w:tcW w:w="435" w:type="dxa"/>
            <w:vMerge/>
            <w:shd w:val="clear" w:color="auto" w:fill="EB0000" w:themeFill="accent1"/>
            <w:vAlign w:val="center"/>
            <w:hideMark/>
          </w:tcPr>
          <w:p w14:paraId="37A86B5A"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532B3442"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3B80BCA4"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ckctabem</w:t>
            </w:r>
          </w:p>
        </w:tc>
        <w:tc>
          <w:tcPr>
            <w:tcW w:w="6945" w:type="dxa"/>
            <w:shd w:val="clear" w:color="auto" w:fill="auto"/>
            <w:noWrap/>
            <w:vAlign w:val="center"/>
            <w:hideMark/>
          </w:tcPr>
          <w:p w14:paraId="54D1B24C"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da conta do bem</w:t>
            </w:r>
          </w:p>
        </w:tc>
      </w:tr>
      <w:tr w:rsidR="000A2BCE" w:rsidRPr="004D0C67" w14:paraId="46D8C505" w14:textId="77777777" w:rsidTr="004D0C67">
        <w:trPr>
          <w:trHeight w:val="500"/>
        </w:trPr>
        <w:tc>
          <w:tcPr>
            <w:tcW w:w="435" w:type="dxa"/>
            <w:vMerge/>
            <w:shd w:val="clear" w:color="auto" w:fill="EB0000" w:themeFill="accent1"/>
            <w:vAlign w:val="center"/>
            <w:hideMark/>
          </w:tcPr>
          <w:p w14:paraId="4616D546"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7500AF6D"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3656D000"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ckrefbem</w:t>
            </w:r>
          </w:p>
        </w:tc>
        <w:tc>
          <w:tcPr>
            <w:tcW w:w="6945" w:type="dxa"/>
            <w:shd w:val="clear" w:color="auto" w:fill="auto"/>
            <w:noWrap/>
            <w:vAlign w:val="center"/>
            <w:hideMark/>
          </w:tcPr>
          <w:p w14:paraId="3B765CF4"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de referência do bem</w:t>
            </w:r>
          </w:p>
        </w:tc>
      </w:tr>
    </w:tbl>
    <w:p w14:paraId="5584520E" w14:textId="77777777" w:rsidR="004D0C67" w:rsidRDefault="004D0C67" w:rsidP="008010B2">
      <w:pPr>
        <w:jc w:val="both"/>
        <w:rPr>
          <w:rFonts w:ascii="Calibri" w:hAnsi="Calibri"/>
        </w:rPr>
      </w:pPr>
    </w:p>
    <w:p w14:paraId="18E64D5C" w14:textId="38E21D21" w:rsidR="00D93BA2" w:rsidRPr="00D93BA2" w:rsidRDefault="004F002A" w:rsidP="008010B2">
      <w:pPr>
        <w:jc w:val="both"/>
        <w:rPr>
          <w:rFonts w:ascii="Calibri" w:hAnsi="Calibri"/>
        </w:rPr>
      </w:pPr>
      <w:r w:rsidRPr="00D93BA2">
        <w:rPr>
          <w:rFonts w:ascii="Calibri" w:hAnsi="Calibri"/>
        </w:rPr>
        <w:t xml:space="preserve">Como referido anteriormente, a relação entre cada dois pilares pode ser de 1x1, 1xn ou nx1, </w:t>
      </w:r>
      <w:r w:rsidR="00645247" w:rsidRPr="00D93BA2">
        <w:rPr>
          <w:rFonts w:ascii="Calibri" w:hAnsi="Calibri"/>
        </w:rPr>
        <w:t>podendo daqui decorrer</w:t>
      </w:r>
      <w:r w:rsidRPr="00D93BA2">
        <w:rPr>
          <w:rFonts w:ascii="Calibri" w:hAnsi="Calibri"/>
        </w:rPr>
        <w:t xml:space="preserve"> situações nxn entre o pilar 1 e 3</w:t>
      </w:r>
      <w:r w:rsidR="004E5A41" w:rsidRPr="00D93BA2">
        <w:rPr>
          <w:rFonts w:ascii="Calibri" w:hAnsi="Calibri"/>
        </w:rPr>
        <w:t xml:space="preserve">. Desta forma, é possível verificarem-se múltiplos </w:t>
      </w:r>
      <w:r w:rsidR="00F40382">
        <w:rPr>
          <w:rFonts w:ascii="Calibri" w:hAnsi="Calibri"/>
        </w:rPr>
        <w:t>processos/cauções</w:t>
      </w:r>
      <w:r w:rsidR="004E5A41" w:rsidRPr="00D93BA2">
        <w:rPr>
          <w:rFonts w:ascii="Calibri" w:hAnsi="Calibri"/>
        </w:rPr>
        <w:t xml:space="preserve"> associados a uma mesma responsabilidade e vice-versa, bem como </w:t>
      </w:r>
      <w:r w:rsidRPr="00D93BA2">
        <w:rPr>
          <w:rFonts w:ascii="Calibri" w:hAnsi="Calibri"/>
        </w:rPr>
        <w:t>bens carregado</w:t>
      </w:r>
      <w:r w:rsidR="004E5A41" w:rsidRPr="00D93BA2">
        <w:rPr>
          <w:rFonts w:ascii="Calibri" w:hAnsi="Calibri"/>
        </w:rPr>
        <w:t>s em diversos processos</w:t>
      </w:r>
      <w:r w:rsidR="006862A4">
        <w:rPr>
          <w:rFonts w:ascii="Calibri" w:hAnsi="Calibri"/>
        </w:rPr>
        <w:t>/cauções</w:t>
      </w:r>
      <w:r w:rsidR="00C82379">
        <w:rPr>
          <w:rFonts w:ascii="Calibri" w:hAnsi="Calibri"/>
        </w:rPr>
        <w:t xml:space="preserve"> </w:t>
      </w:r>
      <w:r w:rsidR="004E5A41" w:rsidRPr="00D93BA2">
        <w:rPr>
          <w:rFonts w:ascii="Calibri" w:hAnsi="Calibri"/>
        </w:rPr>
        <w:t>distintos. De seguida, é representado o diagrama de relações entre os pilares do modelo de forma esquematizada.</w:t>
      </w:r>
    </w:p>
    <w:p w14:paraId="494A5A33" w14:textId="09D216B2" w:rsidR="00A60EC0" w:rsidRPr="00D93BA2" w:rsidRDefault="00A60EC0" w:rsidP="006D63A0">
      <w:pPr>
        <w:pStyle w:val="Caption"/>
        <w:keepNext/>
        <w:jc w:val="center"/>
        <w:rPr>
          <w:rFonts w:ascii="Calibri" w:hAnsi="Calibri"/>
          <w:b/>
          <w:color w:val="auto"/>
          <w:sz w:val="22"/>
        </w:rPr>
      </w:pPr>
      <w:bookmarkStart w:id="17" w:name="_Toc163201524"/>
      <w:bookmarkStart w:id="18" w:name="_Toc165368752"/>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A324DF">
        <w:rPr>
          <w:rFonts w:ascii="Calibri" w:hAnsi="Calibri"/>
          <w:b/>
          <w:noProof/>
          <w:color w:val="auto"/>
          <w:sz w:val="22"/>
        </w:rPr>
        <w:t>2</w:t>
      </w:r>
      <w:r w:rsidRPr="00D93BA2">
        <w:rPr>
          <w:rFonts w:ascii="Calibri" w:hAnsi="Calibri"/>
          <w:b/>
          <w:color w:val="auto"/>
          <w:sz w:val="22"/>
        </w:rPr>
        <w:fldChar w:fldCharType="end"/>
      </w:r>
      <w:r w:rsidR="00D968B6">
        <w:rPr>
          <w:rFonts w:ascii="Calibri" w:hAnsi="Calibri"/>
          <w:b/>
          <w:color w:val="auto"/>
          <w:sz w:val="22"/>
        </w:rPr>
        <w:t>:</w:t>
      </w:r>
      <w:r w:rsidRPr="00D93BA2">
        <w:rPr>
          <w:rFonts w:ascii="Calibri" w:hAnsi="Calibri"/>
          <w:b/>
          <w:color w:val="auto"/>
          <w:sz w:val="22"/>
        </w:rPr>
        <w:t xml:space="preserve"> Diagrama de Relações entre Pilares do Modelo</w:t>
      </w:r>
      <w:bookmarkEnd w:id="17"/>
      <w:bookmarkEnd w:id="18"/>
    </w:p>
    <w:tbl>
      <w:tblPr>
        <w:tblW w:w="7080" w:type="dxa"/>
        <w:jc w:val="center"/>
        <w:tblCellMar>
          <w:left w:w="70" w:type="dxa"/>
          <w:right w:w="70" w:type="dxa"/>
        </w:tblCellMar>
        <w:tblLook w:val="04A0" w:firstRow="1" w:lastRow="0" w:firstColumn="1" w:lastColumn="0" w:noHBand="0" w:noVBand="1"/>
        <w:tblCaption w:val="Diagrama de Relações entre Pilares do MUG"/>
      </w:tblPr>
      <w:tblGrid>
        <w:gridCol w:w="1720"/>
        <w:gridCol w:w="960"/>
        <w:gridCol w:w="1720"/>
        <w:gridCol w:w="960"/>
        <w:gridCol w:w="1720"/>
      </w:tblGrid>
      <w:tr w:rsidR="004E5A41" w:rsidRPr="00D93BA2" w14:paraId="44AEEFBE" w14:textId="77777777" w:rsidTr="006D63A0">
        <w:trPr>
          <w:trHeight w:val="580"/>
          <w:jc w:val="center"/>
        </w:trPr>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3A9AE76" w14:textId="77777777"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1</w:t>
            </w:r>
            <w:r w:rsidRPr="00D93BA2">
              <w:rPr>
                <w:rFonts w:ascii="Calibri" w:eastAsia="Times New Roman" w:hAnsi="Calibri" w:cs="Calibri"/>
                <w:b/>
                <w:color w:val="FFFFFF" w:themeColor="background1"/>
                <w:sz w:val="20"/>
                <w:lang w:eastAsia="pt-PT"/>
              </w:rPr>
              <w:br/>
              <w:t>Responsabilidade</w:t>
            </w:r>
          </w:p>
        </w:tc>
        <w:tc>
          <w:tcPr>
            <w:tcW w:w="960" w:type="dxa"/>
            <w:tcBorders>
              <w:top w:val="nil"/>
              <w:left w:val="nil"/>
              <w:bottom w:val="single" w:sz="8" w:space="0" w:color="auto"/>
              <w:right w:val="nil"/>
            </w:tcBorders>
            <w:shd w:val="clear" w:color="auto" w:fill="auto"/>
            <w:noWrap/>
            <w:vAlign w:val="bottom"/>
            <w:hideMark/>
          </w:tcPr>
          <w:p w14:paraId="6F96B3FD"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383E9EC" w14:textId="0A2E9B78"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2</w:t>
            </w:r>
            <w:r w:rsidRPr="00D93BA2">
              <w:rPr>
                <w:rFonts w:ascii="Calibri" w:eastAsia="Times New Roman" w:hAnsi="Calibri" w:cs="Calibri"/>
                <w:b/>
                <w:color w:val="FFFFFF" w:themeColor="background1"/>
                <w:sz w:val="20"/>
                <w:lang w:eastAsia="pt-PT"/>
              </w:rPr>
              <w:br/>
            </w:r>
            <w:r w:rsidR="00F40382">
              <w:rPr>
                <w:rFonts w:ascii="Calibri" w:eastAsia="Times New Roman" w:hAnsi="Calibri" w:cs="Calibri"/>
                <w:b/>
                <w:color w:val="FFFFFF" w:themeColor="background1"/>
                <w:sz w:val="20"/>
                <w:lang w:eastAsia="pt-PT"/>
              </w:rPr>
              <w:t>Processo/caução</w:t>
            </w:r>
          </w:p>
        </w:tc>
        <w:tc>
          <w:tcPr>
            <w:tcW w:w="960" w:type="dxa"/>
            <w:tcBorders>
              <w:top w:val="nil"/>
              <w:left w:val="nil"/>
              <w:bottom w:val="single" w:sz="8" w:space="0" w:color="auto"/>
              <w:right w:val="nil"/>
            </w:tcBorders>
            <w:shd w:val="clear" w:color="auto" w:fill="auto"/>
            <w:noWrap/>
            <w:vAlign w:val="bottom"/>
            <w:hideMark/>
          </w:tcPr>
          <w:p w14:paraId="76B1C3B2"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CAD7003" w14:textId="15EC7444"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3</w:t>
            </w:r>
            <w:r w:rsidRPr="00D93BA2">
              <w:rPr>
                <w:rFonts w:ascii="Calibri" w:eastAsia="Times New Roman" w:hAnsi="Calibri" w:cs="Calibri"/>
                <w:b/>
                <w:color w:val="FFFFFF" w:themeColor="background1"/>
                <w:sz w:val="20"/>
                <w:lang w:eastAsia="pt-PT"/>
              </w:rPr>
              <w:br/>
              <w:t>Bem</w:t>
            </w:r>
          </w:p>
        </w:tc>
      </w:tr>
      <w:tr w:rsidR="004E5A41" w:rsidRPr="00D93BA2" w14:paraId="7FCD0073" w14:textId="77777777" w:rsidTr="006D63A0">
        <w:trPr>
          <w:trHeight w:val="360"/>
          <w:jc w:val="center"/>
        </w:trPr>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301EE6" w14:textId="77777777" w:rsidR="004E5A41" w:rsidRPr="00D93BA2" w:rsidRDefault="004E5A41" w:rsidP="004E5A41">
            <w:pPr>
              <w:spacing w:after="0" w:line="240" w:lineRule="auto"/>
              <w:rPr>
                <w:rFonts w:ascii="Calibri" w:eastAsia="Times New Roman" w:hAnsi="Calibri" w:cs="Calibri"/>
                <w:color w:val="000000"/>
                <w:sz w:val="20"/>
                <w:lang w:eastAsia="pt-PT"/>
              </w:rPr>
            </w:pPr>
          </w:p>
        </w:tc>
        <w:tc>
          <w:tcPr>
            <w:tcW w:w="960" w:type="dxa"/>
            <w:tcBorders>
              <w:top w:val="nil"/>
              <w:left w:val="nil"/>
              <w:bottom w:val="nil"/>
              <w:right w:val="nil"/>
            </w:tcBorders>
            <w:shd w:val="clear" w:color="auto" w:fill="auto"/>
            <w:noWrap/>
            <w:vAlign w:val="bottom"/>
            <w:hideMark/>
          </w:tcPr>
          <w:p w14:paraId="7F1E0CFB"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3EE4F890" w14:textId="77777777" w:rsidR="004E5A41" w:rsidRPr="00D93BA2" w:rsidRDefault="004E5A41" w:rsidP="004E5A41">
            <w:pPr>
              <w:spacing w:after="0" w:line="240" w:lineRule="auto"/>
              <w:rPr>
                <w:rFonts w:ascii="Calibri" w:eastAsia="Times New Roman" w:hAnsi="Calibri" w:cs="Calibri"/>
                <w:color w:val="000000"/>
                <w:sz w:val="20"/>
                <w:lang w:eastAsia="pt-PT"/>
              </w:rPr>
            </w:pPr>
          </w:p>
        </w:tc>
        <w:tc>
          <w:tcPr>
            <w:tcW w:w="960" w:type="dxa"/>
            <w:tcBorders>
              <w:top w:val="nil"/>
              <w:left w:val="nil"/>
              <w:bottom w:val="nil"/>
              <w:right w:val="nil"/>
            </w:tcBorders>
            <w:shd w:val="clear" w:color="auto" w:fill="auto"/>
            <w:noWrap/>
            <w:vAlign w:val="bottom"/>
            <w:hideMark/>
          </w:tcPr>
          <w:p w14:paraId="71207E0E" w14:textId="77777777" w:rsidR="004E5A41" w:rsidRPr="00D93BA2" w:rsidRDefault="004E5A41" w:rsidP="004E5A41">
            <w:pPr>
              <w:spacing w:after="0" w:line="240" w:lineRule="auto"/>
              <w:rPr>
                <w:rFonts w:ascii="Calibri" w:eastAsia="Times New Roman" w:hAnsi="Calibri" w:cs="Times New Roman"/>
                <w:sz w:val="20"/>
                <w:szCs w:val="20"/>
                <w:lang w:eastAsia="pt-PT"/>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90E5D0" w14:textId="77777777" w:rsidR="004E5A41" w:rsidRPr="00D93BA2" w:rsidRDefault="004E5A41" w:rsidP="004E5A41">
            <w:pPr>
              <w:spacing w:after="0" w:line="240" w:lineRule="auto"/>
              <w:rPr>
                <w:rFonts w:ascii="Calibri" w:eastAsia="Times New Roman" w:hAnsi="Calibri" w:cs="Calibri"/>
                <w:color w:val="000000"/>
                <w:sz w:val="20"/>
                <w:lang w:eastAsia="pt-PT"/>
              </w:rPr>
            </w:pPr>
          </w:p>
        </w:tc>
      </w:tr>
      <w:tr w:rsidR="004E5A41" w:rsidRPr="00D93BA2" w14:paraId="20C5980A"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76973C34"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cempresp</w:t>
            </w:r>
          </w:p>
        </w:tc>
        <w:tc>
          <w:tcPr>
            <w:tcW w:w="960" w:type="dxa"/>
            <w:tcBorders>
              <w:top w:val="nil"/>
              <w:left w:val="nil"/>
              <w:bottom w:val="nil"/>
              <w:right w:val="nil"/>
            </w:tcBorders>
            <w:shd w:val="clear" w:color="auto" w:fill="auto"/>
            <w:noWrap/>
            <w:vAlign w:val="center"/>
            <w:hideMark/>
          </w:tcPr>
          <w:p w14:paraId="22ED7D9F"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0BF8F171"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cempresa</w:t>
            </w:r>
          </w:p>
        </w:tc>
        <w:tc>
          <w:tcPr>
            <w:tcW w:w="960" w:type="dxa"/>
            <w:tcBorders>
              <w:top w:val="nil"/>
              <w:left w:val="nil"/>
              <w:bottom w:val="nil"/>
              <w:right w:val="nil"/>
            </w:tcBorders>
            <w:shd w:val="clear" w:color="auto" w:fill="auto"/>
            <w:noWrap/>
            <w:vAlign w:val="center"/>
            <w:hideMark/>
          </w:tcPr>
          <w:p w14:paraId="685323C3"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588FD405"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cempbem</w:t>
            </w:r>
          </w:p>
        </w:tc>
      </w:tr>
      <w:tr w:rsidR="004E5A41" w:rsidRPr="00D93BA2" w14:paraId="286BA212"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57667167"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ckbalres</w:t>
            </w:r>
          </w:p>
        </w:tc>
        <w:tc>
          <w:tcPr>
            <w:tcW w:w="960" w:type="dxa"/>
            <w:tcBorders>
              <w:top w:val="nil"/>
              <w:left w:val="nil"/>
              <w:bottom w:val="nil"/>
              <w:right w:val="nil"/>
            </w:tcBorders>
            <w:shd w:val="clear" w:color="auto" w:fill="auto"/>
            <w:noWrap/>
            <w:vAlign w:val="center"/>
            <w:hideMark/>
          </w:tcPr>
          <w:p w14:paraId="101957FC"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375110AD"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ckbalcao</w:t>
            </w:r>
          </w:p>
        </w:tc>
        <w:tc>
          <w:tcPr>
            <w:tcW w:w="960" w:type="dxa"/>
            <w:tcBorders>
              <w:top w:val="nil"/>
              <w:left w:val="nil"/>
              <w:bottom w:val="nil"/>
              <w:right w:val="nil"/>
            </w:tcBorders>
            <w:shd w:val="clear" w:color="auto" w:fill="auto"/>
            <w:noWrap/>
            <w:vAlign w:val="center"/>
            <w:hideMark/>
          </w:tcPr>
          <w:p w14:paraId="3BF9842E"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6E50AF8D"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ckbalbem</w:t>
            </w:r>
          </w:p>
        </w:tc>
      </w:tr>
      <w:tr w:rsidR="004E5A41" w:rsidRPr="00D93BA2" w14:paraId="7F81D6DC"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44354B1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ckctares</w:t>
            </w:r>
          </w:p>
        </w:tc>
        <w:tc>
          <w:tcPr>
            <w:tcW w:w="960" w:type="dxa"/>
            <w:tcBorders>
              <w:top w:val="nil"/>
              <w:left w:val="nil"/>
              <w:bottom w:val="nil"/>
              <w:right w:val="nil"/>
            </w:tcBorders>
            <w:shd w:val="clear" w:color="auto" w:fill="auto"/>
            <w:noWrap/>
            <w:vAlign w:val="center"/>
            <w:hideMark/>
          </w:tcPr>
          <w:p w14:paraId="4B8F17FC"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4B97FBD5"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cknumcta</w:t>
            </w:r>
          </w:p>
        </w:tc>
        <w:tc>
          <w:tcPr>
            <w:tcW w:w="960" w:type="dxa"/>
            <w:tcBorders>
              <w:top w:val="nil"/>
              <w:left w:val="nil"/>
              <w:bottom w:val="nil"/>
              <w:right w:val="nil"/>
            </w:tcBorders>
            <w:shd w:val="clear" w:color="auto" w:fill="auto"/>
            <w:noWrap/>
            <w:vAlign w:val="center"/>
            <w:hideMark/>
          </w:tcPr>
          <w:p w14:paraId="20A4F9B1"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740BB092"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ckctabem</w:t>
            </w:r>
          </w:p>
        </w:tc>
      </w:tr>
      <w:tr w:rsidR="004E5A41" w:rsidRPr="00D93BA2" w14:paraId="39CA33CB" w14:textId="77777777" w:rsidTr="00D93BA2">
        <w:trPr>
          <w:trHeight w:val="370"/>
          <w:jc w:val="center"/>
        </w:trPr>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331C9FA6"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ckrefresp</w:t>
            </w:r>
          </w:p>
        </w:tc>
        <w:tc>
          <w:tcPr>
            <w:tcW w:w="960" w:type="dxa"/>
            <w:tcBorders>
              <w:top w:val="nil"/>
              <w:left w:val="nil"/>
              <w:bottom w:val="nil"/>
              <w:right w:val="nil"/>
            </w:tcBorders>
            <w:shd w:val="clear" w:color="auto" w:fill="auto"/>
            <w:noWrap/>
            <w:vAlign w:val="center"/>
            <w:hideMark/>
          </w:tcPr>
          <w:p w14:paraId="6C25622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133F4A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comp_id_gar</w:t>
            </w:r>
          </w:p>
        </w:tc>
        <w:tc>
          <w:tcPr>
            <w:tcW w:w="960" w:type="dxa"/>
            <w:tcBorders>
              <w:top w:val="nil"/>
              <w:left w:val="nil"/>
              <w:bottom w:val="nil"/>
              <w:right w:val="nil"/>
            </w:tcBorders>
            <w:shd w:val="clear" w:color="auto" w:fill="auto"/>
            <w:noWrap/>
            <w:vAlign w:val="center"/>
            <w:hideMark/>
          </w:tcPr>
          <w:p w14:paraId="713E376F"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AE18C24"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ckrefbem</w:t>
            </w:r>
          </w:p>
        </w:tc>
      </w:tr>
    </w:tbl>
    <w:p w14:paraId="423E9A76" w14:textId="695E4294" w:rsidR="0082680F" w:rsidRDefault="0082680F" w:rsidP="008010B2">
      <w:pPr>
        <w:jc w:val="both"/>
      </w:pPr>
    </w:p>
    <w:p w14:paraId="05CAD34A" w14:textId="374DBB8A" w:rsidR="00C42C32" w:rsidRPr="00D93BA2" w:rsidRDefault="004F002A" w:rsidP="008010B2">
      <w:pPr>
        <w:jc w:val="both"/>
        <w:rPr>
          <w:rFonts w:ascii="Calibri" w:hAnsi="Calibri"/>
        </w:rPr>
      </w:pPr>
      <w:r w:rsidRPr="00D93BA2">
        <w:rPr>
          <w:rFonts w:ascii="Calibri" w:hAnsi="Calibri"/>
        </w:rPr>
        <w:t>Somente pa</w:t>
      </w:r>
      <w:r w:rsidR="00C42C32" w:rsidRPr="00D93BA2">
        <w:rPr>
          <w:rFonts w:ascii="Calibri" w:hAnsi="Calibri"/>
        </w:rPr>
        <w:t>ra referência, como consequência das regras nas aplicações de origem, existem casos em que as relações de n:n não são válidas. De seguida, são descritas estas exceções.</w:t>
      </w:r>
    </w:p>
    <w:p w14:paraId="602D0859" w14:textId="688D1B5D" w:rsidR="00325E74" w:rsidRPr="00D93BA2" w:rsidRDefault="00C42C32" w:rsidP="008010B2">
      <w:pPr>
        <w:jc w:val="both"/>
        <w:rPr>
          <w:rFonts w:ascii="Calibri" w:hAnsi="Calibri"/>
        </w:rPr>
      </w:pPr>
      <w:r w:rsidRPr="00D93BA2">
        <w:rPr>
          <w:rFonts w:ascii="Calibri" w:hAnsi="Calibri"/>
        </w:rPr>
        <w:t>Pa</w:t>
      </w:r>
      <w:r w:rsidR="004F002A" w:rsidRPr="00D93BA2">
        <w:rPr>
          <w:rFonts w:ascii="Calibri" w:hAnsi="Calibri"/>
        </w:rPr>
        <w:t>ra os registos com origem GP</w:t>
      </w:r>
      <w:r w:rsidR="00E762C7" w:rsidRPr="00D93BA2">
        <w:rPr>
          <w:rFonts w:ascii="Calibri" w:hAnsi="Calibri"/>
        </w:rPr>
        <w:t>, EP,</w:t>
      </w:r>
      <w:r w:rsidR="00F129B4" w:rsidRPr="00D93BA2">
        <w:rPr>
          <w:rFonts w:ascii="Calibri" w:hAnsi="Calibri"/>
        </w:rPr>
        <w:t xml:space="preserve"> Partenon</w:t>
      </w:r>
      <w:r w:rsidR="004D0C67">
        <w:rPr>
          <w:rFonts w:ascii="Calibri" w:hAnsi="Calibri"/>
        </w:rPr>
        <w:t xml:space="preserve"> e</w:t>
      </w:r>
      <w:r w:rsidR="00E762C7" w:rsidRPr="00D93BA2">
        <w:rPr>
          <w:rFonts w:ascii="Calibri" w:hAnsi="Calibri"/>
        </w:rPr>
        <w:t xml:space="preserve"> Efeitos</w:t>
      </w:r>
      <w:r w:rsidR="004F002A" w:rsidRPr="00D93BA2">
        <w:rPr>
          <w:rFonts w:ascii="Calibri" w:hAnsi="Calibri"/>
        </w:rPr>
        <w:t xml:space="preserve"> verifica-se sempre uma relação 1x1 entre a responsabilidade e o </w:t>
      </w:r>
      <w:r w:rsidR="00F40382">
        <w:rPr>
          <w:rFonts w:ascii="Calibri" w:hAnsi="Calibri"/>
        </w:rPr>
        <w:t>processo/caução</w:t>
      </w:r>
      <w:r w:rsidR="004F002A" w:rsidRPr="00D93BA2">
        <w:rPr>
          <w:rFonts w:ascii="Calibri" w:hAnsi="Calibri"/>
        </w:rPr>
        <w:t xml:space="preserve"> (tenha-se em atenção que há contratos que atualmente têm chaves (ICs) com </w:t>
      </w:r>
      <w:r w:rsidR="008C6BA5">
        <w:rPr>
          <w:rFonts w:ascii="Calibri" w:hAnsi="Calibri"/>
        </w:rPr>
        <w:t>‘</w:t>
      </w:r>
      <w:r w:rsidR="00E762C7" w:rsidRPr="00D93BA2">
        <w:rPr>
          <w:rFonts w:ascii="Calibri" w:hAnsi="Calibri"/>
        </w:rPr>
        <w:t>ckrefresp</w:t>
      </w:r>
      <w:r w:rsidR="008C6BA5">
        <w:rPr>
          <w:rFonts w:ascii="Calibri" w:hAnsi="Calibri"/>
        </w:rPr>
        <w:t>’</w:t>
      </w:r>
      <w:r w:rsidR="00E762C7" w:rsidRPr="00D93BA2">
        <w:rPr>
          <w:rFonts w:ascii="Calibri" w:hAnsi="Calibri"/>
        </w:rPr>
        <w:t>/</w:t>
      </w:r>
      <w:r w:rsidR="008C6BA5">
        <w:rPr>
          <w:rFonts w:ascii="Calibri" w:hAnsi="Calibri"/>
        </w:rPr>
        <w:t>’</w:t>
      </w:r>
      <w:r w:rsidR="004F002A" w:rsidRPr="00D93BA2">
        <w:rPr>
          <w:rFonts w:ascii="Calibri" w:hAnsi="Calibri"/>
        </w:rPr>
        <w:t>zdeposit</w:t>
      </w:r>
      <w:r w:rsidR="008C6BA5">
        <w:rPr>
          <w:rFonts w:ascii="Calibri" w:hAnsi="Calibri"/>
        </w:rPr>
        <w:t>’</w:t>
      </w:r>
      <w:r w:rsidR="004F002A" w:rsidRPr="00D93BA2">
        <w:rPr>
          <w:rFonts w:ascii="Calibri" w:hAnsi="Calibri"/>
        </w:rPr>
        <w:t xml:space="preserve"> distintos – mas que correspondem na substância ao mesmo contrato), podendo, porém, haver relações não somente de 1x1, mas também 1xn ou nx1 nos registos provenientes das CS.</w:t>
      </w:r>
    </w:p>
    <w:p w14:paraId="501ADE46" w14:textId="496AE8E9" w:rsidR="001B2105" w:rsidRPr="00D93BA2" w:rsidRDefault="001B2105" w:rsidP="008010B2">
      <w:pPr>
        <w:jc w:val="both"/>
        <w:rPr>
          <w:rFonts w:ascii="Calibri" w:hAnsi="Calibri"/>
        </w:rPr>
      </w:pPr>
      <w:r w:rsidRPr="00D93BA2">
        <w:rPr>
          <w:rFonts w:ascii="Calibri" w:hAnsi="Calibri"/>
        </w:rPr>
        <w:t>No caso de registos com origem Leasing, a relação entre o primeiro pilar e o segundo pilar é de 1:1 no que toca a garantias pessoa</w:t>
      </w:r>
      <w:r w:rsidR="004D0C67">
        <w:rPr>
          <w:rFonts w:ascii="Calibri" w:hAnsi="Calibri"/>
        </w:rPr>
        <w:t>i</w:t>
      </w:r>
      <w:r w:rsidRPr="00D93BA2">
        <w:rPr>
          <w:rFonts w:ascii="Calibri" w:hAnsi="Calibri"/>
        </w:rPr>
        <w:t>s. Não obstante, no caso de imóveis, verifica-se a possibilidade de múltiplos processos para uma mesma responsabilidade, constatando-se a relação de 1:n. De notar que o conceito de processo não existe nesta origem, sendo, por isso, criado diretamente no MUG.</w:t>
      </w:r>
    </w:p>
    <w:p w14:paraId="16E087F6" w14:textId="00861230" w:rsidR="00441653" w:rsidRDefault="001B2105" w:rsidP="008010B2">
      <w:pPr>
        <w:jc w:val="both"/>
        <w:rPr>
          <w:rFonts w:ascii="Calibri" w:hAnsi="Calibri"/>
        </w:rPr>
      </w:pPr>
      <w:r w:rsidRPr="00D93BA2">
        <w:rPr>
          <w:rFonts w:ascii="Calibri" w:hAnsi="Calibri"/>
        </w:rPr>
        <w:t xml:space="preserve">Por fim, no caso de registos com origem Factoring, a relação entre responsabilidades e processos é de n:1. Nestes casos, o primeiro pilar está no nível de granularidade das faturas, podendo um processo factoring incluir várias faturas. No entanto, </w:t>
      </w:r>
      <w:r w:rsidR="00C42C32" w:rsidRPr="00D93BA2">
        <w:rPr>
          <w:rFonts w:ascii="Calibri" w:hAnsi="Calibri"/>
        </w:rPr>
        <w:t xml:space="preserve">cada fatura está somente associada a um processo. </w:t>
      </w:r>
    </w:p>
    <w:p w14:paraId="32745AAF" w14:textId="77777777" w:rsidR="00441653" w:rsidRDefault="00441653">
      <w:pPr>
        <w:rPr>
          <w:rFonts w:ascii="Calibri" w:hAnsi="Calibri"/>
        </w:rPr>
      </w:pPr>
      <w:r>
        <w:rPr>
          <w:rFonts w:ascii="Calibri" w:hAnsi="Calibri"/>
        </w:rPr>
        <w:br w:type="page"/>
      </w:r>
    </w:p>
    <w:p w14:paraId="5ECEE8F0" w14:textId="5EDCD866" w:rsidR="00B141BA" w:rsidRPr="00B141BA" w:rsidRDefault="00B141BA" w:rsidP="00D93BA2">
      <w:pPr>
        <w:pStyle w:val="Heading3"/>
      </w:pPr>
      <w:bookmarkStart w:id="19" w:name="_Toc165368635"/>
      <w:r>
        <w:t>Princípios Funcionais</w:t>
      </w:r>
      <w:bookmarkEnd w:id="19"/>
    </w:p>
    <w:p w14:paraId="58B65165" w14:textId="5EC34681" w:rsidR="00B141BA" w:rsidRPr="00D93BA2" w:rsidRDefault="00B141BA" w:rsidP="00B141BA">
      <w:pPr>
        <w:jc w:val="both"/>
        <w:rPr>
          <w:rFonts w:ascii="Calibri" w:hAnsi="Calibri"/>
        </w:rPr>
      </w:pPr>
      <w:r w:rsidRPr="00D93BA2">
        <w:rPr>
          <w:rFonts w:ascii="Calibri" w:hAnsi="Calibri"/>
        </w:rPr>
        <w:t>A construção e o aprovisionamento do MUG respeitam um conjunto basilar de princípios e orientações, que, por sua vez, suportam e justificam as várias regras mais concretas definidas e implementadas no MUG, e descritas no presente documento. Em concreto, destacam-se os seguintes princípios:</w:t>
      </w:r>
    </w:p>
    <w:p w14:paraId="04749A9C" w14:textId="0CCD3B44" w:rsidR="00B141BA" w:rsidRPr="00D93BA2" w:rsidRDefault="00B141BA" w:rsidP="00DF4E57">
      <w:pPr>
        <w:pStyle w:val="ListParagraph"/>
        <w:numPr>
          <w:ilvl w:val="0"/>
          <w:numId w:val="11"/>
        </w:numPr>
        <w:jc w:val="both"/>
        <w:rPr>
          <w:rFonts w:ascii="Calibri" w:hAnsi="Calibri"/>
        </w:rPr>
      </w:pPr>
      <w:r w:rsidRPr="00D93BA2">
        <w:rPr>
          <w:rFonts w:ascii="Calibri" w:hAnsi="Calibri"/>
        </w:rPr>
        <w:t xml:space="preserve">O MUG é </w:t>
      </w:r>
      <w:r w:rsidRPr="00D93BA2">
        <w:rPr>
          <w:rFonts w:ascii="Calibri" w:hAnsi="Calibri"/>
          <w:b/>
        </w:rPr>
        <w:t>agnóstico</w:t>
      </w:r>
      <w:r w:rsidRPr="00D93BA2">
        <w:rPr>
          <w:rFonts w:ascii="Calibri" w:hAnsi="Calibri"/>
        </w:rPr>
        <w:t xml:space="preserve"> face às aplicações origem das garantias, ou seja</w:t>
      </w:r>
      <w:r w:rsidR="008625D4" w:rsidRPr="00D93BA2">
        <w:rPr>
          <w:rFonts w:ascii="Calibri" w:hAnsi="Calibri"/>
        </w:rPr>
        <w:t>,</w:t>
      </w:r>
      <w:r w:rsidRPr="00D93BA2">
        <w:rPr>
          <w:rFonts w:ascii="Calibri" w:hAnsi="Calibri"/>
        </w:rPr>
        <w:t xml:space="preserve"> o seu modelo de dados e a forma de organização da informação é independente das aplicações origem, sendo sim função da substância e conceito de cada dado, e não função da aplicação origem. Neste sentido, e a título de exemplo, todos os bens imóveis estão arrolados na tabela </w:t>
      </w:r>
      <w:r w:rsidRPr="00D93BA2">
        <w:rPr>
          <w:rFonts w:ascii="Calibri" w:hAnsi="Calibri"/>
          <w:i/>
        </w:rPr>
        <w:t>cd_</w:t>
      </w:r>
      <w:r w:rsidR="008625D4" w:rsidRPr="00D93BA2">
        <w:rPr>
          <w:rFonts w:ascii="Calibri" w:hAnsi="Calibri"/>
          <w:i/>
        </w:rPr>
        <w:t>garantias</w:t>
      </w:r>
      <w:r w:rsidRPr="00D93BA2">
        <w:rPr>
          <w:rFonts w:ascii="Calibri" w:hAnsi="Calibri"/>
          <w:i/>
        </w:rPr>
        <w:t>.gt009_bens_imov</w:t>
      </w:r>
      <w:r w:rsidR="008625D4" w:rsidRPr="00D93BA2">
        <w:rPr>
          <w:rFonts w:ascii="Calibri" w:hAnsi="Calibri"/>
        </w:rPr>
        <w:t xml:space="preserve">, independentemente </w:t>
      </w:r>
      <w:r w:rsidR="004D0C67" w:rsidRPr="00D93BA2">
        <w:rPr>
          <w:rFonts w:ascii="Calibri" w:hAnsi="Calibri"/>
        </w:rPr>
        <w:t>de a</w:t>
      </w:r>
      <w:r w:rsidR="008625D4" w:rsidRPr="00D93BA2">
        <w:rPr>
          <w:rFonts w:ascii="Calibri" w:hAnsi="Calibri"/>
        </w:rPr>
        <w:t xml:space="preserve"> </w:t>
      </w:r>
      <w:r w:rsidRPr="00D93BA2">
        <w:rPr>
          <w:rFonts w:ascii="Calibri" w:hAnsi="Calibri"/>
        </w:rPr>
        <w:t>garantia imobiliária ter sido registada ou provir da aplicação GP, CS ou Leasing.</w:t>
      </w:r>
    </w:p>
    <w:p w14:paraId="2DFEFE82" w14:textId="6573C455"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é </w:t>
      </w:r>
      <w:r w:rsidRPr="00D93BA2">
        <w:rPr>
          <w:rFonts w:ascii="Calibri" w:hAnsi="Calibri"/>
          <w:b/>
        </w:rPr>
        <w:t>completo</w:t>
      </w:r>
      <w:r w:rsidRPr="00D93BA2">
        <w:rPr>
          <w:rFonts w:ascii="Calibri" w:hAnsi="Calibri"/>
        </w:rPr>
        <w:t>, ou seja, para cada um dos universo</w:t>
      </w:r>
      <w:r w:rsidR="004D0C67">
        <w:rPr>
          <w:rFonts w:ascii="Calibri" w:hAnsi="Calibri"/>
        </w:rPr>
        <w:t>s atualmente considerados pelo m</w:t>
      </w:r>
      <w:r w:rsidRPr="00D93BA2">
        <w:rPr>
          <w:rFonts w:ascii="Calibri" w:hAnsi="Calibri"/>
        </w:rPr>
        <w:t>odelo (garantias imobiliárias, financeiras e pessoais), identifica e lista todas as garantias que cumprem os princípios aqui enumerados, independentemente da aplicação origem.</w:t>
      </w:r>
    </w:p>
    <w:p w14:paraId="7A7EF11E" w14:textId="2DF0F82E"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considera somente </w:t>
      </w:r>
      <w:r w:rsidRPr="00D93BA2">
        <w:rPr>
          <w:rFonts w:ascii="Calibri" w:hAnsi="Calibri"/>
          <w:b/>
        </w:rPr>
        <w:t>os registos representativos de garantias efetivamente recebidas</w:t>
      </w:r>
      <w:r w:rsidRPr="00D93BA2">
        <w:rPr>
          <w:rFonts w:ascii="Calibri" w:hAnsi="Calibri"/>
        </w:rPr>
        <w:t xml:space="preserve"> pelo Banco (seja de forma explícita - como é o caso das hipotecas -, ou implícita </w:t>
      </w:r>
      <w:r w:rsidR="004D0C67">
        <w:rPr>
          <w:rFonts w:ascii="Calibri" w:hAnsi="Calibri"/>
        </w:rPr>
        <w:t>- como é o caso dos imóveis no l</w:t>
      </w:r>
      <w:r w:rsidRPr="00D93BA2">
        <w:rPr>
          <w:rFonts w:ascii="Calibri" w:hAnsi="Calibri"/>
        </w:rPr>
        <w:t>easing imobiliário), desde que permitam a mitigação parcial ou total do seu risco de crédito ou de contraparte. Excluem-se, pois, figuras como seja a da livrança não avalizada que, apesar de ser um título executivo, não alarga ou reforça o valor a que o Banco pode recorrer para assegurar o cumprimento da dívida.</w:t>
      </w:r>
    </w:p>
    <w:p w14:paraId="58B627DB" w14:textId="599D1FBD"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modelo de dados do MUG apresenta os dados das garantias sempre ao </w:t>
      </w:r>
      <w:r w:rsidRPr="00D93BA2">
        <w:rPr>
          <w:rFonts w:ascii="Calibri" w:hAnsi="Calibri"/>
          <w:b/>
        </w:rPr>
        <w:t>nível máximo de granularidade</w:t>
      </w:r>
      <w:r w:rsidRPr="00D93BA2">
        <w:rPr>
          <w:rFonts w:ascii="Calibri" w:hAnsi="Calibri"/>
        </w:rPr>
        <w:t xml:space="preserve">, ou seja, ao nível do bem, e sempre na sua relação com todos os processos/cauções e responsabilidades. Neste sentido, para além dos bens imóveis representados na tabela </w:t>
      </w:r>
      <w:r w:rsidRPr="00D93BA2">
        <w:rPr>
          <w:rFonts w:ascii="Calibri" w:hAnsi="Calibri"/>
          <w:i/>
        </w:rPr>
        <w:t>cd_garantias.gt009_bens_imov</w:t>
      </w:r>
      <w:r w:rsidRPr="00D93BA2">
        <w:rPr>
          <w:rFonts w:ascii="Calibri" w:hAnsi="Calibri"/>
        </w:rPr>
        <w:t xml:space="preserve">, também detalha todos os bens financeiros na tabela </w:t>
      </w:r>
      <w:r w:rsidRPr="00D93BA2">
        <w:rPr>
          <w:rFonts w:ascii="Calibri" w:hAnsi="Calibri"/>
          <w:i/>
        </w:rPr>
        <w:t>cd_garantias.gt004_bens_fin</w:t>
      </w:r>
      <w:r w:rsidR="004D0C67">
        <w:rPr>
          <w:rFonts w:ascii="Calibri" w:hAnsi="Calibri"/>
          <w:i/>
        </w:rPr>
        <w:t>,</w:t>
      </w:r>
      <w:r w:rsidRPr="00D93BA2">
        <w:rPr>
          <w:rFonts w:ascii="Calibri" w:hAnsi="Calibri"/>
        </w:rPr>
        <w:t xml:space="preserve"> bem como a relação com todos os garantes pessoais na tabela </w:t>
      </w:r>
      <w:r w:rsidRPr="00D93BA2">
        <w:rPr>
          <w:rFonts w:ascii="Calibri" w:hAnsi="Calibri"/>
          <w:i/>
        </w:rPr>
        <w:t>cd_garantias.gt007_trz_gt_pes</w:t>
      </w:r>
      <w:r w:rsidRPr="00D93BA2">
        <w:rPr>
          <w:rFonts w:ascii="Calibri" w:hAnsi="Calibri"/>
        </w:rPr>
        <w:t>.</w:t>
      </w:r>
    </w:p>
    <w:p w14:paraId="4752ECD0" w14:textId="77777777"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respeita o </w:t>
      </w:r>
      <w:r w:rsidRPr="00D93BA2">
        <w:rPr>
          <w:rFonts w:ascii="Calibri" w:hAnsi="Calibri"/>
          <w:b/>
        </w:rPr>
        <w:t>princípio da rastreabilidade horizontal</w:t>
      </w:r>
      <w:r w:rsidRPr="00D93BA2">
        <w:rPr>
          <w:rFonts w:ascii="Calibri" w:hAnsi="Calibri"/>
        </w:rPr>
        <w:t xml:space="preserve"> (responsabilidade – processo/caução – bem), ie para:</w:t>
      </w:r>
    </w:p>
    <w:p w14:paraId="5353D58E"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responsabilidade constante do modelo, existe sempre (i) pelo menos um processo/caução vigente associado àquela responsabilidade, (ii) pelo menos um bem ou garante vigente associado àquele processo/caução, e (iii) essa responsabilidade corresponde sempre a um contrato vigente no Banco à data de referência.</w:t>
      </w:r>
    </w:p>
    <w:p w14:paraId="52349B4D"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processo/caução constante do modelo, existe sempre (i) pelo menos uma responsabilidade vigente associada àquele processo/caução, e (ii) pelo menos um bem ou garante vigente associado àquele processo/caução.</w:t>
      </w:r>
    </w:p>
    <w:p w14:paraId="4736B655"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bem ou garante constante do modelo, existe sempre (i) pelo menos um processo/caução vigente associado àquele bem ou garante, (ii) pelo menos uma responsabilidade vigente associada àquele processo/caução, e (iii) esse bem corresponde sempre a um bem imóvel ou financeiro vigente no Banco à data de referência e/ou o garante corresponde sempre a uma contraparte constante da base de contrapartes do Banco à data de referência.</w:t>
      </w:r>
    </w:p>
    <w:p w14:paraId="58BBBEF3" w14:textId="791F44F2"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respeita também o </w:t>
      </w:r>
      <w:r w:rsidRPr="00D93BA2">
        <w:rPr>
          <w:rFonts w:ascii="Calibri" w:hAnsi="Calibri"/>
          <w:b/>
        </w:rPr>
        <w:t>princípio da rastreabilidade vertical a montante</w:t>
      </w:r>
      <w:r w:rsidRPr="00D93BA2">
        <w:rPr>
          <w:rFonts w:ascii="Calibri" w:hAnsi="Calibri"/>
        </w:rPr>
        <w:t xml:space="preserve">, ou seja, sem prejuízo da sua agnosticidade, informa sempre e diretamente qual a aplicação fonte de cada registo das garantias. Para o efeito, as tabelas relevantes incluem o campo </w:t>
      </w:r>
      <w:r w:rsidR="0032628D">
        <w:rPr>
          <w:rFonts w:ascii="Calibri" w:hAnsi="Calibri"/>
        </w:rPr>
        <w:t>‘</w:t>
      </w:r>
      <w:r w:rsidRPr="00D93BA2">
        <w:rPr>
          <w:rFonts w:ascii="Calibri" w:hAnsi="Calibri"/>
        </w:rPr>
        <w:t>origem</w:t>
      </w:r>
      <w:r w:rsidR="0032628D">
        <w:rPr>
          <w:rFonts w:ascii="Calibri" w:hAnsi="Calibri"/>
        </w:rPr>
        <w:t>’</w:t>
      </w:r>
      <w:r w:rsidRPr="00D93BA2">
        <w:rPr>
          <w:rFonts w:ascii="Calibri" w:hAnsi="Calibri"/>
        </w:rPr>
        <w:t xml:space="preserve"> que indica qual a aplicação fonte, nomeadamente se proveio da GP, CS, Leasing, etc. Por outro lado, o MUG inclui ainda tabelas de tradução granular do código identificativo no MUG de cada responsabilidade - processo/caução - bem versus os respetivos códigos nas aplicações origem (“rosettas”), para permitir uma identificação inequívoca, simples e direta de cada registo nas aplicações origem – seja nas suas tabelas ou nas suas transações de exploração. É o caso da tabela </w:t>
      </w:r>
      <w:r w:rsidRPr="00D93BA2">
        <w:rPr>
          <w:rFonts w:ascii="Calibri" w:hAnsi="Calibri"/>
          <w:i/>
        </w:rPr>
        <w:t>cd_garantias.kt_chaves_gt</w:t>
      </w:r>
      <w:r w:rsidRPr="00D93BA2">
        <w:rPr>
          <w:rFonts w:ascii="Calibri" w:hAnsi="Calibri"/>
        </w:rPr>
        <w:t xml:space="preserve"> e da tabela </w:t>
      </w:r>
      <w:r w:rsidRPr="00D93BA2">
        <w:rPr>
          <w:rFonts w:ascii="Calibri" w:hAnsi="Calibri"/>
          <w:i/>
        </w:rPr>
        <w:t>cd_garantias.kt_chaves_bens_gt</w:t>
      </w:r>
      <w:r w:rsidRPr="00D93BA2">
        <w:rPr>
          <w:rFonts w:ascii="Calibri" w:hAnsi="Calibri"/>
        </w:rPr>
        <w:t>.</w:t>
      </w:r>
    </w:p>
    <w:p w14:paraId="0E160DDA" w14:textId="1185285E"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assegura igualmente o </w:t>
      </w:r>
      <w:r w:rsidRPr="00D93BA2">
        <w:rPr>
          <w:rFonts w:ascii="Calibri" w:hAnsi="Calibri"/>
          <w:b/>
        </w:rPr>
        <w:t>princípio da rastreabilidade vertical a jusante</w:t>
      </w:r>
      <w:r w:rsidRPr="00D93BA2">
        <w:rPr>
          <w:rFonts w:ascii="Calibri" w:hAnsi="Calibri"/>
        </w:rPr>
        <w:t xml:space="preserve">. Para esse efeito, o modelo inclui tabelas de tradução granular entre cada código identificativo das garantias no MUG e o código identificativo das garantias na aplicação destino, nomeadamente em IFRS9 (tabela </w:t>
      </w:r>
      <w:r w:rsidRPr="00D93BA2">
        <w:rPr>
          <w:rFonts w:ascii="Calibri" w:hAnsi="Calibri"/>
          <w:i/>
        </w:rPr>
        <w:t>cd_garantias.kt_chaves_intrf_grts_biyr</w:t>
      </w:r>
      <w:r w:rsidRPr="00D93BA2">
        <w:rPr>
          <w:rFonts w:ascii="Calibri" w:hAnsi="Calibri"/>
        </w:rPr>
        <w:t xml:space="preserve">) e na BDR (tabela </w:t>
      </w:r>
      <w:r w:rsidRPr="00D93BA2">
        <w:rPr>
          <w:rFonts w:ascii="Calibri" w:hAnsi="Calibri"/>
          <w:i/>
        </w:rPr>
        <w:t>kt_chaves_bdr_biengar</w:t>
      </w:r>
      <w:r w:rsidRPr="00D93BA2">
        <w:rPr>
          <w:rFonts w:ascii="Calibri" w:hAnsi="Calibri"/>
        </w:rPr>
        <w:t xml:space="preserve">). Permitindo, pois assim, uma traçabilidade direta </w:t>
      </w:r>
      <w:r w:rsidRPr="008C6BA5">
        <w:rPr>
          <w:rFonts w:ascii="Calibri" w:hAnsi="Calibri"/>
          <w:i/>
        </w:rPr>
        <w:t>end-to-end</w:t>
      </w:r>
      <w:r w:rsidRPr="00D93BA2">
        <w:rPr>
          <w:rFonts w:ascii="Calibri" w:hAnsi="Calibri"/>
        </w:rPr>
        <w:t>.</w:t>
      </w:r>
      <w:r w:rsidR="0051062D">
        <w:rPr>
          <w:rFonts w:ascii="Calibri" w:hAnsi="Calibri"/>
        </w:rPr>
        <w:t xml:space="preserve"> De notar que as tabelas a jusante do MUG são descritas num documento distinto de interfaces do MUG e os seus casos de uso.</w:t>
      </w:r>
    </w:p>
    <w:p w14:paraId="76F90C93" w14:textId="0154CAF8" w:rsidR="00B141BA" w:rsidRPr="00D93BA2" w:rsidRDefault="008625D4" w:rsidP="00DF4E57">
      <w:pPr>
        <w:pStyle w:val="ListParagraph"/>
        <w:numPr>
          <w:ilvl w:val="0"/>
          <w:numId w:val="11"/>
        </w:numPr>
        <w:jc w:val="both"/>
        <w:rPr>
          <w:rFonts w:ascii="Calibri" w:hAnsi="Calibri"/>
        </w:rPr>
      </w:pPr>
      <w:r w:rsidRPr="00D93BA2">
        <w:rPr>
          <w:rFonts w:ascii="Calibri" w:hAnsi="Calibri"/>
        </w:rPr>
        <w:t xml:space="preserve">Por outro lado, o código identificativo das responsabilidades no MUG - seja no módulo base ou no módulo de relação responsabilidades e garantias – obedece, de forma exata, a </w:t>
      </w:r>
      <w:r w:rsidRPr="00D93BA2">
        <w:rPr>
          <w:rFonts w:ascii="Calibri" w:hAnsi="Calibri"/>
          <w:b/>
        </w:rPr>
        <w:t xml:space="preserve">codificação identificativa das responsabilidades na Contabilidade </w:t>
      </w:r>
      <w:r w:rsidRPr="00D93BA2">
        <w:rPr>
          <w:rFonts w:ascii="Calibri" w:hAnsi="Calibri"/>
        </w:rPr>
        <w:t>(ICs), permitindo não só uma ligação imediata e direta com o Modelo de Dados da Contabilidade, como ainda permite aproveitar e escalar a todos os Rosettas de tradução com os outros domínios principais, incluindo, para além da BDR (</w:t>
      </w:r>
      <w:r w:rsidRPr="00D93BA2">
        <w:rPr>
          <w:rFonts w:ascii="Calibri" w:hAnsi="Calibri"/>
          <w:i/>
        </w:rPr>
        <w:t>cd_captools.kt_chaves_bdr</w:t>
      </w:r>
      <w:r w:rsidRPr="00D93BA2">
        <w:rPr>
          <w:rFonts w:ascii="Calibri" w:hAnsi="Calibri"/>
        </w:rPr>
        <w:t>) e IFRS9 (</w:t>
      </w:r>
      <w:r w:rsidRPr="008C6BA5">
        <w:rPr>
          <w:rFonts w:ascii="Calibri" w:hAnsi="Calibri"/>
          <w:i/>
        </w:rPr>
        <w:t>cd_captools.kt_chaves_ifrs9</w:t>
      </w:r>
      <w:r w:rsidRPr="00D93BA2">
        <w:rPr>
          <w:rFonts w:ascii="Calibri" w:hAnsi="Calibri"/>
        </w:rPr>
        <w:t>), o MIS (</w:t>
      </w:r>
      <w:r w:rsidRPr="00D93BA2">
        <w:rPr>
          <w:rFonts w:ascii="Calibri" w:hAnsi="Calibri"/>
          <w:i/>
        </w:rPr>
        <w:t>cd_captools.kt_chaves_mis</w:t>
      </w:r>
      <w:r w:rsidRPr="00D93BA2">
        <w:rPr>
          <w:rFonts w:ascii="Calibri" w:hAnsi="Calibri"/>
        </w:rPr>
        <w:t>) e Riscos (</w:t>
      </w:r>
      <w:r w:rsidRPr="00D93BA2">
        <w:rPr>
          <w:rFonts w:ascii="Calibri" w:hAnsi="Calibri"/>
          <w:i/>
        </w:rPr>
        <w:t>business_riscocredito.kt_chaves_rsc</w:t>
      </w:r>
      <w:r w:rsidRPr="00D93BA2">
        <w:rPr>
          <w:rFonts w:ascii="Calibri" w:hAnsi="Calibri"/>
        </w:rPr>
        <w:t>).</w:t>
      </w:r>
    </w:p>
    <w:p w14:paraId="5119478B" w14:textId="566BD1B5" w:rsidR="00441653" w:rsidRDefault="009073FD" w:rsidP="00DF4E57">
      <w:pPr>
        <w:pStyle w:val="ListParagraph"/>
        <w:numPr>
          <w:ilvl w:val="0"/>
          <w:numId w:val="11"/>
        </w:numPr>
        <w:jc w:val="both"/>
        <w:rPr>
          <w:rFonts w:ascii="Calibri" w:hAnsi="Calibri"/>
        </w:rPr>
      </w:pPr>
      <w:r w:rsidRPr="00D93BA2">
        <w:rPr>
          <w:rFonts w:ascii="Calibri" w:hAnsi="Calibri"/>
        </w:rPr>
        <w:t xml:space="preserve">Finalmente, o MUG assegura - por via seu módulo consolidado de relação entre as responsabilidades, processos/cauções, e bens - a </w:t>
      </w:r>
      <w:r w:rsidRPr="00D93BA2">
        <w:rPr>
          <w:rFonts w:ascii="Calibri" w:hAnsi="Calibri"/>
          <w:b/>
        </w:rPr>
        <w:t>repartição proporcional do valor das garantias</w:t>
      </w:r>
      <w:r w:rsidRPr="00D93BA2">
        <w:rPr>
          <w:rFonts w:ascii="Calibri" w:hAnsi="Calibri"/>
        </w:rPr>
        <w:t xml:space="preserve"> pelas respetivas responsabilidades, evitando a duplicação indevida do valor das garantias e a deturpação dos rácios que relacionam as responsabilidades e o valor dos bens. Sendo que, para facilitar qualquer processo de réplica, os valores e os cálculos para aquela repartição ficam bem patentes naquele módulo consolidado.</w:t>
      </w:r>
    </w:p>
    <w:p w14:paraId="0158DF54" w14:textId="77777777" w:rsidR="00441653" w:rsidRDefault="00441653">
      <w:pPr>
        <w:rPr>
          <w:rFonts w:ascii="Calibri" w:hAnsi="Calibri"/>
        </w:rPr>
      </w:pPr>
      <w:r>
        <w:rPr>
          <w:rFonts w:ascii="Calibri" w:hAnsi="Calibri"/>
        </w:rPr>
        <w:br w:type="page"/>
      </w:r>
    </w:p>
    <w:p w14:paraId="738BEB81" w14:textId="5BD563CB" w:rsidR="004E1002" w:rsidRDefault="004E1002" w:rsidP="00D93BA2">
      <w:pPr>
        <w:pStyle w:val="Heading3"/>
      </w:pPr>
      <w:bookmarkStart w:id="20" w:name="_Toc165368636"/>
      <w:r w:rsidRPr="004E1002">
        <w:t>Origens e Definição de Universo</w:t>
      </w:r>
      <w:bookmarkEnd w:id="20"/>
    </w:p>
    <w:p w14:paraId="7CECC4F4" w14:textId="59C584C3" w:rsidR="004F002A" w:rsidRPr="00D93BA2" w:rsidRDefault="00CD1C57" w:rsidP="004F002A">
      <w:pPr>
        <w:jc w:val="both"/>
        <w:rPr>
          <w:rFonts w:ascii="Calibri" w:hAnsi="Calibri"/>
        </w:rPr>
      </w:pPr>
      <w:r w:rsidRPr="00D93BA2">
        <w:rPr>
          <w:rFonts w:ascii="Calibri" w:hAnsi="Calibri"/>
        </w:rPr>
        <w:t>Toda a informação no modelo é pensada, tratada e filtrada quando recolhida das diferentes fontes, de forma a respeitar os</w:t>
      </w:r>
      <w:r w:rsidR="004F002A" w:rsidRPr="00D93BA2">
        <w:rPr>
          <w:rFonts w:ascii="Calibri" w:hAnsi="Calibri"/>
        </w:rPr>
        <w:t xml:space="preserve"> objetivos e princípios </w:t>
      </w:r>
      <w:r w:rsidRPr="00D93BA2">
        <w:rPr>
          <w:rFonts w:ascii="Calibri" w:hAnsi="Calibri"/>
        </w:rPr>
        <w:t>do mesmo</w:t>
      </w:r>
      <w:r w:rsidR="004F002A" w:rsidRPr="00D93BA2">
        <w:rPr>
          <w:rFonts w:ascii="Calibri" w:hAnsi="Calibri"/>
        </w:rPr>
        <w:t>, conforme detalhados no capítulo 2.3</w:t>
      </w:r>
      <w:r w:rsidRPr="00D93BA2">
        <w:rPr>
          <w:rFonts w:ascii="Calibri" w:hAnsi="Calibri"/>
        </w:rPr>
        <w:t>.</w:t>
      </w:r>
      <w:r w:rsidR="004F002A" w:rsidRPr="00D93BA2">
        <w:rPr>
          <w:rFonts w:ascii="Calibri" w:hAnsi="Calibri"/>
        </w:rPr>
        <w:t xml:space="preserve"> Por esta razão, e para garantir integridade e consistência transversal, o MUG exclui determinados registos das origens, por serem considerados não elegíveis. Desta forma, importa compreender as exclusões que estão a ser aplicadas no universo do MUG.</w:t>
      </w:r>
    </w:p>
    <w:p w14:paraId="62EE762C" w14:textId="560AB126" w:rsidR="00D94EEB" w:rsidRPr="00D93BA2" w:rsidRDefault="00CD1C57" w:rsidP="008010B2">
      <w:pPr>
        <w:jc w:val="both"/>
        <w:rPr>
          <w:rFonts w:ascii="Calibri" w:hAnsi="Calibri"/>
        </w:rPr>
      </w:pPr>
      <w:r w:rsidRPr="00D93BA2">
        <w:rPr>
          <w:rFonts w:ascii="Calibri" w:hAnsi="Calibri"/>
        </w:rPr>
        <w:t xml:space="preserve">Estas regras podem ser transversais a todos os dados do modelo ou ser somente impostas consoante a tipologia da garantia em causa. </w:t>
      </w:r>
      <w:r w:rsidR="00D94EEB" w:rsidRPr="00D93BA2">
        <w:rPr>
          <w:rFonts w:ascii="Calibri" w:hAnsi="Calibri"/>
        </w:rPr>
        <w:t xml:space="preserve">Para um melhor entendimento do universo incluído e excluído </w:t>
      </w:r>
      <w:r w:rsidR="000B5334" w:rsidRPr="00D93BA2">
        <w:rPr>
          <w:rFonts w:ascii="Calibri" w:hAnsi="Calibri"/>
        </w:rPr>
        <w:t>d</w:t>
      </w:r>
      <w:r w:rsidR="00D94EEB" w:rsidRPr="00D93BA2">
        <w:rPr>
          <w:rFonts w:ascii="Calibri" w:hAnsi="Calibri"/>
        </w:rPr>
        <w:t xml:space="preserve">o modelo e das múltiplas origens de informação, torna-se assim relevante explicar as tipologias de bens categorizadas no </w:t>
      </w:r>
      <w:r w:rsidR="00311B0C" w:rsidRPr="00D93BA2">
        <w:rPr>
          <w:rFonts w:ascii="Calibri" w:hAnsi="Calibri"/>
        </w:rPr>
        <w:t>MUG</w:t>
      </w:r>
      <w:r w:rsidR="00D94EEB" w:rsidRPr="00D93BA2">
        <w:rPr>
          <w:rFonts w:ascii="Calibri" w:hAnsi="Calibri"/>
        </w:rPr>
        <w:t>.</w:t>
      </w:r>
    </w:p>
    <w:p w14:paraId="19C673F3" w14:textId="5BBF1543" w:rsidR="000A2BCE" w:rsidRPr="00D93BA2" w:rsidRDefault="000A2BCE" w:rsidP="008010B2">
      <w:pPr>
        <w:jc w:val="both"/>
        <w:rPr>
          <w:rFonts w:ascii="Calibri" w:hAnsi="Calibri"/>
        </w:rPr>
      </w:pPr>
      <w:r w:rsidRPr="00D93BA2">
        <w:rPr>
          <w:rFonts w:ascii="Calibri" w:hAnsi="Calibri"/>
        </w:rPr>
        <w:t>Atualmente os bens incluídos no modelo dizem respeito a garantias</w:t>
      </w:r>
      <w:r w:rsidR="00311B0C" w:rsidRPr="00D93BA2">
        <w:rPr>
          <w:rFonts w:ascii="Calibri" w:hAnsi="Calibri"/>
        </w:rPr>
        <w:t xml:space="preserve"> </w:t>
      </w:r>
      <w:r w:rsidRPr="00D93BA2">
        <w:rPr>
          <w:rFonts w:ascii="Calibri" w:hAnsi="Calibri"/>
        </w:rPr>
        <w:t xml:space="preserve">recebidas pelo banco que </w:t>
      </w:r>
      <w:r w:rsidR="0094030D" w:rsidRPr="00D93BA2">
        <w:rPr>
          <w:rFonts w:ascii="Calibri" w:hAnsi="Calibri"/>
        </w:rPr>
        <w:t>se dividem</w:t>
      </w:r>
      <w:r w:rsidRPr="00D93BA2">
        <w:rPr>
          <w:rFonts w:ascii="Calibri" w:hAnsi="Calibri"/>
        </w:rPr>
        <w:t xml:space="preserve"> em </w:t>
      </w:r>
      <w:r w:rsidR="00311B0C" w:rsidRPr="00D93BA2">
        <w:rPr>
          <w:rFonts w:ascii="Calibri" w:hAnsi="Calibri"/>
        </w:rPr>
        <w:t>2 grandes grupo</w:t>
      </w:r>
      <w:r w:rsidR="0094030D" w:rsidRPr="00D93BA2">
        <w:rPr>
          <w:rFonts w:ascii="Calibri" w:hAnsi="Calibri"/>
        </w:rPr>
        <w:t>s</w:t>
      </w:r>
      <w:r w:rsidR="00311B0C" w:rsidRPr="00D93BA2">
        <w:rPr>
          <w:rFonts w:ascii="Calibri" w:hAnsi="Calibri"/>
        </w:rPr>
        <w:t xml:space="preserve">. </w:t>
      </w:r>
      <w:r w:rsidR="001C61A7" w:rsidRPr="00D93BA2">
        <w:rPr>
          <w:rFonts w:ascii="Calibri" w:hAnsi="Calibri"/>
        </w:rPr>
        <w:t>Na</w:t>
      </w:r>
      <w:r w:rsidR="00311B0C" w:rsidRPr="00D93BA2">
        <w:rPr>
          <w:rFonts w:ascii="Calibri" w:hAnsi="Calibri"/>
        </w:rPr>
        <w:t xml:space="preserve">s garantias explícitas podem inserir-se </w:t>
      </w:r>
      <w:r w:rsidRPr="00D93BA2">
        <w:rPr>
          <w:rFonts w:ascii="Calibri" w:hAnsi="Calibri"/>
        </w:rPr>
        <w:t>3 tipologias</w:t>
      </w:r>
      <w:r w:rsidR="001C61A7" w:rsidRPr="00D93BA2">
        <w:rPr>
          <w:rFonts w:ascii="Calibri" w:hAnsi="Calibri"/>
        </w:rPr>
        <w:t xml:space="preserve"> de bens</w:t>
      </w:r>
      <w:r w:rsidR="007C2963" w:rsidRPr="00D93BA2">
        <w:rPr>
          <w:rStyle w:val="FootnoteReference"/>
          <w:rFonts w:ascii="Calibri" w:hAnsi="Calibri"/>
        </w:rPr>
        <w:footnoteReference w:id="2"/>
      </w:r>
      <w:r w:rsidR="007C2963" w:rsidRPr="00D93BA2">
        <w:rPr>
          <w:rFonts w:ascii="Calibri" w:hAnsi="Calibri"/>
        </w:rPr>
        <w:t>:</w:t>
      </w:r>
      <w:r w:rsidR="003069E9" w:rsidRPr="00D93BA2">
        <w:rPr>
          <w:rFonts w:ascii="Calibri" w:hAnsi="Calibri"/>
        </w:rPr>
        <w:t>bens imobiliários, bens mobiliários financeiros e garantias pessoais</w:t>
      </w:r>
      <w:r w:rsidRPr="00D93BA2">
        <w:rPr>
          <w:rFonts w:ascii="Calibri" w:hAnsi="Calibri"/>
        </w:rPr>
        <w:t xml:space="preserve">. </w:t>
      </w:r>
      <w:r w:rsidR="001C61A7" w:rsidRPr="00D93BA2">
        <w:rPr>
          <w:rFonts w:ascii="Calibri" w:hAnsi="Calibri"/>
        </w:rPr>
        <w:t>O segundo grupo diz respeito a outras garantias em substância</w:t>
      </w:r>
      <w:r w:rsidR="00F501A0" w:rsidRPr="00D93BA2">
        <w:rPr>
          <w:rFonts w:ascii="Calibri" w:hAnsi="Calibri"/>
        </w:rPr>
        <w:t>,</w:t>
      </w:r>
      <w:r w:rsidR="001C61A7" w:rsidRPr="00D93BA2">
        <w:rPr>
          <w:rFonts w:ascii="Calibri" w:hAnsi="Calibri"/>
        </w:rPr>
        <w:t xml:space="preserve"> como</w:t>
      </w:r>
      <w:r w:rsidR="00F501A0" w:rsidRPr="00D93BA2">
        <w:rPr>
          <w:rFonts w:ascii="Calibri" w:hAnsi="Calibri"/>
        </w:rPr>
        <w:t xml:space="preserve"> é o caso</w:t>
      </w:r>
      <w:r w:rsidR="001C61A7" w:rsidRPr="00D93BA2">
        <w:rPr>
          <w:rFonts w:ascii="Calibri" w:hAnsi="Calibri"/>
        </w:rPr>
        <w:t xml:space="preserve"> </w:t>
      </w:r>
      <w:r w:rsidR="00F501A0" w:rsidRPr="00D93BA2">
        <w:rPr>
          <w:rFonts w:ascii="Calibri" w:hAnsi="Calibri"/>
        </w:rPr>
        <w:t>d</w:t>
      </w:r>
      <w:r w:rsidR="001C61A7" w:rsidRPr="00D93BA2">
        <w:rPr>
          <w:rFonts w:ascii="Calibri" w:hAnsi="Calibri"/>
        </w:rPr>
        <w:t xml:space="preserve">o </w:t>
      </w:r>
      <w:r w:rsidR="001C61A7" w:rsidRPr="00BD3AF3">
        <w:rPr>
          <w:rFonts w:ascii="Calibri" w:hAnsi="Calibri"/>
          <w:i/>
          <w:iCs/>
        </w:rPr>
        <w:t>leasing</w:t>
      </w:r>
      <w:r w:rsidR="001C61A7" w:rsidRPr="00D93BA2">
        <w:rPr>
          <w:rFonts w:ascii="Calibri" w:hAnsi="Calibri"/>
        </w:rPr>
        <w:t xml:space="preserve"> imobiliário </w:t>
      </w:r>
      <w:r w:rsidR="00F501A0" w:rsidRPr="00D93BA2">
        <w:rPr>
          <w:rFonts w:ascii="Calibri" w:hAnsi="Calibri"/>
        </w:rPr>
        <w:t xml:space="preserve">- em que o imóvel é já juridicamente detido pelo Banco - e do </w:t>
      </w:r>
      <w:r w:rsidR="00F501A0" w:rsidRPr="0032628D">
        <w:rPr>
          <w:rFonts w:ascii="Calibri" w:hAnsi="Calibri"/>
          <w:i/>
        </w:rPr>
        <w:t>factoring</w:t>
      </w:r>
      <w:r w:rsidR="00F501A0" w:rsidRPr="00D93BA2">
        <w:rPr>
          <w:rFonts w:ascii="Calibri" w:hAnsi="Calibri"/>
        </w:rPr>
        <w:t xml:space="preserve"> com recurso ao cedente – em que, no caso do devedor não cumprir a sua responsabilidade, o Banco pode satisfazer a sua dívida perante o cedente</w:t>
      </w:r>
      <w:r w:rsidR="001C61A7" w:rsidRPr="00D93BA2">
        <w:rPr>
          <w:rFonts w:ascii="Calibri" w:hAnsi="Calibri"/>
        </w:rPr>
        <w:t>.</w:t>
      </w:r>
      <w:r w:rsidRPr="00D93BA2">
        <w:rPr>
          <w:rFonts w:ascii="Calibri" w:hAnsi="Calibri"/>
        </w:rPr>
        <w:t xml:space="preserve"> A tipologia de cada garantia é um dos aspetos mais relevante</w:t>
      </w:r>
      <w:r w:rsidR="00A230C6" w:rsidRPr="00D93BA2">
        <w:rPr>
          <w:rFonts w:ascii="Calibri" w:hAnsi="Calibri"/>
        </w:rPr>
        <w:t>s</w:t>
      </w:r>
      <w:r w:rsidRPr="00D93BA2">
        <w:rPr>
          <w:rFonts w:ascii="Calibri" w:hAnsi="Calibri"/>
        </w:rPr>
        <w:t xml:space="preserve"> a considerar, dado que interfere com a origem e o tratamento dos dados aquando </w:t>
      </w:r>
      <w:r w:rsidR="00B20207" w:rsidRPr="00D93BA2">
        <w:rPr>
          <w:rFonts w:ascii="Calibri" w:hAnsi="Calibri"/>
        </w:rPr>
        <w:t xml:space="preserve">do </w:t>
      </w:r>
      <w:r w:rsidRPr="00D93BA2">
        <w:rPr>
          <w:rFonts w:ascii="Calibri" w:hAnsi="Calibri"/>
        </w:rPr>
        <w:t xml:space="preserve">aprovisionamento do modelo. A tipologia e a origem de cada registo estão sempre identificadas nas tabelas onde são representados os atributos e a traçabilidade </w:t>
      </w:r>
      <w:r w:rsidR="001C61A7" w:rsidRPr="00D93BA2">
        <w:rPr>
          <w:rFonts w:ascii="Calibri" w:hAnsi="Calibri"/>
        </w:rPr>
        <w:t>dos mesmos</w:t>
      </w:r>
      <w:r w:rsidRPr="00D93BA2">
        <w:rPr>
          <w:rFonts w:ascii="Calibri" w:hAnsi="Calibri"/>
        </w:rPr>
        <w:t xml:space="preserve">. </w:t>
      </w:r>
    </w:p>
    <w:p w14:paraId="7339A395" w14:textId="271A882A" w:rsidR="00625EE3" w:rsidRPr="00D93BA2" w:rsidRDefault="00625EE3" w:rsidP="008010B2">
      <w:pPr>
        <w:jc w:val="both"/>
        <w:rPr>
          <w:rFonts w:ascii="Calibri" w:hAnsi="Calibri"/>
        </w:rPr>
      </w:pPr>
      <w:r w:rsidRPr="00D93BA2">
        <w:rPr>
          <w:rFonts w:ascii="Calibri" w:hAnsi="Calibri"/>
        </w:rPr>
        <w:t>Apesar das garantias provirem de difere</w:t>
      </w:r>
      <w:r w:rsidR="00F648E0" w:rsidRPr="00D93BA2">
        <w:rPr>
          <w:rFonts w:ascii="Calibri" w:hAnsi="Calibri"/>
        </w:rPr>
        <w:t xml:space="preserve">ntes origens, é necessário assegurar um processo uniforme, único e transversal de avaliação de imóveis, independentemente da sua aplicação origem. Para isso, sempre que se abre uma caução imobiliária ou um </w:t>
      </w:r>
      <w:r w:rsidR="00F648E0" w:rsidRPr="0032628D">
        <w:rPr>
          <w:rFonts w:ascii="Calibri" w:hAnsi="Calibri"/>
          <w:i/>
        </w:rPr>
        <w:t>leasing</w:t>
      </w:r>
      <w:r w:rsidR="00F648E0" w:rsidRPr="00D93BA2">
        <w:rPr>
          <w:rFonts w:ascii="Calibri" w:hAnsi="Calibri"/>
        </w:rPr>
        <w:t xml:space="preserve"> imobiliário, o sistema cria um bem imóvel “clone” na aplicação GP (</w:t>
      </w:r>
      <w:r w:rsidR="00F233D9" w:rsidRPr="00D93BA2">
        <w:rPr>
          <w:rFonts w:ascii="Calibri" w:hAnsi="Calibri"/>
        </w:rPr>
        <w:t xml:space="preserve">na tabela </w:t>
      </w:r>
      <w:r w:rsidR="00F233D9" w:rsidRPr="00D93BA2">
        <w:rPr>
          <w:rFonts w:ascii="Calibri" w:hAnsi="Calibri"/>
          <w:i/>
        </w:rPr>
        <w:t>cd_emprestimos.gpt18_bens</w:t>
      </w:r>
      <w:r w:rsidR="006175B7">
        <w:rPr>
          <w:rFonts w:ascii="Calibri" w:hAnsi="Calibri"/>
          <w:i/>
        </w:rPr>
        <w:fldChar w:fldCharType="begin"/>
      </w:r>
      <w:r w:rsidR="006175B7">
        <w:instrText xml:space="preserve"> XE "</w:instrText>
      </w:r>
      <w:r w:rsidR="006175B7" w:rsidRPr="008C4850">
        <w:rPr>
          <w:rFonts w:ascii="Calibri" w:hAnsi="Calibri"/>
          <w:i/>
        </w:rPr>
        <w:instrText>gpt18_bens</w:instrText>
      </w:r>
      <w:r w:rsidR="006175B7">
        <w:instrText xml:space="preserve">" \i </w:instrText>
      </w:r>
      <w:r w:rsidR="006175B7">
        <w:rPr>
          <w:rFonts w:ascii="Calibri" w:hAnsi="Calibri"/>
          <w:i/>
        </w:rPr>
        <w:fldChar w:fldCharType="end"/>
      </w:r>
      <w:r w:rsidR="00F648E0" w:rsidRPr="00D93BA2">
        <w:rPr>
          <w:rFonts w:ascii="Calibri" w:hAnsi="Calibri"/>
        </w:rPr>
        <w:t>). Desta forma, assegura-se que existe um inventário único com os bens imóveis e logo permitindo o seu tratamento completo e igual para efeitos das avaliações imobiliárias</w:t>
      </w:r>
      <w:r w:rsidR="00F233D9" w:rsidRPr="00D93BA2">
        <w:rPr>
          <w:rFonts w:ascii="Calibri" w:hAnsi="Calibri"/>
        </w:rPr>
        <w:t xml:space="preserve">. </w:t>
      </w:r>
      <w:r w:rsidR="00A60EC0" w:rsidRPr="00D93BA2">
        <w:rPr>
          <w:rFonts w:ascii="Calibri" w:hAnsi="Calibri"/>
        </w:rPr>
        <w:t xml:space="preserve">No caso do “clone” de um imóvel </w:t>
      </w:r>
      <w:r w:rsidR="00A60EC0" w:rsidRPr="0032628D">
        <w:rPr>
          <w:rFonts w:ascii="Calibri" w:hAnsi="Calibri"/>
          <w:i/>
        </w:rPr>
        <w:t>leasing</w:t>
      </w:r>
      <w:r w:rsidR="00A60EC0" w:rsidRPr="00D93BA2">
        <w:rPr>
          <w:rFonts w:ascii="Calibri" w:hAnsi="Calibri"/>
        </w:rPr>
        <w:t xml:space="preserve">, garante-se a traçabilidade através da tabela </w:t>
      </w:r>
      <w:r w:rsidR="00A60EC0" w:rsidRPr="00D93BA2">
        <w:rPr>
          <w:rFonts w:ascii="Calibri" w:hAnsi="Calibri"/>
          <w:i/>
        </w:rPr>
        <w:t>cd_leasing.lgt03_ravalimo</w:t>
      </w:r>
      <w:r w:rsidR="006175B7">
        <w:rPr>
          <w:rFonts w:ascii="Calibri" w:hAnsi="Calibri"/>
          <w:i/>
        </w:rPr>
        <w:fldChar w:fldCharType="begin"/>
      </w:r>
      <w:r w:rsidR="006175B7">
        <w:instrText xml:space="preserve"> XE "</w:instrText>
      </w:r>
      <w:r w:rsidR="006175B7" w:rsidRPr="00AB459B">
        <w:rPr>
          <w:rFonts w:ascii="Calibri" w:hAnsi="Calibri"/>
          <w:i/>
        </w:rPr>
        <w:instrText>lgt03_ravalimo</w:instrText>
      </w:r>
      <w:r w:rsidR="006175B7">
        <w:instrText xml:space="preserve">" \i </w:instrText>
      </w:r>
      <w:r w:rsidR="006175B7">
        <w:rPr>
          <w:rFonts w:ascii="Calibri" w:hAnsi="Calibri"/>
          <w:i/>
        </w:rPr>
        <w:fldChar w:fldCharType="end"/>
      </w:r>
      <w:r w:rsidR="00A60EC0" w:rsidRPr="00D93BA2">
        <w:rPr>
          <w:rFonts w:ascii="Calibri" w:hAnsi="Calibri"/>
        </w:rPr>
        <w:t xml:space="preserve">. </w:t>
      </w:r>
      <w:r w:rsidR="00A976CF" w:rsidRPr="00D93BA2">
        <w:rPr>
          <w:rFonts w:ascii="Calibri" w:hAnsi="Calibri"/>
        </w:rPr>
        <w:t>Para</w:t>
      </w:r>
      <w:r w:rsidR="00A60EC0" w:rsidRPr="00D93BA2">
        <w:rPr>
          <w:rFonts w:ascii="Calibri" w:hAnsi="Calibri"/>
        </w:rPr>
        <w:t xml:space="preserve"> imóveis de origem CS, a tabela utilizada para assegurar a traçabilidade é a </w:t>
      </w:r>
      <w:r w:rsidR="00A60EC0" w:rsidRPr="00D93BA2">
        <w:rPr>
          <w:rFonts w:ascii="Calibri" w:hAnsi="Calibri"/>
          <w:i/>
        </w:rPr>
        <w:t>cd_garantias.cst18_relcsgp</w:t>
      </w:r>
      <w:r w:rsidR="00AD7983">
        <w:rPr>
          <w:rFonts w:ascii="Calibri" w:hAnsi="Calibri"/>
          <w:i/>
        </w:rPr>
        <w:fldChar w:fldCharType="begin"/>
      </w:r>
      <w:r w:rsidR="00AD7983">
        <w:instrText xml:space="preserve"> XE "</w:instrText>
      </w:r>
      <w:r w:rsidR="00AD7983" w:rsidRPr="00C31C64">
        <w:rPr>
          <w:rFonts w:ascii="Calibri" w:hAnsi="Calibri"/>
          <w:i/>
        </w:rPr>
        <w:instrText>cst18_relcsgp</w:instrText>
      </w:r>
      <w:r w:rsidR="00AD7983">
        <w:instrText xml:space="preserve">" \i </w:instrText>
      </w:r>
      <w:r w:rsidR="00AD7983">
        <w:rPr>
          <w:rFonts w:ascii="Calibri" w:hAnsi="Calibri"/>
          <w:i/>
        </w:rPr>
        <w:fldChar w:fldCharType="end"/>
      </w:r>
      <w:r w:rsidR="00A60EC0" w:rsidRPr="00D93BA2">
        <w:rPr>
          <w:rFonts w:ascii="Calibri" w:hAnsi="Calibri"/>
        </w:rPr>
        <w:t>. Através da criação dos “clones” e as respetivas tabelas de traçabilidade, n</w:t>
      </w:r>
      <w:r w:rsidR="00F233D9" w:rsidRPr="00D93BA2">
        <w:rPr>
          <w:rFonts w:ascii="Calibri" w:hAnsi="Calibri"/>
        </w:rPr>
        <w:t xml:space="preserve">a tabela </w:t>
      </w:r>
      <w:r w:rsidR="00F233D9" w:rsidRPr="00D93BA2">
        <w:rPr>
          <w:rFonts w:ascii="Calibri" w:hAnsi="Calibri"/>
          <w:i/>
        </w:rPr>
        <w:t>cd_emprestimos.gpt18_bens</w:t>
      </w:r>
      <w:r w:rsidR="00F233D9" w:rsidRPr="00D93BA2">
        <w:rPr>
          <w:rFonts w:ascii="Calibri" w:hAnsi="Calibri"/>
        </w:rPr>
        <w:t xml:space="preserve"> encontram-se carregados todos as garantias reais imóveis de origem GP, bem como todos os “clones” de bens imóveis de origem CS e Leasing. </w:t>
      </w:r>
      <w:r w:rsidR="009B740A" w:rsidRPr="00D93BA2">
        <w:rPr>
          <w:rFonts w:ascii="Calibri" w:hAnsi="Calibri"/>
        </w:rPr>
        <w:t xml:space="preserve"> </w:t>
      </w:r>
      <w:r w:rsidR="009073FD" w:rsidRPr="00D93BA2">
        <w:rPr>
          <w:rFonts w:ascii="Calibri" w:hAnsi="Calibri"/>
        </w:rPr>
        <w:t xml:space="preserve">Posteriormente, as tabelas </w:t>
      </w:r>
      <w:r w:rsidR="009073FD" w:rsidRPr="00D93BA2">
        <w:rPr>
          <w:rFonts w:ascii="Calibri" w:hAnsi="Calibri"/>
          <w:i/>
        </w:rPr>
        <w:t>cd_emprestimos.gpt26_avaliac</w:t>
      </w:r>
      <w:r w:rsidR="00AD7983">
        <w:rPr>
          <w:rFonts w:ascii="Calibri" w:hAnsi="Calibri"/>
          <w:i/>
        </w:rPr>
        <w:fldChar w:fldCharType="begin"/>
      </w:r>
      <w:r w:rsidR="00AD7983">
        <w:instrText xml:space="preserve"> XE "</w:instrText>
      </w:r>
      <w:r w:rsidR="00AD7983" w:rsidRPr="003364DF">
        <w:rPr>
          <w:rFonts w:ascii="Calibri" w:hAnsi="Calibri"/>
          <w:i/>
        </w:rPr>
        <w:instrText>gpt26_avaliac</w:instrText>
      </w:r>
      <w:r w:rsidR="00AD7983">
        <w:instrText xml:space="preserve">" \i </w:instrText>
      </w:r>
      <w:r w:rsidR="00AD7983">
        <w:rPr>
          <w:rFonts w:ascii="Calibri" w:hAnsi="Calibri"/>
          <w:i/>
        </w:rPr>
        <w:fldChar w:fldCharType="end"/>
      </w:r>
      <w:r w:rsidR="009073FD" w:rsidRPr="00D93BA2">
        <w:rPr>
          <w:rFonts w:ascii="Calibri" w:hAnsi="Calibri"/>
        </w:rPr>
        <w:t xml:space="preserve">, </w:t>
      </w:r>
      <w:r w:rsidR="009073FD" w:rsidRPr="00D93BA2">
        <w:rPr>
          <w:rFonts w:ascii="Calibri" w:hAnsi="Calibri"/>
          <w:i/>
        </w:rPr>
        <w:t>cd_emprestimos.gpt32_bemimove</w:t>
      </w:r>
      <w:r w:rsidR="00AD7983">
        <w:rPr>
          <w:rFonts w:ascii="Calibri" w:hAnsi="Calibri"/>
          <w:i/>
        </w:rPr>
        <w:fldChar w:fldCharType="begin"/>
      </w:r>
      <w:r w:rsidR="00AD7983">
        <w:instrText xml:space="preserve"> XE "</w:instrText>
      </w:r>
      <w:r w:rsidR="00AD7983" w:rsidRPr="0090200A">
        <w:rPr>
          <w:rFonts w:ascii="Calibri" w:hAnsi="Calibri"/>
          <w:i/>
        </w:rPr>
        <w:instrText>gpt32_bemimove</w:instrText>
      </w:r>
      <w:r w:rsidR="00AD7983">
        <w:instrText xml:space="preserve">" \i </w:instrText>
      </w:r>
      <w:r w:rsidR="00AD7983">
        <w:rPr>
          <w:rFonts w:ascii="Calibri" w:hAnsi="Calibri"/>
          <w:i/>
        </w:rPr>
        <w:fldChar w:fldCharType="end"/>
      </w:r>
      <w:r w:rsidR="009073FD" w:rsidRPr="00D93BA2">
        <w:rPr>
          <w:rFonts w:ascii="Calibri" w:hAnsi="Calibri"/>
        </w:rPr>
        <w:t xml:space="preserve"> e </w:t>
      </w:r>
      <w:r w:rsidR="009073FD" w:rsidRPr="00D93BA2">
        <w:rPr>
          <w:rFonts w:ascii="Calibri" w:hAnsi="Calibri"/>
          <w:i/>
        </w:rPr>
        <w:t>cd_emprestimos.gpt35_avaliacao</w:t>
      </w:r>
      <w:r w:rsidR="00AD7983">
        <w:rPr>
          <w:rFonts w:ascii="Calibri" w:hAnsi="Calibri"/>
          <w:i/>
        </w:rPr>
        <w:fldChar w:fldCharType="begin"/>
      </w:r>
      <w:r w:rsidR="00AD7983">
        <w:instrText xml:space="preserve"> XE "</w:instrText>
      </w:r>
      <w:r w:rsidR="00AD7983" w:rsidRPr="00BD17FD">
        <w:rPr>
          <w:rFonts w:ascii="Calibri" w:hAnsi="Calibri"/>
          <w:i/>
        </w:rPr>
        <w:instrText>gpt35_avaliacao</w:instrText>
      </w:r>
      <w:r w:rsidR="00AD7983">
        <w:instrText xml:space="preserve">" \i </w:instrText>
      </w:r>
      <w:r w:rsidR="00AD7983">
        <w:rPr>
          <w:rFonts w:ascii="Calibri" w:hAnsi="Calibri"/>
          <w:i/>
        </w:rPr>
        <w:fldChar w:fldCharType="end"/>
      </w:r>
      <w:r w:rsidR="009073FD" w:rsidRPr="00D93BA2">
        <w:rPr>
          <w:rFonts w:ascii="Calibri" w:hAnsi="Calibri"/>
        </w:rPr>
        <w:t xml:space="preserve"> são enriquecidas com as características da avaliação dos imóveis.</w:t>
      </w:r>
    </w:p>
    <w:p w14:paraId="47C44DD3" w14:textId="60FA2285" w:rsidR="00145C1C" w:rsidRPr="00D93BA2" w:rsidRDefault="00D94EEB" w:rsidP="008010B2">
      <w:pPr>
        <w:jc w:val="both"/>
        <w:rPr>
          <w:rFonts w:ascii="Calibri" w:hAnsi="Calibri"/>
        </w:rPr>
      </w:pPr>
      <w:r w:rsidRPr="00D93BA2">
        <w:rPr>
          <w:rFonts w:ascii="Calibri" w:hAnsi="Calibri"/>
        </w:rPr>
        <w:t>Com o intuito de incluir apenas as informações relevantes relativas às garantias implícitas e explícitas no processo de concessão de crédito</w:t>
      </w:r>
      <w:r w:rsidR="00F501A0" w:rsidRPr="00D93BA2">
        <w:rPr>
          <w:rFonts w:ascii="Calibri" w:hAnsi="Calibri"/>
        </w:rPr>
        <w:t xml:space="preserve"> - e obedecendo aos princípios funcionais</w:t>
      </w:r>
      <w:r w:rsidR="0032628D">
        <w:rPr>
          <w:rFonts w:ascii="Calibri" w:hAnsi="Calibri"/>
        </w:rPr>
        <w:t xml:space="preserve"> orientadores da construção do m</w:t>
      </w:r>
      <w:r w:rsidR="00F501A0" w:rsidRPr="00D93BA2">
        <w:rPr>
          <w:rFonts w:ascii="Calibri" w:hAnsi="Calibri"/>
        </w:rPr>
        <w:t>odelo conf</w:t>
      </w:r>
      <w:r w:rsidR="00F129B4" w:rsidRPr="00D93BA2">
        <w:rPr>
          <w:rFonts w:ascii="Calibri" w:hAnsi="Calibri"/>
        </w:rPr>
        <w:t>orme descritos no capítulo 2.2.2</w:t>
      </w:r>
      <w:r w:rsidR="00F501A0" w:rsidRPr="00D93BA2">
        <w:rPr>
          <w:rFonts w:ascii="Calibri" w:hAnsi="Calibri"/>
        </w:rPr>
        <w:t>. -</w:t>
      </w:r>
      <w:r w:rsidRPr="00D93BA2">
        <w:rPr>
          <w:rFonts w:ascii="Calibri" w:hAnsi="Calibri"/>
        </w:rPr>
        <w:t xml:space="preserve">, mencionam-se infra as </w:t>
      </w:r>
      <w:r w:rsidR="00F501A0" w:rsidRPr="00D93BA2">
        <w:rPr>
          <w:rFonts w:ascii="Calibri" w:hAnsi="Calibri"/>
        </w:rPr>
        <w:t xml:space="preserve">principais </w:t>
      </w:r>
      <w:r w:rsidRPr="00D93BA2">
        <w:rPr>
          <w:rFonts w:ascii="Calibri" w:hAnsi="Calibri"/>
        </w:rPr>
        <w:t>regras para a exclusão de dados do MUG</w:t>
      </w:r>
      <w:r w:rsidR="00F501A0" w:rsidRPr="00D93BA2">
        <w:rPr>
          <w:rFonts w:ascii="Calibri" w:hAnsi="Calibri"/>
        </w:rPr>
        <w:t xml:space="preserve"> de dados provenientes das aplicações origem de Garantias</w:t>
      </w:r>
      <w:r w:rsidRPr="00D93BA2">
        <w:rPr>
          <w:rFonts w:ascii="Calibri" w:hAnsi="Calibri"/>
        </w:rPr>
        <w:t>:</w:t>
      </w:r>
    </w:p>
    <w:p w14:paraId="3AB46C3C" w14:textId="7ABADE40" w:rsidR="007E56E4" w:rsidRPr="00D93BA2" w:rsidRDefault="00936F75" w:rsidP="005F1378">
      <w:pPr>
        <w:pStyle w:val="Heading4"/>
      </w:pPr>
      <w:bookmarkStart w:id="21" w:name="_Toc165368637"/>
      <w:r w:rsidRPr="00D93BA2">
        <w:t>Regras</w:t>
      </w:r>
      <w:r w:rsidR="00145C1C" w:rsidRPr="00D93BA2">
        <w:t xml:space="preserve"> Transversais</w:t>
      </w:r>
      <w:r w:rsidR="00F501A0" w:rsidRPr="00D93BA2">
        <w:t xml:space="preserve"> a todas as garantias</w:t>
      </w:r>
      <w:r w:rsidR="00145C1C" w:rsidRPr="00D93BA2">
        <w:t>:</w:t>
      </w:r>
      <w:bookmarkEnd w:id="21"/>
    </w:p>
    <w:p w14:paraId="0F071231" w14:textId="77777777" w:rsidR="007E56E4" w:rsidRPr="00D93BA2" w:rsidRDefault="007E56E4" w:rsidP="00DF4E57">
      <w:pPr>
        <w:pStyle w:val="ListParagraph"/>
        <w:numPr>
          <w:ilvl w:val="0"/>
          <w:numId w:val="6"/>
        </w:numPr>
        <w:jc w:val="both"/>
        <w:rPr>
          <w:rFonts w:ascii="Calibri" w:hAnsi="Calibri"/>
        </w:rPr>
      </w:pPr>
      <w:r w:rsidRPr="00D93BA2">
        <w:rPr>
          <w:rFonts w:ascii="Calibri" w:hAnsi="Calibri"/>
        </w:rPr>
        <w:t>São excluídas do módulo consolidado do MUG todas as responsabilidades que se encontram sem saldo nas origens, bem como todos os atributos e respetivos pilares associados. Note-se, no entanto, que estes registos integram o módulo base do MUG.</w:t>
      </w:r>
    </w:p>
    <w:p w14:paraId="31D3AA60" w14:textId="3F3EE7E0" w:rsidR="007E56E4" w:rsidRPr="00D93BA2" w:rsidRDefault="007E56E4" w:rsidP="00DF4E57">
      <w:pPr>
        <w:pStyle w:val="ListParagraph"/>
        <w:numPr>
          <w:ilvl w:val="0"/>
          <w:numId w:val="6"/>
        </w:numPr>
        <w:jc w:val="both"/>
        <w:rPr>
          <w:rFonts w:ascii="Calibri" w:hAnsi="Calibri"/>
        </w:rPr>
      </w:pPr>
      <w:r w:rsidRPr="00D93BA2">
        <w:rPr>
          <w:rFonts w:ascii="Calibri" w:hAnsi="Calibri"/>
        </w:rPr>
        <w:t>São excluídas responsabilidades que não existam nas ICs contabilísticas (</w:t>
      </w:r>
      <w:r w:rsidRPr="00D93BA2">
        <w:rPr>
          <w:rFonts w:ascii="Calibri" w:hAnsi="Calibri"/>
          <w:i/>
        </w:rPr>
        <w:t>cd_captools.carteiras</w:t>
      </w:r>
      <w:r w:rsidR="00AD7983">
        <w:rPr>
          <w:rFonts w:ascii="Calibri" w:hAnsi="Calibri"/>
          <w:i/>
        </w:rPr>
        <w:fldChar w:fldCharType="begin"/>
      </w:r>
      <w:r w:rsidR="00AD7983">
        <w:instrText xml:space="preserve"> XE "</w:instrText>
      </w:r>
      <w:r w:rsidR="00AD7983" w:rsidRPr="00C25A3F">
        <w:rPr>
          <w:rFonts w:ascii="Calibri" w:hAnsi="Calibri"/>
          <w:i/>
        </w:rPr>
        <w:instrText>carteiras</w:instrText>
      </w:r>
      <w:r w:rsidR="00AD7983">
        <w:instrText xml:space="preserve">" \i </w:instrText>
      </w:r>
      <w:r w:rsidR="00AD7983">
        <w:rPr>
          <w:rFonts w:ascii="Calibri" w:hAnsi="Calibri"/>
          <w:i/>
        </w:rPr>
        <w:fldChar w:fldCharType="end"/>
      </w:r>
      <w:r w:rsidRPr="00D93BA2">
        <w:rPr>
          <w:rFonts w:ascii="Calibri" w:hAnsi="Calibri"/>
        </w:rPr>
        <w:t>) ou na tabela de intervenientes de contratos (</w:t>
      </w:r>
      <w:r w:rsidRPr="00D93BA2">
        <w:rPr>
          <w:rFonts w:ascii="Calibri" w:hAnsi="Calibri"/>
          <w:i/>
        </w:rPr>
        <w:t>cd_clientes.cl001_interv_cto</w:t>
      </w:r>
      <w:r w:rsidR="00AD7983">
        <w:rPr>
          <w:rFonts w:ascii="Calibri" w:hAnsi="Calibri"/>
          <w:i/>
        </w:rPr>
        <w:fldChar w:fldCharType="begin"/>
      </w:r>
      <w:r w:rsidR="00AD7983">
        <w:instrText xml:space="preserve"> XE "</w:instrText>
      </w:r>
      <w:r w:rsidR="00AD7983" w:rsidRPr="004A566B">
        <w:rPr>
          <w:rFonts w:ascii="Calibri" w:hAnsi="Calibri"/>
          <w:i/>
        </w:rPr>
        <w:instrText>cl001_interv_cto</w:instrText>
      </w:r>
      <w:r w:rsidR="00AD7983">
        <w:instrText xml:space="preserve">" \i </w:instrText>
      </w:r>
      <w:r w:rsidR="00AD7983">
        <w:rPr>
          <w:rFonts w:ascii="Calibri" w:hAnsi="Calibri"/>
          <w:i/>
        </w:rPr>
        <w:fldChar w:fldCharType="end"/>
      </w:r>
      <w:r w:rsidRPr="00D93BA2">
        <w:rPr>
          <w:rFonts w:ascii="Calibri" w:hAnsi="Calibri"/>
        </w:rPr>
        <w:t>);</w:t>
      </w:r>
    </w:p>
    <w:p w14:paraId="32CAA8AB" w14:textId="318719BD" w:rsidR="007E56E4" w:rsidRPr="00D93BA2" w:rsidRDefault="007E56E4" w:rsidP="00DF4E57">
      <w:pPr>
        <w:pStyle w:val="ListParagraph"/>
        <w:numPr>
          <w:ilvl w:val="0"/>
          <w:numId w:val="6"/>
        </w:numPr>
        <w:jc w:val="both"/>
        <w:rPr>
          <w:rFonts w:ascii="Calibri" w:hAnsi="Calibri"/>
        </w:rPr>
      </w:pPr>
      <w:r w:rsidRPr="00D93BA2">
        <w:rPr>
          <w:rFonts w:ascii="Calibri" w:hAnsi="Calibri"/>
        </w:rPr>
        <w:t>São excluídas garantias que não apresentem traçabilidade completa, ou seja, para as quais não exista de forma válida e simultânea (i) uma responsabilidade, (ii) um processo/caução e (iii) um bem ou garante, de acordo com as regras supramencionadas. Desta forma, o processo de autenticação da traçabilidade é dado por:</w:t>
      </w:r>
    </w:p>
    <w:p w14:paraId="1AEFDF19" w14:textId="1C83117E" w:rsidR="009E7907" w:rsidRPr="00D93BA2" w:rsidRDefault="009E7907" w:rsidP="00D93BA2">
      <w:pPr>
        <w:pStyle w:val="Heading5"/>
      </w:pPr>
      <w:bookmarkStart w:id="22" w:name="_Toc165368638"/>
      <w:r w:rsidRPr="00D93BA2">
        <w:t>Origem CS</w:t>
      </w:r>
      <w:bookmarkEnd w:id="22"/>
    </w:p>
    <w:p w14:paraId="23B5724D" w14:textId="4E2BB0FF" w:rsidR="007E56E4"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 xml:space="preserve">verificar validade da relação responsabilidade-caução na tabela </w:t>
      </w:r>
      <w:r w:rsidR="007E56E4" w:rsidRPr="00D93BA2">
        <w:rPr>
          <w:rFonts w:ascii="Calibri" w:hAnsi="Calibri"/>
          <w:i/>
        </w:rPr>
        <w:t>cd_garantias.cst05_relcsrsp</w:t>
      </w:r>
      <w:r w:rsidR="00AD7983">
        <w:rPr>
          <w:rFonts w:ascii="Calibri" w:hAnsi="Calibri"/>
          <w:i/>
        </w:rPr>
        <w:fldChar w:fldCharType="begin"/>
      </w:r>
      <w:r w:rsidR="00AD7983">
        <w:instrText xml:space="preserve"> XE "</w:instrText>
      </w:r>
      <w:r w:rsidR="00AD7983" w:rsidRPr="00D533DD">
        <w:rPr>
          <w:rFonts w:ascii="Calibri" w:hAnsi="Calibri"/>
          <w:i/>
        </w:rPr>
        <w:instrText>cst05_relcsrsp</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caução na tabela </w:t>
      </w:r>
      <w:r w:rsidR="007E56E4" w:rsidRPr="00D93BA2">
        <w:rPr>
          <w:rFonts w:ascii="Calibri" w:hAnsi="Calibri"/>
          <w:i/>
        </w:rPr>
        <w:t>cd_garantias.cst02_caucoes</w:t>
      </w:r>
      <w:r w:rsidR="00AD7983">
        <w:rPr>
          <w:rFonts w:ascii="Calibri" w:hAnsi="Calibri"/>
          <w:i/>
        </w:rPr>
        <w:fldChar w:fldCharType="begin"/>
      </w:r>
      <w:r w:rsidR="00AD7983">
        <w:instrText xml:space="preserve"> XE "</w:instrText>
      </w:r>
      <w:r w:rsidR="00AD7983" w:rsidRPr="00334E01">
        <w:rPr>
          <w:rFonts w:ascii="Calibri" w:hAnsi="Calibri"/>
          <w:i/>
        </w:rPr>
        <w:instrText>cst02_caucoes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relação caução-bem nas tabelas </w:t>
      </w:r>
      <w:r w:rsidR="007E56E4" w:rsidRPr="00D93BA2">
        <w:rPr>
          <w:rFonts w:ascii="Calibri" w:hAnsi="Calibri"/>
          <w:i/>
        </w:rPr>
        <w:t>cd_garantias.cst07_interv</w:t>
      </w:r>
      <w:r w:rsidR="00AD7983">
        <w:rPr>
          <w:rFonts w:ascii="Calibri" w:hAnsi="Calibri"/>
          <w:i/>
        </w:rPr>
        <w:fldChar w:fldCharType="begin"/>
      </w:r>
      <w:r w:rsidR="00AD7983">
        <w:instrText xml:space="preserve"> XE "</w:instrText>
      </w:r>
      <w:r w:rsidR="00AD7983" w:rsidRPr="00C6272E">
        <w:rPr>
          <w:rFonts w:ascii="Calibri" w:hAnsi="Calibri"/>
          <w:i/>
        </w:rPr>
        <w:instrText>cst07_interv</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pessoais), </w:t>
      </w:r>
      <w:r w:rsidR="007E56E4" w:rsidRPr="00D93BA2">
        <w:rPr>
          <w:rFonts w:ascii="Calibri" w:hAnsi="Calibri"/>
          <w:i/>
        </w:rPr>
        <w:t>cd_garantias.cst08_caucbem</w:t>
      </w:r>
      <w:r w:rsidR="00AD7983">
        <w:rPr>
          <w:rFonts w:ascii="Calibri" w:hAnsi="Calibri"/>
          <w:i/>
        </w:rPr>
        <w:fldChar w:fldCharType="begin"/>
      </w:r>
      <w:r w:rsidR="00AD7983">
        <w:instrText xml:space="preserve"> XE "</w:instrText>
      </w:r>
      <w:r w:rsidR="00AD7983" w:rsidRPr="0057023F">
        <w:rPr>
          <w:rFonts w:ascii="Calibri" w:hAnsi="Calibri"/>
          <w:i/>
        </w:rPr>
        <w:instrText>cst08_caucbem</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imóveis) ou </w:t>
      </w:r>
      <w:r w:rsidR="007E56E4" w:rsidRPr="00D93BA2">
        <w:rPr>
          <w:rFonts w:ascii="Calibri" w:hAnsi="Calibri"/>
          <w:i/>
        </w:rPr>
        <w:t>cd_garantias.cst09_garfin</w:t>
      </w:r>
      <w:r w:rsidR="00AD7983">
        <w:rPr>
          <w:rFonts w:ascii="Calibri" w:hAnsi="Calibri"/>
          <w:i/>
        </w:rPr>
        <w:fldChar w:fldCharType="begin"/>
      </w:r>
      <w:r w:rsidR="00AD7983">
        <w:instrText xml:space="preserve"> XE "</w:instrText>
      </w:r>
      <w:r w:rsidR="00AD7983" w:rsidRPr="00CA4759">
        <w:rPr>
          <w:rFonts w:ascii="Calibri" w:hAnsi="Calibri"/>
          <w:i/>
        </w:rPr>
        <w:instrText>cst09_garfin</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financeiras)</w:t>
      </w:r>
      <w:r w:rsidRPr="00D93BA2">
        <w:rPr>
          <w:rFonts w:ascii="Calibri" w:hAnsi="Calibri"/>
        </w:rPr>
        <w:t>:</w:t>
      </w:r>
    </w:p>
    <w:p w14:paraId="751255E3" w14:textId="171C002E"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excluídas as cauções de origem CS vencidas na sua origem, observável através do campo </w:t>
      </w:r>
      <w:r w:rsidR="006862A4">
        <w:rPr>
          <w:rFonts w:ascii="Calibri" w:hAnsi="Calibri"/>
        </w:rPr>
        <w:t>‘</w:t>
      </w:r>
      <w:r w:rsidRPr="00D93BA2">
        <w:rPr>
          <w:rFonts w:ascii="Calibri" w:hAnsi="Calibri"/>
        </w:rPr>
        <w:t>ivencim</w:t>
      </w:r>
      <w:r w:rsidR="006862A4">
        <w:rPr>
          <w:rFonts w:ascii="Calibri" w:hAnsi="Calibri"/>
        </w:rPr>
        <w:t>’</w:t>
      </w:r>
      <w:r w:rsidRPr="00D93BA2">
        <w:rPr>
          <w:rFonts w:ascii="Calibri" w:hAnsi="Calibri"/>
        </w:rPr>
        <w:t xml:space="preserve"> na tabela </w:t>
      </w:r>
      <w:r w:rsidRPr="00D93BA2">
        <w:rPr>
          <w:rFonts w:ascii="Calibri" w:hAnsi="Calibri"/>
          <w:i/>
        </w:rPr>
        <w:t>cd_garantias.cst02_caucoes</w:t>
      </w:r>
      <w:r w:rsidRPr="00D93BA2">
        <w:rPr>
          <w:rFonts w:ascii="Calibri" w:hAnsi="Calibri"/>
        </w:rPr>
        <w:t xml:space="preserve"> (S – Vencida, N – Não Vencida)</w:t>
      </w:r>
      <w:r w:rsidR="0032628D">
        <w:rPr>
          <w:rFonts w:ascii="Calibri" w:hAnsi="Calibri"/>
        </w:rPr>
        <w:t>;</w:t>
      </w:r>
    </w:p>
    <w:p w14:paraId="14262714" w14:textId="4BFDE924"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excluídos os registos cuja relação responsabilidade-caução esteja cancelada, visível no campo </w:t>
      </w:r>
      <w:r w:rsidR="006862A4">
        <w:rPr>
          <w:rFonts w:ascii="Calibri" w:hAnsi="Calibri"/>
        </w:rPr>
        <w:t>‘</w:t>
      </w:r>
      <w:r w:rsidRPr="00D93BA2">
        <w:rPr>
          <w:rFonts w:ascii="Calibri" w:hAnsi="Calibri"/>
        </w:rPr>
        <w:t>csitrel</w:t>
      </w:r>
      <w:r w:rsidR="006862A4">
        <w:rPr>
          <w:rFonts w:ascii="Calibri" w:hAnsi="Calibri"/>
        </w:rPr>
        <w:t>’</w:t>
      </w:r>
      <w:r w:rsidRPr="00D93BA2">
        <w:rPr>
          <w:rFonts w:ascii="Calibri" w:hAnsi="Calibri"/>
        </w:rPr>
        <w:t xml:space="preserve"> na tabela </w:t>
      </w:r>
      <w:r w:rsidRPr="00D93BA2">
        <w:rPr>
          <w:rFonts w:ascii="Calibri" w:hAnsi="Calibri"/>
          <w:i/>
        </w:rPr>
        <w:t>cd_garantias.cst05_relcsrsp</w:t>
      </w:r>
      <w:r w:rsidRPr="00D93BA2">
        <w:rPr>
          <w:rFonts w:ascii="Calibri" w:hAnsi="Calibri"/>
        </w:rPr>
        <w:t xml:space="preserve"> (A – Ativa, C – Cancelada)</w:t>
      </w:r>
      <w:r w:rsidR="0032628D">
        <w:rPr>
          <w:rFonts w:ascii="Calibri" w:hAnsi="Calibri"/>
        </w:rPr>
        <w:t>.</w:t>
      </w:r>
    </w:p>
    <w:p w14:paraId="5EC79900" w14:textId="2AF26F9E" w:rsidR="009E7907" w:rsidRPr="00D93BA2" w:rsidRDefault="009E7907" w:rsidP="00D93BA2">
      <w:pPr>
        <w:pStyle w:val="Heading5"/>
      </w:pPr>
      <w:bookmarkStart w:id="23" w:name="_Toc165368639"/>
      <w:r w:rsidRPr="00D93BA2">
        <w:t>Origem GP</w:t>
      </w:r>
      <w:bookmarkEnd w:id="23"/>
    </w:p>
    <w:p w14:paraId="5AAC696C" w14:textId="14E0D5C5" w:rsidR="009E7907"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 xml:space="preserve">verificar relação responsabilidade-bem na tabela </w:t>
      </w:r>
      <w:r w:rsidR="007E56E4" w:rsidRPr="00D93BA2">
        <w:rPr>
          <w:rFonts w:ascii="Calibri" w:hAnsi="Calibri"/>
          <w:i/>
        </w:rPr>
        <w:t>cd_alm.ept01_contas</w:t>
      </w:r>
      <w:r w:rsidR="00AD7983">
        <w:rPr>
          <w:rFonts w:ascii="Calibri" w:hAnsi="Calibri"/>
          <w:i/>
        </w:rPr>
        <w:fldChar w:fldCharType="begin"/>
      </w:r>
      <w:r w:rsidR="00AD7983">
        <w:instrText xml:space="preserve"> XE "</w:instrText>
      </w:r>
      <w:r w:rsidR="00AD7983" w:rsidRPr="00EE1172">
        <w:rPr>
          <w:rFonts w:ascii="Calibri" w:hAnsi="Calibri"/>
          <w:i/>
        </w:rPr>
        <w:instrText>ept01_contas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relação responsabilidade-processo na tabela </w:t>
      </w:r>
      <w:r w:rsidR="007E56E4" w:rsidRPr="00D93BA2">
        <w:rPr>
          <w:rFonts w:ascii="Calibri" w:hAnsi="Calibri"/>
          <w:i/>
        </w:rPr>
        <w:t>cd_emprestimos.gpt21_processos</w:t>
      </w:r>
      <w:r w:rsidR="00AD7983">
        <w:rPr>
          <w:rFonts w:ascii="Calibri" w:hAnsi="Calibri"/>
          <w:i/>
        </w:rPr>
        <w:fldChar w:fldCharType="begin"/>
      </w:r>
      <w:r w:rsidR="00AD7983">
        <w:instrText xml:space="preserve"> XE "</w:instrText>
      </w:r>
      <w:r w:rsidR="00AD7983" w:rsidRPr="0044408A">
        <w:rPr>
          <w:rFonts w:ascii="Calibri" w:hAnsi="Calibri"/>
          <w:i/>
        </w:rPr>
        <w:instrText>gpt21_processos</w:instrText>
      </w:r>
      <w:r w:rsidR="00AD7983">
        <w:instrText xml:space="preserve">" \i </w:instrText>
      </w:r>
      <w:r w:rsidR="00AD7983">
        <w:rPr>
          <w:rFonts w:ascii="Calibri" w:hAnsi="Calibri"/>
          <w:i/>
        </w:rPr>
        <w:fldChar w:fldCharType="end"/>
      </w:r>
      <w:r w:rsidR="007E56E4" w:rsidRPr="00D93BA2">
        <w:rPr>
          <w:rFonts w:ascii="Calibri" w:hAnsi="Calibri"/>
        </w:rPr>
        <w:t xml:space="preserve"> e verificar relação processo-bem na tabela </w:t>
      </w:r>
      <w:r w:rsidR="007E56E4" w:rsidRPr="00D93BA2">
        <w:rPr>
          <w:rFonts w:ascii="Calibri" w:hAnsi="Calibri"/>
          <w:i/>
        </w:rPr>
        <w:t>cd_emprestimos.gpt18_bens</w:t>
      </w:r>
      <w:r w:rsidRPr="00D93BA2">
        <w:rPr>
          <w:rFonts w:ascii="Calibri" w:hAnsi="Calibri"/>
        </w:rPr>
        <w:t>:</w:t>
      </w:r>
    </w:p>
    <w:p w14:paraId="4C317577" w14:textId="764F4AA3"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excluídos processos de origem GP cujo estado seja diferente de formalizado (FOR), situação apresentada no campo </w:t>
      </w:r>
      <w:r w:rsidR="008C6BA5">
        <w:rPr>
          <w:rFonts w:ascii="Calibri" w:hAnsi="Calibri"/>
        </w:rPr>
        <w:t>‘</w:t>
      </w:r>
      <w:r w:rsidRPr="00D93BA2">
        <w:rPr>
          <w:rFonts w:ascii="Calibri" w:hAnsi="Calibri"/>
        </w:rPr>
        <w:t>codest</w:t>
      </w:r>
      <w:r w:rsidR="008C6BA5">
        <w:rPr>
          <w:rFonts w:ascii="Calibri" w:hAnsi="Calibri"/>
        </w:rPr>
        <w:t>’</w:t>
      </w:r>
      <w:r w:rsidRPr="00D93BA2">
        <w:rPr>
          <w:rStyle w:val="FootnoteReference"/>
          <w:rFonts w:ascii="Calibri" w:hAnsi="Calibri"/>
        </w:rPr>
        <w:footnoteReference w:id="3"/>
      </w:r>
      <w:r w:rsidRPr="00D93BA2">
        <w:rPr>
          <w:rFonts w:ascii="Calibri" w:hAnsi="Calibri"/>
        </w:rPr>
        <w:t xml:space="preserve"> na tabela </w:t>
      </w:r>
      <w:r w:rsidRPr="00D93BA2">
        <w:rPr>
          <w:rFonts w:ascii="Calibri" w:hAnsi="Calibri"/>
          <w:i/>
        </w:rPr>
        <w:t>cd_empretimos.gpt21_processos</w:t>
      </w:r>
      <w:r w:rsidR="0032628D">
        <w:rPr>
          <w:rFonts w:ascii="Calibri" w:hAnsi="Calibri"/>
          <w:i/>
        </w:rPr>
        <w:t>.</w:t>
      </w:r>
    </w:p>
    <w:p w14:paraId="02EEC712" w14:textId="27303F5B" w:rsidR="007E56E4" w:rsidRPr="00D93BA2" w:rsidRDefault="009E7907" w:rsidP="00D93BA2">
      <w:pPr>
        <w:pStyle w:val="Heading5"/>
      </w:pPr>
      <w:bookmarkStart w:id="24" w:name="_Toc165368640"/>
      <w:r w:rsidRPr="00D93BA2">
        <w:t>Origens EP, Partenon, Leasing (exceto Imóveis), Factoring e Efeitos</w:t>
      </w:r>
      <w:bookmarkEnd w:id="24"/>
    </w:p>
    <w:p w14:paraId="1D57C1E0" w14:textId="083CA473" w:rsidR="007E56E4"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verificar relação responsabilidade-bem nas tabelas das aplicações origem, não sendo necessário validar o processo e respetivas relações. Tal como mencionado anteriormente, o segundo pilar (ie o processo/caução) nem sempre é originado e representado em todas as origens, sendo apenas criado posteriormente no MUG. Assim, em registos provenientes destas origens, não releva validar o segundo pilar e respetivas relações.</w:t>
      </w:r>
    </w:p>
    <w:p w14:paraId="2D3F9F00" w14:textId="1E2459D2"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Para empréstimos de origem Sintra (EP): A partir da tabela </w:t>
      </w:r>
      <w:r w:rsidRPr="00D93BA2">
        <w:rPr>
          <w:rFonts w:ascii="Calibri" w:hAnsi="Calibri"/>
          <w:i/>
        </w:rPr>
        <w:t>cd_alm.ept01_contas</w:t>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csitcta</w:t>
      </w:r>
      <w:r w:rsidR="008C6BA5">
        <w:rPr>
          <w:rFonts w:ascii="Calibri" w:hAnsi="Calibri"/>
        </w:rPr>
        <w:t>’</w:t>
      </w:r>
      <w:r w:rsidRPr="00D93BA2">
        <w:rPr>
          <w:rStyle w:val="FootnoteReference"/>
          <w:rFonts w:ascii="Calibri" w:hAnsi="Calibri"/>
        </w:rPr>
        <w:footnoteReference w:id="4"/>
      </w:r>
      <w:r w:rsidRPr="00D93BA2">
        <w:rPr>
          <w:rFonts w:ascii="Calibri" w:hAnsi="Calibri"/>
        </w:rPr>
        <w:t>;</w:t>
      </w:r>
    </w:p>
    <w:p w14:paraId="637B5088" w14:textId="0656DFE1"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Para empréstimos de origem Partenon: A partir da tabela </w:t>
      </w:r>
      <w:r w:rsidRPr="00D93BA2">
        <w:rPr>
          <w:rFonts w:ascii="Calibri" w:hAnsi="Calibri"/>
          <w:i/>
        </w:rPr>
        <w:t>cd_alm.dados_gerais_emp</w:t>
      </w:r>
      <w:r w:rsidR="00AD7983">
        <w:rPr>
          <w:rFonts w:ascii="Calibri" w:hAnsi="Calibri"/>
          <w:i/>
        </w:rPr>
        <w:fldChar w:fldCharType="begin"/>
      </w:r>
      <w:r w:rsidR="00AD7983">
        <w:instrText xml:space="preserve"> XE "</w:instrText>
      </w:r>
      <w:r w:rsidR="00AD7983" w:rsidRPr="000C4D8A">
        <w:rPr>
          <w:rFonts w:ascii="Calibri" w:hAnsi="Calibri"/>
          <w:i/>
        </w:rPr>
        <w:instrText>dados_gerais_emp</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epyr8510_csitcta</w:t>
      </w:r>
      <w:r w:rsidR="008C6BA5">
        <w:rPr>
          <w:rFonts w:ascii="Calibri" w:hAnsi="Calibri"/>
        </w:rPr>
        <w:t>’</w:t>
      </w:r>
      <w:r w:rsidR="00D93BA2" w:rsidRPr="00D93BA2">
        <w:rPr>
          <w:rFonts w:ascii="Calibri" w:hAnsi="Calibri"/>
          <w:vertAlign w:val="superscript"/>
        </w:rPr>
        <w:t>4</w:t>
      </w:r>
      <w:r w:rsidRPr="00D93BA2">
        <w:rPr>
          <w:rFonts w:ascii="Calibri" w:hAnsi="Calibri"/>
        </w:rPr>
        <w:t>;</w:t>
      </w:r>
    </w:p>
    <w:p w14:paraId="6CCF3200" w14:textId="6B400465" w:rsidR="009E7907" w:rsidRPr="00D93BA2" w:rsidRDefault="009E7907" w:rsidP="00DF4E57">
      <w:pPr>
        <w:pStyle w:val="ListParagraph"/>
        <w:numPr>
          <w:ilvl w:val="0"/>
          <w:numId w:val="6"/>
        </w:numPr>
        <w:jc w:val="both"/>
        <w:rPr>
          <w:rFonts w:ascii="Calibri" w:hAnsi="Calibri"/>
        </w:rPr>
      </w:pPr>
      <w:r w:rsidRPr="00D93BA2">
        <w:rPr>
          <w:rFonts w:ascii="Calibri" w:hAnsi="Calibri"/>
        </w:rPr>
        <w:t>Para empréstimos de origem Efeitos</w:t>
      </w:r>
      <w:r w:rsidRPr="00D93BA2" w:rsidDel="009F37B1">
        <w:rPr>
          <w:rFonts w:ascii="Calibri" w:hAnsi="Calibri"/>
          <w:vertAlign w:val="superscript"/>
        </w:rPr>
        <w:t xml:space="preserve"> </w:t>
      </w:r>
      <w:r w:rsidRPr="00D93BA2">
        <w:rPr>
          <w:rFonts w:ascii="Calibri" w:hAnsi="Calibri"/>
        </w:rPr>
        <w:t xml:space="preserve">: A partir da tabela </w:t>
      </w:r>
      <w:r w:rsidRPr="00D93BA2">
        <w:rPr>
          <w:rFonts w:ascii="Calibri" w:hAnsi="Calibri"/>
          <w:i/>
        </w:rPr>
        <w:t>cd_efeitos.</w:t>
      </w:r>
      <w:r w:rsidRPr="00BD3AF3">
        <w:rPr>
          <w:rFonts w:ascii="Calibri" w:hAnsi="Calibri"/>
          <w:i/>
          <w:lang w:eastAsia="pt-PT"/>
        </w:rPr>
        <w:t>eft02_crteft</w:t>
      </w:r>
      <w:r w:rsidR="00AD7983">
        <w:rPr>
          <w:rFonts w:ascii="Calibri" w:hAnsi="Calibri"/>
          <w:i/>
          <w:lang w:eastAsia="pt-PT"/>
        </w:rPr>
        <w:fldChar w:fldCharType="begin"/>
      </w:r>
      <w:r w:rsidR="00AD7983">
        <w:instrText xml:space="preserve"> XE "</w:instrText>
      </w:r>
      <w:r w:rsidR="00AD7983" w:rsidRPr="00BD3AF3">
        <w:rPr>
          <w:rFonts w:ascii="Calibri" w:hAnsi="Calibri"/>
          <w:i/>
          <w:lang w:eastAsia="pt-PT"/>
        </w:rPr>
        <w:instrText>eft02_crteft</w:instrText>
      </w:r>
      <w:r w:rsidR="00AD7983">
        <w:instrText xml:space="preserve">" \i </w:instrText>
      </w:r>
      <w:r w:rsidR="00AD7983">
        <w:rPr>
          <w:rFonts w:ascii="Calibri" w:hAnsi="Calibri"/>
          <w:i/>
          <w:lang w:eastAsia="pt-PT"/>
        </w:rPr>
        <w:fldChar w:fldCharType="end"/>
      </w:r>
      <w:r w:rsidRPr="00D93BA2">
        <w:rPr>
          <w:rFonts w:ascii="Calibri" w:hAnsi="Calibri"/>
        </w:rPr>
        <w:t xml:space="preserve">, são excluídas responsabilidades com situação de conta diferente de contratada (CO), irregular (IR), entrada de reforma (RE) e vencida (VE), com base na informação do campo </w:t>
      </w:r>
      <w:r w:rsidR="008C6BA5">
        <w:rPr>
          <w:rFonts w:ascii="Calibri" w:hAnsi="Calibri"/>
        </w:rPr>
        <w:t>‘</w:t>
      </w:r>
      <w:r w:rsidRPr="00D93BA2">
        <w:rPr>
          <w:rFonts w:ascii="Calibri" w:hAnsi="Calibri"/>
          <w:lang w:eastAsia="pt-PT"/>
        </w:rPr>
        <w:t>efyd02c2_csitef</w:t>
      </w:r>
      <w:r w:rsidR="008C6BA5">
        <w:rPr>
          <w:rFonts w:ascii="Calibri" w:hAnsi="Calibri"/>
          <w:lang w:eastAsia="pt-PT"/>
        </w:rPr>
        <w:t>’</w:t>
      </w:r>
      <w:r w:rsidRPr="00D93BA2">
        <w:rPr>
          <w:rStyle w:val="FootnoteReference"/>
          <w:rFonts w:ascii="Calibri" w:hAnsi="Calibri"/>
        </w:rPr>
        <w:footnoteReference w:id="5"/>
      </w:r>
      <w:r w:rsidRPr="00D93BA2">
        <w:rPr>
          <w:rFonts w:ascii="Calibri" w:hAnsi="Calibri"/>
          <w:lang w:eastAsia="pt-PT"/>
        </w:rPr>
        <w:t>.</w:t>
      </w:r>
    </w:p>
    <w:p w14:paraId="59F88FC7" w14:textId="0A035613" w:rsidR="009E7907" w:rsidRPr="00D93BA2" w:rsidRDefault="009E7907" w:rsidP="00D93BA2">
      <w:pPr>
        <w:pStyle w:val="Heading5"/>
      </w:pPr>
      <w:bookmarkStart w:id="25" w:name="_Toc165368641"/>
      <w:r w:rsidRPr="00D93BA2">
        <w:t>Origem Leasing (Imóveis)</w:t>
      </w:r>
      <w:bookmarkEnd w:id="25"/>
    </w:p>
    <w:p w14:paraId="46EDC020" w14:textId="2A8E744A" w:rsidR="007E56E4" w:rsidRPr="00D93BA2" w:rsidRDefault="009E7907" w:rsidP="009E7907">
      <w:pPr>
        <w:jc w:val="both"/>
        <w:rPr>
          <w:rFonts w:ascii="Calibri" w:hAnsi="Calibri"/>
        </w:rPr>
      </w:pPr>
      <w:r w:rsidRPr="00D93BA2">
        <w:rPr>
          <w:rFonts w:ascii="Calibri" w:hAnsi="Calibri"/>
        </w:rPr>
        <w:t>No caso de um registo de origem Leasing e tipologia de garantia real imobiliária</w:t>
      </w:r>
      <w:r w:rsidR="007E56E4" w:rsidRPr="00D93BA2">
        <w:rPr>
          <w:rFonts w:ascii="Calibri" w:hAnsi="Calibri"/>
        </w:rPr>
        <w:t xml:space="preserve">, não é necessário verificar o terceiro pilar (bem), uma vez que a própria operação de leasing pressupõe a existência de uma garantia. O MUG considera, assim, todas as responsabilidades leasing, mesmo quando o bem imóvel não é encontrado em sistema, ie </w:t>
      </w:r>
      <w:r w:rsidR="007E56E4" w:rsidRPr="00D93BA2">
        <w:rPr>
          <w:rFonts w:ascii="Calibri" w:hAnsi="Calibri"/>
          <w:i/>
        </w:rPr>
        <w:t>cd_leasing.lgt03_ravalimo</w:t>
      </w:r>
      <w:r w:rsidR="007E56E4" w:rsidRPr="00D93BA2">
        <w:rPr>
          <w:rFonts w:ascii="Calibri" w:hAnsi="Calibri"/>
        </w:rPr>
        <w:t xml:space="preserve"> e </w:t>
      </w:r>
      <w:r w:rsidR="007E56E4" w:rsidRPr="00D93BA2">
        <w:rPr>
          <w:rFonts w:ascii="Calibri" w:hAnsi="Calibri"/>
          <w:i/>
        </w:rPr>
        <w:t>cd_emprestimos. gpt26_avaliac</w:t>
      </w:r>
      <w:r w:rsidR="007E56E4" w:rsidRPr="00D93BA2">
        <w:rPr>
          <w:rFonts w:ascii="Calibri" w:hAnsi="Calibri"/>
        </w:rPr>
        <w:t>.</w:t>
      </w:r>
    </w:p>
    <w:p w14:paraId="1A8DEF84" w14:textId="4A8C56BD" w:rsidR="00E37B99" w:rsidRPr="00D93BA2" w:rsidRDefault="000A2BCE" w:rsidP="005F1378">
      <w:pPr>
        <w:pStyle w:val="Heading4"/>
      </w:pPr>
      <w:bookmarkStart w:id="26" w:name="_Toc165368642"/>
      <w:r w:rsidRPr="00D93BA2">
        <w:t>Garantias Pessoais</w:t>
      </w:r>
      <w:bookmarkEnd w:id="26"/>
    </w:p>
    <w:p w14:paraId="56F4A485" w14:textId="666AE400" w:rsidR="000A2BCE" w:rsidRPr="00D93BA2" w:rsidRDefault="000A2BCE" w:rsidP="008010B2">
      <w:pPr>
        <w:jc w:val="both"/>
        <w:rPr>
          <w:rFonts w:ascii="Calibri" w:hAnsi="Calibri"/>
        </w:rPr>
      </w:pPr>
      <w:r w:rsidRPr="00D93BA2">
        <w:rPr>
          <w:rFonts w:ascii="Calibri" w:hAnsi="Calibri"/>
        </w:rPr>
        <w:t xml:space="preserve">Nas garantias pessoais, o </w:t>
      </w:r>
      <w:r w:rsidR="00EC55D2" w:rsidRPr="00D93BA2">
        <w:rPr>
          <w:rFonts w:ascii="Calibri" w:hAnsi="Calibri"/>
        </w:rPr>
        <w:t>“</w:t>
      </w:r>
      <w:r w:rsidRPr="00D93BA2">
        <w:rPr>
          <w:rFonts w:ascii="Calibri" w:hAnsi="Calibri"/>
        </w:rPr>
        <w:t>bem</w:t>
      </w:r>
      <w:r w:rsidR="00EC55D2" w:rsidRPr="00D93BA2">
        <w:rPr>
          <w:rFonts w:ascii="Calibri" w:hAnsi="Calibri"/>
        </w:rPr>
        <w:t>”</w:t>
      </w:r>
      <w:r w:rsidRPr="00D93BA2">
        <w:rPr>
          <w:rFonts w:ascii="Calibri" w:hAnsi="Calibri"/>
        </w:rPr>
        <w:t xml:space="preserve"> dado como garantia </w:t>
      </w:r>
      <w:r w:rsidR="00EC55D2" w:rsidRPr="00D93BA2">
        <w:rPr>
          <w:rFonts w:ascii="Calibri" w:hAnsi="Calibri"/>
        </w:rPr>
        <w:t>corresponde</w:t>
      </w:r>
      <w:r w:rsidRPr="00D93BA2">
        <w:rPr>
          <w:rFonts w:ascii="Calibri" w:hAnsi="Calibri"/>
        </w:rPr>
        <w:t>, geralmente,</w:t>
      </w:r>
      <w:r w:rsidR="00EC55D2" w:rsidRPr="00D93BA2">
        <w:rPr>
          <w:rFonts w:ascii="Calibri" w:hAnsi="Calibri"/>
        </w:rPr>
        <w:t xml:space="preserve"> ao património de uma</w:t>
      </w:r>
      <w:r w:rsidRPr="00D93BA2">
        <w:rPr>
          <w:rFonts w:ascii="Calibri" w:hAnsi="Calibri"/>
        </w:rPr>
        <w:t xml:space="preserve"> pessoa</w:t>
      </w:r>
      <w:r w:rsidR="002C7E73" w:rsidRPr="00D93BA2">
        <w:rPr>
          <w:rFonts w:ascii="Calibri" w:hAnsi="Calibri"/>
        </w:rPr>
        <w:t xml:space="preserve"> </w:t>
      </w:r>
      <w:r w:rsidRPr="00D93BA2">
        <w:rPr>
          <w:rFonts w:ascii="Calibri" w:hAnsi="Calibri"/>
        </w:rPr>
        <w:t xml:space="preserve">que se apresenta como avalista ou fiador da responsabilidade. </w:t>
      </w:r>
      <w:r w:rsidR="00EC55D2" w:rsidRPr="00D93BA2">
        <w:rPr>
          <w:rFonts w:ascii="Calibri" w:hAnsi="Calibri"/>
        </w:rPr>
        <w:t>Na grande maioria dos</w:t>
      </w:r>
      <w:r w:rsidRPr="00D93BA2">
        <w:rPr>
          <w:rFonts w:ascii="Calibri" w:hAnsi="Calibri"/>
        </w:rPr>
        <w:t xml:space="preserve"> casos, a garantia pessoal cobre 100% do valor em dívida</w:t>
      </w:r>
      <w:r w:rsidR="00EC55D2" w:rsidRPr="00D93BA2">
        <w:rPr>
          <w:rFonts w:ascii="Calibri" w:hAnsi="Calibri"/>
        </w:rPr>
        <w:t>, podendo inclusivamente haver vários garantes pessoais a garantir 100% de uma mesma responsabilidade</w:t>
      </w:r>
      <w:r w:rsidRPr="00D93BA2">
        <w:rPr>
          <w:rFonts w:ascii="Calibri" w:hAnsi="Calibri"/>
        </w:rPr>
        <w:t xml:space="preserve">. No entanto, podem também ocorrer situações em que </w:t>
      </w:r>
      <w:r w:rsidR="00EC55D2" w:rsidRPr="00D93BA2">
        <w:rPr>
          <w:rFonts w:ascii="Calibri" w:hAnsi="Calibri"/>
        </w:rPr>
        <w:t>uma determinada pessoa só garante uma parte da</w:t>
      </w:r>
      <w:r w:rsidRPr="00D93BA2">
        <w:rPr>
          <w:rFonts w:ascii="Calibri" w:hAnsi="Calibri"/>
        </w:rPr>
        <w:t xml:space="preserve"> responsabilidade </w:t>
      </w:r>
      <w:r w:rsidR="00EC55D2" w:rsidRPr="00D93BA2">
        <w:rPr>
          <w:rFonts w:ascii="Calibri" w:hAnsi="Calibri"/>
        </w:rPr>
        <w:t>– o que é mais comum acontecer quando os garantes são pessoas jurídicas, ie entidades, como seja o caso do Estado</w:t>
      </w:r>
      <w:r w:rsidR="00C75CB5" w:rsidRPr="00D93BA2">
        <w:rPr>
          <w:rFonts w:ascii="Calibri" w:hAnsi="Calibri"/>
        </w:rPr>
        <w:t xml:space="preserve">, das </w:t>
      </w:r>
      <w:r w:rsidR="00E312C8" w:rsidRPr="00D93BA2">
        <w:rPr>
          <w:rFonts w:ascii="Calibri" w:hAnsi="Calibri"/>
        </w:rPr>
        <w:t>So</w:t>
      </w:r>
      <w:r w:rsidR="00C75CB5" w:rsidRPr="00D93BA2">
        <w:rPr>
          <w:rFonts w:ascii="Calibri" w:hAnsi="Calibri"/>
        </w:rPr>
        <w:t>ciedades de Garantia Mútua (SGM) ou d</w:t>
      </w:r>
      <w:r w:rsidR="00E312C8" w:rsidRPr="00D93BA2">
        <w:rPr>
          <w:rFonts w:ascii="Calibri" w:hAnsi="Calibri"/>
        </w:rPr>
        <w:t>o Fundo Europeu d</w:t>
      </w:r>
      <w:r w:rsidR="00C75CB5" w:rsidRPr="00D93BA2">
        <w:rPr>
          <w:rFonts w:ascii="Calibri" w:hAnsi="Calibri"/>
        </w:rPr>
        <w:t>e Investimento (FEI</w:t>
      </w:r>
      <w:r w:rsidR="00E312C8" w:rsidRPr="00D93BA2">
        <w:rPr>
          <w:rFonts w:ascii="Calibri" w:hAnsi="Calibri"/>
        </w:rPr>
        <w:t>).</w:t>
      </w:r>
    </w:p>
    <w:p w14:paraId="0DCB76CA" w14:textId="11FF1743" w:rsidR="008254A7" w:rsidRDefault="008254A7" w:rsidP="008010B2">
      <w:pPr>
        <w:jc w:val="both"/>
        <w:rPr>
          <w:rFonts w:ascii="Calibri" w:hAnsi="Calibri"/>
        </w:rPr>
      </w:pPr>
      <w:r>
        <w:rPr>
          <w:rFonts w:ascii="Calibri" w:hAnsi="Calibri"/>
        </w:rPr>
        <w:t>D</w:t>
      </w:r>
      <w:r w:rsidRPr="00D93BA2">
        <w:rPr>
          <w:rFonts w:ascii="Calibri" w:hAnsi="Calibri"/>
        </w:rPr>
        <w:t>ependendo do tipo de produto da responsabil</w:t>
      </w:r>
      <w:r>
        <w:rPr>
          <w:rFonts w:ascii="Calibri" w:hAnsi="Calibri"/>
        </w:rPr>
        <w:t xml:space="preserve">idade, as garantias podem ter origem </w:t>
      </w:r>
      <w:r w:rsidRPr="00D93BA2">
        <w:rPr>
          <w:rFonts w:ascii="Calibri" w:hAnsi="Calibri"/>
        </w:rPr>
        <w:t xml:space="preserve">em aplicações diferentes. </w:t>
      </w:r>
      <w:r>
        <w:rPr>
          <w:rFonts w:ascii="Calibri" w:hAnsi="Calibri"/>
        </w:rPr>
        <w:t>No caso do produto de empréstimos, as garantias podem ter origem em CS, GP (quando o empréstimo tem um processo associado), EP (quando a tipologia do emp</w:t>
      </w:r>
      <w:r w:rsidR="00682FF2">
        <w:rPr>
          <w:rFonts w:ascii="Calibri" w:hAnsi="Calibri"/>
        </w:rPr>
        <w:t>réstimo não requer um processo) e</w:t>
      </w:r>
      <w:r>
        <w:rPr>
          <w:rFonts w:ascii="Calibri" w:hAnsi="Calibri"/>
        </w:rPr>
        <w:t xml:space="preserve"> Partenon (</w:t>
      </w:r>
      <w:r w:rsidRPr="008254A7">
        <w:rPr>
          <w:rFonts w:ascii="Calibri" w:hAnsi="Calibri"/>
        </w:rPr>
        <w:t>são mais residuais e encontram-se normalmente associadas a um crédito ao consumo</w:t>
      </w:r>
      <w:r>
        <w:rPr>
          <w:rFonts w:ascii="Calibri" w:hAnsi="Calibri"/>
        </w:rPr>
        <w:t xml:space="preserve"> Partenon). No caso de produtos </w:t>
      </w:r>
      <w:r w:rsidRPr="008254A7">
        <w:rPr>
          <w:rFonts w:ascii="Calibri" w:hAnsi="Calibri"/>
          <w:i/>
        </w:rPr>
        <w:t>leasing</w:t>
      </w:r>
      <w:r>
        <w:rPr>
          <w:rFonts w:ascii="Calibri" w:hAnsi="Calibri"/>
        </w:rPr>
        <w:t xml:space="preserve"> e </w:t>
      </w:r>
      <w:r w:rsidRPr="008254A7">
        <w:rPr>
          <w:rFonts w:ascii="Calibri" w:hAnsi="Calibri"/>
          <w:i/>
        </w:rPr>
        <w:t>factoring</w:t>
      </w:r>
      <w:r>
        <w:rPr>
          <w:rFonts w:ascii="Calibri" w:hAnsi="Calibri"/>
        </w:rPr>
        <w:t>, as garantias têm origem nas aplicações Lease e Eurofac, respetivamente. No caso de Efeitos, as garantias têm origem na aplicação Efeitos ou CS. Para os restantes produtos da responsabilidade, todas as garantias pessoais têm origem nas CS.</w:t>
      </w:r>
    </w:p>
    <w:p w14:paraId="15132257" w14:textId="5E8C58C0" w:rsidR="000A2BCE" w:rsidRPr="00D93BA2" w:rsidRDefault="000A2BCE" w:rsidP="008010B2">
      <w:pPr>
        <w:jc w:val="both"/>
        <w:rPr>
          <w:rFonts w:ascii="Calibri" w:hAnsi="Calibri"/>
        </w:rPr>
      </w:pPr>
      <w:r w:rsidRPr="00D93BA2">
        <w:rPr>
          <w:rFonts w:ascii="Calibri" w:hAnsi="Calibri"/>
        </w:rPr>
        <w:t>Para ser incluída no modelo, uma garantia pessoal t</w:t>
      </w:r>
      <w:r w:rsidR="00576269" w:rsidRPr="00D93BA2">
        <w:rPr>
          <w:rFonts w:ascii="Calibri" w:hAnsi="Calibri"/>
        </w:rPr>
        <w:t>em de cumprir vários requisitos</w:t>
      </w:r>
      <w:r w:rsidR="00C75CB5" w:rsidRPr="00D93BA2">
        <w:rPr>
          <w:rFonts w:ascii="Calibri" w:hAnsi="Calibri"/>
        </w:rPr>
        <w:t>, para além daqueles enumerados no capítulo anterior</w:t>
      </w:r>
      <w:r w:rsidR="00576269" w:rsidRPr="00D93BA2">
        <w:rPr>
          <w:rFonts w:ascii="Calibri" w:hAnsi="Calibri"/>
        </w:rPr>
        <w:t>. São excluídas as seguintes garantias pessoais:</w:t>
      </w:r>
    </w:p>
    <w:p w14:paraId="4EE880F9" w14:textId="686DACDB" w:rsidR="00576269" w:rsidRPr="00D93BA2" w:rsidRDefault="00C75CB5" w:rsidP="00DF4E57">
      <w:pPr>
        <w:pStyle w:val="ListParagraph"/>
        <w:numPr>
          <w:ilvl w:val="0"/>
          <w:numId w:val="7"/>
        </w:numPr>
        <w:jc w:val="both"/>
        <w:rPr>
          <w:rFonts w:ascii="Calibri" w:hAnsi="Calibri"/>
        </w:rPr>
      </w:pPr>
      <w:r w:rsidRPr="00D93BA2">
        <w:rPr>
          <w:rFonts w:ascii="Calibri" w:hAnsi="Calibri"/>
        </w:rPr>
        <w:t xml:space="preserve">Avalistas e fiadores que não constem da </w:t>
      </w:r>
      <w:r w:rsidR="00576269" w:rsidRPr="00D93BA2">
        <w:rPr>
          <w:rFonts w:ascii="Calibri" w:hAnsi="Calibri"/>
        </w:rPr>
        <w:t>tabela de clientes</w:t>
      </w:r>
      <w:r w:rsidRPr="00D93BA2">
        <w:rPr>
          <w:rFonts w:ascii="Calibri" w:hAnsi="Calibri"/>
        </w:rPr>
        <w:t>/contrapartes</w:t>
      </w:r>
      <w:r w:rsidR="00576269" w:rsidRPr="00D93BA2">
        <w:rPr>
          <w:rFonts w:ascii="Calibri" w:hAnsi="Calibri"/>
        </w:rPr>
        <w:t xml:space="preserve"> do banco (</w:t>
      </w:r>
      <w:r w:rsidRPr="00D93BA2">
        <w:rPr>
          <w:rFonts w:ascii="Calibri" w:hAnsi="Calibri"/>
          <w:i/>
        </w:rPr>
        <w:t>cd_clientes.</w:t>
      </w:r>
      <w:r w:rsidR="006F3881">
        <w:rPr>
          <w:rFonts w:ascii="Calibri" w:hAnsi="Calibri"/>
          <w:i/>
        </w:rPr>
        <w:t>dwt001_cliente</w:t>
      </w:r>
      <w:r w:rsidR="00AD7983">
        <w:rPr>
          <w:rFonts w:ascii="Calibri" w:hAnsi="Calibri"/>
          <w:i/>
        </w:rPr>
        <w:fldChar w:fldCharType="begin"/>
      </w:r>
      <w:r w:rsidR="00AD7983">
        <w:instrText xml:space="preserve"> XE "</w:instrText>
      </w:r>
      <w:r w:rsidR="00AD7983" w:rsidRPr="00EA0901">
        <w:rPr>
          <w:rFonts w:ascii="Calibri" w:hAnsi="Calibri"/>
          <w:i/>
        </w:rPr>
        <w:instrText>dwt001_cliente</w:instrText>
      </w:r>
      <w:r w:rsidR="00AD7983">
        <w:instrText xml:space="preserve">" \i </w:instrText>
      </w:r>
      <w:r w:rsidR="00AD7983">
        <w:rPr>
          <w:rFonts w:ascii="Calibri" w:hAnsi="Calibri"/>
          <w:i/>
        </w:rPr>
        <w:fldChar w:fldCharType="end"/>
      </w:r>
      <w:r w:rsidR="00576269" w:rsidRPr="00D93BA2">
        <w:rPr>
          <w:rFonts w:ascii="Calibri" w:hAnsi="Calibri"/>
        </w:rPr>
        <w:t>)</w:t>
      </w:r>
      <w:r w:rsidRPr="00D93BA2">
        <w:rPr>
          <w:rFonts w:ascii="Calibri" w:hAnsi="Calibri"/>
        </w:rPr>
        <w:t>. De facto, se não constam daquela tabela é porque esse código de garante não é válido à data de referência</w:t>
      </w:r>
      <w:r w:rsidR="0019770D" w:rsidRPr="00D93BA2">
        <w:rPr>
          <w:rFonts w:ascii="Calibri" w:hAnsi="Calibri"/>
        </w:rPr>
        <w:t>;</w:t>
      </w:r>
    </w:p>
    <w:p w14:paraId="7C69CA66" w14:textId="21F4F488" w:rsidR="00576269" w:rsidRPr="00D93BA2" w:rsidRDefault="00576269" w:rsidP="00DF4E57">
      <w:pPr>
        <w:pStyle w:val="ListParagraph"/>
        <w:numPr>
          <w:ilvl w:val="0"/>
          <w:numId w:val="7"/>
        </w:numPr>
        <w:jc w:val="both"/>
        <w:rPr>
          <w:rFonts w:ascii="Calibri" w:hAnsi="Calibri"/>
        </w:rPr>
      </w:pPr>
      <w:r w:rsidRPr="00D93BA2">
        <w:rPr>
          <w:rFonts w:ascii="Calibri" w:hAnsi="Calibri"/>
        </w:rPr>
        <w:t>Clientes</w:t>
      </w:r>
      <w:r w:rsidR="00C75CB5" w:rsidRPr="00D93BA2">
        <w:rPr>
          <w:rFonts w:ascii="Calibri" w:hAnsi="Calibri"/>
        </w:rPr>
        <w:t xml:space="preserve"> ou contrapartes dada</w:t>
      </w:r>
      <w:r w:rsidRPr="00D93BA2">
        <w:rPr>
          <w:rFonts w:ascii="Calibri" w:hAnsi="Calibri"/>
        </w:rPr>
        <w:t>s como garantia pessoal para um determinado contrato sendo simultaneamente os titulares do mesmo</w:t>
      </w:r>
      <w:r w:rsidR="0019770D" w:rsidRPr="00D93BA2">
        <w:rPr>
          <w:rFonts w:ascii="Calibri" w:hAnsi="Calibri"/>
        </w:rPr>
        <w:t>;</w:t>
      </w:r>
    </w:p>
    <w:p w14:paraId="7905261A" w14:textId="38C20F7D" w:rsidR="00C75CB5" w:rsidRPr="00D93BA2" w:rsidRDefault="00576269" w:rsidP="00DF4E57">
      <w:pPr>
        <w:pStyle w:val="ListParagraph"/>
        <w:numPr>
          <w:ilvl w:val="0"/>
          <w:numId w:val="7"/>
        </w:numPr>
        <w:jc w:val="both"/>
        <w:rPr>
          <w:rFonts w:ascii="Calibri" w:hAnsi="Calibri"/>
        </w:rPr>
      </w:pPr>
      <w:r w:rsidRPr="00D93BA2">
        <w:rPr>
          <w:rFonts w:ascii="Calibri" w:hAnsi="Calibri"/>
        </w:rPr>
        <w:t>Responsabilidades de origem Leasing cujo</w:t>
      </w:r>
      <w:r w:rsidR="00A26A66" w:rsidRPr="00D93BA2">
        <w:rPr>
          <w:rFonts w:ascii="Calibri" w:hAnsi="Calibri"/>
        </w:rPr>
        <w:t xml:space="preserve"> código de garantias (campo</w:t>
      </w:r>
      <w:r w:rsidRPr="00D93BA2">
        <w:rPr>
          <w:rFonts w:ascii="Calibri" w:hAnsi="Calibri"/>
        </w:rPr>
        <w:t xml:space="preserve"> </w:t>
      </w:r>
      <w:r w:rsidR="008C6BA5">
        <w:rPr>
          <w:rFonts w:ascii="Calibri" w:hAnsi="Calibri"/>
        </w:rPr>
        <w:t>‘</w:t>
      </w:r>
      <w:r w:rsidRPr="00D93BA2">
        <w:rPr>
          <w:rFonts w:ascii="Calibri" w:hAnsi="Calibri"/>
        </w:rPr>
        <w:t>cgarant</w:t>
      </w:r>
      <w:r w:rsidR="008C6BA5">
        <w:rPr>
          <w:rFonts w:ascii="Calibri" w:hAnsi="Calibri"/>
        </w:rPr>
        <w:t>’</w:t>
      </w:r>
      <w:r w:rsidR="00A26A66" w:rsidRPr="00D93BA2">
        <w:rPr>
          <w:rFonts w:ascii="Calibri" w:hAnsi="Calibri"/>
        </w:rPr>
        <w:t>)</w:t>
      </w:r>
      <w:r w:rsidR="00C75CB5" w:rsidRPr="00D93BA2">
        <w:rPr>
          <w:rFonts w:ascii="Calibri" w:hAnsi="Calibri"/>
        </w:rPr>
        <w:t xml:space="preserve"> seja</w:t>
      </w:r>
      <w:r w:rsidR="00B65180" w:rsidRPr="00D93BA2">
        <w:rPr>
          <w:rFonts w:ascii="Calibri" w:hAnsi="Calibri"/>
        </w:rPr>
        <w:t xml:space="preserve"> diferente d</w:t>
      </w:r>
      <w:r w:rsidR="001949CF" w:rsidRPr="00D93BA2">
        <w:rPr>
          <w:rFonts w:ascii="Calibri" w:hAnsi="Calibri"/>
        </w:rPr>
        <w:t>e</w:t>
      </w:r>
      <w:r w:rsidR="00BB35CD" w:rsidRPr="00D93BA2">
        <w:rPr>
          <w:rFonts w:ascii="Calibri" w:hAnsi="Calibri"/>
        </w:rPr>
        <w:t xml:space="preserve"> Leasing Garantia Pessoal (‘501’),</w:t>
      </w:r>
      <w:r w:rsidR="009F5A97" w:rsidRPr="00D93BA2">
        <w:rPr>
          <w:rFonts w:ascii="Calibri" w:hAnsi="Calibri"/>
        </w:rPr>
        <w:t xml:space="preserve"> FEI EGF Linha Capped (169), FEI EGF Linha Uncapped (198), FEI - Setores Culturais e Criativos - linha Capped (268), FEI - Competências e Educação  - linha Capped (269) e FEI - Sustentabilidade - linha Uncapped (298</w:t>
      </w:r>
      <w:r w:rsidR="00F031A2" w:rsidRPr="00D93BA2">
        <w:rPr>
          <w:rFonts w:ascii="Calibri" w:hAnsi="Calibri"/>
        </w:rPr>
        <w:t>)</w:t>
      </w:r>
      <w:r w:rsidR="00331C49" w:rsidRPr="00D93BA2">
        <w:rPr>
          <w:rStyle w:val="FootnoteReference"/>
          <w:rFonts w:ascii="Calibri" w:hAnsi="Calibri"/>
        </w:rPr>
        <w:footnoteReference w:id="6"/>
      </w:r>
      <w:r w:rsidR="00BB35CD" w:rsidRPr="00D93BA2">
        <w:rPr>
          <w:rFonts w:ascii="Calibri" w:hAnsi="Calibri"/>
        </w:rPr>
        <w:t xml:space="preserve">. Esta condição decorre do parametrizado na tabela </w:t>
      </w:r>
      <w:r w:rsidR="00BB35CD" w:rsidRPr="00D93BA2">
        <w:rPr>
          <w:rFonts w:ascii="Calibri" w:hAnsi="Calibri"/>
          <w:i/>
        </w:rPr>
        <w:t>cd_garantias.gt802_param_univ</w:t>
      </w:r>
      <w:r w:rsidR="004C3965" w:rsidRPr="00D93BA2">
        <w:rPr>
          <w:rFonts w:ascii="Calibri" w:hAnsi="Calibri"/>
        </w:rPr>
        <w:t>;</w:t>
      </w:r>
    </w:p>
    <w:p w14:paraId="79160E40" w14:textId="6DD2D4BF" w:rsidR="00F031A2" w:rsidRPr="00D93BA2" w:rsidRDefault="00331C49" w:rsidP="00DF4E57">
      <w:pPr>
        <w:pStyle w:val="ListParagraph"/>
        <w:numPr>
          <w:ilvl w:val="0"/>
          <w:numId w:val="7"/>
        </w:numPr>
        <w:jc w:val="both"/>
        <w:rPr>
          <w:rFonts w:ascii="Calibri" w:hAnsi="Calibri"/>
        </w:rPr>
      </w:pPr>
      <w:r w:rsidRPr="00D93BA2">
        <w:rPr>
          <w:rFonts w:ascii="Calibri" w:hAnsi="Calibri"/>
        </w:rPr>
        <w:t>Relativamente a</w:t>
      </w:r>
      <w:r w:rsidR="00F031A2" w:rsidRPr="00D93BA2">
        <w:rPr>
          <w:rFonts w:ascii="Calibri" w:hAnsi="Calibri"/>
        </w:rPr>
        <w:t xml:space="preserve"> cartas de conforto na qualidade de garantia pessoal</w:t>
      </w:r>
      <w:r w:rsidR="006A2408" w:rsidRPr="00D93BA2">
        <w:rPr>
          <w:rFonts w:ascii="Calibri" w:hAnsi="Calibri"/>
        </w:rPr>
        <w:t xml:space="preserve">, cauções correspondentes ao </w:t>
      </w:r>
      <w:r w:rsidR="00F031A2" w:rsidRPr="00D93BA2">
        <w:rPr>
          <w:rFonts w:ascii="Calibri" w:hAnsi="Calibri"/>
        </w:rPr>
        <w:t>produto ‘083’ e subproduto</w:t>
      </w:r>
      <w:r w:rsidR="004C3965" w:rsidRPr="00D93BA2">
        <w:rPr>
          <w:rFonts w:ascii="Calibri" w:hAnsi="Calibri"/>
        </w:rPr>
        <w:t>s</w:t>
      </w:r>
      <w:r w:rsidR="00682FF2">
        <w:rPr>
          <w:rFonts w:ascii="Calibri" w:hAnsi="Calibri"/>
        </w:rPr>
        <w:t xml:space="preserve"> 004,008,009 e </w:t>
      </w:r>
      <w:r w:rsidR="00F031A2" w:rsidRPr="00D93BA2">
        <w:rPr>
          <w:rFonts w:ascii="Calibri" w:hAnsi="Calibri"/>
        </w:rPr>
        <w:t>021</w:t>
      </w:r>
      <w:r w:rsidR="006A2408" w:rsidRPr="00D93BA2">
        <w:rPr>
          <w:rFonts w:ascii="Calibri" w:hAnsi="Calibri"/>
        </w:rPr>
        <w:t xml:space="preserve">, observável nos campos </w:t>
      </w:r>
      <w:r w:rsidR="008C6BA5">
        <w:rPr>
          <w:rFonts w:ascii="Calibri" w:hAnsi="Calibri"/>
        </w:rPr>
        <w:t>‘</w:t>
      </w:r>
      <w:r w:rsidR="006A2408" w:rsidRPr="00D93BA2">
        <w:rPr>
          <w:rFonts w:ascii="Calibri" w:hAnsi="Calibri"/>
        </w:rPr>
        <w:t>ckprodut</w:t>
      </w:r>
      <w:r w:rsidR="008C6BA5">
        <w:rPr>
          <w:rFonts w:ascii="Calibri" w:hAnsi="Calibri"/>
        </w:rPr>
        <w:t>’</w:t>
      </w:r>
      <w:r w:rsidR="006A2408" w:rsidRPr="00D93BA2">
        <w:rPr>
          <w:rFonts w:ascii="Calibri" w:hAnsi="Calibri"/>
        </w:rPr>
        <w:t xml:space="preserve"> e </w:t>
      </w:r>
      <w:r w:rsidR="008C6BA5">
        <w:rPr>
          <w:rFonts w:ascii="Calibri" w:hAnsi="Calibri"/>
        </w:rPr>
        <w:t>‘</w:t>
      </w:r>
      <w:r w:rsidR="006A2408" w:rsidRPr="00D93BA2">
        <w:rPr>
          <w:rFonts w:ascii="Calibri" w:hAnsi="Calibri"/>
        </w:rPr>
        <w:t>cksubpro</w:t>
      </w:r>
      <w:r w:rsidR="008C6BA5">
        <w:rPr>
          <w:rFonts w:ascii="Calibri" w:hAnsi="Calibri"/>
        </w:rPr>
        <w:t>’</w:t>
      </w:r>
      <w:r w:rsidR="009433C4" w:rsidRPr="00D93BA2">
        <w:rPr>
          <w:rStyle w:val="FootnoteReference"/>
          <w:rFonts w:ascii="Calibri" w:hAnsi="Calibri"/>
        </w:rPr>
        <w:footnoteReference w:id="7"/>
      </w:r>
      <w:r w:rsidR="00682FF2">
        <w:rPr>
          <w:rFonts w:ascii="Calibri" w:hAnsi="Calibri"/>
        </w:rPr>
        <w:t>, respetivamente,</w:t>
      </w:r>
      <w:r w:rsidR="006A2408" w:rsidRPr="00D93BA2">
        <w:rPr>
          <w:rFonts w:ascii="Calibri" w:hAnsi="Calibri"/>
        </w:rPr>
        <w:t xml:space="preserve"> da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 xml:space="preserve">, são excluídos todos os bens que não possuem informação acerca do seu tipo (campo </w:t>
      </w:r>
      <w:r w:rsidR="008C6BA5">
        <w:rPr>
          <w:rFonts w:ascii="Calibri" w:hAnsi="Calibri"/>
        </w:rPr>
        <w:t>‘</w:t>
      </w:r>
      <w:r w:rsidR="00F031A2" w:rsidRPr="00D93BA2">
        <w:rPr>
          <w:rFonts w:ascii="Calibri" w:hAnsi="Calibri"/>
        </w:rPr>
        <w:t>ctipcflet</w:t>
      </w:r>
      <w:r w:rsidR="008C6BA5">
        <w:rPr>
          <w:rFonts w:ascii="Calibri" w:hAnsi="Calibri"/>
        </w:rPr>
        <w:t>’</w:t>
      </w:r>
      <w:r w:rsidR="00F031A2" w:rsidRPr="00D93BA2">
        <w:rPr>
          <w:rFonts w:ascii="Calibri" w:hAnsi="Calibri"/>
        </w:rPr>
        <w:t xml:space="preserve"> vazio</w:t>
      </w:r>
      <w:r w:rsidR="006A2408" w:rsidRPr="00D93BA2">
        <w:rPr>
          <w:rFonts w:ascii="Calibri" w:hAnsi="Calibri"/>
        </w:rPr>
        <w:t xml:space="preserve"> na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w:t>
      </w:r>
      <w:r w:rsidR="004C3965" w:rsidRPr="00D93BA2">
        <w:rPr>
          <w:rFonts w:ascii="Calibri" w:hAnsi="Calibri"/>
        </w:rPr>
        <w:t>;</w:t>
      </w:r>
    </w:p>
    <w:p w14:paraId="7954EBDE" w14:textId="795EA953" w:rsidR="00F031A2" w:rsidRPr="00D93BA2" w:rsidRDefault="00F031A2" w:rsidP="00DF4E57">
      <w:pPr>
        <w:pStyle w:val="ListParagraph"/>
        <w:numPr>
          <w:ilvl w:val="0"/>
          <w:numId w:val="7"/>
        </w:numPr>
        <w:jc w:val="both"/>
        <w:rPr>
          <w:rFonts w:ascii="Calibri" w:hAnsi="Calibri"/>
        </w:rPr>
      </w:pPr>
      <w:r w:rsidRPr="00D93BA2">
        <w:rPr>
          <w:rFonts w:ascii="Calibri" w:hAnsi="Calibri"/>
        </w:rPr>
        <w:t xml:space="preserve">Caso a mesma garantia pessoal esteja associada à mesma responsabilidade através de </w:t>
      </w:r>
      <w:r w:rsidR="00F40382">
        <w:rPr>
          <w:rFonts w:ascii="Calibri" w:hAnsi="Calibri"/>
        </w:rPr>
        <w:t>processos/cauções</w:t>
      </w:r>
      <w:r w:rsidRPr="00D93BA2">
        <w:rPr>
          <w:rFonts w:ascii="Calibri" w:hAnsi="Calibri"/>
        </w:rPr>
        <w:t xml:space="preserve"> diferentes, é descartada uma das relações conforme as seguintes regras:</w:t>
      </w:r>
    </w:p>
    <w:p w14:paraId="49E98E92" w14:textId="537F0679" w:rsidR="00F031A2" w:rsidRPr="00D93BA2" w:rsidRDefault="004C3965" w:rsidP="00DF4E57">
      <w:pPr>
        <w:pStyle w:val="ListParagraph"/>
        <w:numPr>
          <w:ilvl w:val="1"/>
          <w:numId w:val="7"/>
        </w:numPr>
        <w:jc w:val="both"/>
        <w:rPr>
          <w:rFonts w:ascii="Calibri" w:hAnsi="Calibri"/>
        </w:rPr>
      </w:pPr>
      <w:r w:rsidRPr="00D93BA2">
        <w:rPr>
          <w:rFonts w:ascii="Calibri" w:hAnsi="Calibri"/>
        </w:rPr>
        <w:t xml:space="preserve">No </w:t>
      </w:r>
      <w:r w:rsidR="00F031A2" w:rsidRPr="00D93BA2">
        <w:rPr>
          <w:rFonts w:ascii="Calibri" w:hAnsi="Calibri"/>
        </w:rPr>
        <w:t xml:space="preserve">caso de as garantias terem origens diferentes, </w:t>
      </w:r>
      <w:r w:rsidR="00C75CB5" w:rsidRPr="00D93BA2">
        <w:rPr>
          <w:rFonts w:ascii="Calibri" w:hAnsi="Calibri"/>
        </w:rPr>
        <w:t>dá-se prioridade à origem de acordo com a seguinte ordem, começando da esquerda para a direita</w:t>
      </w:r>
      <w:r w:rsidR="00F031A2" w:rsidRPr="00D93BA2">
        <w:rPr>
          <w:rFonts w:ascii="Calibri" w:hAnsi="Calibri"/>
        </w:rPr>
        <w:t xml:space="preserve">: CS, GP, </w:t>
      </w:r>
      <w:r w:rsidR="00C75CB5" w:rsidRPr="00D93BA2">
        <w:rPr>
          <w:rFonts w:ascii="Calibri" w:hAnsi="Calibri"/>
        </w:rPr>
        <w:t>Partenon</w:t>
      </w:r>
      <w:r w:rsidR="00F031A2" w:rsidRPr="00D93BA2">
        <w:rPr>
          <w:rFonts w:ascii="Calibri" w:hAnsi="Calibri"/>
        </w:rPr>
        <w:t>, EP</w:t>
      </w:r>
      <w:r w:rsidR="00E312C8" w:rsidRPr="00D93BA2">
        <w:rPr>
          <w:rFonts w:ascii="Calibri" w:hAnsi="Calibri"/>
        </w:rPr>
        <w:t xml:space="preserve">, </w:t>
      </w:r>
      <w:r w:rsidR="00C75CB5" w:rsidRPr="00D93BA2">
        <w:rPr>
          <w:rFonts w:ascii="Calibri" w:hAnsi="Calibri"/>
        </w:rPr>
        <w:t>Leasing</w:t>
      </w:r>
      <w:r w:rsidR="00E312C8" w:rsidRPr="00D93BA2">
        <w:rPr>
          <w:rFonts w:ascii="Calibri" w:hAnsi="Calibri"/>
        </w:rPr>
        <w:t>,</w:t>
      </w:r>
      <w:r w:rsidR="00E37B99" w:rsidRPr="00D93BA2">
        <w:rPr>
          <w:rFonts w:ascii="Calibri" w:hAnsi="Calibri"/>
        </w:rPr>
        <w:t xml:space="preserve"> </w:t>
      </w:r>
      <w:r w:rsidR="00C75CB5" w:rsidRPr="00D93BA2">
        <w:rPr>
          <w:rFonts w:ascii="Calibri" w:hAnsi="Calibri"/>
        </w:rPr>
        <w:t>Factoring</w:t>
      </w:r>
      <w:r w:rsidR="004648D2" w:rsidRPr="00D93BA2">
        <w:rPr>
          <w:rFonts w:ascii="Calibri" w:hAnsi="Calibri"/>
        </w:rPr>
        <w:t>, Efeitos</w:t>
      </w:r>
      <w:r w:rsidR="006E0951" w:rsidRPr="00D93BA2">
        <w:rPr>
          <w:rFonts w:ascii="Calibri" w:hAnsi="Calibri"/>
        </w:rPr>
        <w:t>;</w:t>
      </w:r>
    </w:p>
    <w:p w14:paraId="0ED6D54C" w14:textId="0B520D0F" w:rsidR="000A2BCE" w:rsidRPr="00D93BA2" w:rsidRDefault="00F031A2" w:rsidP="00DF4E57">
      <w:pPr>
        <w:pStyle w:val="ListParagraph"/>
        <w:numPr>
          <w:ilvl w:val="1"/>
          <w:numId w:val="7"/>
        </w:numPr>
        <w:jc w:val="both"/>
        <w:rPr>
          <w:rFonts w:ascii="Calibri" w:hAnsi="Calibri"/>
        </w:rPr>
      </w:pPr>
      <w:r w:rsidRPr="00D93BA2">
        <w:rPr>
          <w:rFonts w:ascii="Calibri" w:hAnsi="Calibri"/>
        </w:rPr>
        <w:t>Se a origem for igual, descarta-se a relação (caução/bem) mais antiga.</w:t>
      </w:r>
    </w:p>
    <w:p w14:paraId="62C17396" w14:textId="4AF1E84F" w:rsidR="000A2BCE" w:rsidRPr="00D93BA2" w:rsidRDefault="000A2BCE" w:rsidP="005F1378">
      <w:pPr>
        <w:pStyle w:val="Heading4"/>
      </w:pPr>
      <w:bookmarkStart w:id="27" w:name="_Toc165368643"/>
      <w:r w:rsidRPr="00D93BA2">
        <w:t>Garantias</w:t>
      </w:r>
      <w:r w:rsidR="00BE787D" w:rsidRPr="00D93BA2">
        <w:t xml:space="preserve"> Reais</w:t>
      </w:r>
      <w:r w:rsidRPr="00D93BA2">
        <w:t xml:space="preserve"> </w:t>
      </w:r>
      <w:r w:rsidR="0085103B" w:rsidRPr="00D93BA2">
        <w:t>Financeiras</w:t>
      </w:r>
      <w:bookmarkEnd w:id="27"/>
    </w:p>
    <w:p w14:paraId="327C3D6D" w14:textId="4D020CFB" w:rsidR="000A2BCE" w:rsidRPr="00D93BA2" w:rsidRDefault="000A2BCE" w:rsidP="008010B2">
      <w:pPr>
        <w:jc w:val="both"/>
        <w:rPr>
          <w:rFonts w:ascii="Calibri" w:hAnsi="Calibri"/>
        </w:rPr>
      </w:pPr>
      <w:r w:rsidRPr="00D93BA2">
        <w:rPr>
          <w:rFonts w:ascii="Calibri" w:hAnsi="Calibri"/>
        </w:rPr>
        <w:t xml:space="preserve">As garantias financeiras dizem respeito a produtos </w:t>
      </w:r>
      <w:r w:rsidR="00BE787D" w:rsidRPr="00D93BA2">
        <w:rPr>
          <w:rFonts w:ascii="Calibri" w:hAnsi="Calibri"/>
        </w:rPr>
        <w:t>financeiros dados como garantia</w:t>
      </w:r>
      <w:r w:rsidRPr="00D93BA2">
        <w:rPr>
          <w:rFonts w:ascii="Calibri" w:hAnsi="Calibri"/>
        </w:rPr>
        <w:t xml:space="preserve"> para determinada responsabilidade e</w:t>
      </w:r>
      <w:r w:rsidR="00BE787D" w:rsidRPr="00D93BA2">
        <w:rPr>
          <w:rFonts w:ascii="Calibri" w:hAnsi="Calibri"/>
        </w:rPr>
        <w:t xml:space="preserve"> atualmente</w:t>
      </w:r>
      <w:r w:rsidRPr="00D93BA2">
        <w:rPr>
          <w:rFonts w:ascii="Calibri" w:hAnsi="Calibri"/>
        </w:rPr>
        <w:t xml:space="preserve"> podem ser: títulos</w:t>
      </w:r>
      <w:r w:rsidR="00BE787D" w:rsidRPr="00D93BA2">
        <w:rPr>
          <w:rFonts w:ascii="Calibri" w:hAnsi="Calibri"/>
        </w:rPr>
        <w:t>- incluindo nomeadamente obrigações ou ações -</w:t>
      </w:r>
      <w:r w:rsidRPr="00D93BA2">
        <w:rPr>
          <w:rFonts w:ascii="Calibri" w:hAnsi="Calibri"/>
        </w:rPr>
        <w:t>, fundos de investimento, seguros financeiros, depósitos à ordem</w:t>
      </w:r>
      <w:r w:rsidR="00A5685E" w:rsidRPr="00D93BA2">
        <w:rPr>
          <w:rFonts w:ascii="Calibri" w:hAnsi="Calibri"/>
        </w:rPr>
        <w:t xml:space="preserve"> (D.O.)</w:t>
      </w:r>
      <w:r w:rsidRPr="00D93BA2">
        <w:rPr>
          <w:rFonts w:ascii="Calibri" w:hAnsi="Calibri"/>
        </w:rPr>
        <w:t xml:space="preserve"> e depósitos a prazo</w:t>
      </w:r>
      <w:r w:rsidR="00A5685E" w:rsidRPr="00D93BA2">
        <w:rPr>
          <w:rFonts w:ascii="Calibri" w:hAnsi="Calibri"/>
        </w:rPr>
        <w:t xml:space="preserve"> (D.P.)</w:t>
      </w:r>
      <w:r w:rsidRPr="00D93BA2">
        <w:rPr>
          <w:rFonts w:ascii="Calibri" w:hAnsi="Calibri"/>
        </w:rPr>
        <w:t>. No caso dos seguros, a segura</w:t>
      </w:r>
      <w:r w:rsidR="00A56D7F" w:rsidRPr="00D93BA2">
        <w:rPr>
          <w:rFonts w:ascii="Calibri" w:hAnsi="Calibri"/>
        </w:rPr>
        <w:t>dora cativa o respetivo valor do bem como</w:t>
      </w:r>
      <w:r w:rsidRPr="00D93BA2">
        <w:rPr>
          <w:rFonts w:ascii="Calibri" w:hAnsi="Calibri"/>
        </w:rPr>
        <w:t xml:space="preserve"> garantia para atribuir ao </w:t>
      </w:r>
      <w:r w:rsidR="007B1D71" w:rsidRPr="00D93BA2">
        <w:rPr>
          <w:rFonts w:ascii="Calibri" w:hAnsi="Calibri"/>
        </w:rPr>
        <w:t>Banco</w:t>
      </w:r>
      <w:r w:rsidRPr="00D93BA2">
        <w:rPr>
          <w:rFonts w:ascii="Calibri" w:hAnsi="Calibri"/>
        </w:rPr>
        <w:t>, caso seja necessário executar a garantia. No caso dos D.O. e D.P., a garantia é a própria conta do cliente no Banco e o valor cativo corresponde ao valor coberto pelo instrumento financeiro</w:t>
      </w:r>
      <w:r w:rsidR="00BE787D" w:rsidRPr="00D93BA2">
        <w:rPr>
          <w:rFonts w:ascii="Calibri" w:hAnsi="Calibri"/>
        </w:rPr>
        <w:t>– sendo expectável, de acordo com os procedimentos em vigor no Banco, que naturalmente o cativo reflita a garantia juridicamente prestada pelo cliente ou contraparte.</w:t>
      </w:r>
      <w:r w:rsidRPr="00D93BA2">
        <w:rPr>
          <w:rFonts w:ascii="Calibri" w:hAnsi="Calibri"/>
        </w:rPr>
        <w:t xml:space="preserve"> Para os restantes instrumentos</w:t>
      </w:r>
      <w:r w:rsidR="00A56D7F" w:rsidRPr="00D93BA2">
        <w:rPr>
          <w:rFonts w:ascii="Calibri" w:hAnsi="Calibri"/>
        </w:rPr>
        <w:t xml:space="preserve"> (fundos</w:t>
      </w:r>
      <w:r w:rsidR="00BE787D" w:rsidRPr="00D93BA2">
        <w:rPr>
          <w:rFonts w:ascii="Calibri" w:hAnsi="Calibri"/>
        </w:rPr>
        <w:t xml:space="preserve"> de investimento</w:t>
      </w:r>
      <w:r w:rsidR="00A56D7F" w:rsidRPr="00D93BA2">
        <w:rPr>
          <w:rFonts w:ascii="Calibri" w:hAnsi="Calibri"/>
        </w:rPr>
        <w:t xml:space="preserve"> e títulos)</w:t>
      </w:r>
      <w:r w:rsidRPr="00D93BA2">
        <w:rPr>
          <w:rFonts w:ascii="Calibri" w:hAnsi="Calibri"/>
        </w:rPr>
        <w:t xml:space="preserve">, cativa-se uma determinada quantidade de produto e o valor </w:t>
      </w:r>
      <w:r w:rsidR="00BE787D" w:rsidRPr="00D93BA2">
        <w:rPr>
          <w:rFonts w:ascii="Calibri" w:hAnsi="Calibri"/>
        </w:rPr>
        <w:t>da</w:t>
      </w:r>
      <w:r w:rsidRPr="00D93BA2">
        <w:rPr>
          <w:rFonts w:ascii="Calibri" w:hAnsi="Calibri"/>
        </w:rPr>
        <w:t xml:space="preserve"> garantia é calculado </w:t>
      </w:r>
      <w:r w:rsidR="00A56D7F" w:rsidRPr="00D93BA2">
        <w:rPr>
          <w:rFonts w:ascii="Calibri" w:hAnsi="Calibri"/>
        </w:rPr>
        <w:t>através da</w:t>
      </w:r>
      <w:r w:rsidRPr="00D93BA2">
        <w:rPr>
          <w:rFonts w:ascii="Calibri" w:hAnsi="Calibri"/>
        </w:rPr>
        <w:t xml:space="preserve"> multiplicação da quantidade cativa pelo valor da cotação diária do título</w:t>
      </w:r>
      <w:r w:rsidR="00A56D7F" w:rsidRPr="00D93BA2">
        <w:rPr>
          <w:rFonts w:ascii="Calibri" w:hAnsi="Calibri"/>
        </w:rPr>
        <w:t xml:space="preserve"> ou fundo</w:t>
      </w:r>
      <w:r w:rsidRPr="00D93BA2">
        <w:rPr>
          <w:rFonts w:ascii="Calibri" w:hAnsi="Calibri"/>
        </w:rPr>
        <w:t>.</w:t>
      </w:r>
      <w:r w:rsidR="00A56D7F" w:rsidRPr="00D93BA2">
        <w:rPr>
          <w:rFonts w:ascii="Calibri" w:hAnsi="Calibri"/>
        </w:rPr>
        <w:t xml:space="preserve"> </w:t>
      </w:r>
      <w:r w:rsidR="00BE787D" w:rsidRPr="00D93BA2">
        <w:rPr>
          <w:rFonts w:ascii="Calibri" w:hAnsi="Calibri"/>
        </w:rPr>
        <w:t>Em qualquer dos casos, o MUG atualmente só admite como garantia financeira instrumentos custodiados ou depositados junto do próprio Banco, pois são aqueles em que, de forma imediata, se tem a certeza que estão cativos e aos quais o Banco pode recorrer em caso de execução. Sem prejuízo, são naturalmente aceites instrumentos emitidos pelo Banco ou por terceiros, neste último caso desde que devidamente autorizados pela Área de Riscos</w:t>
      </w:r>
      <w:r w:rsidR="00A56D7F" w:rsidRPr="00D93BA2">
        <w:rPr>
          <w:rFonts w:ascii="Calibri" w:hAnsi="Calibri"/>
        </w:rPr>
        <w:t>.</w:t>
      </w:r>
      <w:r w:rsidRPr="00D93BA2">
        <w:rPr>
          <w:rFonts w:ascii="Calibri" w:hAnsi="Calibri"/>
        </w:rPr>
        <w:t xml:space="preserve"> Apesar dos produtos financeiros poderem ser emitidos </w:t>
      </w:r>
      <w:r w:rsidR="00BE787D" w:rsidRPr="00D93BA2">
        <w:rPr>
          <w:rFonts w:ascii="Calibri" w:hAnsi="Calibri"/>
        </w:rPr>
        <w:t>numa qualquer moeda distinta do Euro (mas convertível)</w:t>
      </w:r>
      <w:r w:rsidRPr="00D93BA2">
        <w:rPr>
          <w:rFonts w:ascii="Calibri" w:hAnsi="Calibri"/>
        </w:rPr>
        <w:t xml:space="preserve">, no </w:t>
      </w:r>
      <w:r w:rsidR="00BE787D" w:rsidRPr="00D93BA2">
        <w:rPr>
          <w:rFonts w:ascii="Calibri" w:hAnsi="Calibri"/>
        </w:rPr>
        <w:t>MUG</w:t>
      </w:r>
      <w:r w:rsidRPr="00D93BA2">
        <w:rPr>
          <w:rFonts w:ascii="Calibri" w:hAnsi="Calibri"/>
        </w:rPr>
        <w:t xml:space="preserve"> todos os valores monetários são </w:t>
      </w:r>
      <w:r w:rsidR="00BE787D" w:rsidRPr="00D93BA2">
        <w:rPr>
          <w:rFonts w:ascii="Calibri" w:hAnsi="Calibri"/>
        </w:rPr>
        <w:t>convertidos</w:t>
      </w:r>
      <w:r w:rsidRPr="00D93BA2">
        <w:rPr>
          <w:rFonts w:ascii="Calibri" w:hAnsi="Calibri"/>
        </w:rPr>
        <w:t xml:space="preserve"> para EURO. </w:t>
      </w:r>
    </w:p>
    <w:p w14:paraId="634D42B5" w14:textId="1835422E" w:rsidR="000A2BCE" w:rsidRPr="00D93BA2" w:rsidRDefault="000A2BCE" w:rsidP="008010B2">
      <w:pPr>
        <w:jc w:val="both"/>
        <w:rPr>
          <w:rFonts w:ascii="Calibri" w:hAnsi="Calibri"/>
        </w:rPr>
      </w:pPr>
      <w:r w:rsidRPr="00D93BA2">
        <w:rPr>
          <w:rFonts w:ascii="Calibri" w:hAnsi="Calibri"/>
        </w:rPr>
        <w:t>A</w:t>
      </w:r>
      <w:r w:rsidR="00A56D7F" w:rsidRPr="00D93BA2">
        <w:rPr>
          <w:rFonts w:ascii="Calibri" w:hAnsi="Calibri"/>
        </w:rPr>
        <w:t>tualmente o MUG considera apenas</w:t>
      </w:r>
      <w:r w:rsidRPr="00D93BA2">
        <w:rPr>
          <w:rFonts w:ascii="Calibri" w:hAnsi="Calibri"/>
        </w:rPr>
        <w:t xml:space="preserve"> garantias financeiras</w:t>
      </w:r>
      <w:r w:rsidR="0085103B" w:rsidRPr="00D93BA2">
        <w:rPr>
          <w:rFonts w:ascii="Calibri" w:hAnsi="Calibri"/>
        </w:rPr>
        <w:t xml:space="preserve"> </w:t>
      </w:r>
      <w:r w:rsidR="00A56D7F" w:rsidRPr="00D93BA2">
        <w:rPr>
          <w:rFonts w:ascii="Calibri" w:hAnsi="Calibri"/>
        </w:rPr>
        <w:t>de origem CS</w:t>
      </w:r>
      <w:r w:rsidR="00BE787D" w:rsidRPr="00D93BA2">
        <w:rPr>
          <w:rFonts w:ascii="Calibri" w:hAnsi="Calibri"/>
        </w:rPr>
        <w:t>, uma vez que é a única aplicação origem no Banco que as permite registar. Sem prejuízo, e como no caso dos outros tipos de garantias, foram estabelecidas</w:t>
      </w:r>
      <w:r w:rsidR="0085103B" w:rsidRPr="00D93BA2">
        <w:rPr>
          <w:rFonts w:ascii="Calibri" w:hAnsi="Calibri"/>
        </w:rPr>
        <w:t xml:space="preserve"> algumas regras </w:t>
      </w:r>
      <w:r w:rsidR="00BE787D" w:rsidRPr="00D93BA2">
        <w:rPr>
          <w:rFonts w:ascii="Calibri" w:hAnsi="Calibri"/>
        </w:rPr>
        <w:t xml:space="preserve">de elegibilidade </w:t>
      </w:r>
      <w:r w:rsidR="0085103B" w:rsidRPr="00D93BA2">
        <w:rPr>
          <w:rFonts w:ascii="Calibri" w:hAnsi="Calibri"/>
        </w:rPr>
        <w:t>para a i</w:t>
      </w:r>
      <w:r w:rsidR="003B554F" w:rsidRPr="00D93BA2">
        <w:rPr>
          <w:rFonts w:ascii="Calibri" w:hAnsi="Calibri"/>
        </w:rPr>
        <w:t>nclusão destes registos no MUG</w:t>
      </w:r>
      <w:r w:rsidR="00BE787D" w:rsidRPr="00D93BA2">
        <w:rPr>
          <w:rFonts w:ascii="Calibri" w:hAnsi="Calibri"/>
        </w:rPr>
        <w:t xml:space="preserve">, de acordo com os princípios descritos no capítulo 2.2.3. </w:t>
      </w:r>
      <w:r w:rsidR="003B554F" w:rsidRPr="00D93BA2">
        <w:rPr>
          <w:rFonts w:ascii="Calibri" w:hAnsi="Calibri"/>
        </w:rPr>
        <w:t xml:space="preserve">São descartadas garantias financeiras nos seguintes casos: </w:t>
      </w:r>
    </w:p>
    <w:p w14:paraId="72EE5627" w14:textId="0ECAA46E" w:rsidR="0085103B" w:rsidRPr="00D93BA2" w:rsidRDefault="003B554F" w:rsidP="00DF4E57">
      <w:pPr>
        <w:pStyle w:val="ListParagraph"/>
        <w:numPr>
          <w:ilvl w:val="0"/>
          <w:numId w:val="8"/>
        </w:numPr>
        <w:jc w:val="both"/>
        <w:rPr>
          <w:rFonts w:ascii="Calibri" w:hAnsi="Calibri"/>
        </w:rPr>
      </w:pPr>
      <w:r w:rsidRPr="00D93BA2">
        <w:rPr>
          <w:rFonts w:ascii="Calibri" w:hAnsi="Calibri"/>
        </w:rPr>
        <w:t>D</w:t>
      </w:r>
      <w:r w:rsidR="0085103B" w:rsidRPr="00D93BA2">
        <w:rPr>
          <w:rFonts w:ascii="Calibri" w:hAnsi="Calibri"/>
        </w:rPr>
        <w:t xml:space="preserve">ata de cativo ultrapassada, verificável através do </w:t>
      </w:r>
      <w:r w:rsidR="008C6BA5">
        <w:rPr>
          <w:rFonts w:ascii="Calibri" w:hAnsi="Calibri"/>
        </w:rPr>
        <w:t>‘</w:t>
      </w:r>
      <w:r w:rsidR="006A2408" w:rsidRPr="00D93BA2">
        <w:rPr>
          <w:rFonts w:ascii="Calibri" w:hAnsi="Calibri"/>
        </w:rPr>
        <w:t>dfimcat</w:t>
      </w:r>
      <w:r w:rsidR="008C6BA5">
        <w:rPr>
          <w:rFonts w:ascii="Calibri" w:hAnsi="Calibri"/>
        </w:rPr>
        <w:t>’</w:t>
      </w:r>
      <w:r w:rsidR="006A2408" w:rsidRPr="00D93BA2">
        <w:rPr>
          <w:rFonts w:ascii="Calibri" w:hAnsi="Calibri"/>
        </w:rPr>
        <w:t xml:space="preserve"> da tabela </w:t>
      </w:r>
      <w:r w:rsidR="00BE787D" w:rsidRPr="00D93BA2">
        <w:rPr>
          <w:rFonts w:ascii="Calibri" w:hAnsi="Calibri"/>
          <w:i/>
        </w:rPr>
        <w:t>cd_garantias.</w:t>
      </w:r>
      <w:r w:rsidR="006A2408" w:rsidRPr="00D93BA2">
        <w:rPr>
          <w:rFonts w:ascii="Calibri" w:hAnsi="Calibri"/>
          <w:i/>
        </w:rPr>
        <w:t>cst09_garfin</w:t>
      </w:r>
      <w:r w:rsidR="00057545" w:rsidRPr="00D93BA2">
        <w:rPr>
          <w:rFonts w:ascii="Calibri" w:hAnsi="Calibri"/>
        </w:rPr>
        <w:t>;</w:t>
      </w:r>
    </w:p>
    <w:p w14:paraId="5CD0B061" w14:textId="5D288FF6" w:rsidR="0085103B" w:rsidRPr="00D93BA2" w:rsidRDefault="003B554F" w:rsidP="00DF4E57">
      <w:pPr>
        <w:pStyle w:val="ListParagraph"/>
        <w:numPr>
          <w:ilvl w:val="0"/>
          <w:numId w:val="8"/>
        </w:numPr>
        <w:jc w:val="both"/>
        <w:rPr>
          <w:rFonts w:ascii="Calibri" w:hAnsi="Calibri"/>
        </w:rPr>
      </w:pPr>
      <w:r w:rsidRPr="00D93BA2">
        <w:rPr>
          <w:rFonts w:ascii="Calibri" w:hAnsi="Calibri"/>
        </w:rPr>
        <w:t>Garantias de origem CS</w:t>
      </w:r>
      <w:r w:rsidR="00BE787D" w:rsidRPr="00D93BA2">
        <w:rPr>
          <w:rFonts w:ascii="Calibri" w:hAnsi="Calibri"/>
        </w:rPr>
        <w:t xml:space="preserve"> cujo produto seja</w:t>
      </w:r>
      <w:r w:rsidR="0085103B" w:rsidRPr="00D93BA2">
        <w:rPr>
          <w:rFonts w:ascii="Calibri" w:hAnsi="Calibri"/>
        </w:rPr>
        <w:t xml:space="preserve"> </w:t>
      </w:r>
      <w:r w:rsidRPr="00D93BA2">
        <w:rPr>
          <w:rFonts w:ascii="Calibri" w:hAnsi="Calibri"/>
        </w:rPr>
        <w:t>diferente de Garantias Reais (</w:t>
      </w:r>
      <w:r w:rsidR="008C6BA5">
        <w:rPr>
          <w:rFonts w:ascii="Calibri" w:hAnsi="Calibri"/>
        </w:rPr>
        <w:t>‘</w:t>
      </w:r>
      <w:r w:rsidR="0013319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1262DA" w:rsidRPr="00D93BA2">
        <w:rPr>
          <w:rStyle w:val="FootnoteReference"/>
          <w:rFonts w:ascii="Calibri" w:hAnsi="Calibri"/>
        </w:rPr>
        <w:footnoteReference w:id="8"/>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BB35CD" w:rsidRPr="00D93BA2">
        <w:rPr>
          <w:rFonts w:ascii="Calibri" w:hAnsi="Calibri"/>
        </w:rPr>
        <w:t xml:space="preserve">. </w:t>
      </w:r>
      <w:r w:rsidR="003113F9" w:rsidRPr="00D93BA2">
        <w:rPr>
          <w:rFonts w:ascii="Calibri" w:hAnsi="Calibri"/>
        </w:rPr>
        <w:t xml:space="preserve">Esta condição decorre do parametrizado na tabela </w:t>
      </w:r>
      <w:r w:rsidR="003113F9" w:rsidRPr="00D93BA2">
        <w:rPr>
          <w:rFonts w:ascii="Calibri" w:hAnsi="Calibri"/>
          <w:i/>
        </w:rPr>
        <w:t>cd_garantias.gt802_param_univ</w:t>
      </w:r>
      <w:r w:rsidR="00057545" w:rsidRPr="00D93BA2">
        <w:rPr>
          <w:rFonts w:ascii="Calibri" w:hAnsi="Calibri"/>
        </w:rPr>
        <w:t>;</w:t>
      </w:r>
    </w:p>
    <w:p w14:paraId="43F086E8" w14:textId="5F2A89F7" w:rsidR="00BE787D" w:rsidRPr="00D93BA2" w:rsidRDefault="003B554F" w:rsidP="00DF4E57">
      <w:pPr>
        <w:pStyle w:val="ListParagraph"/>
        <w:numPr>
          <w:ilvl w:val="0"/>
          <w:numId w:val="8"/>
        </w:numPr>
        <w:jc w:val="both"/>
        <w:rPr>
          <w:rFonts w:ascii="Calibri" w:hAnsi="Calibri"/>
        </w:rPr>
      </w:pPr>
      <w:r w:rsidRPr="00D93BA2">
        <w:rPr>
          <w:rFonts w:ascii="Calibri" w:hAnsi="Calibri"/>
        </w:rPr>
        <w:t>Garantias de origem CS cujo produto é igual a Garantias Reais (</w:t>
      </w:r>
      <w:r w:rsidR="008C6BA5">
        <w:rPr>
          <w:rFonts w:ascii="Calibri" w:hAnsi="Calibri"/>
        </w:rPr>
        <w:t>‘</w:t>
      </w:r>
      <w:r w:rsidR="00133191" w:rsidRPr="00D93BA2">
        <w:rPr>
          <w:rFonts w:ascii="Calibri" w:hAnsi="Calibri"/>
        </w:rPr>
        <w:t>ck</w:t>
      </w:r>
      <w:r w:rsidRPr="00D93BA2">
        <w:rPr>
          <w:rFonts w:ascii="Calibri" w:hAnsi="Calibri"/>
        </w:rPr>
        <w:t>produto = 080</w:t>
      </w:r>
      <w:r w:rsidR="008C6BA5">
        <w:rPr>
          <w:rFonts w:ascii="Calibri" w:hAnsi="Calibri"/>
        </w:rPr>
        <w:t>’</w:t>
      </w:r>
      <w:r w:rsidRPr="00D93BA2">
        <w:rPr>
          <w:rFonts w:ascii="Calibri" w:hAnsi="Calibri"/>
        </w:rPr>
        <w:t xml:space="preserve">) e subproduto </w:t>
      </w:r>
      <w:r w:rsidR="006C2CA7" w:rsidRPr="00D93BA2">
        <w:rPr>
          <w:rFonts w:ascii="Calibri" w:hAnsi="Calibri"/>
        </w:rPr>
        <w:t>referente a uma garantia imóvel ou penhor mercantil, uma vez que não pertencem ao universo de garantias financeiras</w:t>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1262DA" w:rsidRPr="00D93BA2">
        <w:rPr>
          <w:rStyle w:val="FootnoteReference"/>
          <w:rFonts w:ascii="Calibri" w:hAnsi="Calibri"/>
        </w:rPr>
        <w:footnoteReference w:id="9"/>
      </w:r>
      <w:r w:rsidR="003113F9" w:rsidRPr="00D93BA2">
        <w:rPr>
          <w:rFonts w:ascii="Calibri" w:hAnsi="Calibri"/>
        </w:rPr>
        <w:t xml:space="preserve"> Esta condição decorre do parametrizado na tabela </w:t>
      </w:r>
      <w:r w:rsidR="003113F9" w:rsidRPr="00D93BA2">
        <w:rPr>
          <w:rFonts w:ascii="Calibri" w:hAnsi="Calibri"/>
          <w:i/>
        </w:rPr>
        <w:t>cd_garantias.gt802_param_univ</w:t>
      </w:r>
      <w:r w:rsidR="000338E9" w:rsidRPr="00D93BA2">
        <w:rPr>
          <w:rFonts w:ascii="Calibri" w:hAnsi="Calibri"/>
        </w:rPr>
        <w:t>;</w:t>
      </w:r>
    </w:p>
    <w:p w14:paraId="434D0469" w14:textId="6CB7A3BE" w:rsidR="003B554F" w:rsidRPr="00D93BA2" w:rsidRDefault="003B554F" w:rsidP="00DF4E57">
      <w:pPr>
        <w:pStyle w:val="ListParagraph"/>
        <w:numPr>
          <w:ilvl w:val="0"/>
          <w:numId w:val="8"/>
        </w:numPr>
        <w:jc w:val="both"/>
        <w:rPr>
          <w:rFonts w:ascii="Calibri" w:hAnsi="Calibri"/>
        </w:rPr>
      </w:pPr>
      <w:r w:rsidRPr="00D93BA2">
        <w:rPr>
          <w:rFonts w:ascii="Calibri" w:hAnsi="Calibri"/>
        </w:rPr>
        <w:t>Bens não encontrados na tabela de intervenientes do banco (</w:t>
      </w:r>
      <w:r w:rsidR="00103A72" w:rsidRPr="00D93BA2">
        <w:rPr>
          <w:rFonts w:ascii="Calibri" w:hAnsi="Calibri"/>
          <w:i/>
        </w:rPr>
        <w:t>cd_clien</w:t>
      </w:r>
      <w:r w:rsidR="00BE787D" w:rsidRPr="00D93BA2">
        <w:rPr>
          <w:rFonts w:ascii="Calibri" w:hAnsi="Calibri"/>
          <w:i/>
        </w:rPr>
        <w:t>tes.</w:t>
      </w:r>
      <w:r w:rsidR="006A2408" w:rsidRPr="00D93BA2">
        <w:rPr>
          <w:rFonts w:ascii="Calibri" w:hAnsi="Calibri"/>
          <w:i/>
        </w:rPr>
        <w:t>cl001_interv_cto</w:t>
      </w:r>
      <w:r w:rsidRPr="00D93BA2">
        <w:rPr>
          <w:rFonts w:ascii="Calibri" w:hAnsi="Calibri"/>
        </w:rPr>
        <w:t>)</w:t>
      </w:r>
      <w:r w:rsidR="00103A72" w:rsidRPr="00D93BA2">
        <w:rPr>
          <w:rFonts w:ascii="Calibri" w:hAnsi="Calibri"/>
        </w:rPr>
        <w:t xml:space="preserve"> ou nas ICs (</w:t>
      </w:r>
      <w:r w:rsidR="00103A72" w:rsidRPr="00D93BA2">
        <w:rPr>
          <w:rFonts w:ascii="Calibri" w:hAnsi="Calibri"/>
          <w:i/>
        </w:rPr>
        <w:t>cd_captools.carteiras</w:t>
      </w:r>
      <w:r w:rsidR="00103A72" w:rsidRPr="00D93BA2">
        <w:rPr>
          <w:rFonts w:ascii="Calibri" w:hAnsi="Calibri"/>
        </w:rPr>
        <w:t xml:space="preserve">). </w:t>
      </w:r>
      <w:r w:rsidR="00BE787D" w:rsidRPr="00D93BA2">
        <w:rPr>
          <w:rFonts w:ascii="Calibri" w:hAnsi="Calibri"/>
        </w:rPr>
        <w:t>De facto, só podem ser elegíveis bens financeiros cuja chave identificativa seja reconhecível.</w:t>
      </w:r>
    </w:p>
    <w:p w14:paraId="72B9753D" w14:textId="367B43D1" w:rsidR="00A976CF" w:rsidRPr="00D93BA2" w:rsidRDefault="000A2BCE" w:rsidP="005F1378">
      <w:pPr>
        <w:pStyle w:val="Heading4"/>
      </w:pPr>
      <w:bookmarkStart w:id="28" w:name="_Toc158125545"/>
      <w:bookmarkStart w:id="29" w:name="_Toc158127312"/>
      <w:bookmarkStart w:id="30" w:name="_Toc158129455"/>
      <w:bookmarkStart w:id="31" w:name="_Toc158129496"/>
      <w:bookmarkStart w:id="32" w:name="_Toc158970052"/>
      <w:bookmarkStart w:id="33" w:name="_Toc158971986"/>
      <w:bookmarkStart w:id="34" w:name="_Toc158972045"/>
      <w:bookmarkStart w:id="35" w:name="_Toc158988904"/>
      <w:bookmarkStart w:id="36" w:name="_Toc160556855"/>
      <w:bookmarkStart w:id="37" w:name="_Toc161058781"/>
      <w:bookmarkStart w:id="38" w:name="_Toc161821616"/>
      <w:bookmarkStart w:id="39" w:name="_Toc161827866"/>
      <w:bookmarkStart w:id="40" w:name="_Toc162859087"/>
      <w:bookmarkStart w:id="41" w:name="_Toc163135461"/>
      <w:bookmarkStart w:id="42" w:name="_Toc163136878"/>
      <w:bookmarkStart w:id="43" w:name="_Toc163142528"/>
      <w:bookmarkStart w:id="44" w:name="_Toc163142642"/>
      <w:bookmarkStart w:id="45" w:name="_Toc163147143"/>
      <w:bookmarkStart w:id="46" w:name="_Toc163206504"/>
      <w:bookmarkStart w:id="47" w:name="_Toc163206624"/>
      <w:bookmarkStart w:id="48" w:name="_Toc163418186"/>
      <w:bookmarkStart w:id="49" w:name="_Toc163418304"/>
      <w:bookmarkStart w:id="50" w:name="_Toc163636575"/>
      <w:bookmarkStart w:id="51" w:name="_Toc163835008"/>
      <w:bookmarkStart w:id="52" w:name="_Toc165017463"/>
      <w:bookmarkStart w:id="53" w:name="_Toc165019917"/>
      <w:bookmarkStart w:id="54" w:name="_Toc165052189"/>
      <w:bookmarkStart w:id="55" w:name="_Toc165052307"/>
      <w:bookmarkStart w:id="56" w:name="_Toc165368644"/>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D93BA2">
        <w:t xml:space="preserve">Garantias </w:t>
      </w:r>
      <w:r w:rsidR="00BE787D" w:rsidRPr="00D93BA2">
        <w:t>Reais Imobiliárias</w:t>
      </w:r>
      <w:bookmarkEnd w:id="56"/>
    </w:p>
    <w:p w14:paraId="6A559888" w14:textId="01514D48" w:rsidR="00737233" w:rsidRPr="00D93BA2" w:rsidRDefault="0046263F" w:rsidP="008010B2">
      <w:pPr>
        <w:jc w:val="both"/>
        <w:rPr>
          <w:rFonts w:ascii="Calibri" w:hAnsi="Calibri"/>
        </w:rPr>
      </w:pPr>
      <w:r w:rsidRPr="00D93BA2">
        <w:rPr>
          <w:rFonts w:ascii="Calibri" w:hAnsi="Calibri"/>
        </w:rPr>
        <w:t xml:space="preserve">As garantias </w:t>
      </w:r>
      <w:r w:rsidR="00BE787D" w:rsidRPr="00D93BA2">
        <w:rPr>
          <w:rFonts w:ascii="Calibri" w:hAnsi="Calibri"/>
        </w:rPr>
        <w:t>reais imobiliárias</w:t>
      </w:r>
      <w:r w:rsidRPr="00D93BA2">
        <w:rPr>
          <w:rFonts w:ascii="Calibri" w:hAnsi="Calibri"/>
        </w:rPr>
        <w:t xml:space="preserve"> </w:t>
      </w:r>
      <w:r w:rsidR="00BE787D" w:rsidRPr="00D93BA2">
        <w:rPr>
          <w:rFonts w:ascii="Calibri" w:hAnsi="Calibri"/>
        </w:rPr>
        <w:t>consubstanciam-se na prestação ao Banco de uma garantia hipotecária sobre um qualquer bem imóvel, nomeadamente terrenos, casas ou prédios</w:t>
      </w:r>
      <w:r w:rsidRPr="00D93BA2">
        <w:rPr>
          <w:rFonts w:ascii="Calibri" w:hAnsi="Calibri"/>
        </w:rPr>
        <w:t xml:space="preserve">. </w:t>
      </w:r>
      <w:r w:rsidR="00737233" w:rsidRPr="00D93BA2">
        <w:rPr>
          <w:rFonts w:ascii="Calibri" w:hAnsi="Calibri"/>
        </w:rPr>
        <w:t>Tal como as restantes tipologias, as garantias reais imobiliárias também são selecionadas para o modelo de acordo com determinadas regras de</w:t>
      </w:r>
      <w:r w:rsidR="00BE787D" w:rsidRPr="00D93BA2">
        <w:rPr>
          <w:rFonts w:ascii="Calibri" w:hAnsi="Calibri"/>
        </w:rPr>
        <w:t xml:space="preserve"> elegibilidade de acordo com os princípios funcionais descritos no capítulo</w:t>
      </w:r>
      <w:r w:rsidR="00682FF2">
        <w:rPr>
          <w:rFonts w:ascii="Calibri" w:hAnsi="Calibri"/>
        </w:rPr>
        <w:t xml:space="preserve"> </w:t>
      </w:r>
      <w:r w:rsidR="00BE787D" w:rsidRPr="00D93BA2">
        <w:rPr>
          <w:rFonts w:ascii="Calibri" w:hAnsi="Calibri"/>
        </w:rPr>
        <w:t>2.2.3</w:t>
      </w:r>
      <w:r w:rsidR="00737233" w:rsidRPr="00D93BA2">
        <w:rPr>
          <w:rFonts w:ascii="Calibri" w:hAnsi="Calibri"/>
        </w:rPr>
        <w:t xml:space="preserve">. Assim, são excluídas todas as garantias imobiliárias que </w:t>
      </w:r>
      <w:r w:rsidR="00BE787D" w:rsidRPr="00D93BA2">
        <w:rPr>
          <w:rFonts w:ascii="Calibri" w:hAnsi="Calibri"/>
        </w:rPr>
        <w:t>se detalham seguidamente</w:t>
      </w:r>
      <w:r w:rsidR="00737233" w:rsidRPr="00D93BA2">
        <w:rPr>
          <w:rFonts w:ascii="Calibri" w:hAnsi="Calibri"/>
        </w:rPr>
        <w:t>:</w:t>
      </w:r>
    </w:p>
    <w:p w14:paraId="70BCBC3B" w14:textId="2B28C407" w:rsidR="00BE787D" w:rsidRPr="00D93BA2" w:rsidRDefault="0054672D" w:rsidP="00DF4E57">
      <w:pPr>
        <w:pStyle w:val="ListParagraph"/>
        <w:numPr>
          <w:ilvl w:val="0"/>
          <w:numId w:val="9"/>
        </w:numPr>
        <w:jc w:val="both"/>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diferente de Garantias Reais (</w:t>
      </w:r>
      <w:r w:rsidR="008C6BA5">
        <w:rPr>
          <w:rFonts w:ascii="Calibri" w:hAnsi="Calibri"/>
        </w:rPr>
        <w:t>‘</w:t>
      </w:r>
      <w:r w:rsidR="007B1D7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7B1D71" w:rsidRPr="00D93BA2">
        <w:rPr>
          <w:rFonts w:ascii="Calibri" w:hAnsi="Calibri"/>
        </w:rPr>
        <w:t xml:space="preserve">, na tabela </w:t>
      </w:r>
      <w:r w:rsidR="00BE787D" w:rsidRPr="00D93BA2">
        <w:rPr>
          <w:rFonts w:ascii="Calibri" w:hAnsi="Calibri"/>
          <w:i/>
        </w:rPr>
        <w:t>cd_garantias.</w:t>
      </w:r>
      <w:r w:rsidR="007B1D71" w:rsidRPr="00D93BA2">
        <w:rPr>
          <w:rFonts w:ascii="Calibri" w:hAnsi="Calibri"/>
          <w:i/>
        </w:rPr>
        <w:t>cst02_caucoes</w:t>
      </w:r>
      <w:r w:rsidR="007B1D71" w:rsidRPr="00D93BA2">
        <w:rPr>
          <w:rStyle w:val="FootnoteReference"/>
          <w:rFonts w:ascii="Calibri" w:hAnsi="Calibri"/>
        </w:rPr>
        <w:t xml:space="preserve"> </w:t>
      </w:r>
      <w:r w:rsidR="001262DA" w:rsidRPr="00D93BA2">
        <w:rPr>
          <w:rStyle w:val="FootnoteReference"/>
          <w:rFonts w:ascii="Calibri" w:hAnsi="Calibri"/>
        </w:rPr>
        <w:footnoteReference w:id="10"/>
      </w:r>
      <w:r w:rsidR="00E77267" w:rsidRPr="00D93BA2">
        <w:rPr>
          <w:rFonts w:ascii="Calibri" w:hAnsi="Calibri"/>
        </w:rPr>
        <w:t>;</w:t>
      </w:r>
    </w:p>
    <w:p w14:paraId="44083BD2" w14:textId="5F8B0B4F" w:rsidR="006C2CA7" w:rsidRPr="00D93BA2" w:rsidRDefault="006C2CA7" w:rsidP="00DF4E57">
      <w:pPr>
        <w:pStyle w:val="ListParagraph"/>
        <w:numPr>
          <w:ilvl w:val="0"/>
          <w:numId w:val="9"/>
        </w:numPr>
        <w:jc w:val="both"/>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igual a Garantias Reais (</w:t>
      </w:r>
      <w:r w:rsidR="008C6BA5">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 e subproduto distintos de garantias imobiliárias hipotecárias, descartando neste universo todas as garantias reais financeiras e penhores mercantis</w:t>
      </w:r>
      <w:r w:rsidR="007B1D71" w:rsidRPr="00D93BA2">
        <w:rPr>
          <w:rFonts w:ascii="Calibri" w:hAnsi="Calibri"/>
        </w:rPr>
        <w:t xml:space="preserve"> de acordo com a tabela </w:t>
      </w:r>
      <w:r w:rsidR="00BE787D" w:rsidRPr="00D93BA2">
        <w:rPr>
          <w:rFonts w:ascii="Calibri" w:hAnsi="Calibri"/>
          <w:i/>
        </w:rPr>
        <w:t>cd_garantias.</w:t>
      </w:r>
      <w:r w:rsidR="007B1D71" w:rsidRPr="00D93BA2">
        <w:rPr>
          <w:rFonts w:ascii="Calibri" w:hAnsi="Calibri"/>
          <w:i/>
        </w:rPr>
        <w:t>cst02_caucoes</w:t>
      </w:r>
      <w:r w:rsidR="001262DA" w:rsidRPr="00D93BA2">
        <w:rPr>
          <w:rStyle w:val="FootnoteReference"/>
          <w:rFonts w:ascii="Calibri" w:hAnsi="Calibri"/>
        </w:rPr>
        <w:footnoteReference w:id="11"/>
      </w:r>
      <w:r w:rsidR="00625EE3" w:rsidRPr="00D93BA2">
        <w:rPr>
          <w:rFonts w:ascii="Calibri" w:hAnsi="Calibri"/>
        </w:rPr>
        <w:t xml:space="preserve">. Esta condição decorre do parametrizado na tabela </w:t>
      </w:r>
      <w:r w:rsidR="00625EE3" w:rsidRPr="00D93BA2">
        <w:rPr>
          <w:rFonts w:ascii="Calibri" w:hAnsi="Calibri"/>
          <w:i/>
        </w:rPr>
        <w:t>cd_garantias.gt802_param_univ</w:t>
      </w:r>
      <w:r w:rsidR="00EF6E8F" w:rsidRPr="00D93BA2">
        <w:rPr>
          <w:rFonts w:ascii="Calibri" w:hAnsi="Calibri"/>
        </w:rPr>
        <w:t>;</w:t>
      </w:r>
    </w:p>
    <w:p w14:paraId="0AC3EB69" w14:textId="076BA0D0" w:rsidR="0054672D" w:rsidRPr="00D93BA2" w:rsidRDefault="00C16F34" w:rsidP="00DF4E57">
      <w:pPr>
        <w:pStyle w:val="ListParagraph"/>
        <w:numPr>
          <w:ilvl w:val="0"/>
          <w:numId w:val="9"/>
        </w:numPr>
        <w:jc w:val="both"/>
        <w:rPr>
          <w:rFonts w:ascii="Calibri" w:hAnsi="Calibri"/>
        </w:rPr>
      </w:pPr>
      <w:r w:rsidRPr="00D93BA2">
        <w:rPr>
          <w:rFonts w:ascii="Calibri" w:hAnsi="Calibri"/>
        </w:rPr>
        <w:t>Garantias de origem GP com código de garantias (</w:t>
      </w:r>
      <w:r w:rsidR="008C6BA5">
        <w:rPr>
          <w:rFonts w:ascii="Calibri" w:hAnsi="Calibri"/>
        </w:rPr>
        <w:t>‘</w:t>
      </w:r>
      <w:r w:rsidRPr="00D93BA2">
        <w:rPr>
          <w:rFonts w:ascii="Calibri" w:hAnsi="Calibri"/>
        </w:rPr>
        <w:t>cgarant</w:t>
      </w:r>
      <w:r w:rsidR="008C6BA5">
        <w:rPr>
          <w:rFonts w:ascii="Calibri" w:hAnsi="Calibri"/>
        </w:rPr>
        <w:t>’</w:t>
      </w:r>
      <w:r w:rsidRPr="00D93BA2">
        <w:rPr>
          <w:rFonts w:ascii="Calibri" w:hAnsi="Calibri"/>
        </w:rPr>
        <w:t xml:space="preserve">) </w:t>
      </w:r>
      <w:r w:rsidR="006C2CA7" w:rsidRPr="00D93BA2">
        <w:rPr>
          <w:rFonts w:ascii="Calibri" w:hAnsi="Calibri"/>
        </w:rPr>
        <w:t>distintos de garantias imobiliárias hipotecárias</w:t>
      </w:r>
      <w:r w:rsidR="009325D9" w:rsidRPr="00D93BA2">
        <w:rPr>
          <w:rStyle w:val="FootnoteReference"/>
          <w:rFonts w:ascii="Calibri" w:hAnsi="Calibri"/>
        </w:rPr>
        <w:footnoteReference w:id="12"/>
      </w:r>
      <w:r w:rsidR="00DB2E7C" w:rsidRPr="00D93BA2">
        <w:rPr>
          <w:rFonts w:ascii="Calibri" w:hAnsi="Calibri"/>
        </w:rPr>
        <w:t xml:space="preserve"> na tabela </w:t>
      </w:r>
      <w:r w:rsidR="00BE787D" w:rsidRPr="00D93BA2">
        <w:rPr>
          <w:rFonts w:ascii="Calibri" w:hAnsi="Calibri"/>
          <w:i/>
        </w:rPr>
        <w:t>cd_emprestimos.</w:t>
      </w:r>
      <w:r w:rsidR="00DB2E7C" w:rsidRPr="00D93BA2">
        <w:rPr>
          <w:rFonts w:ascii="Calibri" w:hAnsi="Calibri"/>
          <w:i/>
        </w:rPr>
        <w:t>gpt21_processos</w:t>
      </w:r>
      <w:r w:rsidR="00EF6E8F" w:rsidRPr="00D93BA2">
        <w:rPr>
          <w:rFonts w:ascii="Calibri" w:hAnsi="Calibri"/>
        </w:rPr>
        <w:t>;</w:t>
      </w:r>
    </w:p>
    <w:p w14:paraId="4849FC4E" w14:textId="297635CE" w:rsidR="00C16F34" w:rsidRPr="00D93BA2" w:rsidRDefault="00C16F34" w:rsidP="00DF4E57">
      <w:pPr>
        <w:pStyle w:val="ListParagraph"/>
        <w:numPr>
          <w:ilvl w:val="0"/>
          <w:numId w:val="9"/>
        </w:numPr>
        <w:jc w:val="both"/>
        <w:rPr>
          <w:rFonts w:ascii="Calibri" w:hAnsi="Calibri"/>
        </w:rPr>
      </w:pPr>
      <w:r w:rsidRPr="00D93BA2">
        <w:rPr>
          <w:rFonts w:ascii="Calibri" w:hAnsi="Calibri"/>
        </w:rPr>
        <w:t>Bens imóveis</w:t>
      </w:r>
      <w:r w:rsidR="00DB2E7C" w:rsidRPr="00D93BA2">
        <w:rPr>
          <w:rFonts w:ascii="Calibri" w:hAnsi="Calibri"/>
        </w:rPr>
        <w:t xml:space="preserve"> ou relações </w:t>
      </w:r>
      <w:r w:rsidR="00F40382">
        <w:rPr>
          <w:rFonts w:ascii="Calibri" w:hAnsi="Calibri"/>
        </w:rPr>
        <w:t>processo/caução</w:t>
      </w:r>
      <w:r w:rsidR="00DB2E7C" w:rsidRPr="00D93BA2">
        <w:rPr>
          <w:rFonts w:ascii="Calibri" w:hAnsi="Calibri"/>
        </w:rPr>
        <w:t>-bem</w:t>
      </w:r>
      <w:r w:rsidRPr="00D93BA2">
        <w:rPr>
          <w:rFonts w:ascii="Calibri" w:hAnsi="Calibri"/>
        </w:rPr>
        <w:t xml:space="preserve"> de origem GP cuja sit</w:t>
      </w:r>
      <w:r w:rsidR="00BE787D" w:rsidRPr="00D93BA2">
        <w:rPr>
          <w:rFonts w:ascii="Calibri" w:hAnsi="Calibri"/>
        </w:rPr>
        <w:t>uação seja</w:t>
      </w:r>
      <w:r w:rsidR="00317467" w:rsidRPr="00D93BA2">
        <w:rPr>
          <w:rFonts w:ascii="Calibri" w:hAnsi="Calibri"/>
        </w:rPr>
        <w:t xml:space="preserve"> unicamente </w:t>
      </w:r>
      <w:r w:rsidR="00BE787D" w:rsidRPr="00D93BA2">
        <w:rPr>
          <w:rFonts w:ascii="Calibri" w:hAnsi="Calibri"/>
        </w:rPr>
        <w:t>para financiamento</w:t>
      </w:r>
      <w:r w:rsidR="00317467" w:rsidRPr="00D93BA2">
        <w:rPr>
          <w:rFonts w:ascii="Calibri" w:hAnsi="Calibri"/>
        </w:rPr>
        <w:t>, ou seja, bens</w:t>
      </w:r>
      <w:r w:rsidRPr="00D93BA2">
        <w:rPr>
          <w:rFonts w:ascii="Calibri" w:hAnsi="Calibri"/>
        </w:rPr>
        <w:t xml:space="preserve"> não hipotecados</w:t>
      </w:r>
      <w:r w:rsidR="00A57146" w:rsidRPr="00D93BA2">
        <w:rPr>
          <w:rFonts w:ascii="Calibri" w:hAnsi="Calibri"/>
        </w:rPr>
        <w:t xml:space="preserve"> mas sim somente financiados pelo Banco, ie</w:t>
      </w:r>
      <w:r w:rsidR="00A57146" w:rsidRPr="00D93BA2">
        <w:rPr>
          <w:rFonts w:ascii="Calibri" w:eastAsia="Times New Roman" w:hAnsi="Calibri"/>
        </w:rPr>
        <w:t xml:space="preserve"> </w:t>
      </w:r>
      <w:r w:rsidRPr="00D93BA2">
        <w:rPr>
          <w:rFonts w:ascii="Calibri" w:hAnsi="Calibri"/>
        </w:rPr>
        <w:t xml:space="preserve"> com campo </w:t>
      </w:r>
      <w:r w:rsidR="00452607">
        <w:rPr>
          <w:rFonts w:ascii="Calibri" w:hAnsi="Calibri"/>
        </w:rPr>
        <w:t>‘</w:t>
      </w:r>
      <w:r w:rsidRPr="00D93BA2">
        <w:rPr>
          <w:rFonts w:ascii="Calibri" w:hAnsi="Calibri"/>
        </w:rPr>
        <w:t>c</w:t>
      </w:r>
      <w:r w:rsidR="00317467" w:rsidRPr="00D93BA2">
        <w:rPr>
          <w:rFonts w:ascii="Calibri" w:hAnsi="Calibri"/>
        </w:rPr>
        <w:t>stibemic</w:t>
      </w:r>
      <w:r w:rsidR="00452607">
        <w:rPr>
          <w:rFonts w:ascii="Calibri" w:hAnsi="Calibri"/>
        </w:rPr>
        <w:t>’</w:t>
      </w:r>
      <w:r w:rsidR="00317467" w:rsidRPr="00D93BA2">
        <w:rPr>
          <w:rFonts w:ascii="Calibri" w:hAnsi="Calibri"/>
        </w:rPr>
        <w:t xml:space="preserve"> </w:t>
      </w:r>
      <w:r w:rsidR="00A57146" w:rsidRPr="00D93BA2">
        <w:rPr>
          <w:rFonts w:ascii="Calibri" w:hAnsi="Calibri"/>
        </w:rPr>
        <w:t>igual</w:t>
      </w:r>
      <w:r w:rsidR="00317467" w:rsidRPr="00D93BA2">
        <w:rPr>
          <w:rFonts w:ascii="Calibri" w:hAnsi="Calibri"/>
        </w:rPr>
        <w:t xml:space="preserve"> a</w:t>
      </w:r>
      <w:r w:rsidRPr="00D93BA2">
        <w:rPr>
          <w:rFonts w:ascii="Calibri" w:hAnsi="Calibri"/>
        </w:rPr>
        <w:t xml:space="preserve"> 01</w:t>
      </w:r>
      <w:r w:rsidR="009325D9" w:rsidRPr="00D93BA2">
        <w:rPr>
          <w:rStyle w:val="FootnoteReference"/>
          <w:rFonts w:ascii="Calibri" w:hAnsi="Calibri"/>
        </w:rPr>
        <w:footnoteReference w:id="13"/>
      </w:r>
      <w:r w:rsidR="00EF6E8F" w:rsidRPr="00D93BA2">
        <w:rPr>
          <w:rFonts w:ascii="Calibri" w:hAnsi="Calibri"/>
        </w:rPr>
        <w:t>;</w:t>
      </w:r>
    </w:p>
    <w:p w14:paraId="659A6CA5" w14:textId="4372B0C1" w:rsidR="00317467" w:rsidRPr="00D93BA2" w:rsidRDefault="00317467" w:rsidP="00DF4E57">
      <w:pPr>
        <w:pStyle w:val="ListParagraph"/>
        <w:numPr>
          <w:ilvl w:val="0"/>
          <w:numId w:val="9"/>
        </w:numPr>
        <w:jc w:val="both"/>
        <w:rPr>
          <w:rFonts w:ascii="Calibri" w:hAnsi="Calibri"/>
        </w:rPr>
      </w:pPr>
      <w:r w:rsidRPr="00D93BA2">
        <w:rPr>
          <w:rFonts w:ascii="Calibri" w:hAnsi="Calibri"/>
        </w:rPr>
        <w:t>Bens imóveis GPs que possuam avaliações considerada inválidas, nomeadamente:</w:t>
      </w:r>
    </w:p>
    <w:p w14:paraId="3959EBA2" w14:textId="3DD81D00" w:rsidR="00317467" w:rsidRPr="00D93BA2" w:rsidRDefault="00317467" w:rsidP="00DF4E57">
      <w:pPr>
        <w:pStyle w:val="ListParagraph"/>
        <w:numPr>
          <w:ilvl w:val="1"/>
          <w:numId w:val="9"/>
        </w:numPr>
        <w:jc w:val="both"/>
        <w:rPr>
          <w:rFonts w:ascii="Calibri" w:hAnsi="Calibri"/>
        </w:rPr>
      </w:pPr>
      <w:r w:rsidRPr="00D93BA2">
        <w:rPr>
          <w:rFonts w:ascii="Calibri" w:hAnsi="Calibri"/>
        </w:rPr>
        <w:t xml:space="preserve">Data de avaliação </w:t>
      </w:r>
      <w:r w:rsidRPr="00D93BA2">
        <w:rPr>
          <w:rFonts w:ascii="Calibri" w:hAnsi="Calibri"/>
          <w:i/>
        </w:rPr>
        <w:t>default</w:t>
      </w:r>
      <w:r w:rsidRPr="00D93BA2">
        <w:rPr>
          <w:rFonts w:ascii="Calibri" w:hAnsi="Calibri"/>
        </w:rPr>
        <w:t xml:space="preserve"> 0001-01-01</w:t>
      </w:r>
      <w:r w:rsidR="00D7485F" w:rsidRPr="00D93BA2">
        <w:rPr>
          <w:rFonts w:ascii="Calibri" w:hAnsi="Calibri"/>
        </w:rPr>
        <w:t>;</w:t>
      </w:r>
    </w:p>
    <w:p w14:paraId="3BAEF5AB" w14:textId="2B1B5EEC" w:rsidR="00317467" w:rsidRPr="00D93BA2" w:rsidRDefault="00317467" w:rsidP="00DF4E57">
      <w:pPr>
        <w:pStyle w:val="ListParagraph"/>
        <w:numPr>
          <w:ilvl w:val="1"/>
          <w:numId w:val="9"/>
        </w:numPr>
        <w:jc w:val="both"/>
        <w:rPr>
          <w:rFonts w:ascii="Calibri" w:hAnsi="Calibri"/>
        </w:rPr>
      </w:pPr>
      <w:r w:rsidRPr="00D93BA2">
        <w:rPr>
          <w:rFonts w:ascii="Calibri" w:hAnsi="Calibri"/>
        </w:rPr>
        <w:t>Avaliação proveniente da GPT39 com tipo de reavaliação (</w:t>
      </w:r>
      <w:r w:rsidR="00452607">
        <w:rPr>
          <w:rFonts w:ascii="Calibri" w:hAnsi="Calibri"/>
        </w:rPr>
        <w:t>‘</w:t>
      </w:r>
      <w:r w:rsidRPr="00D93BA2">
        <w:rPr>
          <w:rFonts w:ascii="Calibri" w:hAnsi="Calibri"/>
        </w:rPr>
        <w:t>ctipreavl</w:t>
      </w:r>
      <w:r w:rsidR="00452607">
        <w:rPr>
          <w:rFonts w:ascii="Calibri" w:hAnsi="Calibri"/>
        </w:rPr>
        <w:t>’</w:t>
      </w:r>
      <w:r w:rsidRPr="00D93BA2">
        <w:rPr>
          <w:rFonts w:ascii="Calibri" w:hAnsi="Calibri"/>
        </w:rPr>
        <w:t xml:space="preserve">) </w:t>
      </w:r>
      <w:r w:rsidR="009465E9" w:rsidRPr="00D93BA2">
        <w:rPr>
          <w:rFonts w:ascii="Calibri" w:hAnsi="Calibri"/>
        </w:rPr>
        <w:t xml:space="preserve">diferente de </w:t>
      </w:r>
      <w:r w:rsidR="005A60E9" w:rsidRPr="00D93BA2">
        <w:rPr>
          <w:rFonts w:ascii="Calibri" w:hAnsi="Calibri"/>
        </w:rPr>
        <w:t>Nova Avaliação (A), reavaliação (R) e verificação (V)</w:t>
      </w:r>
      <w:r w:rsidR="00810663" w:rsidRPr="00D93BA2">
        <w:rPr>
          <w:rFonts w:ascii="Calibri" w:hAnsi="Calibri"/>
        </w:rPr>
        <w:t>;</w:t>
      </w:r>
    </w:p>
    <w:p w14:paraId="4A9AED02" w14:textId="7E884B89" w:rsidR="005A60E9" w:rsidRPr="00D93BA2" w:rsidRDefault="005A60E9" w:rsidP="00DF4E57">
      <w:pPr>
        <w:pStyle w:val="ListParagraph"/>
        <w:numPr>
          <w:ilvl w:val="1"/>
          <w:numId w:val="9"/>
        </w:numPr>
        <w:jc w:val="both"/>
        <w:rPr>
          <w:rFonts w:ascii="Calibri" w:hAnsi="Calibri"/>
        </w:rPr>
      </w:pPr>
      <w:r w:rsidRPr="00D93BA2">
        <w:rPr>
          <w:rFonts w:ascii="Calibri" w:hAnsi="Calibri"/>
        </w:rPr>
        <w:t>Apenas avaliação na GPT26 mas com processos associados não formalizados</w:t>
      </w:r>
      <w:r w:rsidR="00810663" w:rsidRPr="00D93BA2">
        <w:rPr>
          <w:rFonts w:ascii="Calibri" w:hAnsi="Calibri"/>
        </w:rPr>
        <w:t>;</w:t>
      </w:r>
    </w:p>
    <w:p w14:paraId="3458AE90" w14:textId="1FAF3299" w:rsidR="005A60E9" w:rsidRPr="00D93BA2" w:rsidRDefault="005A60E9" w:rsidP="00DF4E57">
      <w:pPr>
        <w:pStyle w:val="ListParagraph"/>
        <w:numPr>
          <w:ilvl w:val="1"/>
          <w:numId w:val="9"/>
        </w:numPr>
        <w:jc w:val="both"/>
        <w:rPr>
          <w:rFonts w:ascii="Calibri" w:hAnsi="Calibri"/>
        </w:rPr>
      </w:pPr>
      <w:r w:rsidRPr="00D93BA2">
        <w:rPr>
          <w:rFonts w:ascii="Calibri" w:hAnsi="Calibri"/>
        </w:rPr>
        <w:t>Sem avaliação nas tabelas GPT39 e GPT26</w:t>
      </w:r>
      <w:r w:rsidR="00810663" w:rsidRPr="00D93BA2">
        <w:rPr>
          <w:rFonts w:ascii="Calibri" w:hAnsi="Calibri"/>
        </w:rPr>
        <w:t>.</w:t>
      </w:r>
    </w:p>
    <w:p w14:paraId="016F9B85" w14:textId="798927F2" w:rsidR="00CD7131" w:rsidRDefault="005A60E9" w:rsidP="00DF4E57">
      <w:pPr>
        <w:pStyle w:val="ListParagraph"/>
        <w:numPr>
          <w:ilvl w:val="0"/>
          <w:numId w:val="9"/>
        </w:numPr>
        <w:jc w:val="both"/>
        <w:rPr>
          <w:rFonts w:ascii="Calibri" w:hAnsi="Calibri"/>
        </w:rPr>
      </w:pPr>
      <w:r w:rsidRPr="00D93BA2">
        <w:rPr>
          <w:rFonts w:ascii="Calibri" w:hAnsi="Calibri"/>
        </w:rPr>
        <w:t>Bens imóveis</w:t>
      </w:r>
      <w:r w:rsidR="00A57146" w:rsidRPr="00D93BA2">
        <w:rPr>
          <w:rFonts w:ascii="Calibri" w:hAnsi="Calibri"/>
        </w:rPr>
        <w:t xml:space="preserve"> com origem</w:t>
      </w:r>
      <w:r w:rsidRPr="00D93BA2">
        <w:rPr>
          <w:rFonts w:ascii="Calibri" w:hAnsi="Calibri"/>
        </w:rPr>
        <w:t xml:space="preserve"> CS</w:t>
      </w:r>
      <w:r w:rsidR="00A57146" w:rsidRPr="00D93BA2">
        <w:rPr>
          <w:rFonts w:ascii="Calibri" w:hAnsi="Calibri"/>
        </w:rPr>
        <w:t>, mas</w:t>
      </w:r>
      <w:r w:rsidRPr="00D93BA2">
        <w:rPr>
          <w:rFonts w:ascii="Calibri" w:hAnsi="Calibri"/>
        </w:rPr>
        <w:t xml:space="preserve"> sem</w:t>
      </w:r>
      <w:r w:rsidR="00A57146" w:rsidRPr="00D93BA2">
        <w:rPr>
          <w:rFonts w:ascii="Calibri" w:hAnsi="Calibri"/>
        </w:rPr>
        <w:t xml:space="preserve"> o respetivo clone em</w:t>
      </w:r>
      <w:r w:rsidRPr="00D93BA2">
        <w:rPr>
          <w:rFonts w:ascii="Calibri" w:hAnsi="Calibri"/>
        </w:rPr>
        <w:t xml:space="preserve"> GPs</w:t>
      </w:r>
      <w:r w:rsidR="00A57146" w:rsidRPr="00D93BA2">
        <w:rPr>
          <w:rFonts w:ascii="Calibri" w:hAnsi="Calibri"/>
        </w:rPr>
        <w:t>,</w:t>
      </w:r>
      <w:r w:rsidRPr="00D93BA2">
        <w:rPr>
          <w:rFonts w:ascii="Calibri" w:hAnsi="Calibri"/>
        </w:rPr>
        <w:t xml:space="preserve"> que apenas têm avaliações com data de avaliação </w:t>
      </w:r>
      <w:r w:rsidRPr="00D93BA2">
        <w:rPr>
          <w:rFonts w:ascii="Calibri" w:hAnsi="Calibri"/>
          <w:i/>
        </w:rPr>
        <w:t>default</w:t>
      </w:r>
      <w:r w:rsidRPr="00D93BA2">
        <w:rPr>
          <w:rFonts w:ascii="Calibri" w:hAnsi="Calibri"/>
        </w:rPr>
        <w:t xml:space="preserve"> 0001-01-01</w:t>
      </w:r>
      <w:r w:rsidR="00810663" w:rsidRPr="00D93BA2">
        <w:rPr>
          <w:rFonts w:ascii="Calibri" w:hAnsi="Calibri"/>
        </w:rPr>
        <w:t>.</w:t>
      </w:r>
    </w:p>
    <w:p w14:paraId="09436512" w14:textId="72CD9EEC" w:rsidR="00DD3458" w:rsidRPr="00CD7131" w:rsidRDefault="00CD7131" w:rsidP="00CD7131">
      <w:pPr>
        <w:rPr>
          <w:rFonts w:ascii="Calibri" w:hAnsi="Calibri"/>
        </w:rPr>
      </w:pPr>
      <w:r>
        <w:rPr>
          <w:rFonts w:ascii="Calibri" w:hAnsi="Calibri"/>
        </w:rPr>
        <w:br w:type="page"/>
      </w:r>
    </w:p>
    <w:p w14:paraId="761497F1" w14:textId="43F75C27" w:rsidR="00C51832" w:rsidRDefault="005A6DB6" w:rsidP="00D93BA2">
      <w:pPr>
        <w:pStyle w:val="Heading2"/>
      </w:pPr>
      <w:bookmarkStart w:id="57" w:name="_Toc165368645"/>
      <w:r w:rsidRPr="001863C7">
        <w:t>Princípios de Arquitetura de Dados</w:t>
      </w:r>
      <w:bookmarkEnd w:id="57"/>
    </w:p>
    <w:p w14:paraId="7559F459" w14:textId="4C08C0F6" w:rsidR="005A6DB6" w:rsidRPr="005F1378" w:rsidRDefault="00C51832" w:rsidP="00D761F5">
      <w:pPr>
        <w:jc w:val="both"/>
        <w:rPr>
          <w:rFonts w:ascii="Calibri" w:hAnsi="Calibri"/>
          <w:sz w:val="24"/>
          <w:szCs w:val="24"/>
        </w:rPr>
      </w:pPr>
      <w:r w:rsidRPr="005F1378">
        <w:rPr>
          <w:rFonts w:ascii="Calibri" w:hAnsi="Calibri"/>
        </w:rPr>
        <w:t xml:space="preserve">Os dados refletidos no </w:t>
      </w:r>
      <w:r w:rsidR="00290212" w:rsidRPr="005F1378">
        <w:rPr>
          <w:rFonts w:ascii="Calibri" w:hAnsi="Calibri"/>
        </w:rPr>
        <w:t>MUG</w:t>
      </w:r>
      <w:r w:rsidRPr="005F1378">
        <w:rPr>
          <w:rFonts w:ascii="Calibri" w:hAnsi="Calibri"/>
        </w:rPr>
        <w:t xml:space="preserve"> foram definidos e tratados com especial cuidado, seguindo e cumprindo com um conjunto de princípios críticos para a qualidade e consistência de todo o ecossistema e dos seus </w:t>
      </w:r>
      <w:r w:rsidRPr="00A7376B">
        <w:rPr>
          <w:rFonts w:ascii="Calibri" w:hAnsi="Calibri"/>
          <w:i/>
        </w:rPr>
        <w:t>outputs</w:t>
      </w:r>
      <w:r w:rsidRPr="005F1378">
        <w:rPr>
          <w:rFonts w:ascii="Calibri" w:hAnsi="Calibri"/>
        </w:rPr>
        <w:t>.</w:t>
      </w:r>
    </w:p>
    <w:p w14:paraId="5AD308B4" w14:textId="36A2F35B" w:rsidR="00C51832" w:rsidRPr="00344DDE" w:rsidRDefault="005A6DB6" w:rsidP="00D93BA2">
      <w:pPr>
        <w:pStyle w:val="Heading3"/>
      </w:pPr>
      <w:bookmarkStart w:id="58" w:name="_Toc165368646"/>
      <w:r w:rsidRPr="00344DDE">
        <w:t>Granularidade</w:t>
      </w:r>
      <w:bookmarkEnd w:id="58"/>
      <w:r w:rsidRPr="00344DDE">
        <w:t xml:space="preserve"> </w:t>
      </w:r>
    </w:p>
    <w:p w14:paraId="7983950E" w14:textId="57A9D270" w:rsidR="00C51832" w:rsidRPr="005F1378" w:rsidRDefault="00C51832" w:rsidP="008010B2">
      <w:pPr>
        <w:jc w:val="both"/>
        <w:rPr>
          <w:rFonts w:ascii="Calibri" w:hAnsi="Calibri"/>
        </w:rPr>
      </w:pPr>
      <w:r w:rsidRPr="005F1378">
        <w:rPr>
          <w:rFonts w:ascii="Calibri" w:hAnsi="Calibri"/>
        </w:rPr>
        <w:t>O primeiro princípio estabelecido foi assegurar um modelo de dados com cada conceito tabelar aprovisionado sempre ao nível mais granular, por forma a permitir e facilitar a produção de qualquer tipo de reporte, bastando para o efeito cruzar e agregar os dados granulares ao nível desejado ou necessário.</w:t>
      </w:r>
    </w:p>
    <w:p w14:paraId="28FAE6AF" w14:textId="23DC7D16" w:rsidR="00C51832" w:rsidRPr="005F1378" w:rsidRDefault="00C51832" w:rsidP="008010B2">
      <w:pPr>
        <w:jc w:val="both"/>
        <w:rPr>
          <w:rFonts w:ascii="Calibri" w:hAnsi="Calibri"/>
        </w:rPr>
      </w:pPr>
      <w:r w:rsidRPr="005F1378">
        <w:rPr>
          <w:rFonts w:ascii="Calibri" w:hAnsi="Calibri"/>
        </w:rPr>
        <w:t xml:space="preserve">Este princípio é assegurado para todos os conceitos do modelo, suportando tabelas base que permitem ser trabalhadas para obter qualquer tipo de relatório ao nível máximo granular, ou, numa abordagem </w:t>
      </w:r>
      <w:r w:rsidRPr="005F1378">
        <w:rPr>
          <w:rFonts w:ascii="Calibri" w:hAnsi="Calibri"/>
          <w:i/>
        </w:rPr>
        <w:t>bottom-up</w:t>
      </w:r>
      <w:r w:rsidRPr="005F1378">
        <w:rPr>
          <w:rFonts w:ascii="Calibri" w:hAnsi="Calibri"/>
        </w:rPr>
        <w:t>, produzir qualquer tipo de dados agregados.</w:t>
      </w:r>
    </w:p>
    <w:p w14:paraId="1A246D69" w14:textId="62C310C0" w:rsidR="00505A28" w:rsidRPr="005F1378" w:rsidRDefault="005A6DB6" w:rsidP="00D93BA2">
      <w:pPr>
        <w:pStyle w:val="Heading3"/>
      </w:pPr>
      <w:bookmarkStart w:id="59" w:name="_Toc165368647"/>
      <w:r w:rsidRPr="005F1378">
        <w:t>Conceptualização única</w:t>
      </w:r>
      <w:bookmarkEnd w:id="59"/>
      <w:r w:rsidRPr="005F1378">
        <w:t xml:space="preserve"> </w:t>
      </w:r>
    </w:p>
    <w:p w14:paraId="6CD6BADF" w14:textId="511ED0B4" w:rsidR="00505A28" w:rsidRPr="005F1378" w:rsidRDefault="00505A28" w:rsidP="008010B2">
      <w:pPr>
        <w:jc w:val="both"/>
        <w:rPr>
          <w:rFonts w:ascii="Calibri" w:hAnsi="Calibri"/>
        </w:rPr>
      </w:pPr>
      <w:r w:rsidRPr="005F1378">
        <w:rPr>
          <w:rFonts w:ascii="Calibri" w:hAnsi="Calibri"/>
        </w:rPr>
        <w:t xml:space="preserve">Cada tabela do </w:t>
      </w:r>
      <w:r w:rsidR="00893744" w:rsidRPr="005F1378">
        <w:rPr>
          <w:rFonts w:ascii="Calibri" w:hAnsi="Calibri"/>
        </w:rPr>
        <w:t xml:space="preserve">MUG </w:t>
      </w:r>
      <w:r w:rsidR="009B2AE9" w:rsidRPr="005F1378">
        <w:rPr>
          <w:rFonts w:ascii="Calibri" w:hAnsi="Calibri"/>
        </w:rPr>
        <w:t>reflete um conceito único e</w:t>
      </w:r>
      <w:r w:rsidRPr="005F1378">
        <w:rPr>
          <w:rFonts w:ascii="Calibri" w:hAnsi="Calibri"/>
        </w:rPr>
        <w:t xml:space="preserve"> tem uma granularidade única, </w:t>
      </w:r>
      <w:r w:rsidR="009B2AE9" w:rsidRPr="005F1378">
        <w:rPr>
          <w:rFonts w:ascii="Calibri" w:hAnsi="Calibri"/>
        </w:rPr>
        <w:t>respeitando sempre as mesmas regras para todos os seus registos. Isto significa que cada tabela tem um significado único, facilmente entendível, e não inclui nem mistura outros significados ou conceitos. Adicionalmente, nenhuma outra tabela base tem esse significado ou duplica a informação com esse mesmo significado</w:t>
      </w:r>
      <w:r w:rsidR="004648D2" w:rsidRPr="005F1378">
        <w:rPr>
          <w:rStyle w:val="FootnoteReference"/>
          <w:rFonts w:ascii="Calibri" w:hAnsi="Calibri"/>
        </w:rPr>
        <w:footnoteReference w:id="14"/>
      </w:r>
      <w:r w:rsidR="00B673BD" w:rsidRPr="005F1378">
        <w:rPr>
          <w:rFonts w:ascii="Calibri" w:hAnsi="Calibri"/>
        </w:rPr>
        <w:t>.</w:t>
      </w:r>
    </w:p>
    <w:p w14:paraId="3E594FDD" w14:textId="17508C0B" w:rsidR="009B2AE9" w:rsidRPr="005F1378" w:rsidRDefault="005A6DB6" w:rsidP="00D93BA2">
      <w:pPr>
        <w:pStyle w:val="Heading3"/>
      </w:pPr>
      <w:bookmarkStart w:id="60" w:name="_Toc165368648"/>
      <w:r w:rsidRPr="005F1378">
        <w:t>Homogeneidade de formatos</w:t>
      </w:r>
      <w:bookmarkEnd w:id="60"/>
      <w:r w:rsidR="009B2AE9" w:rsidRPr="005F1378">
        <w:t xml:space="preserve"> </w:t>
      </w:r>
    </w:p>
    <w:p w14:paraId="69C5DC5D" w14:textId="1EDB38E3" w:rsidR="004943F7" w:rsidRPr="005F1378" w:rsidRDefault="009B2AE9" w:rsidP="008010B2">
      <w:pPr>
        <w:jc w:val="both"/>
        <w:rPr>
          <w:rFonts w:ascii="Calibri" w:hAnsi="Calibri"/>
        </w:rPr>
      </w:pPr>
      <w:r w:rsidRPr="005F1378">
        <w:rPr>
          <w:rFonts w:ascii="Calibri" w:hAnsi="Calibri"/>
        </w:rPr>
        <w:t xml:space="preserve">Os conteúdos dos campos de todas as tabelas </w:t>
      </w:r>
      <w:r w:rsidR="00A87E70" w:rsidRPr="005F1378">
        <w:rPr>
          <w:rFonts w:ascii="Calibri" w:hAnsi="Calibri"/>
        </w:rPr>
        <w:t xml:space="preserve">do modelo base e consolidado </w:t>
      </w:r>
      <w:r w:rsidRPr="005F1378">
        <w:rPr>
          <w:rFonts w:ascii="Calibri" w:hAnsi="Calibri"/>
        </w:rPr>
        <w:t>respeitam sempre um formato único e homogéneo</w:t>
      </w:r>
      <w:r w:rsidR="004943F7" w:rsidRPr="005F1378">
        <w:rPr>
          <w:rFonts w:ascii="Calibri" w:hAnsi="Calibri"/>
        </w:rPr>
        <w:t xml:space="preserve">. Apesar de cada </w:t>
      </w:r>
      <w:r w:rsidR="00AE1855" w:rsidRPr="005F1378">
        <w:rPr>
          <w:rFonts w:ascii="Calibri" w:hAnsi="Calibri"/>
        </w:rPr>
        <w:t>aplicação de origem</w:t>
      </w:r>
      <w:r w:rsidR="004943F7" w:rsidRPr="005F1378">
        <w:rPr>
          <w:rFonts w:ascii="Calibri" w:hAnsi="Calibri"/>
        </w:rPr>
        <w:t xml:space="preserve"> poder ter um formato de dados </w:t>
      </w:r>
      <w:r w:rsidR="00EA50E1" w:rsidRPr="005F1378">
        <w:rPr>
          <w:rFonts w:ascii="Calibri" w:hAnsi="Calibri"/>
        </w:rPr>
        <w:t>único</w:t>
      </w:r>
      <w:r w:rsidR="004943F7" w:rsidRPr="005F1378">
        <w:rPr>
          <w:rFonts w:ascii="Calibri" w:hAnsi="Calibri"/>
        </w:rPr>
        <w:t>, o modelo garante que toda a informação proveniente de fontes distintas cumpre o mesmo formato de forma coerente ao longo de todas as tabelas</w:t>
      </w:r>
      <w:r w:rsidR="00AE1855" w:rsidRPr="005F1378">
        <w:rPr>
          <w:rFonts w:ascii="Calibri" w:hAnsi="Calibri"/>
        </w:rPr>
        <w:t>.</w:t>
      </w:r>
    </w:p>
    <w:p w14:paraId="4CC2502C" w14:textId="27E5954F" w:rsidR="00AE1855" w:rsidRPr="005F1378" w:rsidRDefault="00AE1855" w:rsidP="008010B2">
      <w:pPr>
        <w:jc w:val="both"/>
        <w:rPr>
          <w:rFonts w:ascii="Calibri" w:hAnsi="Calibri"/>
        </w:rPr>
      </w:pPr>
      <w:r w:rsidRPr="005F1378">
        <w:rPr>
          <w:rFonts w:ascii="Calibri" w:hAnsi="Calibri"/>
        </w:rPr>
        <w:t>Note-se a relevância deste princí</w:t>
      </w:r>
      <w:r w:rsidR="007905A3" w:rsidRPr="005F1378">
        <w:rPr>
          <w:rFonts w:ascii="Calibri" w:hAnsi="Calibri"/>
        </w:rPr>
        <w:t xml:space="preserve">pio para a coerência da chave identificadora de cada pilar </w:t>
      </w:r>
      <w:r w:rsidR="002972D8" w:rsidRPr="005F1378">
        <w:rPr>
          <w:rFonts w:ascii="Calibri" w:hAnsi="Calibri"/>
        </w:rPr>
        <w:t>e d</w:t>
      </w:r>
      <w:r w:rsidRPr="005F1378">
        <w:rPr>
          <w:rFonts w:ascii="Calibri" w:hAnsi="Calibri"/>
        </w:rPr>
        <w:t>os campos de datas e valores numéricos (percenta</w:t>
      </w:r>
      <w:r w:rsidR="002972D8" w:rsidRPr="005F1378">
        <w:rPr>
          <w:rFonts w:ascii="Calibri" w:hAnsi="Calibri"/>
        </w:rPr>
        <w:t>gens e montantes)</w:t>
      </w:r>
      <w:r w:rsidR="007905A3" w:rsidRPr="005F1378">
        <w:rPr>
          <w:rFonts w:ascii="Calibri" w:hAnsi="Calibri"/>
        </w:rPr>
        <w:t xml:space="preserve"> nas tabelas do modelo</w:t>
      </w:r>
      <w:r w:rsidR="000E2F61" w:rsidRPr="005F1378">
        <w:rPr>
          <w:rFonts w:ascii="Calibri" w:hAnsi="Calibri"/>
        </w:rPr>
        <w:t>, como por exemplo:</w:t>
      </w:r>
    </w:p>
    <w:p w14:paraId="46ABDF86" w14:textId="5B222AEA" w:rsidR="007905A3" w:rsidRPr="00CD7131" w:rsidRDefault="007905A3" w:rsidP="0015041D">
      <w:pPr>
        <w:pStyle w:val="Default"/>
        <w:numPr>
          <w:ilvl w:val="0"/>
          <w:numId w:val="3"/>
        </w:numPr>
        <w:jc w:val="both"/>
        <w:rPr>
          <w:sz w:val="22"/>
          <w:szCs w:val="22"/>
        </w:rPr>
      </w:pPr>
      <w:r w:rsidRPr="005F1378">
        <w:rPr>
          <w:sz w:val="22"/>
          <w:szCs w:val="22"/>
        </w:rPr>
        <w:t xml:space="preserve">A chave identificadora de uma responsabilidade é sempre constituída por 4 campos (‘cempresp’, ‘ckbalres’, ‘ckctares’, ckrefresp’) com o mesmo número de caracteres (#2, #4, #11 e #15, respetivamente), incluindo zeros ou espaços </w:t>
      </w:r>
      <w:r w:rsidR="000E2F61" w:rsidRPr="005F1378">
        <w:rPr>
          <w:sz w:val="22"/>
          <w:szCs w:val="22"/>
        </w:rPr>
        <w:t>a vazio</w:t>
      </w:r>
      <w:r w:rsidRPr="005F1378">
        <w:rPr>
          <w:sz w:val="22"/>
          <w:szCs w:val="22"/>
        </w:rPr>
        <w:t>, mas nunca nulos</w:t>
      </w:r>
      <w:r w:rsidR="00D816A3" w:rsidRPr="005F1378">
        <w:rPr>
          <w:sz w:val="22"/>
          <w:szCs w:val="22"/>
        </w:rPr>
        <w:t>;</w:t>
      </w:r>
    </w:p>
    <w:p w14:paraId="5CA2D9B5" w14:textId="552D97EC" w:rsidR="007905A3" w:rsidRPr="005F1378" w:rsidRDefault="000E2F61" w:rsidP="00D761F5">
      <w:pPr>
        <w:pStyle w:val="Default"/>
        <w:numPr>
          <w:ilvl w:val="0"/>
          <w:numId w:val="3"/>
        </w:numPr>
        <w:spacing w:after="120"/>
        <w:ind w:left="714" w:hanging="357"/>
        <w:jc w:val="both"/>
        <w:rPr>
          <w:sz w:val="22"/>
          <w:szCs w:val="22"/>
        </w:rPr>
      </w:pPr>
      <w:r w:rsidRPr="005F1378">
        <w:rPr>
          <w:sz w:val="22"/>
          <w:szCs w:val="22"/>
        </w:rPr>
        <w:t>A datas são apresentadas sempre no formato ‘aaaa-mm-dd’</w:t>
      </w:r>
      <w:r w:rsidR="00D816A3" w:rsidRPr="005F1378">
        <w:rPr>
          <w:sz w:val="22"/>
          <w:szCs w:val="22"/>
        </w:rPr>
        <w:t>.</w:t>
      </w:r>
    </w:p>
    <w:p w14:paraId="2728D95A" w14:textId="49A5E5C1" w:rsidR="005A6DB6" w:rsidRPr="005F1378" w:rsidRDefault="005A6DB6" w:rsidP="00D93BA2">
      <w:pPr>
        <w:pStyle w:val="Heading3"/>
      </w:pPr>
      <w:bookmarkStart w:id="61" w:name="_Toc165368649"/>
      <w:r w:rsidRPr="005F1378">
        <w:t>Simplicidade, flexibilidade e acesso</w:t>
      </w:r>
      <w:bookmarkEnd w:id="61"/>
      <w:r w:rsidRPr="005F1378">
        <w:t xml:space="preserve"> </w:t>
      </w:r>
    </w:p>
    <w:p w14:paraId="6527125B" w14:textId="0F116491" w:rsidR="009B2AE9" w:rsidRPr="005F1378" w:rsidRDefault="009B2AE9" w:rsidP="008010B2">
      <w:pPr>
        <w:jc w:val="both"/>
        <w:rPr>
          <w:rFonts w:ascii="Calibri" w:hAnsi="Calibri"/>
        </w:rPr>
      </w:pPr>
      <w:r w:rsidRPr="005F1378">
        <w:rPr>
          <w:rFonts w:ascii="Calibri" w:hAnsi="Calibri"/>
        </w:rPr>
        <w:t>Os três princípios anteriores permitem assegurar que o ataque e o cruzamento das tabelas, nomeadamente para efeitos de agregação de dados, é sempre direto, simples e sem qualquer necessidade de regras de tratamento condicionais.</w:t>
      </w:r>
    </w:p>
    <w:p w14:paraId="294BBABC" w14:textId="302CAC11" w:rsidR="000E2F61" w:rsidRPr="005F1378" w:rsidRDefault="000E2F61" w:rsidP="008010B2">
      <w:pPr>
        <w:jc w:val="both"/>
        <w:rPr>
          <w:rFonts w:ascii="Calibri" w:hAnsi="Calibri"/>
        </w:rPr>
      </w:pPr>
      <w:r w:rsidRPr="005F1378">
        <w:rPr>
          <w:rFonts w:ascii="Calibri" w:hAnsi="Calibri"/>
        </w:rPr>
        <w:t xml:space="preserve">Adicionalmente, o </w:t>
      </w:r>
      <w:r w:rsidR="00893744" w:rsidRPr="005F1378">
        <w:rPr>
          <w:rFonts w:ascii="Calibri" w:hAnsi="Calibri"/>
        </w:rPr>
        <w:t xml:space="preserve">MUG </w:t>
      </w:r>
      <w:r w:rsidRPr="005F1378">
        <w:rPr>
          <w:rFonts w:ascii="Calibri" w:hAnsi="Calibri"/>
        </w:rPr>
        <w:t>pode ser facilmente cruzado e com total flexibilidade com outros Modelos no Data Lake, nomeadamente os Modelos da Contabilidade, de Capital ou da Rentabilidade – que partilham os mesmos princípios de arquitetura e que contêm muitos outros conceitos, atributos e métricas -, para explodir as possibilidades e a riqueza dos reportes e da agregação de dados.</w:t>
      </w:r>
      <w:r w:rsidR="00A35D16" w:rsidRPr="005F1378">
        <w:rPr>
          <w:rFonts w:ascii="Calibri" w:hAnsi="Calibri"/>
        </w:rPr>
        <w:t xml:space="preserve"> Para o efeito de cruzamento entre modelos, foram criadas tabelas de tradução.</w:t>
      </w:r>
    </w:p>
    <w:p w14:paraId="24F2994C" w14:textId="64D0CE78" w:rsidR="00A35D16" w:rsidRPr="005F1378" w:rsidRDefault="00A35D16" w:rsidP="00D93BA2">
      <w:pPr>
        <w:pStyle w:val="Heading3"/>
      </w:pPr>
      <w:bookmarkStart w:id="62" w:name="_Toc165368650"/>
      <w:r w:rsidRPr="005F1378">
        <w:t>Homogeneidade de nomenclaturas</w:t>
      </w:r>
      <w:bookmarkEnd w:id="62"/>
      <w:r w:rsidRPr="005F1378">
        <w:t xml:space="preserve"> </w:t>
      </w:r>
    </w:p>
    <w:p w14:paraId="2C9682B4" w14:textId="5901ABFA" w:rsidR="00245ACC" w:rsidRPr="005F1378" w:rsidRDefault="00A35D16" w:rsidP="00227A72">
      <w:pPr>
        <w:jc w:val="both"/>
        <w:rPr>
          <w:rFonts w:ascii="Calibri" w:hAnsi="Calibri"/>
        </w:rPr>
      </w:pPr>
      <w:r w:rsidRPr="005F1378">
        <w:rPr>
          <w:rFonts w:ascii="Calibri" w:hAnsi="Calibri"/>
        </w:rPr>
        <w:t xml:space="preserve">Todas as tabelas processadas </w:t>
      </w:r>
      <w:r w:rsidR="00245ACC" w:rsidRPr="005F1378">
        <w:rPr>
          <w:rFonts w:ascii="Calibri" w:hAnsi="Calibri"/>
        </w:rPr>
        <w:t>d</w:t>
      </w:r>
      <w:r w:rsidRPr="005F1378">
        <w:rPr>
          <w:rFonts w:ascii="Calibri" w:hAnsi="Calibri"/>
        </w:rPr>
        <w:t xml:space="preserve">o </w:t>
      </w:r>
      <w:r w:rsidR="00893744" w:rsidRPr="005F1378">
        <w:rPr>
          <w:rFonts w:ascii="Calibri" w:hAnsi="Calibri"/>
        </w:rPr>
        <w:t xml:space="preserve">MUG </w:t>
      </w:r>
      <w:r w:rsidRPr="005F1378">
        <w:rPr>
          <w:rFonts w:ascii="Calibri" w:hAnsi="Calibri"/>
        </w:rPr>
        <w:t>seguem sempre uma convenção única no</w:t>
      </w:r>
      <w:r w:rsidR="00227A72" w:rsidRPr="005F1378">
        <w:rPr>
          <w:rFonts w:ascii="Calibri" w:hAnsi="Calibri"/>
        </w:rPr>
        <w:t xml:space="preserve"> que respeita à sua designação.</w:t>
      </w:r>
    </w:p>
    <w:p w14:paraId="7BC725C3" w14:textId="49F0469C" w:rsidR="00245ACC" w:rsidRPr="005F1378" w:rsidRDefault="00D336DF" w:rsidP="008010B2">
      <w:pPr>
        <w:autoSpaceDE w:val="0"/>
        <w:autoSpaceDN w:val="0"/>
        <w:adjustRightInd w:val="0"/>
        <w:spacing w:after="210" w:line="240" w:lineRule="auto"/>
        <w:jc w:val="both"/>
        <w:rPr>
          <w:rFonts w:ascii="Calibri" w:hAnsi="Calibri" w:cs="Symbol"/>
          <w:color w:val="000000"/>
          <w:szCs w:val="24"/>
        </w:rPr>
      </w:pPr>
      <w:r w:rsidRPr="005F1378">
        <w:rPr>
          <w:rFonts w:ascii="Calibri" w:hAnsi="Calibri" w:cs="Symbol"/>
          <w:color w:val="000000"/>
          <w:szCs w:val="24"/>
        </w:rPr>
        <w:t>Na</w:t>
      </w:r>
      <w:r w:rsidR="00245ACC" w:rsidRPr="005F1378">
        <w:rPr>
          <w:rFonts w:ascii="Calibri" w:hAnsi="Calibri" w:cs="Symbol"/>
          <w:color w:val="000000"/>
          <w:szCs w:val="24"/>
        </w:rPr>
        <w:t>s tabelas principais do modelo</w:t>
      </w:r>
      <w:r w:rsidRPr="005F1378">
        <w:rPr>
          <w:rFonts w:ascii="Calibri" w:hAnsi="Calibri" w:cs="Symbol"/>
          <w:color w:val="000000"/>
          <w:szCs w:val="24"/>
        </w:rPr>
        <w:t>, os nomes seguem a seguinte lógica:</w:t>
      </w:r>
    </w:p>
    <w:p w14:paraId="60053294" w14:textId="48D533AA" w:rsidR="00A35D16" w:rsidRPr="005F1378" w:rsidRDefault="00A35D16" w:rsidP="0015041D">
      <w:pPr>
        <w:pStyle w:val="ListParagraph"/>
        <w:numPr>
          <w:ilvl w:val="0"/>
          <w:numId w:val="4"/>
        </w:numPr>
        <w:autoSpaceDE w:val="0"/>
        <w:autoSpaceDN w:val="0"/>
        <w:adjustRightInd w:val="0"/>
        <w:spacing w:after="210" w:line="240" w:lineRule="auto"/>
        <w:jc w:val="both"/>
        <w:rPr>
          <w:rFonts w:ascii="Calibri" w:hAnsi="Calibri" w:cs="Calibri"/>
          <w:color w:val="000000"/>
        </w:rPr>
      </w:pPr>
      <w:r w:rsidRPr="005F1378">
        <w:rPr>
          <w:rFonts w:ascii="Calibri" w:hAnsi="Calibri" w:cs="Calibri"/>
          <w:color w:val="000000"/>
        </w:rPr>
        <w:t>1ª componente: os 2 primeiros caracteres sã</w:t>
      </w:r>
      <w:r w:rsidR="0075171C" w:rsidRPr="005F1378">
        <w:rPr>
          <w:rFonts w:ascii="Calibri" w:hAnsi="Calibri" w:cs="Calibri"/>
          <w:color w:val="000000"/>
        </w:rPr>
        <w:t xml:space="preserve">o sempre letras, tipicamente ‘gt’ a representar o </w:t>
      </w:r>
      <w:r w:rsidR="00893744" w:rsidRPr="005F1378">
        <w:rPr>
          <w:rFonts w:ascii="Calibri" w:hAnsi="Calibri"/>
        </w:rPr>
        <w:t>MUG</w:t>
      </w:r>
      <w:r w:rsidR="005F6256" w:rsidRPr="005F1378">
        <w:rPr>
          <w:rFonts w:ascii="Calibri" w:hAnsi="Calibri" w:cs="Calibri"/>
          <w:color w:val="000000"/>
        </w:rPr>
        <w:t>;</w:t>
      </w:r>
      <w:r w:rsidRPr="005F1378">
        <w:rPr>
          <w:rFonts w:ascii="Calibri" w:hAnsi="Calibri" w:cs="Calibri"/>
          <w:color w:val="000000"/>
        </w:rPr>
        <w:t xml:space="preserve"> </w:t>
      </w:r>
    </w:p>
    <w:p w14:paraId="42723713" w14:textId="362BE6BC" w:rsidR="00A35D16" w:rsidRPr="005F1378" w:rsidRDefault="00A35D16" w:rsidP="0015041D">
      <w:pPr>
        <w:pStyle w:val="ListParagraph"/>
        <w:numPr>
          <w:ilvl w:val="0"/>
          <w:numId w:val="4"/>
        </w:numPr>
        <w:autoSpaceDE w:val="0"/>
        <w:autoSpaceDN w:val="0"/>
        <w:adjustRightInd w:val="0"/>
        <w:spacing w:after="210" w:line="240" w:lineRule="auto"/>
        <w:jc w:val="both"/>
        <w:rPr>
          <w:rFonts w:ascii="Calibri" w:hAnsi="Calibri" w:cs="Calibri"/>
          <w:color w:val="000000"/>
        </w:rPr>
      </w:pPr>
      <w:r w:rsidRPr="005F1378">
        <w:rPr>
          <w:rFonts w:ascii="Calibri" w:hAnsi="Calibri" w:cs="Calibri"/>
          <w:color w:val="000000"/>
        </w:rPr>
        <w:t>2ª componente: os 3 seguintes caracteres são sempre números, a representar o número da tabela no modelo</w:t>
      </w:r>
      <w:r w:rsidR="005F6256" w:rsidRPr="005F1378">
        <w:rPr>
          <w:rFonts w:ascii="Calibri" w:hAnsi="Calibri" w:cs="Calibri"/>
          <w:color w:val="000000"/>
        </w:rPr>
        <w:t>;</w:t>
      </w:r>
    </w:p>
    <w:p w14:paraId="35E0DF6A" w14:textId="45966D80" w:rsidR="009C55FF" w:rsidRPr="005F1378" w:rsidRDefault="009C55FF" w:rsidP="00D761F5">
      <w:pPr>
        <w:pStyle w:val="ListParagraph"/>
        <w:numPr>
          <w:ilvl w:val="0"/>
          <w:numId w:val="4"/>
        </w:numPr>
        <w:autoSpaceDE w:val="0"/>
        <w:autoSpaceDN w:val="0"/>
        <w:adjustRightInd w:val="0"/>
        <w:spacing w:after="120" w:line="240" w:lineRule="auto"/>
        <w:ind w:left="357" w:hanging="357"/>
        <w:jc w:val="both"/>
        <w:rPr>
          <w:rFonts w:ascii="Calibri" w:hAnsi="Calibri" w:cs="Calibri"/>
          <w:color w:val="000000"/>
        </w:rPr>
      </w:pPr>
      <w:r w:rsidRPr="005F1378">
        <w:rPr>
          <w:rFonts w:ascii="Calibri" w:hAnsi="Calibri" w:cs="Calibri"/>
          <w:color w:val="000000"/>
        </w:rPr>
        <w:t xml:space="preserve">3ª componente: os </w:t>
      </w:r>
      <w:r w:rsidR="00A35D16" w:rsidRPr="005F1378">
        <w:rPr>
          <w:rFonts w:ascii="Calibri" w:hAnsi="Calibri" w:cs="Calibri"/>
          <w:color w:val="000000"/>
        </w:rPr>
        <w:t xml:space="preserve">caracteres seguintes são texto livre, tipicamente letras, com um descritivo curto, mas suficientemente ilustrativo para rapidamente se inferir e reconhecer a tabela. </w:t>
      </w:r>
    </w:p>
    <w:p w14:paraId="18D86508" w14:textId="68192D7D" w:rsidR="009C55FF" w:rsidRPr="005F1378" w:rsidRDefault="009C55FF" w:rsidP="008010B2">
      <w:pPr>
        <w:autoSpaceDE w:val="0"/>
        <w:autoSpaceDN w:val="0"/>
        <w:adjustRightInd w:val="0"/>
        <w:spacing w:after="0" w:line="240" w:lineRule="auto"/>
        <w:jc w:val="both"/>
        <w:rPr>
          <w:rFonts w:ascii="Calibri" w:hAnsi="Calibri" w:cs="Calibri"/>
          <w:color w:val="000000"/>
        </w:rPr>
      </w:pPr>
      <w:r w:rsidRPr="005F1378">
        <w:rPr>
          <w:rFonts w:ascii="Calibri" w:hAnsi="Calibri" w:cs="Calibri"/>
          <w:color w:val="000000"/>
        </w:rPr>
        <w:t>O ex</w:t>
      </w:r>
      <w:r w:rsidR="001B4347">
        <w:rPr>
          <w:rFonts w:ascii="Calibri" w:hAnsi="Calibri" w:cs="Calibri"/>
          <w:color w:val="000000"/>
        </w:rPr>
        <w:t>emplo</w:t>
      </w:r>
      <w:r w:rsidRPr="005F1378">
        <w:rPr>
          <w:rFonts w:ascii="Calibri" w:hAnsi="Calibri" w:cs="Calibri"/>
          <w:color w:val="000000"/>
        </w:rPr>
        <w:t xml:space="preserve"> seguinte ilustra as regras supramencionadas:</w:t>
      </w:r>
    </w:p>
    <w:p w14:paraId="247DF393" w14:textId="0EF618A9" w:rsidR="009C55FF" w:rsidRPr="005F1378" w:rsidRDefault="009C55FF" w:rsidP="008010B2">
      <w:pPr>
        <w:autoSpaceDE w:val="0"/>
        <w:autoSpaceDN w:val="0"/>
        <w:adjustRightInd w:val="0"/>
        <w:spacing w:after="0" w:line="240" w:lineRule="auto"/>
        <w:jc w:val="both"/>
        <w:rPr>
          <w:rFonts w:ascii="Calibri" w:hAnsi="Calibri" w:cs="Calibri"/>
          <w:color w:val="000000"/>
        </w:rPr>
      </w:pP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1"/>
        <w:gridCol w:w="384"/>
        <w:gridCol w:w="503"/>
        <w:gridCol w:w="4932"/>
      </w:tblGrid>
      <w:tr w:rsidR="00245ACC" w:rsidRPr="005F1378" w14:paraId="27EEBAC8" w14:textId="77777777" w:rsidTr="00D336DF">
        <w:trPr>
          <w:trHeight w:val="290"/>
        </w:trPr>
        <w:tc>
          <w:tcPr>
            <w:tcW w:w="1831" w:type="dxa"/>
            <w:shd w:val="clear" w:color="auto" w:fill="auto"/>
            <w:noWrap/>
            <w:vAlign w:val="bottom"/>
            <w:hideMark/>
          </w:tcPr>
          <w:p w14:paraId="3DB358EA"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Nome da Tabela</w:t>
            </w:r>
          </w:p>
        </w:tc>
        <w:tc>
          <w:tcPr>
            <w:tcW w:w="384" w:type="dxa"/>
            <w:shd w:val="clear" w:color="auto" w:fill="auto"/>
            <w:noWrap/>
            <w:vAlign w:val="bottom"/>
            <w:hideMark/>
          </w:tcPr>
          <w:p w14:paraId="2466EC11"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1C</w:t>
            </w:r>
          </w:p>
        </w:tc>
        <w:tc>
          <w:tcPr>
            <w:tcW w:w="503" w:type="dxa"/>
            <w:shd w:val="clear" w:color="auto" w:fill="auto"/>
            <w:noWrap/>
            <w:vAlign w:val="bottom"/>
            <w:hideMark/>
          </w:tcPr>
          <w:p w14:paraId="1B7B0099"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2C</w:t>
            </w:r>
          </w:p>
        </w:tc>
        <w:tc>
          <w:tcPr>
            <w:tcW w:w="4932" w:type="dxa"/>
            <w:shd w:val="clear" w:color="auto" w:fill="auto"/>
            <w:noWrap/>
            <w:vAlign w:val="bottom"/>
            <w:hideMark/>
          </w:tcPr>
          <w:p w14:paraId="58D2BECE"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3C</w:t>
            </w:r>
          </w:p>
        </w:tc>
      </w:tr>
      <w:tr w:rsidR="00245ACC" w:rsidRPr="005F1378" w14:paraId="7B39F007" w14:textId="77777777" w:rsidTr="00D336DF">
        <w:trPr>
          <w:trHeight w:val="290"/>
        </w:trPr>
        <w:tc>
          <w:tcPr>
            <w:tcW w:w="1831" w:type="dxa"/>
            <w:shd w:val="clear" w:color="auto" w:fill="auto"/>
            <w:noWrap/>
            <w:vAlign w:val="bottom"/>
            <w:hideMark/>
          </w:tcPr>
          <w:p w14:paraId="0C804B3F"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lang w:eastAsia="pt-PT"/>
              </w:rPr>
              <w:t>gt009_bens_imov</w:t>
            </w:r>
          </w:p>
        </w:tc>
        <w:tc>
          <w:tcPr>
            <w:tcW w:w="384" w:type="dxa"/>
            <w:shd w:val="clear" w:color="auto" w:fill="auto"/>
            <w:noWrap/>
            <w:vAlign w:val="bottom"/>
            <w:hideMark/>
          </w:tcPr>
          <w:p w14:paraId="30D37965"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highlight w:val="cyan"/>
                <w:lang w:eastAsia="pt-PT"/>
              </w:rPr>
              <w:t>gt</w:t>
            </w:r>
          </w:p>
        </w:tc>
        <w:tc>
          <w:tcPr>
            <w:tcW w:w="503" w:type="dxa"/>
            <w:shd w:val="clear" w:color="auto" w:fill="auto"/>
            <w:noWrap/>
            <w:vAlign w:val="bottom"/>
            <w:hideMark/>
          </w:tcPr>
          <w:p w14:paraId="3BE4D270"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highlight w:val="cyan"/>
                <w:lang w:eastAsia="pt-PT"/>
              </w:rPr>
              <w:t>009</w:t>
            </w:r>
          </w:p>
        </w:tc>
        <w:tc>
          <w:tcPr>
            <w:tcW w:w="4932" w:type="dxa"/>
            <w:shd w:val="clear" w:color="auto" w:fill="auto"/>
            <w:noWrap/>
            <w:vAlign w:val="bottom"/>
            <w:hideMark/>
          </w:tcPr>
          <w:p w14:paraId="5469D5BF"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lang w:eastAsia="pt-PT"/>
              </w:rPr>
              <w:t xml:space="preserve">Tabela de informação relativa a </w:t>
            </w:r>
            <w:r w:rsidRPr="005F1378">
              <w:rPr>
                <w:rFonts w:ascii="Calibri" w:eastAsia="Times New Roman" w:hAnsi="Calibri" w:cs="Calibri"/>
                <w:color w:val="000000"/>
                <w:sz w:val="20"/>
                <w:highlight w:val="cyan"/>
                <w:lang w:eastAsia="pt-PT"/>
              </w:rPr>
              <w:t>bens</w:t>
            </w:r>
            <w:r w:rsidRPr="005F1378">
              <w:rPr>
                <w:rFonts w:ascii="Calibri" w:eastAsia="Times New Roman" w:hAnsi="Calibri" w:cs="Calibri"/>
                <w:color w:val="000000"/>
                <w:sz w:val="20"/>
                <w:lang w:eastAsia="pt-PT"/>
              </w:rPr>
              <w:t xml:space="preserve"> </w:t>
            </w:r>
            <w:r w:rsidRPr="005F1378">
              <w:rPr>
                <w:rFonts w:ascii="Calibri" w:eastAsia="Times New Roman" w:hAnsi="Calibri" w:cs="Calibri"/>
                <w:color w:val="000000"/>
                <w:sz w:val="20"/>
                <w:highlight w:val="cyan"/>
                <w:lang w:eastAsia="pt-PT"/>
              </w:rPr>
              <w:t>imóv</w:t>
            </w:r>
            <w:r w:rsidRPr="005F1378">
              <w:rPr>
                <w:rFonts w:ascii="Calibri" w:eastAsia="Times New Roman" w:hAnsi="Calibri" w:cs="Calibri"/>
                <w:color w:val="000000"/>
                <w:sz w:val="20"/>
                <w:lang w:eastAsia="pt-PT"/>
              </w:rPr>
              <w:t>eis</w:t>
            </w:r>
          </w:p>
        </w:tc>
      </w:tr>
    </w:tbl>
    <w:p w14:paraId="121CBF19" w14:textId="45852B8C" w:rsidR="009C55FF" w:rsidRPr="005F1378" w:rsidRDefault="009C55FF" w:rsidP="008010B2">
      <w:pPr>
        <w:autoSpaceDE w:val="0"/>
        <w:autoSpaceDN w:val="0"/>
        <w:adjustRightInd w:val="0"/>
        <w:spacing w:after="0" w:line="240" w:lineRule="auto"/>
        <w:jc w:val="both"/>
        <w:rPr>
          <w:rFonts w:ascii="Calibri" w:hAnsi="Calibri" w:cs="Calibri"/>
          <w:color w:val="000000"/>
        </w:rPr>
      </w:pPr>
    </w:p>
    <w:p w14:paraId="20E47C78" w14:textId="51B5E8DE" w:rsidR="00D336DF" w:rsidRPr="005F1378" w:rsidRDefault="00D336DF" w:rsidP="00D761F5">
      <w:pPr>
        <w:jc w:val="both"/>
        <w:rPr>
          <w:rFonts w:ascii="Calibri" w:hAnsi="Calibri"/>
        </w:rPr>
      </w:pPr>
      <w:r w:rsidRPr="005F1378">
        <w:rPr>
          <w:rFonts w:ascii="Calibri" w:hAnsi="Calibri"/>
        </w:rPr>
        <w:t>As exceções a esta lógica de designação dizem respeito a:</w:t>
      </w:r>
    </w:p>
    <w:p w14:paraId="5F24F6B8" w14:textId="248A8848" w:rsidR="00D336DF" w:rsidRPr="005F1378" w:rsidRDefault="00D336DF" w:rsidP="00DF4E57">
      <w:pPr>
        <w:pStyle w:val="ListParagraph"/>
        <w:numPr>
          <w:ilvl w:val="0"/>
          <w:numId w:val="29"/>
        </w:numPr>
        <w:jc w:val="both"/>
        <w:rPr>
          <w:rFonts w:ascii="Calibri" w:hAnsi="Calibri"/>
        </w:rPr>
      </w:pPr>
      <w:r w:rsidRPr="005F1378">
        <w:rPr>
          <w:rFonts w:ascii="Calibri" w:hAnsi="Calibri"/>
        </w:rPr>
        <w:t>Tabelas de dados de parametrização no Data Lake: a 2ª componente inicia-se por 8, mantendo-se tudo o resto constante</w:t>
      </w:r>
      <w:r w:rsidR="00FB0853" w:rsidRPr="005F1378">
        <w:rPr>
          <w:rFonts w:ascii="Calibri" w:hAnsi="Calibri"/>
        </w:rPr>
        <w:t>;</w:t>
      </w:r>
    </w:p>
    <w:p w14:paraId="03DFDF52" w14:textId="5E0ECDB7" w:rsidR="00245ACC" w:rsidRPr="005F1378" w:rsidRDefault="00D336DF" w:rsidP="00DF4E57">
      <w:pPr>
        <w:pStyle w:val="ListParagraph"/>
        <w:numPr>
          <w:ilvl w:val="0"/>
          <w:numId w:val="29"/>
        </w:numPr>
        <w:jc w:val="both"/>
        <w:rPr>
          <w:rFonts w:ascii="Calibri" w:hAnsi="Calibri"/>
        </w:rPr>
      </w:pPr>
      <w:r w:rsidRPr="005F1378">
        <w:rPr>
          <w:rFonts w:ascii="Calibri" w:hAnsi="Calibri"/>
        </w:rPr>
        <w:t xml:space="preserve">Tradutores construídos para efeitos de cruzamento de informação </w:t>
      </w:r>
      <w:r w:rsidR="00AD0432" w:rsidRPr="005F1378">
        <w:rPr>
          <w:rFonts w:ascii="Calibri" w:hAnsi="Calibri"/>
        </w:rPr>
        <w:t>do modelo com</w:t>
      </w:r>
      <w:r w:rsidRPr="005F1378">
        <w:rPr>
          <w:rFonts w:ascii="Calibri" w:hAnsi="Calibri"/>
        </w:rPr>
        <w:t xml:space="preserve"> tabelas </w:t>
      </w:r>
      <w:r w:rsidR="00AD0432" w:rsidRPr="005F1378">
        <w:rPr>
          <w:rFonts w:ascii="Calibri" w:hAnsi="Calibri"/>
        </w:rPr>
        <w:t>externas ao</w:t>
      </w:r>
      <w:r w:rsidRPr="005F1378">
        <w:rPr>
          <w:rFonts w:ascii="Calibri" w:hAnsi="Calibri"/>
        </w:rPr>
        <w:t xml:space="preserve"> modelo</w:t>
      </w:r>
      <w:r w:rsidR="00AD0432" w:rsidRPr="005F1378">
        <w:rPr>
          <w:rFonts w:ascii="Calibri" w:hAnsi="Calibri"/>
        </w:rPr>
        <w:t xml:space="preserve"> (ex: origens)</w:t>
      </w:r>
      <w:r w:rsidRPr="005F1378">
        <w:rPr>
          <w:rFonts w:ascii="Calibri" w:hAnsi="Calibri"/>
        </w:rPr>
        <w:t xml:space="preserve"> ou</w:t>
      </w:r>
      <w:r w:rsidR="00AD0432" w:rsidRPr="005F1378">
        <w:rPr>
          <w:rFonts w:ascii="Calibri" w:hAnsi="Calibri"/>
        </w:rPr>
        <w:t xml:space="preserve"> com</w:t>
      </w:r>
      <w:r w:rsidRPr="005F1378">
        <w:rPr>
          <w:rFonts w:ascii="Calibri" w:hAnsi="Calibri"/>
        </w:rPr>
        <w:t xml:space="preserve"> tabelas </w:t>
      </w:r>
      <w:r w:rsidR="00AD0432" w:rsidRPr="005F1378">
        <w:rPr>
          <w:rFonts w:ascii="Calibri" w:hAnsi="Calibri"/>
        </w:rPr>
        <w:t xml:space="preserve">de interface (ex: </w:t>
      </w:r>
      <w:r w:rsidR="00A82159" w:rsidRPr="00A82159">
        <w:rPr>
          <w:rFonts w:ascii="Calibri" w:hAnsi="Calibri"/>
          <w:i/>
        </w:rPr>
        <w:t>cd_garantias.kt_chaves_gt</w:t>
      </w:r>
      <w:r w:rsidR="00AD0432" w:rsidRPr="005F1378">
        <w:rPr>
          <w:rFonts w:ascii="Calibri" w:hAnsi="Calibri"/>
        </w:rPr>
        <w:t>)</w:t>
      </w:r>
      <w:r w:rsidRPr="005F1378">
        <w:rPr>
          <w:rFonts w:ascii="Calibri" w:hAnsi="Calibri"/>
        </w:rPr>
        <w:t>: a 1ª componente é sempre ‘kt’, a 2ª componente tem o descritivo ‘chaves’, e a 3ª componente corresponde a texto livre</w:t>
      </w:r>
      <w:r w:rsidR="00636B2D" w:rsidRPr="005F1378">
        <w:rPr>
          <w:rFonts w:ascii="Calibri" w:hAnsi="Calibri"/>
        </w:rPr>
        <w:t>;</w:t>
      </w:r>
    </w:p>
    <w:p w14:paraId="5DAD6087" w14:textId="0DD5F02E" w:rsidR="00A35D16" w:rsidRPr="005F1378" w:rsidRDefault="007602C0" w:rsidP="00DF4E57">
      <w:pPr>
        <w:pStyle w:val="ListParagraph"/>
        <w:numPr>
          <w:ilvl w:val="0"/>
          <w:numId w:val="29"/>
        </w:numPr>
        <w:jc w:val="both"/>
        <w:rPr>
          <w:rFonts w:ascii="Calibri" w:hAnsi="Calibri"/>
        </w:rPr>
      </w:pPr>
      <w:r w:rsidRPr="005F1378">
        <w:rPr>
          <w:rFonts w:ascii="Calibri" w:hAnsi="Calibri"/>
        </w:rPr>
        <w:t xml:space="preserve">Tabelas de </w:t>
      </w:r>
      <w:r w:rsidR="0058328F" w:rsidRPr="005F1378">
        <w:rPr>
          <w:rFonts w:ascii="Calibri" w:hAnsi="Calibri"/>
        </w:rPr>
        <w:t>apoio aos processos</w:t>
      </w:r>
      <w:r w:rsidRPr="005F1378">
        <w:rPr>
          <w:rFonts w:ascii="Calibri" w:hAnsi="Calibri"/>
        </w:rPr>
        <w:t xml:space="preserve"> no Data Lake: a 2ª componente inicia-se por </w:t>
      </w:r>
      <w:r w:rsidR="0058328F" w:rsidRPr="005F1378">
        <w:rPr>
          <w:rFonts w:ascii="Calibri" w:hAnsi="Calibri"/>
        </w:rPr>
        <w:t>7</w:t>
      </w:r>
      <w:r w:rsidRPr="005F1378">
        <w:rPr>
          <w:rFonts w:ascii="Calibri" w:hAnsi="Calibri"/>
        </w:rPr>
        <w:t>, mantendo-se tudo o resto constante</w:t>
      </w:r>
      <w:r w:rsidR="00636B2D" w:rsidRPr="005F1378">
        <w:rPr>
          <w:rFonts w:ascii="Calibri" w:hAnsi="Calibri"/>
        </w:rPr>
        <w:t>.</w:t>
      </w:r>
    </w:p>
    <w:p w14:paraId="4F722292" w14:textId="050528CA" w:rsidR="00A35D16" w:rsidRPr="005F1378" w:rsidRDefault="00A35D16" w:rsidP="00D93BA2">
      <w:pPr>
        <w:pStyle w:val="Heading3"/>
      </w:pPr>
      <w:bookmarkStart w:id="63" w:name="_Toc165368651"/>
      <w:r w:rsidRPr="005F1378">
        <w:t>Rastreabilidade</w:t>
      </w:r>
      <w:bookmarkEnd w:id="63"/>
      <w:r w:rsidRPr="005F1378">
        <w:t xml:space="preserve"> </w:t>
      </w:r>
    </w:p>
    <w:p w14:paraId="68A51D91" w14:textId="77777777" w:rsidR="00A35D16" w:rsidRPr="005F1378" w:rsidRDefault="00A35D16" w:rsidP="008010B2">
      <w:pPr>
        <w:jc w:val="both"/>
        <w:rPr>
          <w:rFonts w:ascii="Calibri" w:hAnsi="Calibri"/>
        </w:rPr>
      </w:pPr>
      <w:r w:rsidRPr="005F1378">
        <w:rPr>
          <w:rFonts w:ascii="Calibri" w:hAnsi="Calibri"/>
        </w:rPr>
        <w:t>As tabelas de dados com fontes ou origens de informação distintas incluem sempre um campo informativo dessa origem.</w:t>
      </w:r>
    </w:p>
    <w:p w14:paraId="216C3E69" w14:textId="7658B326" w:rsidR="00A35D16" w:rsidRPr="005F1378" w:rsidRDefault="00A35D16" w:rsidP="00D93BA2">
      <w:pPr>
        <w:pStyle w:val="Heading3"/>
      </w:pPr>
      <w:bookmarkStart w:id="64" w:name="_Toc165368652"/>
      <w:r w:rsidRPr="005F1378">
        <w:t>Partição temporal</w:t>
      </w:r>
      <w:bookmarkEnd w:id="64"/>
      <w:r w:rsidRPr="005F1378">
        <w:t xml:space="preserve"> </w:t>
      </w:r>
    </w:p>
    <w:p w14:paraId="50A309DA" w14:textId="54410BF5" w:rsidR="00A35D16" w:rsidRPr="005F1378" w:rsidRDefault="00A35D16" w:rsidP="008010B2">
      <w:pPr>
        <w:pStyle w:val="Default"/>
        <w:jc w:val="both"/>
        <w:rPr>
          <w:sz w:val="22"/>
          <w:szCs w:val="22"/>
        </w:rPr>
      </w:pPr>
      <w:r w:rsidRPr="005F1378">
        <w:rPr>
          <w:sz w:val="22"/>
          <w:szCs w:val="22"/>
        </w:rPr>
        <w:t xml:space="preserve">Todas as tabelas de </w:t>
      </w:r>
      <w:r w:rsidRPr="00CD7131">
        <w:rPr>
          <w:i/>
          <w:iCs/>
          <w:sz w:val="22"/>
          <w:szCs w:val="22"/>
        </w:rPr>
        <w:t>output</w:t>
      </w:r>
      <w:r w:rsidRPr="005F1378">
        <w:rPr>
          <w:sz w:val="22"/>
          <w:szCs w:val="22"/>
        </w:rPr>
        <w:t xml:space="preserve"> dos motores incluem sempre o campo ‘ref_date’ que reflete a data de referência dos dados. No caso das tabelas de </w:t>
      </w:r>
      <w:r w:rsidRPr="00CD7131">
        <w:rPr>
          <w:i/>
          <w:iCs/>
          <w:sz w:val="22"/>
          <w:szCs w:val="22"/>
        </w:rPr>
        <w:t>input</w:t>
      </w:r>
      <w:r w:rsidRPr="005F1378">
        <w:rPr>
          <w:sz w:val="22"/>
          <w:szCs w:val="22"/>
        </w:rPr>
        <w:t xml:space="preserve"> ou </w:t>
      </w:r>
      <w:r w:rsidR="00CF7CE8" w:rsidRPr="005F1378">
        <w:rPr>
          <w:sz w:val="22"/>
          <w:szCs w:val="22"/>
        </w:rPr>
        <w:t xml:space="preserve">ingestas, este campo será o </w:t>
      </w:r>
      <w:r w:rsidRPr="005F1378">
        <w:rPr>
          <w:sz w:val="22"/>
          <w:szCs w:val="22"/>
        </w:rPr>
        <w:t xml:space="preserve">‘data_date_part’. </w:t>
      </w:r>
    </w:p>
    <w:p w14:paraId="19BDC385" w14:textId="77777777" w:rsidR="00A35D16" w:rsidRPr="005F1378" w:rsidRDefault="00A35D16" w:rsidP="008010B2">
      <w:pPr>
        <w:jc w:val="both"/>
        <w:rPr>
          <w:rFonts w:ascii="Calibri" w:hAnsi="Calibri"/>
        </w:rPr>
      </w:pPr>
      <w:r w:rsidRPr="005F1378">
        <w:rPr>
          <w:rFonts w:ascii="Calibri" w:hAnsi="Calibri"/>
        </w:rPr>
        <w:t>Note-se que nos processos mensais, esta data é sempre o último dia de calendário do mês, independentemente de ser dia útil ou não, e independentemente da data em que o processo foi executado. Esta propriedade facilita a consulta ou acesso pelos utilizadores ou casos de uso.</w:t>
      </w:r>
    </w:p>
    <w:p w14:paraId="020557A5" w14:textId="787E5405" w:rsidR="00D80926" w:rsidRPr="0076649A" w:rsidRDefault="00A35D16" w:rsidP="00D93BA2">
      <w:pPr>
        <w:pStyle w:val="Heading3"/>
        <w:rPr>
          <w:i/>
        </w:rPr>
      </w:pPr>
      <w:bookmarkStart w:id="65" w:name="_Toc165368653"/>
      <w:r w:rsidRPr="0076649A">
        <w:rPr>
          <w:i/>
        </w:rPr>
        <w:t>Event Logging</w:t>
      </w:r>
      <w:bookmarkEnd w:id="65"/>
      <w:r w:rsidRPr="0076649A">
        <w:rPr>
          <w:i/>
        </w:rPr>
        <w:t xml:space="preserve"> </w:t>
      </w:r>
    </w:p>
    <w:p w14:paraId="19C9D675" w14:textId="392602AD" w:rsidR="00A35D16" w:rsidRPr="005F1378" w:rsidRDefault="00A35D16" w:rsidP="008010B2">
      <w:pPr>
        <w:jc w:val="both"/>
        <w:rPr>
          <w:rFonts w:ascii="Calibri" w:hAnsi="Calibri"/>
        </w:rPr>
      </w:pPr>
      <w:r w:rsidRPr="005F1378">
        <w:rPr>
          <w:rFonts w:ascii="Calibri" w:hAnsi="Calibri"/>
        </w:rPr>
        <w:t>Todas as tabelas incluem um campo que indica o momento exato em que foi processado (‘htimest’ ou ‘htimestupload’, conforme o caso).</w:t>
      </w:r>
    </w:p>
    <w:p w14:paraId="732A2898" w14:textId="287D9E63" w:rsidR="00D80926" w:rsidRPr="005F1378" w:rsidRDefault="00D80926" w:rsidP="008010B2">
      <w:pPr>
        <w:jc w:val="both"/>
        <w:rPr>
          <w:rFonts w:ascii="Calibri" w:hAnsi="Calibri"/>
        </w:rPr>
      </w:pPr>
      <w:r w:rsidRPr="005F1378">
        <w:rPr>
          <w:rFonts w:ascii="Calibri" w:hAnsi="Calibri"/>
        </w:rPr>
        <w:t xml:space="preserve">Adicionalmente, a aplicação </w:t>
      </w:r>
      <w:r w:rsidRPr="00CD7131">
        <w:rPr>
          <w:rFonts w:ascii="Calibri" w:hAnsi="Calibri"/>
          <w:i/>
          <w:iCs/>
        </w:rPr>
        <w:t>Front</w:t>
      </w:r>
      <w:r w:rsidRPr="005F1378">
        <w:rPr>
          <w:rFonts w:ascii="Calibri" w:hAnsi="Calibri"/>
        </w:rPr>
        <w:t xml:space="preserve"> do Data Lake – utilizada para introduzir </w:t>
      </w:r>
      <w:r w:rsidRPr="00CD7131">
        <w:rPr>
          <w:rFonts w:ascii="Calibri" w:hAnsi="Calibri"/>
          <w:i/>
          <w:iCs/>
        </w:rPr>
        <w:t>inputs</w:t>
      </w:r>
      <w:r w:rsidRPr="005F1378">
        <w:rPr>
          <w:rFonts w:ascii="Calibri" w:hAnsi="Calibri"/>
        </w:rPr>
        <w:t xml:space="preserve"> manuais, parametrizar ou executar os motores – guarda fielmente sempre o </w:t>
      </w:r>
      <w:r w:rsidRPr="00CD7131">
        <w:rPr>
          <w:rFonts w:ascii="Calibri" w:hAnsi="Calibri"/>
          <w:i/>
          <w:iCs/>
        </w:rPr>
        <w:t>log</w:t>
      </w:r>
      <w:r w:rsidRPr="005F1378">
        <w:rPr>
          <w:rFonts w:ascii="Calibri" w:hAnsi="Calibri"/>
        </w:rPr>
        <w:t xml:space="preserve"> d</w:t>
      </w:r>
      <w:r w:rsidR="00746A20" w:rsidRPr="005F1378">
        <w:rPr>
          <w:rFonts w:ascii="Calibri" w:hAnsi="Calibri"/>
        </w:rPr>
        <w:t>e</w:t>
      </w:r>
      <w:r w:rsidRPr="005F1378">
        <w:rPr>
          <w:rFonts w:ascii="Calibri" w:hAnsi="Calibri"/>
        </w:rPr>
        <w:t xml:space="preserve">: </w:t>
      </w:r>
    </w:p>
    <w:p w14:paraId="33644681" w14:textId="7632077D" w:rsidR="00D80926" w:rsidRPr="005F1378" w:rsidRDefault="00D80926" w:rsidP="00DF4E57">
      <w:pPr>
        <w:pStyle w:val="ListParagraph"/>
        <w:numPr>
          <w:ilvl w:val="0"/>
          <w:numId w:val="5"/>
        </w:numPr>
        <w:jc w:val="both"/>
        <w:rPr>
          <w:rFonts w:ascii="Calibri" w:hAnsi="Calibri"/>
        </w:rPr>
      </w:pPr>
      <w:r w:rsidRPr="005F1378">
        <w:rPr>
          <w:rFonts w:ascii="Calibri" w:hAnsi="Calibri"/>
        </w:rPr>
        <w:t>Data e hora em que o processo foi carregado, parametrizado ou executado</w:t>
      </w:r>
      <w:r w:rsidR="00746A20" w:rsidRPr="005F1378">
        <w:rPr>
          <w:rFonts w:ascii="Calibri" w:hAnsi="Calibri"/>
        </w:rPr>
        <w:t>;</w:t>
      </w:r>
    </w:p>
    <w:p w14:paraId="28F1A34C" w14:textId="78564A35" w:rsidR="00D80926" w:rsidRPr="005F1378" w:rsidRDefault="00D80926" w:rsidP="00DF4E57">
      <w:pPr>
        <w:pStyle w:val="ListParagraph"/>
        <w:numPr>
          <w:ilvl w:val="0"/>
          <w:numId w:val="5"/>
        </w:numPr>
        <w:jc w:val="both"/>
        <w:rPr>
          <w:rFonts w:ascii="Calibri" w:hAnsi="Calibri"/>
        </w:rPr>
      </w:pPr>
      <w:r w:rsidRPr="005F1378">
        <w:rPr>
          <w:rFonts w:ascii="Calibri" w:hAnsi="Calibri"/>
        </w:rPr>
        <w:t>Código do utilizador que despoletou o evento</w:t>
      </w:r>
      <w:r w:rsidR="00746A20" w:rsidRPr="005F1378">
        <w:rPr>
          <w:rFonts w:ascii="Calibri" w:hAnsi="Calibri"/>
        </w:rPr>
        <w:t>;</w:t>
      </w:r>
    </w:p>
    <w:p w14:paraId="59126BAE" w14:textId="2169C094" w:rsidR="00D80926" w:rsidRPr="005F1378" w:rsidRDefault="00D80926" w:rsidP="00DF4E57">
      <w:pPr>
        <w:pStyle w:val="ListParagraph"/>
        <w:numPr>
          <w:ilvl w:val="0"/>
          <w:numId w:val="5"/>
        </w:numPr>
        <w:jc w:val="both"/>
        <w:rPr>
          <w:rFonts w:ascii="Calibri" w:hAnsi="Calibri"/>
        </w:rPr>
      </w:pPr>
      <w:r w:rsidRPr="005F1378">
        <w:rPr>
          <w:rFonts w:ascii="Calibri" w:hAnsi="Calibri"/>
        </w:rPr>
        <w:t>Designação completa do ficheiro carregado ou eliminado</w:t>
      </w:r>
      <w:r w:rsidR="00746A20" w:rsidRPr="005F1378">
        <w:rPr>
          <w:rFonts w:ascii="Calibri" w:hAnsi="Calibri"/>
        </w:rPr>
        <w:t>;</w:t>
      </w:r>
    </w:p>
    <w:p w14:paraId="32B9E095" w14:textId="710DA1D7" w:rsidR="00D80926" w:rsidRPr="005F1378" w:rsidRDefault="00D80926" w:rsidP="00DF4E57">
      <w:pPr>
        <w:pStyle w:val="ListParagraph"/>
        <w:numPr>
          <w:ilvl w:val="0"/>
          <w:numId w:val="5"/>
        </w:numPr>
        <w:jc w:val="both"/>
        <w:rPr>
          <w:rFonts w:ascii="Calibri" w:hAnsi="Calibri"/>
        </w:rPr>
      </w:pPr>
      <w:r w:rsidRPr="005F1378">
        <w:rPr>
          <w:rFonts w:ascii="Calibri" w:hAnsi="Calibri"/>
        </w:rPr>
        <w:t>Descrição da ação de carga ou eliminação de ficheiro</w:t>
      </w:r>
      <w:r w:rsidR="00746A20" w:rsidRPr="005F1378">
        <w:rPr>
          <w:rFonts w:ascii="Calibri" w:hAnsi="Calibri"/>
        </w:rPr>
        <w:t>;</w:t>
      </w:r>
    </w:p>
    <w:p w14:paraId="1FE97CF6" w14:textId="33069829" w:rsidR="00D80926" w:rsidRPr="005F1378" w:rsidRDefault="00D80926" w:rsidP="00DF4E57">
      <w:pPr>
        <w:pStyle w:val="ListParagraph"/>
        <w:numPr>
          <w:ilvl w:val="0"/>
          <w:numId w:val="5"/>
        </w:numPr>
        <w:jc w:val="both"/>
        <w:rPr>
          <w:rFonts w:ascii="Calibri" w:hAnsi="Calibri"/>
        </w:rPr>
      </w:pPr>
      <w:r w:rsidRPr="005F1378">
        <w:rPr>
          <w:rFonts w:ascii="Calibri" w:hAnsi="Calibri"/>
        </w:rPr>
        <w:t>No caso de erro na carga ou execução, indicação do erro</w:t>
      </w:r>
      <w:r w:rsidR="00746A20" w:rsidRPr="005F1378">
        <w:rPr>
          <w:rFonts w:ascii="Calibri" w:hAnsi="Calibri"/>
        </w:rPr>
        <w:t>;</w:t>
      </w:r>
    </w:p>
    <w:p w14:paraId="02417993" w14:textId="24ECB39E" w:rsidR="00D80926" w:rsidRPr="005F1378" w:rsidRDefault="00D80926" w:rsidP="00DF4E57">
      <w:pPr>
        <w:pStyle w:val="ListParagraph"/>
        <w:numPr>
          <w:ilvl w:val="0"/>
          <w:numId w:val="5"/>
        </w:numPr>
        <w:jc w:val="both"/>
        <w:rPr>
          <w:rFonts w:ascii="Calibri" w:hAnsi="Calibri"/>
        </w:rPr>
      </w:pPr>
      <w:r w:rsidRPr="005F1378">
        <w:rPr>
          <w:rFonts w:ascii="Calibri" w:hAnsi="Calibri"/>
        </w:rPr>
        <w:t xml:space="preserve">No caso de modificação ou exclusão de uma parametrização, data e hora da modificação ou exclusão, e código do utilizador responsável. </w:t>
      </w:r>
    </w:p>
    <w:p w14:paraId="6F34F422" w14:textId="689F8634" w:rsidR="00A35D16" w:rsidRPr="0076649A" w:rsidRDefault="00A35D16" w:rsidP="00D93BA2">
      <w:pPr>
        <w:pStyle w:val="Heading3"/>
        <w:rPr>
          <w:i/>
          <w:lang w:val="en-US"/>
        </w:rPr>
      </w:pPr>
      <w:bookmarkStart w:id="66" w:name="_Toc165368654"/>
      <w:r w:rsidRPr="0076649A">
        <w:rPr>
          <w:i/>
          <w:lang w:val="en-US"/>
        </w:rPr>
        <w:t>Single source of truth and non-redundancy</w:t>
      </w:r>
      <w:bookmarkEnd w:id="66"/>
      <w:r w:rsidRPr="0076649A">
        <w:rPr>
          <w:i/>
          <w:lang w:val="en-US"/>
        </w:rPr>
        <w:t xml:space="preserve"> </w:t>
      </w:r>
    </w:p>
    <w:p w14:paraId="5D86ADF1" w14:textId="4FE19FAF" w:rsidR="00A35D16" w:rsidRPr="005F1378" w:rsidRDefault="00A35D16" w:rsidP="008010B2">
      <w:pPr>
        <w:pStyle w:val="Default"/>
        <w:jc w:val="both"/>
        <w:rPr>
          <w:sz w:val="22"/>
          <w:szCs w:val="22"/>
        </w:rPr>
      </w:pPr>
      <w:r w:rsidRPr="005F1378">
        <w:rPr>
          <w:sz w:val="22"/>
          <w:szCs w:val="22"/>
        </w:rPr>
        <w:t xml:space="preserve">De uma forma geral e por princípio, o </w:t>
      </w:r>
      <w:r w:rsidR="00893744" w:rsidRPr="00CD7131">
        <w:rPr>
          <w:sz w:val="22"/>
          <w:szCs w:val="22"/>
        </w:rPr>
        <w:t xml:space="preserve">MUG </w:t>
      </w:r>
      <w:r w:rsidRPr="005F1378">
        <w:rPr>
          <w:sz w:val="22"/>
          <w:szCs w:val="22"/>
        </w:rPr>
        <w:t xml:space="preserve">aponta e suporta-se em múltiplos dados e tabelas de informação no Data Lake que são os respetivos pontos da verdade, não se tendo criado novos elementos redundantes para aprovisionar essa informação. </w:t>
      </w:r>
    </w:p>
    <w:p w14:paraId="1FA596F4" w14:textId="31980772" w:rsidR="00A35D16" w:rsidRPr="005F1378" w:rsidRDefault="00A35D16" w:rsidP="008010B2">
      <w:pPr>
        <w:jc w:val="both"/>
        <w:rPr>
          <w:rFonts w:ascii="Calibri" w:hAnsi="Calibri"/>
        </w:rPr>
      </w:pPr>
      <w:r w:rsidRPr="005F1378">
        <w:rPr>
          <w:rFonts w:ascii="Calibri" w:hAnsi="Calibri"/>
        </w:rPr>
        <w:t>Adiciona</w:t>
      </w:r>
      <w:r w:rsidR="003320D2" w:rsidRPr="005F1378">
        <w:rPr>
          <w:rFonts w:ascii="Calibri" w:hAnsi="Calibri"/>
        </w:rPr>
        <w:t>lmente, cada dado ou métrica do modelo</w:t>
      </w:r>
      <w:r w:rsidRPr="005F1378">
        <w:rPr>
          <w:rFonts w:ascii="Calibri" w:hAnsi="Calibri"/>
        </w:rPr>
        <w:t xml:space="preserve"> só consta de uma tabela base do </w:t>
      </w:r>
      <w:r w:rsidR="00893744" w:rsidRPr="005F1378">
        <w:rPr>
          <w:rFonts w:ascii="Calibri" w:hAnsi="Calibri"/>
        </w:rPr>
        <w:t>MUG</w:t>
      </w:r>
      <w:r w:rsidRPr="005F1378">
        <w:rPr>
          <w:rFonts w:ascii="Calibri" w:hAnsi="Calibri"/>
        </w:rPr>
        <w:t>, não havendo</w:t>
      </w:r>
      <w:r w:rsidR="003320D2" w:rsidRPr="005F1378">
        <w:rPr>
          <w:rFonts w:ascii="Calibri" w:hAnsi="Calibri"/>
        </w:rPr>
        <w:t xml:space="preserve"> lugar a</w:t>
      </w:r>
      <w:r w:rsidRPr="005F1378">
        <w:rPr>
          <w:rFonts w:ascii="Calibri" w:hAnsi="Calibri"/>
        </w:rPr>
        <w:t xml:space="preserve"> redundância ou inconsistência nas tabelas base para esses dados. Note-se, porém, que os dados integrantes de chaves das tabelas naturalmente estarão repetidos em tabelas que utilizem essa mesma granularidade.</w:t>
      </w:r>
    </w:p>
    <w:p w14:paraId="26F823E6" w14:textId="5B29D645" w:rsidR="005A6DB6" w:rsidRPr="0076649A" w:rsidRDefault="005A6DB6" w:rsidP="00D93BA2">
      <w:pPr>
        <w:pStyle w:val="Heading3"/>
        <w:rPr>
          <w:i/>
        </w:rPr>
      </w:pPr>
      <w:bookmarkStart w:id="67" w:name="_Toc165368655"/>
      <w:r w:rsidRPr="0076649A">
        <w:rPr>
          <w:i/>
        </w:rPr>
        <w:t>Reconciliation by design</w:t>
      </w:r>
      <w:bookmarkEnd w:id="67"/>
    </w:p>
    <w:p w14:paraId="3E16B770" w14:textId="13081325" w:rsidR="00F710B0" w:rsidRPr="005F1378" w:rsidRDefault="00F710B0" w:rsidP="008010B2">
      <w:pPr>
        <w:jc w:val="both"/>
        <w:rPr>
          <w:rFonts w:ascii="Calibri" w:hAnsi="Calibri"/>
        </w:rPr>
      </w:pPr>
      <w:r w:rsidRPr="005F1378">
        <w:rPr>
          <w:rFonts w:ascii="Calibri" w:hAnsi="Calibri"/>
        </w:rPr>
        <w:t xml:space="preserve">O MUG gera uma tabela de traçabilidade integral entre todos os pilares mencionados no capítulo 2.2.1. Pilares do Modelo. Esta tabela é denominada de Modelo Consolidado e apresenta toda a informação de responsabilidades, </w:t>
      </w:r>
      <w:r w:rsidR="00F40382">
        <w:rPr>
          <w:rFonts w:ascii="Calibri" w:hAnsi="Calibri"/>
        </w:rPr>
        <w:t>processos/cauções</w:t>
      </w:r>
      <w:r w:rsidRPr="005F1378">
        <w:rPr>
          <w:rFonts w:ascii="Calibri" w:hAnsi="Calibri"/>
        </w:rPr>
        <w:t xml:space="preserve"> e bens, ao nível mais granular. A partir desta tabela são desenvolvidas posteriormente as tabelas de interface. A tabela em causa denomina-se de </w:t>
      </w:r>
      <w:r w:rsidR="0076649A" w:rsidRPr="0076649A">
        <w:rPr>
          <w:rFonts w:ascii="Calibri" w:hAnsi="Calibri"/>
          <w:i/>
        </w:rPr>
        <w:t>cd_garantias.</w:t>
      </w:r>
      <w:r w:rsidRPr="0076649A">
        <w:rPr>
          <w:rFonts w:ascii="Calibri" w:hAnsi="Calibri"/>
          <w:i/>
        </w:rPr>
        <w:t>gt018_rateio_aval</w:t>
      </w:r>
      <w:r w:rsidRPr="005F1378">
        <w:rPr>
          <w:rFonts w:ascii="Calibri" w:hAnsi="Calibri"/>
        </w:rPr>
        <w:t xml:space="preserve"> e será descrita em mais detalhe no capítulo </w:t>
      </w:r>
      <w:r w:rsidR="0076649A">
        <w:rPr>
          <w:rFonts w:ascii="Calibri" w:hAnsi="Calibri"/>
        </w:rPr>
        <w:t>2.4.4.</w:t>
      </w:r>
    </w:p>
    <w:p w14:paraId="6A7BF16C" w14:textId="5541535A" w:rsidR="00C92C27" w:rsidRPr="005F1378" w:rsidRDefault="005A6DB6" w:rsidP="00D93BA2">
      <w:pPr>
        <w:pStyle w:val="Heading3"/>
      </w:pPr>
      <w:bookmarkStart w:id="68" w:name="_Toc165368656"/>
      <w:r w:rsidRPr="005F1378">
        <w:t>Completude</w:t>
      </w:r>
      <w:bookmarkEnd w:id="68"/>
      <w:r w:rsidRPr="005F1378">
        <w:t xml:space="preserve"> </w:t>
      </w:r>
    </w:p>
    <w:p w14:paraId="603B9222" w14:textId="5556C91F" w:rsidR="00F710B0" w:rsidRPr="005F1378" w:rsidRDefault="00F710B0" w:rsidP="008010B2">
      <w:pPr>
        <w:jc w:val="both"/>
        <w:rPr>
          <w:rFonts w:ascii="Calibri" w:hAnsi="Calibri"/>
        </w:rPr>
      </w:pPr>
      <w:r w:rsidRPr="005F1378">
        <w:rPr>
          <w:rFonts w:ascii="Calibri" w:hAnsi="Calibri"/>
        </w:rPr>
        <w:t>O princípio da completude está intrinsecamente ligado ao princípio anterior. O seu cumprimento assegura que todo o universo de garantias está refletido de forma integral no MUG. Este princípio concretiza-se com respeito às exceçõ</w:t>
      </w:r>
      <w:r w:rsidR="0076649A">
        <w:rPr>
          <w:rFonts w:ascii="Calibri" w:hAnsi="Calibri"/>
        </w:rPr>
        <w:t>es mencionadas no capítulo 2.2.3</w:t>
      </w:r>
      <w:r w:rsidRPr="005F1378">
        <w:rPr>
          <w:rFonts w:ascii="Calibri" w:hAnsi="Calibri"/>
        </w:rPr>
        <w:t xml:space="preserve">. </w:t>
      </w:r>
      <w:r w:rsidR="00373722" w:rsidRPr="005F1378">
        <w:rPr>
          <w:rFonts w:ascii="Calibri" w:hAnsi="Calibri"/>
        </w:rPr>
        <w:t>Origens e Definição de Universo</w:t>
      </w:r>
      <w:r w:rsidRPr="005F1378">
        <w:rPr>
          <w:rFonts w:ascii="Calibri" w:hAnsi="Calibri"/>
        </w:rPr>
        <w:t>, como forma de garantir a qualidade de informação referente aos três pilares envolvidos. Após seleção criteriosa das exclusões do MUG, o modelo assegura a apresentação de toda a informação proveniente de fontes automáticas relativas à temática das garantias.</w:t>
      </w:r>
    </w:p>
    <w:p w14:paraId="37229A45" w14:textId="3D5375C7" w:rsidR="00C92C27" w:rsidRPr="005F1378" w:rsidRDefault="005A6DB6" w:rsidP="00D93BA2">
      <w:pPr>
        <w:pStyle w:val="Heading3"/>
      </w:pPr>
      <w:bookmarkStart w:id="69" w:name="_Toc165368657"/>
      <w:r w:rsidRPr="005F1378">
        <w:t>Escalabilidade e adaptabilidade</w:t>
      </w:r>
      <w:bookmarkEnd w:id="69"/>
      <w:r w:rsidRPr="005F1378">
        <w:t xml:space="preserve"> </w:t>
      </w:r>
    </w:p>
    <w:p w14:paraId="7CCFF70F" w14:textId="5771DE8A" w:rsidR="0084778E" w:rsidRPr="005F1378" w:rsidRDefault="00F75360" w:rsidP="008010B2">
      <w:pPr>
        <w:jc w:val="both"/>
        <w:rPr>
          <w:rFonts w:ascii="Calibri" w:hAnsi="Calibri"/>
        </w:rPr>
      </w:pPr>
      <w:r w:rsidRPr="005F1378">
        <w:rPr>
          <w:rFonts w:ascii="Calibri" w:hAnsi="Calibri"/>
        </w:rPr>
        <w:t>O Modelo Único de Garantias foi construído de forma a poder ser facilmente escalável e adaptável. A escalabili</w:t>
      </w:r>
      <w:r w:rsidR="0076649A">
        <w:rPr>
          <w:rFonts w:ascii="Calibri" w:hAnsi="Calibri"/>
        </w:rPr>
        <w:t>dade em termos de atributos ao m</w:t>
      </w:r>
      <w:r w:rsidRPr="005F1378">
        <w:rPr>
          <w:rFonts w:ascii="Calibri" w:hAnsi="Calibri"/>
        </w:rPr>
        <w:t>odelo é razoavelmente trivial de implementar tecnicamente, bastando adicionar o(s) respetivo(s) campo(s) ou dado(s) à tabela que, conceptualmente, deva incluir esse mesmo conceito. No caso de não haver uma tabela ou tabela(s) com o conceito que inclua o campo ou dado pretendido, é também relativamente simples proceder à criação da nova tabela, mas cumprindo sempre os princípios aqui elencados.</w:t>
      </w:r>
      <w:r w:rsidR="0084778E" w:rsidRPr="005F1378">
        <w:rPr>
          <w:rFonts w:ascii="Calibri" w:hAnsi="Calibri"/>
        </w:rPr>
        <w:t xml:space="preserve"> </w:t>
      </w:r>
    </w:p>
    <w:p w14:paraId="5A4031E7" w14:textId="794CE6C2" w:rsidR="00CD7131" w:rsidRDefault="0084778E" w:rsidP="008010B2">
      <w:pPr>
        <w:jc w:val="both"/>
        <w:rPr>
          <w:rFonts w:ascii="Calibri" w:hAnsi="Calibri"/>
        </w:rPr>
      </w:pPr>
      <w:r w:rsidRPr="005F1378">
        <w:rPr>
          <w:rFonts w:ascii="Calibri" w:hAnsi="Calibri"/>
        </w:rPr>
        <w:t>Adicionalmente, o MUG apresenta várias dimensões parametrizáveis por via do Front do Data Lake por forma a promover a adaptabilidade do mesmo, e de forma muito célere e eficiente.</w:t>
      </w:r>
    </w:p>
    <w:p w14:paraId="163D9BBD" w14:textId="77777777" w:rsidR="00CD7131" w:rsidRDefault="00CD7131">
      <w:pPr>
        <w:rPr>
          <w:rFonts w:ascii="Calibri" w:hAnsi="Calibri"/>
        </w:rPr>
      </w:pPr>
      <w:r>
        <w:rPr>
          <w:rFonts w:ascii="Calibri" w:hAnsi="Calibri"/>
        </w:rPr>
        <w:br w:type="page"/>
      </w:r>
    </w:p>
    <w:p w14:paraId="7AE3DA83" w14:textId="264C7371" w:rsidR="00977406" w:rsidRPr="00D761F5" w:rsidRDefault="00211555" w:rsidP="00D93BA2">
      <w:pPr>
        <w:pStyle w:val="Heading2"/>
      </w:pPr>
      <w:bookmarkStart w:id="70" w:name="_Toc165368658"/>
      <w:r w:rsidRPr="00D761F5">
        <w:t>Tabelas do Modelo e Funções</w:t>
      </w:r>
      <w:bookmarkEnd w:id="70"/>
    </w:p>
    <w:p w14:paraId="4BABDF04" w14:textId="27C53636" w:rsidR="007B7B11" w:rsidRPr="00D761F5" w:rsidRDefault="00211555" w:rsidP="00D93BA2">
      <w:pPr>
        <w:pStyle w:val="Heading3"/>
      </w:pPr>
      <w:bookmarkStart w:id="71" w:name="_Toc165368659"/>
      <w:r w:rsidRPr="00D761F5">
        <w:t>Overview</w:t>
      </w:r>
      <w:bookmarkEnd w:id="71"/>
    </w:p>
    <w:p w14:paraId="72899346" w14:textId="63A04971" w:rsidR="00642463" w:rsidRPr="005F1378" w:rsidRDefault="007B7B11" w:rsidP="007B7B11">
      <w:pPr>
        <w:jc w:val="both"/>
        <w:rPr>
          <w:rFonts w:ascii="Calibri" w:hAnsi="Calibri"/>
        </w:rPr>
      </w:pPr>
      <w:r w:rsidRPr="005F1378">
        <w:rPr>
          <w:rFonts w:ascii="Calibri" w:hAnsi="Calibri"/>
        </w:rPr>
        <w:t>At</w:t>
      </w:r>
      <w:r w:rsidR="0084778E" w:rsidRPr="005F1378">
        <w:rPr>
          <w:rFonts w:ascii="Calibri" w:hAnsi="Calibri"/>
        </w:rPr>
        <w:t>ualmente, o MUG é composto por 2</w:t>
      </w:r>
      <w:r w:rsidRPr="005F1378">
        <w:rPr>
          <w:rFonts w:ascii="Calibri" w:hAnsi="Calibri"/>
        </w:rPr>
        <w:t xml:space="preserve"> módulos e </w:t>
      </w:r>
      <w:r w:rsidR="0084778E" w:rsidRPr="005F1378">
        <w:rPr>
          <w:rFonts w:ascii="Calibri" w:hAnsi="Calibri"/>
        </w:rPr>
        <w:t xml:space="preserve">que incluem </w:t>
      </w:r>
      <w:r w:rsidRPr="005F1378">
        <w:rPr>
          <w:rFonts w:ascii="Calibri" w:hAnsi="Calibri"/>
        </w:rPr>
        <w:t xml:space="preserve">tabelas de diferentes tipologias e funções. </w:t>
      </w:r>
      <w:r w:rsidR="0084778E" w:rsidRPr="005F1378">
        <w:rPr>
          <w:rFonts w:ascii="Calibri" w:hAnsi="Calibri"/>
        </w:rPr>
        <w:t xml:space="preserve">De entre aquelas tabelas, existem tabelas de </w:t>
      </w:r>
      <w:r w:rsidR="0084778E" w:rsidRPr="002D6D86">
        <w:rPr>
          <w:rFonts w:ascii="Calibri" w:hAnsi="Calibri"/>
          <w:i/>
        </w:rPr>
        <w:t>output</w:t>
      </w:r>
      <w:r w:rsidR="0084778E" w:rsidRPr="005F1378">
        <w:rPr>
          <w:rFonts w:ascii="Calibri" w:hAnsi="Calibri"/>
        </w:rPr>
        <w:t xml:space="preserve"> principais, tabelas de </w:t>
      </w:r>
      <w:r w:rsidR="0084778E" w:rsidRPr="002D6D86">
        <w:rPr>
          <w:rFonts w:ascii="Calibri" w:hAnsi="Calibri"/>
          <w:i/>
        </w:rPr>
        <w:t>output</w:t>
      </w:r>
      <w:r w:rsidR="0084778E" w:rsidRPr="005F1378">
        <w:rPr>
          <w:rFonts w:ascii="Calibri" w:hAnsi="Calibri"/>
        </w:rPr>
        <w:t xml:space="preserve"> de traçabilidade (tradutores de chaves, também denominados de “Rosettas”), tabelas de parametrização e tabelas auxiliares.</w:t>
      </w:r>
      <w:r w:rsidR="0084778E" w:rsidRPr="005F1378">
        <w:rPr>
          <w:rFonts w:ascii="Calibri" w:eastAsia="Times New Roman" w:hAnsi="Calibri"/>
        </w:rPr>
        <w:t xml:space="preserve"> </w:t>
      </w:r>
      <w:r w:rsidRPr="005F1378">
        <w:rPr>
          <w:rFonts w:ascii="Calibri" w:hAnsi="Calibri"/>
        </w:rPr>
        <w:t xml:space="preserve"> </w:t>
      </w:r>
      <w:r w:rsidR="0084778E" w:rsidRPr="005F1378">
        <w:rPr>
          <w:rFonts w:ascii="Calibri" w:hAnsi="Calibri"/>
        </w:rPr>
        <w:t>As tabelas de parametrização suportam a orquestração do modelo, promovem a transparência do modelo bem como contribuem para assegurar os princípios da flexibilidade, adaptabilidade e eficiência.</w:t>
      </w:r>
      <w:r w:rsidRPr="005F1378">
        <w:rPr>
          <w:rFonts w:ascii="Calibri" w:hAnsi="Calibri"/>
        </w:rPr>
        <w:t xml:space="preserve"> </w:t>
      </w:r>
      <w:r w:rsidR="00642463" w:rsidRPr="005F1378">
        <w:rPr>
          <w:rFonts w:ascii="Calibri" w:hAnsi="Calibri"/>
        </w:rPr>
        <w:t>Por seu lado, para garantir a traçabilidade completa e direta entre aplicações de origem e o MUG estão disponíveis tabelas de tradutores de chave.</w:t>
      </w:r>
      <w:r w:rsidRPr="005F1378">
        <w:rPr>
          <w:rFonts w:ascii="Calibri" w:hAnsi="Calibri"/>
        </w:rPr>
        <w:t xml:space="preserve"> </w:t>
      </w:r>
      <w:r w:rsidR="00BD4EA9" w:rsidRPr="005F1378">
        <w:rPr>
          <w:rFonts w:ascii="Calibri" w:hAnsi="Calibri"/>
        </w:rPr>
        <w:t xml:space="preserve">Adicionalmente, </w:t>
      </w:r>
      <w:r w:rsidRPr="005F1378">
        <w:rPr>
          <w:rFonts w:ascii="Calibri" w:hAnsi="Calibri"/>
        </w:rPr>
        <w:t xml:space="preserve">existe </w:t>
      </w:r>
      <w:r w:rsidR="00BD4EA9" w:rsidRPr="005F1378">
        <w:rPr>
          <w:rFonts w:ascii="Calibri" w:hAnsi="Calibri"/>
        </w:rPr>
        <w:t xml:space="preserve">também </w:t>
      </w:r>
      <w:r w:rsidRPr="005F1378">
        <w:rPr>
          <w:rFonts w:ascii="Calibri" w:hAnsi="Calibri"/>
        </w:rPr>
        <w:t>uma tabela</w:t>
      </w:r>
      <w:r w:rsidR="00BD4EA9" w:rsidRPr="005F1378">
        <w:rPr>
          <w:rFonts w:ascii="Calibri" w:hAnsi="Calibri"/>
        </w:rPr>
        <w:t xml:space="preserve"> auxiliar</w:t>
      </w:r>
      <w:r w:rsidRPr="005F1378">
        <w:rPr>
          <w:rFonts w:ascii="Calibri" w:hAnsi="Calibri"/>
        </w:rPr>
        <w:t xml:space="preserve"> </w:t>
      </w:r>
      <w:r w:rsidR="00BD4EA9" w:rsidRPr="005F1378">
        <w:rPr>
          <w:rFonts w:ascii="Calibri" w:hAnsi="Calibri"/>
        </w:rPr>
        <w:t xml:space="preserve">principal </w:t>
      </w:r>
      <w:r w:rsidRPr="005F1378">
        <w:rPr>
          <w:rFonts w:ascii="Calibri" w:hAnsi="Calibri"/>
        </w:rPr>
        <w:t xml:space="preserve">no MUG cuja função é </w:t>
      </w:r>
      <w:r w:rsidR="00BD4EA9" w:rsidRPr="005F1378">
        <w:rPr>
          <w:rFonts w:ascii="Calibri" w:hAnsi="Calibri"/>
        </w:rPr>
        <w:t>apoiar a construção de alguns dados específicos do módulo consolidado.</w:t>
      </w:r>
      <w:r w:rsidR="00642463" w:rsidRPr="005F1378">
        <w:rPr>
          <w:rFonts w:ascii="Calibri" w:hAnsi="Calibri"/>
        </w:rPr>
        <w:t xml:space="preserve"> Note-se que para alimentar de forma adequada e completa casos de uso mais críticos, foram criados interfaces dedicados, mas que, naturalmente, não integram o MUG, mas sim o domínio técnico dos respetivos casos de uso. Esses interfaces principais são detalhados em documentação à parte.</w:t>
      </w:r>
    </w:p>
    <w:p w14:paraId="2CDFA357" w14:textId="1FCFC5CF" w:rsidR="005C4BC1" w:rsidRPr="005F1378" w:rsidRDefault="005C4BC1" w:rsidP="005C4BC1">
      <w:pPr>
        <w:pStyle w:val="Caption"/>
        <w:keepNext/>
        <w:jc w:val="center"/>
        <w:rPr>
          <w:rFonts w:ascii="Calibri" w:hAnsi="Calibri"/>
          <w:b/>
          <w:color w:val="auto"/>
          <w:sz w:val="22"/>
        </w:rPr>
      </w:pPr>
      <w:bookmarkStart w:id="72" w:name="_Toc163201525"/>
      <w:bookmarkStart w:id="73" w:name="_Toc165368753"/>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A324DF">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Módulos e Tabelas do MUG</w:t>
      </w:r>
      <w:bookmarkEnd w:id="72"/>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9"/>
        <w:gridCol w:w="1781"/>
        <w:gridCol w:w="3259"/>
        <w:gridCol w:w="1279"/>
        <w:gridCol w:w="1428"/>
      </w:tblGrid>
      <w:tr w:rsidR="00977406" w:rsidRPr="005F1378" w14:paraId="332ECD56" w14:textId="77777777" w:rsidTr="005F1378">
        <w:trPr>
          <w:trHeight w:val="330"/>
          <w:tblHeader/>
        </w:trPr>
        <w:tc>
          <w:tcPr>
            <w:tcW w:w="0" w:type="auto"/>
            <w:shd w:val="clear" w:color="000000" w:fill="FF0000"/>
            <w:noWrap/>
            <w:vAlign w:val="center"/>
            <w:hideMark/>
          </w:tcPr>
          <w:p w14:paraId="0DC9E6F1"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Módulo</w:t>
            </w:r>
          </w:p>
        </w:tc>
        <w:tc>
          <w:tcPr>
            <w:tcW w:w="0" w:type="auto"/>
            <w:shd w:val="clear" w:color="000000" w:fill="FF0000"/>
            <w:noWrap/>
            <w:vAlign w:val="center"/>
            <w:hideMark/>
          </w:tcPr>
          <w:p w14:paraId="15AD695F"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Tabelas</w:t>
            </w:r>
          </w:p>
        </w:tc>
        <w:tc>
          <w:tcPr>
            <w:tcW w:w="0" w:type="auto"/>
            <w:shd w:val="clear" w:color="000000" w:fill="FF0000"/>
            <w:noWrap/>
            <w:vAlign w:val="center"/>
            <w:hideMark/>
          </w:tcPr>
          <w:p w14:paraId="38B00F5E"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Descritivo</w:t>
            </w:r>
          </w:p>
        </w:tc>
        <w:tc>
          <w:tcPr>
            <w:tcW w:w="0" w:type="auto"/>
            <w:shd w:val="clear" w:color="000000" w:fill="FF0000"/>
          </w:tcPr>
          <w:p w14:paraId="554A6948"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Periodicidade</w:t>
            </w:r>
          </w:p>
        </w:tc>
        <w:tc>
          <w:tcPr>
            <w:tcW w:w="0" w:type="auto"/>
            <w:shd w:val="clear" w:color="000000" w:fill="FF0000"/>
          </w:tcPr>
          <w:p w14:paraId="22B5CAB9"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Tipologia</w:t>
            </w:r>
          </w:p>
        </w:tc>
      </w:tr>
      <w:tr w:rsidR="005F1378" w:rsidRPr="005F1378" w14:paraId="0B8F20D0" w14:textId="77777777" w:rsidTr="00655D66">
        <w:trPr>
          <w:trHeight w:val="992"/>
        </w:trPr>
        <w:tc>
          <w:tcPr>
            <w:tcW w:w="0" w:type="auto"/>
            <w:vMerge w:val="restart"/>
            <w:shd w:val="clear" w:color="auto" w:fill="E7E6E6" w:themeFill="background2"/>
            <w:vAlign w:val="center"/>
            <w:hideMark/>
          </w:tcPr>
          <w:p w14:paraId="45FC8301" w14:textId="4C013C71"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r>
              <w:rPr>
                <w:rFonts w:ascii="Calibri" w:eastAsia="Times New Roman" w:hAnsi="Calibri" w:cs="Calibri"/>
                <w:color w:val="000000"/>
                <w:sz w:val="20"/>
                <w:szCs w:val="20"/>
                <w:lang w:eastAsia="pt-PT"/>
              </w:rPr>
              <w:t>Módulo Base de Garantias</w:t>
            </w:r>
          </w:p>
        </w:tc>
        <w:tc>
          <w:tcPr>
            <w:tcW w:w="0" w:type="auto"/>
            <w:shd w:val="clear" w:color="auto" w:fill="auto"/>
            <w:noWrap/>
            <w:vAlign w:val="center"/>
            <w:hideMark/>
          </w:tcPr>
          <w:p w14:paraId="033A96AF"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gt001_trz_rsp_gt</w:t>
            </w:r>
          </w:p>
        </w:tc>
        <w:tc>
          <w:tcPr>
            <w:tcW w:w="0" w:type="auto"/>
            <w:shd w:val="clear" w:color="auto" w:fill="auto"/>
            <w:vAlign w:val="center"/>
            <w:hideMark/>
          </w:tcPr>
          <w:p w14:paraId="79B35877" w14:textId="0FB373C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contratos 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no modelo único de garantias, e os respetivos atributos desta relação.</w:t>
            </w:r>
          </w:p>
        </w:tc>
        <w:tc>
          <w:tcPr>
            <w:tcW w:w="0" w:type="auto"/>
            <w:vAlign w:val="center"/>
          </w:tcPr>
          <w:p w14:paraId="7055C37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2538B547" w14:textId="77777777" w:rsidR="005F1378" w:rsidRPr="005F1378" w:rsidRDefault="005F1378" w:rsidP="00655D66">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79B0897" w14:textId="77777777" w:rsidTr="00655D66">
        <w:trPr>
          <w:trHeight w:val="992"/>
        </w:trPr>
        <w:tc>
          <w:tcPr>
            <w:tcW w:w="0" w:type="auto"/>
            <w:vMerge/>
            <w:shd w:val="clear" w:color="auto" w:fill="E7E6E6" w:themeFill="background2"/>
            <w:vAlign w:val="center"/>
            <w:hideMark/>
          </w:tcPr>
          <w:p w14:paraId="0CEA9200"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1DEFB39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gt002_grnt_prc</w:t>
            </w:r>
          </w:p>
        </w:tc>
        <w:tc>
          <w:tcPr>
            <w:tcW w:w="0" w:type="auto"/>
            <w:shd w:val="clear" w:color="auto" w:fill="auto"/>
            <w:vAlign w:val="center"/>
            <w:hideMark/>
          </w:tcPr>
          <w:p w14:paraId="0FC95411" w14:textId="65609C29"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Detalhe de informação relativa aos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(pilar 2).</w:t>
            </w:r>
          </w:p>
        </w:tc>
        <w:tc>
          <w:tcPr>
            <w:tcW w:w="0" w:type="auto"/>
            <w:vAlign w:val="center"/>
          </w:tcPr>
          <w:p w14:paraId="39AACA19"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817E43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420A99CE" w14:textId="77777777" w:rsidTr="00655D66">
        <w:trPr>
          <w:trHeight w:val="992"/>
        </w:trPr>
        <w:tc>
          <w:tcPr>
            <w:tcW w:w="0" w:type="auto"/>
            <w:vMerge/>
            <w:shd w:val="clear" w:color="auto" w:fill="E7E6E6" w:themeFill="background2"/>
            <w:vAlign w:val="center"/>
            <w:hideMark/>
          </w:tcPr>
          <w:p w14:paraId="11A5774E"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13DE94ED"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gt003_trz_gt_fin</w:t>
            </w:r>
          </w:p>
        </w:tc>
        <w:tc>
          <w:tcPr>
            <w:tcW w:w="0" w:type="auto"/>
            <w:shd w:val="clear" w:color="auto" w:fill="auto"/>
            <w:vAlign w:val="center"/>
            <w:hideMark/>
          </w:tcPr>
          <w:p w14:paraId="5D03F44E" w14:textId="1519E555"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dos bens financeiros, bem como os respetivos atributos desta relação (por exemplo, montantes e datas de cativo).</w:t>
            </w:r>
          </w:p>
        </w:tc>
        <w:tc>
          <w:tcPr>
            <w:tcW w:w="0" w:type="auto"/>
            <w:vAlign w:val="center"/>
          </w:tcPr>
          <w:p w14:paraId="7BC0349E"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17AF7AE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18B7F957" w14:textId="77777777" w:rsidTr="00655D66">
        <w:trPr>
          <w:trHeight w:val="992"/>
        </w:trPr>
        <w:tc>
          <w:tcPr>
            <w:tcW w:w="0" w:type="auto"/>
            <w:vMerge/>
            <w:shd w:val="clear" w:color="auto" w:fill="E7E6E6" w:themeFill="background2"/>
            <w:vAlign w:val="center"/>
            <w:hideMark/>
          </w:tcPr>
          <w:p w14:paraId="2BBB3BEB"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48F6762B"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gt004_bens_fin</w:t>
            </w:r>
          </w:p>
        </w:tc>
        <w:tc>
          <w:tcPr>
            <w:tcW w:w="0" w:type="auto"/>
            <w:shd w:val="clear" w:color="auto" w:fill="auto"/>
            <w:vAlign w:val="center"/>
            <w:hideMark/>
          </w:tcPr>
          <w:p w14:paraId="32203A9F"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Informação de garantias relativa aos bens financeiros.</w:t>
            </w:r>
          </w:p>
        </w:tc>
        <w:tc>
          <w:tcPr>
            <w:tcW w:w="0" w:type="auto"/>
            <w:vAlign w:val="center"/>
          </w:tcPr>
          <w:p w14:paraId="1975A7ED"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1B7F17C"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AA08C29" w14:textId="77777777" w:rsidTr="00655D66">
        <w:trPr>
          <w:trHeight w:val="992"/>
        </w:trPr>
        <w:tc>
          <w:tcPr>
            <w:tcW w:w="0" w:type="auto"/>
            <w:vMerge/>
            <w:shd w:val="clear" w:color="auto" w:fill="E7E6E6" w:themeFill="background2"/>
            <w:vAlign w:val="center"/>
            <w:hideMark/>
          </w:tcPr>
          <w:p w14:paraId="64E54988"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4B42D8D2"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gt007_trz_gt_pes</w:t>
            </w:r>
          </w:p>
        </w:tc>
        <w:tc>
          <w:tcPr>
            <w:tcW w:w="0" w:type="auto"/>
            <w:shd w:val="clear" w:color="auto" w:fill="auto"/>
            <w:vAlign w:val="center"/>
            <w:hideMark/>
          </w:tcPr>
          <w:p w14:paraId="5E84D823" w14:textId="417F2D2C"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das garantias pessoais, bem como os respetivos atributos desta relação (por exemplo tipologia de interveniente e % de cobertur</w:t>
            </w:r>
            <w:r w:rsidR="002D6D86">
              <w:rPr>
                <w:rFonts w:ascii="Calibri" w:eastAsia="Times New Roman" w:hAnsi="Calibri" w:cs="Calibri"/>
                <w:color w:val="0D0D0D"/>
                <w:sz w:val="20"/>
                <w:szCs w:val="20"/>
                <w:lang w:eastAsia="pt-PT"/>
              </w:rPr>
              <w:t>a). A garantia pessoal, ie, o ID</w:t>
            </w:r>
            <w:r w:rsidRPr="005F1378">
              <w:rPr>
                <w:rFonts w:ascii="Calibri" w:eastAsia="Times New Roman" w:hAnsi="Calibri" w:cs="Calibri"/>
                <w:color w:val="0D0D0D"/>
                <w:sz w:val="20"/>
                <w:szCs w:val="20"/>
                <w:lang w:eastAsia="pt-PT"/>
              </w:rPr>
              <w:t xml:space="preserve"> de cliente, é reconhecido pelas base de dados de clientes do banco.</w:t>
            </w:r>
          </w:p>
        </w:tc>
        <w:tc>
          <w:tcPr>
            <w:tcW w:w="0" w:type="auto"/>
            <w:vAlign w:val="center"/>
          </w:tcPr>
          <w:p w14:paraId="2964AD7A"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165FF75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104011A3" w14:textId="77777777" w:rsidTr="00655D66">
        <w:trPr>
          <w:trHeight w:val="992"/>
        </w:trPr>
        <w:tc>
          <w:tcPr>
            <w:tcW w:w="0" w:type="auto"/>
            <w:vMerge/>
            <w:shd w:val="clear" w:color="auto" w:fill="E7E6E6" w:themeFill="background2"/>
            <w:vAlign w:val="center"/>
            <w:hideMark/>
          </w:tcPr>
          <w:p w14:paraId="7C2DECA3"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08DC313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gt008_trz_gt_imv</w:t>
            </w:r>
          </w:p>
        </w:tc>
        <w:tc>
          <w:tcPr>
            <w:tcW w:w="0" w:type="auto"/>
            <w:shd w:val="clear" w:color="auto" w:fill="auto"/>
            <w:vAlign w:val="center"/>
            <w:hideMark/>
          </w:tcPr>
          <w:p w14:paraId="0258B22C" w14:textId="7444EBC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dos bens imóveis, bem como os respetivos atributos desta relação (por exemplo, % de cobertura).</w:t>
            </w:r>
          </w:p>
        </w:tc>
        <w:tc>
          <w:tcPr>
            <w:tcW w:w="0" w:type="auto"/>
            <w:vAlign w:val="center"/>
          </w:tcPr>
          <w:p w14:paraId="1FB7F563"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F4DA1AB"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01C9802B" w14:textId="77777777" w:rsidTr="00655D66">
        <w:trPr>
          <w:trHeight w:val="992"/>
        </w:trPr>
        <w:tc>
          <w:tcPr>
            <w:tcW w:w="0" w:type="auto"/>
            <w:vMerge/>
            <w:shd w:val="clear" w:color="auto" w:fill="E7E6E6" w:themeFill="background2"/>
            <w:vAlign w:val="center"/>
            <w:hideMark/>
          </w:tcPr>
          <w:p w14:paraId="04F15F14"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3AD932F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gt009_bens_imov</w:t>
            </w:r>
          </w:p>
        </w:tc>
        <w:tc>
          <w:tcPr>
            <w:tcW w:w="0" w:type="auto"/>
            <w:shd w:val="clear" w:color="auto" w:fill="auto"/>
            <w:vAlign w:val="center"/>
            <w:hideMark/>
          </w:tcPr>
          <w:p w14:paraId="3985307B"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Informação relativa aos bens imóveis (por exemplo, data, montante, percentagens de obra e construção, localização) (pilar 3).</w:t>
            </w:r>
          </w:p>
        </w:tc>
        <w:tc>
          <w:tcPr>
            <w:tcW w:w="0" w:type="auto"/>
            <w:vAlign w:val="center"/>
          </w:tcPr>
          <w:p w14:paraId="45A1B719"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7FA20CE"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0F32D493" w14:textId="77777777" w:rsidTr="00655D66">
        <w:trPr>
          <w:trHeight w:val="992"/>
        </w:trPr>
        <w:tc>
          <w:tcPr>
            <w:tcW w:w="0" w:type="auto"/>
            <w:vMerge/>
            <w:shd w:val="clear" w:color="auto" w:fill="E7E6E6" w:themeFill="background2"/>
            <w:vAlign w:val="center"/>
            <w:hideMark/>
          </w:tcPr>
          <w:p w14:paraId="2A46925E"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7069E21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gt011_avalc_imov</w:t>
            </w:r>
          </w:p>
        </w:tc>
        <w:tc>
          <w:tcPr>
            <w:tcW w:w="0" w:type="auto"/>
            <w:shd w:val="clear" w:color="auto" w:fill="auto"/>
            <w:vAlign w:val="center"/>
            <w:hideMark/>
          </w:tcPr>
          <w:p w14:paraId="291350D7"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Histórico de avaliações dos bens imóveis (incluindo a fonte de aprovisionamento e tipo de avaliação).</w:t>
            </w:r>
          </w:p>
        </w:tc>
        <w:tc>
          <w:tcPr>
            <w:tcW w:w="0" w:type="auto"/>
            <w:vAlign w:val="center"/>
          </w:tcPr>
          <w:p w14:paraId="651122D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D72910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02C1E81" w14:textId="77777777" w:rsidTr="00655D66">
        <w:trPr>
          <w:trHeight w:val="992"/>
        </w:trPr>
        <w:tc>
          <w:tcPr>
            <w:tcW w:w="0" w:type="auto"/>
            <w:vMerge/>
            <w:shd w:val="clear" w:color="auto" w:fill="E7E6E6" w:themeFill="background2"/>
            <w:vAlign w:val="center"/>
          </w:tcPr>
          <w:p w14:paraId="2B1CF0C3"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104D4109" w14:textId="49144A3A"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00000"/>
                <w:sz w:val="20"/>
                <w:szCs w:val="20"/>
                <w:lang w:eastAsia="pt-PT"/>
              </w:rPr>
              <w:t>kt_chaves_gt</w:t>
            </w:r>
          </w:p>
        </w:tc>
        <w:tc>
          <w:tcPr>
            <w:tcW w:w="0" w:type="auto"/>
            <w:shd w:val="clear" w:color="auto" w:fill="auto"/>
            <w:vAlign w:val="center"/>
          </w:tcPr>
          <w:p w14:paraId="7EC4A1B9" w14:textId="3A91464C"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Rosetta, ie tradutor entre a rastreabilidade das chaves dos contrato e das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provenientes dos sistemas de origem; e a rastreabilidade das chaves dos contratos e das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na tabela gt001 do modelo único de garantias.</w:t>
            </w:r>
          </w:p>
        </w:tc>
        <w:tc>
          <w:tcPr>
            <w:tcW w:w="0" w:type="auto"/>
            <w:vAlign w:val="center"/>
          </w:tcPr>
          <w:p w14:paraId="587D43E5" w14:textId="360C1872"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8A2949D" w14:textId="0912AAEE"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Tradutor “Rosetta”</w:t>
            </w:r>
          </w:p>
        </w:tc>
      </w:tr>
      <w:tr w:rsidR="005F1378" w:rsidRPr="005F1378" w14:paraId="4A3FB498" w14:textId="77777777" w:rsidTr="00655D66">
        <w:trPr>
          <w:trHeight w:val="992"/>
        </w:trPr>
        <w:tc>
          <w:tcPr>
            <w:tcW w:w="0" w:type="auto"/>
            <w:vMerge/>
            <w:shd w:val="clear" w:color="auto" w:fill="E7E6E6" w:themeFill="background2"/>
            <w:vAlign w:val="center"/>
          </w:tcPr>
          <w:p w14:paraId="4D5DDAB3"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249BE1A4" w14:textId="2C3413F3"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00000"/>
                <w:sz w:val="20"/>
                <w:szCs w:val="20"/>
                <w:lang w:eastAsia="pt-PT"/>
              </w:rPr>
              <w:t>kt_chaves_bens_gt</w:t>
            </w:r>
          </w:p>
        </w:tc>
        <w:tc>
          <w:tcPr>
            <w:tcW w:w="0" w:type="auto"/>
            <w:shd w:val="clear" w:color="auto" w:fill="auto"/>
            <w:vAlign w:val="center"/>
          </w:tcPr>
          <w:p w14:paraId="0B2C178A" w14:textId="64EE208D"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Rosetta entre os bens provenientes dos sistemas de origem; e os bens/garantes nas várias tabelas do MUG.</w:t>
            </w:r>
          </w:p>
        </w:tc>
        <w:tc>
          <w:tcPr>
            <w:tcW w:w="0" w:type="auto"/>
            <w:vAlign w:val="center"/>
          </w:tcPr>
          <w:p w14:paraId="358FBD22" w14:textId="1E63A1CF"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6579D70" w14:textId="6F433AD8"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Tradutor “Rosetta”</w:t>
            </w:r>
          </w:p>
        </w:tc>
      </w:tr>
      <w:tr w:rsidR="005F1378" w:rsidRPr="005F1378" w14:paraId="4CC37855" w14:textId="77777777" w:rsidTr="00655D66">
        <w:trPr>
          <w:trHeight w:val="992"/>
        </w:trPr>
        <w:tc>
          <w:tcPr>
            <w:tcW w:w="0" w:type="auto"/>
            <w:vMerge/>
            <w:shd w:val="clear" w:color="auto" w:fill="E7E6E6" w:themeFill="background2"/>
            <w:vAlign w:val="center"/>
          </w:tcPr>
          <w:p w14:paraId="7C170AF5"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1B0C6187" w14:textId="22A5E861"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gt802_param_univ</w:t>
            </w:r>
          </w:p>
        </w:tc>
        <w:tc>
          <w:tcPr>
            <w:tcW w:w="0" w:type="auto"/>
            <w:shd w:val="clear" w:color="auto" w:fill="auto"/>
            <w:vAlign w:val="center"/>
          </w:tcPr>
          <w:p w14:paraId="450629B8" w14:textId="0F1AE4FB"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de parametrização para definição do universo do MUG.</w:t>
            </w:r>
          </w:p>
        </w:tc>
        <w:tc>
          <w:tcPr>
            <w:tcW w:w="0" w:type="auto"/>
            <w:vAlign w:val="center"/>
          </w:tcPr>
          <w:p w14:paraId="187B6218" w14:textId="51D0A35C"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06EFBEC" w14:textId="4C17DD42"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Parametrização</w:t>
            </w:r>
          </w:p>
        </w:tc>
      </w:tr>
      <w:tr w:rsidR="005F1378" w:rsidRPr="005F1378" w14:paraId="386E2BA4" w14:textId="77777777" w:rsidTr="00655D66">
        <w:trPr>
          <w:trHeight w:val="992"/>
        </w:trPr>
        <w:tc>
          <w:tcPr>
            <w:tcW w:w="0" w:type="auto"/>
            <w:vMerge/>
            <w:shd w:val="clear" w:color="auto" w:fill="E7E6E6" w:themeFill="background2"/>
            <w:vAlign w:val="center"/>
          </w:tcPr>
          <w:p w14:paraId="0D483D97"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276F8341" w14:textId="4A9008D7"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gt803_cgarant_bem</w:t>
            </w:r>
          </w:p>
        </w:tc>
        <w:tc>
          <w:tcPr>
            <w:tcW w:w="0" w:type="auto"/>
            <w:shd w:val="clear" w:color="auto" w:fill="auto"/>
            <w:vAlign w:val="center"/>
          </w:tcPr>
          <w:p w14:paraId="7C0B2453" w14:textId="58073605"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de parametrização do campo indicativo do código da garantia ao nível do bem (</w:t>
            </w:r>
            <w:r w:rsidR="00452607">
              <w:rPr>
                <w:rFonts w:ascii="Calibri" w:eastAsia="Times New Roman" w:hAnsi="Calibri" w:cs="Calibri"/>
                <w:color w:val="0D0D0D"/>
                <w:sz w:val="20"/>
                <w:szCs w:val="20"/>
                <w:lang w:eastAsia="pt-PT"/>
              </w:rPr>
              <w:t>‘</w:t>
            </w:r>
            <w:r w:rsidRPr="005F1378">
              <w:rPr>
                <w:rFonts w:ascii="Calibri" w:eastAsia="Times New Roman" w:hAnsi="Calibri" w:cs="Calibri"/>
                <w:color w:val="0D0D0D"/>
                <w:sz w:val="20"/>
                <w:szCs w:val="20"/>
                <w:lang w:eastAsia="pt-PT"/>
              </w:rPr>
              <w:t>cgarant_bem</w:t>
            </w:r>
            <w:r w:rsidR="00452607">
              <w:rPr>
                <w:rFonts w:ascii="Calibri" w:eastAsia="Times New Roman" w:hAnsi="Calibri" w:cs="Calibri"/>
                <w:color w:val="0D0D0D"/>
                <w:sz w:val="20"/>
                <w:szCs w:val="20"/>
                <w:lang w:eastAsia="pt-PT"/>
              </w:rPr>
              <w:t>’</w:t>
            </w:r>
            <w:r w:rsidRPr="005F1378">
              <w:rPr>
                <w:rFonts w:ascii="Calibri" w:eastAsia="Times New Roman" w:hAnsi="Calibri" w:cs="Calibri"/>
                <w:color w:val="0D0D0D"/>
                <w:sz w:val="20"/>
                <w:szCs w:val="20"/>
                <w:lang w:eastAsia="pt-PT"/>
              </w:rPr>
              <w:t>).</w:t>
            </w:r>
          </w:p>
        </w:tc>
        <w:tc>
          <w:tcPr>
            <w:tcW w:w="0" w:type="auto"/>
            <w:vAlign w:val="center"/>
          </w:tcPr>
          <w:p w14:paraId="527D7F4C" w14:textId="12AFEE1C"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33896180" w14:textId="024E5F06"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Parametrização</w:t>
            </w:r>
          </w:p>
        </w:tc>
      </w:tr>
      <w:tr w:rsidR="005F1378" w:rsidRPr="005F1378" w14:paraId="71FACFB1" w14:textId="77777777" w:rsidTr="00655D66">
        <w:trPr>
          <w:trHeight w:val="992"/>
        </w:trPr>
        <w:tc>
          <w:tcPr>
            <w:tcW w:w="0" w:type="auto"/>
            <w:vMerge/>
            <w:shd w:val="clear" w:color="auto" w:fill="E7E6E6" w:themeFill="background2"/>
            <w:vAlign w:val="center"/>
          </w:tcPr>
          <w:p w14:paraId="139EDFAA"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50F731A8" w14:textId="5DB4FA8A"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gt701_hist_mavaliai</w:t>
            </w:r>
          </w:p>
        </w:tc>
        <w:tc>
          <w:tcPr>
            <w:tcW w:w="0" w:type="auto"/>
            <w:shd w:val="clear" w:color="auto" w:fill="auto"/>
            <w:vAlign w:val="center"/>
          </w:tcPr>
          <w:p w14:paraId="3638DD03" w14:textId="55A178F4"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auxiliar de histórico de montantes e atributos da avaliação inicial.</w:t>
            </w:r>
          </w:p>
        </w:tc>
        <w:tc>
          <w:tcPr>
            <w:tcW w:w="0" w:type="auto"/>
            <w:vAlign w:val="center"/>
          </w:tcPr>
          <w:p w14:paraId="3E8393E8" w14:textId="258A7D57"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8CE00A0" w14:textId="4CF72BA1"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Auxiliar</w:t>
            </w:r>
          </w:p>
        </w:tc>
      </w:tr>
      <w:tr w:rsidR="00915953" w:rsidRPr="005F1378" w14:paraId="31F4F311" w14:textId="77777777" w:rsidTr="00655D66">
        <w:trPr>
          <w:trHeight w:val="992"/>
        </w:trPr>
        <w:tc>
          <w:tcPr>
            <w:tcW w:w="0" w:type="auto"/>
            <w:shd w:val="clear" w:color="auto" w:fill="E7E6E6" w:themeFill="background2"/>
            <w:vAlign w:val="center"/>
            <w:hideMark/>
          </w:tcPr>
          <w:p w14:paraId="2C11B7C3" w14:textId="77777777" w:rsidR="00915953" w:rsidRPr="005F1378" w:rsidRDefault="00915953" w:rsidP="00915953">
            <w:pPr>
              <w:spacing w:after="0" w:line="240" w:lineRule="auto"/>
              <w:jc w:val="center"/>
              <w:rPr>
                <w:rFonts w:ascii="Calibri" w:eastAsia="Times New Roman" w:hAnsi="Calibri" w:cs="Calibri"/>
                <w:color w:val="000000"/>
                <w:sz w:val="20"/>
                <w:szCs w:val="20"/>
                <w:lang w:eastAsia="pt-PT"/>
              </w:rPr>
            </w:pPr>
            <w:r w:rsidRPr="005F1378">
              <w:rPr>
                <w:rFonts w:ascii="Calibri" w:eastAsia="Times New Roman" w:hAnsi="Calibri" w:cs="Calibri"/>
                <w:color w:val="000000"/>
                <w:sz w:val="20"/>
                <w:szCs w:val="20"/>
                <w:lang w:eastAsia="pt-PT"/>
              </w:rPr>
              <w:t>Modelo Consolidado de Garantias</w:t>
            </w:r>
          </w:p>
        </w:tc>
        <w:tc>
          <w:tcPr>
            <w:tcW w:w="0" w:type="auto"/>
            <w:shd w:val="clear" w:color="auto" w:fill="auto"/>
            <w:noWrap/>
            <w:vAlign w:val="center"/>
            <w:hideMark/>
          </w:tcPr>
          <w:p w14:paraId="3EC37BB2"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gt018_rateio_aval</w:t>
            </w:r>
          </w:p>
        </w:tc>
        <w:tc>
          <w:tcPr>
            <w:tcW w:w="0" w:type="auto"/>
            <w:shd w:val="clear" w:color="auto" w:fill="auto"/>
            <w:vAlign w:val="center"/>
            <w:hideMark/>
          </w:tcPr>
          <w:p w14:paraId="6C6D3CEB" w14:textId="54A55AE4" w:rsidR="00915953" w:rsidRPr="005F1378" w:rsidRDefault="00915953"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Relação completa dos contratos,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bens, bem como as datas e montantes de avaliação atual e inicial pro-rata destas relações. Adicionalmente, são apresentadas as % de cobertura d</w:t>
            </w:r>
            <w:r w:rsidR="00731D78">
              <w:rPr>
                <w:rFonts w:ascii="Calibri" w:eastAsia="Times New Roman" w:hAnsi="Calibri" w:cs="Calibri"/>
                <w:color w:val="0D0D0D"/>
                <w:sz w:val="20"/>
                <w:szCs w:val="20"/>
                <w:lang w:eastAsia="pt-PT"/>
              </w:rPr>
              <w:t>os bens pelas relações contrato-</w:t>
            </w:r>
            <w:r w:rsidR="00F40382">
              <w:rPr>
                <w:rFonts w:ascii="Calibri" w:eastAsia="Times New Roman" w:hAnsi="Calibri" w:cs="Calibri"/>
                <w:color w:val="0D0D0D"/>
                <w:sz w:val="20"/>
                <w:szCs w:val="20"/>
                <w:lang w:eastAsia="pt-PT"/>
              </w:rPr>
              <w:t>processo/caução</w:t>
            </w:r>
            <w:r w:rsidRPr="005F1378">
              <w:rPr>
                <w:rFonts w:ascii="Calibri" w:eastAsia="Times New Roman" w:hAnsi="Calibri" w:cs="Calibri"/>
                <w:color w:val="0D0D0D"/>
                <w:sz w:val="20"/>
                <w:szCs w:val="20"/>
                <w:lang w:eastAsia="pt-PT"/>
              </w:rPr>
              <w:t>, bem como vários outros dados.</w:t>
            </w:r>
          </w:p>
        </w:tc>
        <w:tc>
          <w:tcPr>
            <w:tcW w:w="0" w:type="auto"/>
            <w:vAlign w:val="center"/>
          </w:tcPr>
          <w:p w14:paraId="35C6FABC"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2D8DBF69"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bl>
    <w:p w14:paraId="77A13374" w14:textId="30A1EBBC" w:rsidR="00441653" w:rsidRDefault="00441653"/>
    <w:p w14:paraId="4EDD5C5E" w14:textId="77777777" w:rsidR="00441653" w:rsidRDefault="00441653">
      <w:r>
        <w:br w:type="page"/>
      </w:r>
    </w:p>
    <w:p w14:paraId="0F518AD5" w14:textId="04967ABB" w:rsidR="007B7B11" w:rsidRPr="007B7B11" w:rsidRDefault="00211555" w:rsidP="00D93BA2">
      <w:pPr>
        <w:pStyle w:val="Heading3"/>
      </w:pPr>
      <w:bookmarkStart w:id="74" w:name="_Toc165368660"/>
      <w:r w:rsidRPr="00D761F5">
        <w:t>Modelo</w:t>
      </w:r>
      <w:r>
        <w:t xml:space="preserve"> Relacional</w:t>
      </w:r>
      <w:bookmarkEnd w:id="74"/>
    </w:p>
    <w:p w14:paraId="70939EEF" w14:textId="41CD4C19" w:rsidR="007B7B11" w:rsidRPr="005F1378" w:rsidRDefault="007B7B11" w:rsidP="007B7B11">
      <w:pPr>
        <w:jc w:val="both"/>
        <w:rPr>
          <w:rFonts w:ascii="Calibri" w:hAnsi="Calibri"/>
        </w:rPr>
      </w:pPr>
      <w:r w:rsidRPr="005F1378">
        <w:rPr>
          <w:rFonts w:ascii="Calibri" w:hAnsi="Calibri"/>
        </w:rPr>
        <w:t>O MUG é composto por 2 módulos – módulo base e módulo consolidado de garantias.</w:t>
      </w:r>
      <w:r w:rsidR="00D36C04" w:rsidRPr="005F1378">
        <w:rPr>
          <w:rFonts w:ascii="Calibri" w:hAnsi="Calibri"/>
        </w:rPr>
        <w:t xml:space="preserve"> Existem depois e naturalmente interfaces para casos de uso diversos – mas, como referido anteriormente, esses interfaces não integram o MUG.</w:t>
      </w:r>
      <w:r w:rsidRPr="005F1378">
        <w:rPr>
          <w:rFonts w:ascii="Calibri" w:hAnsi="Calibri"/>
        </w:rPr>
        <w:t xml:space="preserve"> Neste sentido, importa conhecer as relações entre as </w:t>
      </w:r>
      <w:r w:rsidR="00D36C04" w:rsidRPr="005F1378">
        <w:rPr>
          <w:rFonts w:ascii="Calibri" w:hAnsi="Calibri"/>
        </w:rPr>
        <w:t>várias tabelas do modelo e as restantes tabelas necessárias à</w:t>
      </w:r>
      <w:r w:rsidRPr="005F1378">
        <w:rPr>
          <w:rFonts w:ascii="Calibri" w:hAnsi="Calibri"/>
        </w:rPr>
        <w:t xml:space="preserve"> concretização do </w:t>
      </w:r>
      <w:r w:rsidR="00D36C04" w:rsidRPr="005F1378">
        <w:rPr>
          <w:rFonts w:ascii="Calibri" w:hAnsi="Calibri"/>
        </w:rPr>
        <w:t>modelo (ie tradutores de chaves e</w:t>
      </w:r>
      <w:r w:rsidRPr="005F1378">
        <w:rPr>
          <w:rFonts w:ascii="Calibri" w:hAnsi="Calibri"/>
        </w:rPr>
        <w:t xml:space="preserve"> tabelas de parametrização). Estas relações são descritas pelo Modelo Relacional do MUG que </w:t>
      </w:r>
      <w:r w:rsidR="00D36C04" w:rsidRPr="005F1378">
        <w:rPr>
          <w:rFonts w:ascii="Calibri" w:hAnsi="Calibri"/>
        </w:rPr>
        <w:t>detalha</w:t>
      </w:r>
      <w:r w:rsidRPr="005F1378">
        <w:rPr>
          <w:rFonts w:ascii="Calibri" w:hAnsi="Calibri"/>
        </w:rPr>
        <w:t xml:space="preserve"> de seguida.</w:t>
      </w:r>
    </w:p>
    <w:p w14:paraId="7BED3E5C" w14:textId="12C9919C" w:rsidR="00D36C04" w:rsidRPr="005F1378" w:rsidRDefault="00D36C04" w:rsidP="005F1378">
      <w:pPr>
        <w:pStyle w:val="Heading4"/>
      </w:pPr>
      <w:bookmarkStart w:id="75" w:name="_Toc165368661"/>
      <w:r w:rsidRPr="005F1378">
        <w:t>Módulo Base</w:t>
      </w:r>
      <w:bookmarkEnd w:id="75"/>
    </w:p>
    <w:p w14:paraId="6A4526FD" w14:textId="53543950" w:rsidR="007B7B11" w:rsidRPr="005F1378" w:rsidRDefault="007B7B11" w:rsidP="007B7B11">
      <w:pPr>
        <w:jc w:val="both"/>
        <w:rPr>
          <w:rFonts w:ascii="Calibri" w:hAnsi="Calibri"/>
        </w:rPr>
      </w:pPr>
      <w:r w:rsidRPr="005F1378">
        <w:rPr>
          <w:rFonts w:ascii="Calibri" w:hAnsi="Calibri"/>
        </w:rPr>
        <w:t>O módulo base de garantias é o 1º módulo do Modelo Único de Garantias e tem como objetivo assegurar granularidade total e completitude horizontal dos 3 pilares principais associados às garantia</w:t>
      </w:r>
      <w:r w:rsidR="00731D78">
        <w:rPr>
          <w:rFonts w:ascii="Calibri" w:hAnsi="Calibri"/>
        </w:rPr>
        <w:t>s (contratos, processos/cauções</w:t>
      </w:r>
      <w:r w:rsidRPr="005F1378">
        <w:rPr>
          <w:rFonts w:ascii="Calibri" w:hAnsi="Calibri"/>
        </w:rPr>
        <w:t xml:space="preserve"> e bens / garantes pessoais) e ainda das avaliações dos bens. Cada pilar ou componente pode ter uma relação de 1x1, 1xn ou nx1 com o(s) pilar(es) contíguos, havendo, pois, tabelas de traçabilidade entre os mesmos. O seu aprovisionamento parte dos dados existentes nas apli</w:t>
      </w:r>
      <w:r w:rsidR="00D36C04" w:rsidRPr="005F1378">
        <w:rPr>
          <w:rFonts w:ascii="Calibri" w:hAnsi="Calibri"/>
        </w:rPr>
        <w:t xml:space="preserve">cações GP, CS, Lease, Eurofac, </w:t>
      </w:r>
      <w:r w:rsidRPr="005F1378">
        <w:rPr>
          <w:rFonts w:ascii="Calibri" w:hAnsi="Calibri"/>
        </w:rPr>
        <w:t xml:space="preserve">Efeitos </w:t>
      </w:r>
      <w:r w:rsidR="00D36C04" w:rsidRPr="005F1378">
        <w:rPr>
          <w:rFonts w:ascii="Calibri" w:hAnsi="Calibri"/>
        </w:rPr>
        <w:t xml:space="preserve">e Contratos/Intervenientes </w:t>
      </w:r>
      <w:r w:rsidRPr="005F1378">
        <w:rPr>
          <w:rFonts w:ascii="Calibri" w:hAnsi="Calibri"/>
        </w:rPr>
        <w:t xml:space="preserve">e permite a rastreabilidade com os sistemas de crédito e passivo e base de dados de pessoas (BDP). </w:t>
      </w:r>
    </w:p>
    <w:p w14:paraId="28EE2D60" w14:textId="57927729" w:rsidR="005C4BC1" w:rsidRPr="005F1378" w:rsidRDefault="005C4BC1" w:rsidP="005C4BC1">
      <w:pPr>
        <w:pStyle w:val="Caption"/>
        <w:keepNext/>
        <w:jc w:val="center"/>
        <w:rPr>
          <w:rFonts w:ascii="Calibri" w:hAnsi="Calibri"/>
          <w:b/>
          <w:color w:val="auto"/>
          <w:sz w:val="22"/>
        </w:rPr>
      </w:pPr>
      <w:bookmarkStart w:id="76" w:name="_Toc163201324"/>
      <w:bookmarkStart w:id="77" w:name="_Toc163201491"/>
      <w:bookmarkStart w:id="78" w:name="_Toc165368749"/>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Pr="005F1378">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Base</w:t>
      </w:r>
      <w:bookmarkEnd w:id="76"/>
      <w:bookmarkEnd w:id="77"/>
      <w:bookmarkEnd w:id="78"/>
    </w:p>
    <w:p w14:paraId="79F5B4F6" w14:textId="0D10B7CE" w:rsidR="007B7B11" w:rsidRDefault="007B7B11" w:rsidP="007B7B11">
      <w:pPr>
        <w:rPr>
          <w:rFonts w:ascii="Calibri" w:hAnsi="Calibri"/>
        </w:rPr>
      </w:pPr>
      <w:r w:rsidRPr="005F1378">
        <w:rPr>
          <w:rFonts w:ascii="Calibri" w:hAnsi="Calibri"/>
          <w:noProof/>
          <w:lang w:eastAsia="pt-PT"/>
        </w:rPr>
        <w:drawing>
          <wp:inline distT="0" distB="0" distL="0" distR="0" wp14:anchorId="7AC35327" wp14:editId="3259E6DF">
            <wp:extent cx="5731510" cy="25793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79370"/>
                    </a:xfrm>
                    <a:prstGeom prst="rect">
                      <a:avLst/>
                    </a:prstGeom>
                  </pic:spPr>
                </pic:pic>
              </a:graphicData>
            </a:graphic>
          </wp:inline>
        </w:drawing>
      </w:r>
    </w:p>
    <w:p w14:paraId="55681A0C" w14:textId="77777777" w:rsidR="005F1378" w:rsidRPr="005F1378" w:rsidRDefault="005F1378" w:rsidP="007B7B11">
      <w:pPr>
        <w:rPr>
          <w:rFonts w:ascii="Calibri" w:hAnsi="Calibri"/>
        </w:rPr>
      </w:pPr>
    </w:p>
    <w:p w14:paraId="622C47A3" w14:textId="4BC76162" w:rsidR="007B7B11" w:rsidRPr="005F1378" w:rsidRDefault="00D36C04" w:rsidP="005F1378">
      <w:pPr>
        <w:pStyle w:val="Heading4"/>
      </w:pPr>
      <w:bookmarkStart w:id="79" w:name="_Toc165368662"/>
      <w:r w:rsidRPr="005F1378">
        <w:t>Módulo Consolidado</w:t>
      </w:r>
      <w:bookmarkEnd w:id="79"/>
    </w:p>
    <w:p w14:paraId="57C5253C" w14:textId="15276805" w:rsidR="007B7B11" w:rsidRPr="005F1378" w:rsidRDefault="007B7B11" w:rsidP="007B7B11">
      <w:pPr>
        <w:jc w:val="both"/>
        <w:rPr>
          <w:rFonts w:ascii="Calibri" w:hAnsi="Calibri"/>
        </w:rPr>
      </w:pPr>
      <w:r w:rsidRPr="005F1378">
        <w:rPr>
          <w:rFonts w:ascii="Calibri" w:hAnsi="Calibri"/>
        </w:rPr>
        <w:t xml:space="preserve">Este módulo é o 2º módulo do Modelo Único de Garantias e é composto unicamente pela tabela </w:t>
      </w:r>
      <w:r w:rsidR="00452607" w:rsidRPr="00452607">
        <w:rPr>
          <w:rFonts w:ascii="Calibri" w:hAnsi="Calibri"/>
          <w:i/>
        </w:rPr>
        <w:t>cd_garantias.</w:t>
      </w:r>
      <w:r w:rsidRPr="00452607">
        <w:rPr>
          <w:rFonts w:ascii="Calibri" w:hAnsi="Calibri"/>
          <w:i/>
        </w:rPr>
        <w:t>gt018_rateio_aval</w:t>
      </w:r>
      <w:r w:rsidRPr="005F1378">
        <w:rPr>
          <w:rFonts w:ascii="Calibri" w:hAnsi="Calibri"/>
        </w:rPr>
        <w:t xml:space="preserve">. Tem como principal objetivo apresentar ao nível máximo de granularidade a relação completa dos 3 pilares principais (contratos, </w:t>
      </w:r>
      <w:r w:rsidR="00F40382">
        <w:rPr>
          <w:rFonts w:ascii="Calibri" w:hAnsi="Calibri"/>
        </w:rPr>
        <w:t>processos/cauções</w:t>
      </w:r>
      <w:r w:rsidRPr="005F1378">
        <w:rPr>
          <w:rFonts w:ascii="Calibri" w:hAnsi="Calibri"/>
        </w:rPr>
        <w:t xml:space="preserve"> e bens), incluindo a distribuição dos valores de avaliação atuais dos bens pelas várias responsabilidades. Esta tabela deriva diretamente da combinação do módulo base de garantias com as responsabilidades (aplicação ICs da Contabilidade). Recorrendo aos vários Rosetta (tradutores de chaves), permite a rastreabilidade com quaisquer outros domínios ou repositórios do Banco.</w:t>
      </w:r>
    </w:p>
    <w:p w14:paraId="2B4DBA93" w14:textId="51D9A563" w:rsidR="005C4BC1" w:rsidRPr="005F1378" w:rsidRDefault="005C4BC1" w:rsidP="005C4BC1">
      <w:pPr>
        <w:pStyle w:val="Caption"/>
        <w:keepNext/>
        <w:jc w:val="center"/>
        <w:rPr>
          <w:rFonts w:ascii="Calibri" w:hAnsi="Calibri"/>
          <w:b/>
          <w:color w:val="auto"/>
          <w:sz w:val="22"/>
        </w:rPr>
      </w:pPr>
      <w:bookmarkStart w:id="80" w:name="_Toc163201325"/>
      <w:bookmarkStart w:id="81" w:name="_Toc163201492"/>
      <w:bookmarkStart w:id="82" w:name="_Toc165368750"/>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Pr="005F1378">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Consolidado</w:t>
      </w:r>
      <w:bookmarkEnd w:id="80"/>
      <w:bookmarkEnd w:id="81"/>
      <w:bookmarkEnd w:id="82"/>
    </w:p>
    <w:p w14:paraId="4C130C97" w14:textId="617E877C" w:rsidR="007B7B11" w:rsidRDefault="007B7B11" w:rsidP="007B7B11">
      <w:r w:rsidRPr="00002A9D">
        <w:rPr>
          <w:noProof/>
          <w:lang w:eastAsia="pt-PT"/>
        </w:rPr>
        <w:drawing>
          <wp:inline distT="0" distB="0" distL="0" distR="0" wp14:anchorId="3DFABB79" wp14:editId="56F6EF37">
            <wp:extent cx="5689600" cy="257238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731"/>
                    <a:stretch/>
                  </pic:blipFill>
                  <pic:spPr bwMode="auto">
                    <a:xfrm>
                      <a:off x="0" y="0"/>
                      <a:ext cx="5689600" cy="2572385"/>
                    </a:xfrm>
                    <a:prstGeom prst="rect">
                      <a:avLst/>
                    </a:prstGeom>
                    <a:ln>
                      <a:noFill/>
                    </a:ln>
                    <a:extLst>
                      <a:ext uri="{53640926-AAD7-44D8-BBD7-CCE9431645EC}">
                        <a14:shadowObscured xmlns:a14="http://schemas.microsoft.com/office/drawing/2010/main"/>
                      </a:ext>
                    </a:extLst>
                  </pic:spPr>
                </pic:pic>
              </a:graphicData>
            </a:graphic>
          </wp:inline>
        </w:drawing>
      </w:r>
    </w:p>
    <w:p w14:paraId="7843604F" w14:textId="58695E05" w:rsidR="00441653" w:rsidRDefault="00441653">
      <w:r>
        <w:br w:type="page"/>
      </w:r>
    </w:p>
    <w:p w14:paraId="1950758A" w14:textId="25D1237F" w:rsidR="00211555" w:rsidRDefault="00861997" w:rsidP="00D93BA2">
      <w:pPr>
        <w:pStyle w:val="Heading3"/>
      </w:pPr>
      <w:bookmarkStart w:id="83" w:name="_Toc165368663"/>
      <w:r>
        <w:t xml:space="preserve">Módulo Base - </w:t>
      </w:r>
      <w:r w:rsidR="00211555">
        <w:t>Detalhe das Tabelas</w:t>
      </w:r>
      <w:bookmarkEnd w:id="83"/>
    </w:p>
    <w:p w14:paraId="7BBC1C0F" w14:textId="3875BEF2" w:rsidR="006548F1" w:rsidRPr="006548F1" w:rsidRDefault="00861997" w:rsidP="005F1378">
      <w:pPr>
        <w:pStyle w:val="Heading4"/>
      </w:pPr>
      <w:bookmarkStart w:id="84" w:name="_Toc165368664"/>
      <w:r>
        <w:t xml:space="preserve">Tabelas de </w:t>
      </w:r>
      <w:r w:rsidRPr="00A7376B">
        <w:rPr>
          <w:i/>
        </w:rPr>
        <w:t>Output</w:t>
      </w:r>
      <w:bookmarkEnd w:id="84"/>
    </w:p>
    <w:p w14:paraId="6DA5CC1F" w14:textId="25BC686C" w:rsidR="006548F1" w:rsidRPr="006548F1" w:rsidRDefault="00211555" w:rsidP="00D93BA2">
      <w:pPr>
        <w:pStyle w:val="Heading5"/>
      </w:pPr>
      <w:bookmarkStart w:id="85" w:name="_Toc165368665"/>
      <w:r w:rsidRPr="001E69C3">
        <w:t>T</w:t>
      </w:r>
      <w:r w:rsidR="006548F1" w:rsidRPr="001E69C3">
        <w:t>abela de t</w:t>
      </w:r>
      <w:r w:rsidRPr="001E69C3">
        <w:t>raçabilidade responsabilidade-</w:t>
      </w:r>
      <w:r w:rsidR="00F40382">
        <w:t>processo/caução</w:t>
      </w:r>
      <w:r w:rsidRPr="001E69C3">
        <w:t xml:space="preserve">: </w:t>
      </w:r>
      <w:r w:rsidRPr="00A7376B">
        <w:rPr>
          <w:i/>
        </w:rPr>
        <w:t>cd_garantias.gt001_trz_rsp_gt</w:t>
      </w:r>
      <w:bookmarkEnd w:id="85"/>
    </w:p>
    <w:p w14:paraId="6B0F3BB4" w14:textId="1E8D0B84" w:rsidR="006548F1" w:rsidRPr="005F1378" w:rsidRDefault="008532AF" w:rsidP="005F1378">
      <w:pPr>
        <w:pStyle w:val="Heading6"/>
      </w:pPr>
      <w:bookmarkStart w:id="86" w:name="_Toc165368666"/>
      <w:r w:rsidRPr="005F1378">
        <w:t>Visão Geral</w:t>
      </w:r>
      <w:bookmarkEnd w:id="86"/>
    </w:p>
    <w:p w14:paraId="539ADC34" w14:textId="3BAE27EF" w:rsidR="006548F1" w:rsidRPr="005F1378" w:rsidRDefault="006548F1" w:rsidP="00D761F5">
      <w:pPr>
        <w:jc w:val="both"/>
        <w:rPr>
          <w:rFonts w:ascii="Calibri" w:hAnsi="Calibri"/>
          <w:strike/>
        </w:rPr>
      </w:pPr>
      <w:r w:rsidRPr="005F1378">
        <w:rPr>
          <w:rFonts w:ascii="Calibri" w:hAnsi="Calibri"/>
        </w:rPr>
        <w:t xml:space="preserve">A tabela </w:t>
      </w:r>
      <w:r w:rsidR="00E97690" w:rsidRPr="005F1378">
        <w:rPr>
          <w:rFonts w:ascii="Calibri" w:hAnsi="Calibri"/>
          <w:i/>
        </w:rPr>
        <w:t>cd_garantias.</w:t>
      </w:r>
      <w:r w:rsidRPr="005F1378">
        <w:rPr>
          <w:rFonts w:ascii="Calibri" w:hAnsi="Calibri"/>
          <w:i/>
        </w:rPr>
        <w:t>gt001_trz_rsp_gt</w:t>
      </w:r>
      <w:r w:rsidR="0051062D">
        <w:rPr>
          <w:rFonts w:ascii="Calibri" w:hAnsi="Calibri"/>
          <w:i/>
        </w:rPr>
        <w:fldChar w:fldCharType="begin"/>
      </w:r>
      <w:r w:rsidR="0051062D">
        <w:instrText xml:space="preserve"> XE "</w:instrText>
      </w:r>
      <w:r w:rsidR="0051062D" w:rsidRPr="0010034A">
        <w:rPr>
          <w:rFonts w:ascii="Calibri" w:hAnsi="Calibri"/>
          <w:i/>
        </w:rPr>
        <w:instrText>gt001_trz_rsp_gt</w:instrText>
      </w:r>
      <w:r w:rsidR="0051062D">
        <w:instrText xml:space="preserve">" \i </w:instrText>
      </w:r>
      <w:r w:rsidR="0051062D">
        <w:rPr>
          <w:rFonts w:ascii="Calibri" w:hAnsi="Calibri"/>
          <w:i/>
        </w:rPr>
        <w:fldChar w:fldCharType="end"/>
      </w:r>
      <w:r w:rsidRPr="005F1378">
        <w:rPr>
          <w:rFonts w:ascii="Calibri" w:hAnsi="Calibri"/>
        </w:rPr>
        <w:t xml:space="preserve"> é uma tabela de rastreabilidade entre as chaves dos contratos e as chaves dos </w:t>
      </w:r>
      <w:r w:rsidR="00F40382">
        <w:rPr>
          <w:rFonts w:ascii="Calibri" w:hAnsi="Calibri"/>
        </w:rPr>
        <w:t>processos/cauções</w:t>
      </w:r>
      <w:r w:rsidRPr="005F1378">
        <w:rPr>
          <w:rFonts w:ascii="Calibri" w:hAnsi="Calibri"/>
        </w:rPr>
        <w:t xml:space="preserve"> no modelo único de garantias. Nesta tabela, é possível encontrar a relação entre estes dois pilares e os atributos da mesma. Alguns destes atributos passam pela situação da</w:t>
      </w:r>
      <w:r w:rsidR="006D402A" w:rsidRPr="005F1378">
        <w:rPr>
          <w:rFonts w:ascii="Calibri" w:hAnsi="Calibri"/>
        </w:rPr>
        <w:t xml:space="preserve"> relação, a data de início</w:t>
      </w:r>
      <w:r w:rsidRPr="005F1378">
        <w:rPr>
          <w:rFonts w:ascii="Calibri" w:hAnsi="Calibri"/>
        </w:rPr>
        <w:t xml:space="preserve">, a finalidade da operação, entre outros. </w:t>
      </w:r>
    </w:p>
    <w:p w14:paraId="50839D96" w14:textId="2D387245" w:rsidR="008532AF" w:rsidRPr="005F1378" w:rsidRDefault="008532AF" w:rsidP="005F1378">
      <w:pPr>
        <w:pStyle w:val="Heading6"/>
      </w:pPr>
      <w:bookmarkStart w:id="87" w:name="_Toc165368667"/>
      <w:r w:rsidRPr="005F1378">
        <w:t>Granularidade e chave</w:t>
      </w:r>
      <w:bookmarkEnd w:id="87"/>
    </w:p>
    <w:p w14:paraId="60AB072A" w14:textId="77777777" w:rsidR="006548F1" w:rsidRPr="005F1378" w:rsidRDefault="006548F1" w:rsidP="006548F1">
      <w:pPr>
        <w:jc w:val="both"/>
        <w:rPr>
          <w:rFonts w:ascii="Calibri" w:hAnsi="Calibri"/>
        </w:rPr>
      </w:pPr>
      <w:r w:rsidRPr="005F1378">
        <w:rPr>
          <w:rFonts w:ascii="Calibri" w:hAnsi="Calibri"/>
        </w:rPr>
        <w:t>Tendo como objetivo apresentar a traçabilidade entre o primeiro e o segundo pilar do MUG, a granularidade desta tabela está ao nível da responsabilidade e processo/caução.</w:t>
      </w:r>
    </w:p>
    <w:p w14:paraId="1C3EB87E" w14:textId="14E14080" w:rsidR="006548F1" w:rsidRPr="005F1378" w:rsidRDefault="006548F1" w:rsidP="006548F1">
      <w:pPr>
        <w:jc w:val="both"/>
        <w:rPr>
          <w:rFonts w:ascii="Calibri" w:hAnsi="Calibri"/>
        </w:rPr>
      </w:pPr>
      <w:r w:rsidRPr="005F1378">
        <w:rPr>
          <w:rFonts w:ascii="Calibri" w:hAnsi="Calibri"/>
        </w:rPr>
        <w:t>A chave completa desta tabela é composta pelos campos identificadores de cada responsabilidade (ie ‘cempresp’,’ckbalres’,’ckctares’,’ckrefresp) e pelos campos identificadores de cada processo/caução (ie ‘cempresa’,’ckbalcao’,’cknumcta’,’comp_id_gar’), para além da partição temporal dada pelo campo ‘ref_date’. Por este motivo, não será possível observar duplicações na combinação dos campos chaves, havendo apenas um registo para cada combinaç</w:t>
      </w:r>
      <w:r w:rsidR="00452607">
        <w:rPr>
          <w:rFonts w:ascii="Calibri" w:hAnsi="Calibri"/>
        </w:rPr>
        <w:t xml:space="preserve">ão responsabilidade, </w:t>
      </w:r>
      <w:r w:rsidR="00F40382">
        <w:rPr>
          <w:rFonts w:ascii="Calibri" w:hAnsi="Calibri"/>
        </w:rPr>
        <w:t>processo/caução</w:t>
      </w:r>
      <w:r w:rsidR="00452607">
        <w:rPr>
          <w:rFonts w:ascii="Calibri" w:hAnsi="Calibri"/>
        </w:rPr>
        <w:t xml:space="preserve"> e ‘ref_date’</w:t>
      </w:r>
      <w:r w:rsidRPr="005F1378">
        <w:rPr>
          <w:rFonts w:ascii="Calibri" w:hAnsi="Calibri"/>
        </w:rPr>
        <w:t>.</w:t>
      </w:r>
    </w:p>
    <w:p w14:paraId="232B907A" w14:textId="4AD2E4FE" w:rsidR="008532AF" w:rsidRPr="005F1378" w:rsidRDefault="008532AF" w:rsidP="005F1378">
      <w:pPr>
        <w:pStyle w:val="Heading6"/>
      </w:pPr>
      <w:bookmarkStart w:id="88" w:name="_Toc165368668"/>
      <w:r w:rsidRPr="005F1378">
        <w:t>Periodicidade</w:t>
      </w:r>
      <w:bookmarkEnd w:id="88"/>
    </w:p>
    <w:p w14:paraId="4C3D6A59" w14:textId="32430E16" w:rsidR="006D402A" w:rsidRPr="005F1378" w:rsidRDefault="006548F1" w:rsidP="00516467">
      <w:pPr>
        <w:jc w:val="both"/>
        <w:rPr>
          <w:rFonts w:ascii="Calibri" w:hAnsi="Calibri"/>
        </w:rPr>
      </w:pPr>
      <w:r w:rsidRPr="005F1378">
        <w:rPr>
          <w:rFonts w:ascii="Calibri" w:hAnsi="Calibri"/>
        </w:rPr>
        <w:t xml:space="preserve">A tabela </w:t>
      </w:r>
      <w:r w:rsidR="00E97690" w:rsidRPr="005F1378">
        <w:rPr>
          <w:rFonts w:ascii="Calibri" w:hAnsi="Calibri"/>
          <w:i/>
        </w:rPr>
        <w:t>cd_garantias.</w:t>
      </w:r>
      <w:r w:rsidRPr="005F1378">
        <w:rPr>
          <w:rFonts w:ascii="Calibri" w:hAnsi="Calibri"/>
          <w:i/>
        </w:rPr>
        <w:t>gt001_trz_rsp_gt</w:t>
      </w:r>
      <w:r w:rsidR="002D6D86">
        <w:rPr>
          <w:rFonts w:ascii="Calibri" w:hAnsi="Calibri"/>
        </w:rPr>
        <w:t xml:space="preserve"> </w:t>
      </w:r>
      <w:r w:rsidRPr="005F1378">
        <w:rPr>
          <w:rFonts w:ascii="Calibri" w:hAnsi="Calibri"/>
        </w:rPr>
        <w:t>é diária e gerada automaticamente em todos os dias úteis do mês. No caso do último dia do mês não ser um dia ú</w:t>
      </w:r>
      <w:r w:rsidR="006D402A" w:rsidRPr="005F1378">
        <w:rPr>
          <w:rFonts w:ascii="Calibri" w:hAnsi="Calibri"/>
        </w:rPr>
        <w:t>til, o modelo gera uma cópia d</w:t>
      </w:r>
      <w:r w:rsidRPr="005F1378">
        <w:rPr>
          <w:rFonts w:ascii="Calibri" w:hAnsi="Calibri"/>
        </w:rPr>
        <w:t>o último dia útil e atribui-lhe a partição de último dia</w:t>
      </w:r>
      <w:r w:rsidR="006D402A" w:rsidRPr="005F1378">
        <w:rPr>
          <w:rFonts w:ascii="Calibri" w:hAnsi="Calibri"/>
        </w:rPr>
        <w:t xml:space="preserve"> de calendário</w:t>
      </w:r>
      <w:r w:rsidRPr="005F1378">
        <w:rPr>
          <w:rFonts w:ascii="Calibri" w:hAnsi="Calibri"/>
        </w:rPr>
        <w:t xml:space="preserve"> do mês. A título de exemplo, se o dia 31 de um mês é um sábado, o MUG cria uma cópia d</w:t>
      </w:r>
      <w:r w:rsidR="006D402A" w:rsidRPr="005F1378">
        <w:rPr>
          <w:rFonts w:ascii="Calibri" w:hAnsi="Calibri"/>
        </w:rPr>
        <w:t>o</w:t>
      </w:r>
      <w:r w:rsidRPr="005F1378">
        <w:rPr>
          <w:rFonts w:ascii="Calibri" w:hAnsi="Calibri"/>
        </w:rPr>
        <w:t xml:space="preserve"> dia 30 (último dia útil) e </w:t>
      </w:r>
      <w:r w:rsidR="006D402A" w:rsidRPr="005F1378">
        <w:rPr>
          <w:rFonts w:ascii="Calibri" w:hAnsi="Calibri"/>
        </w:rPr>
        <w:t>atribui-lhe</w:t>
      </w:r>
      <w:r w:rsidRPr="005F1378">
        <w:rPr>
          <w:rFonts w:ascii="Calibri" w:hAnsi="Calibri"/>
        </w:rPr>
        <w:t xml:space="preserv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w:t>
      </w:r>
      <w:r w:rsidR="006D402A" w:rsidRPr="005F1378">
        <w:rPr>
          <w:rFonts w:ascii="Calibri" w:hAnsi="Calibri"/>
        </w:rPr>
        <w:t>do</w:t>
      </w:r>
      <w:r w:rsidRPr="005F1378">
        <w:rPr>
          <w:rFonts w:ascii="Calibri" w:hAnsi="Calibri"/>
        </w:rPr>
        <w:t xml:space="preserve"> dia 31.</w:t>
      </w:r>
      <w:r w:rsidR="006D402A" w:rsidRPr="005F1378">
        <w:rPr>
          <w:rFonts w:ascii="Calibri" w:hAnsi="Calibri"/>
        </w:rPr>
        <w:t xml:space="preserve"> </w:t>
      </w:r>
    </w:p>
    <w:p w14:paraId="43729DAC" w14:textId="2C6EC895" w:rsidR="006548F1" w:rsidRPr="005F1378" w:rsidRDefault="006D402A" w:rsidP="006548F1">
      <w:pPr>
        <w:jc w:val="both"/>
        <w:rPr>
          <w:rFonts w:ascii="Calibri" w:hAnsi="Calibri"/>
        </w:rPr>
      </w:pPr>
      <w:r w:rsidRPr="005F1378">
        <w:rPr>
          <w:rFonts w:ascii="Calibri" w:hAnsi="Calibri"/>
        </w:rPr>
        <w:t xml:space="preserve">Só se devem considerar como oficiais os valores constantes nesta tabela desde, e incluindo, 31 </w:t>
      </w:r>
      <w:r w:rsidR="00FF6E9B" w:rsidRPr="005F1378">
        <w:rPr>
          <w:rFonts w:ascii="Calibri" w:hAnsi="Calibri"/>
        </w:rPr>
        <w:t>dezembro</w:t>
      </w:r>
      <w:r w:rsidRPr="005F1378">
        <w:rPr>
          <w:rFonts w:ascii="Calibri" w:hAnsi="Calibri"/>
        </w:rPr>
        <w:t xml:space="preserve"> 2022.</w:t>
      </w:r>
    </w:p>
    <w:p w14:paraId="60220935" w14:textId="054CEDD5" w:rsidR="008532AF" w:rsidRPr="005F1378" w:rsidRDefault="008532AF" w:rsidP="005F1378">
      <w:pPr>
        <w:pStyle w:val="Heading6"/>
      </w:pPr>
      <w:bookmarkStart w:id="89" w:name="_Toc165368669"/>
      <w:r w:rsidRPr="005F1378">
        <w:t>Aprovisionamento</w:t>
      </w:r>
      <w:bookmarkEnd w:id="89"/>
    </w:p>
    <w:p w14:paraId="01A6FA09" w14:textId="77544181" w:rsidR="00BA0B23" w:rsidRPr="00C30EBB" w:rsidRDefault="00C30EBB" w:rsidP="00C30EBB">
      <w:pPr>
        <w:jc w:val="both"/>
      </w:pPr>
      <w:r w:rsidRPr="005F1378">
        <w:rPr>
          <w:rFonts w:ascii="Calibri" w:hAnsi="Calibri"/>
        </w:rPr>
        <w:t xml:space="preserve">O aprovisionamento da tabela </w:t>
      </w:r>
      <w:r w:rsidRPr="005F1378">
        <w:rPr>
          <w:rFonts w:ascii="Calibri" w:hAnsi="Calibri"/>
          <w:i/>
        </w:rPr>
        <w:t>cd_garantias.gt001_trz_rsp_gt</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D402A" w:rsidRPr="005F1378">
        <w:rPr>
          <w:rFonts w:ascii="Calibri" w:hAnsi="Calibri"/>
        </w:rPr>
        <w:t>a partir</w:t>
      </w:r>
      <w:r w:rsidRPr="005F1378">
        <w:rPr>
          <w:rFonts w:ascii="Calibri" w:hAnsi="Calibri"/>
        </w:rPr>
        <w:t xml:space="preserve"> das seguintes tabelas:</w:t>
      </w:r>
    </w:p>
    <w:p w14:paraId="266A11F7" w14:textId="2013A04B" w:rsidR="00C4424F" w:rsidRPr="005F1378" w:rsidRDefault="00C4424F" w:rsidP="00C4424F">
      <w:pPr>
        <w:pStyle w:val="Caption"/>
        <w:keepNext/>
        <w:jc w:val="center"/>
        <w:rPr>
          <w:rFonts w:ascii="Calibri" w:hAnsi="Calibri"/>
          <w:b/>
          <w:color w:val="auto"/>
          <w:sz w:val="22"/>
        </w:rPr>
      </w:pPr>
      <w:bookmarkStart w:id="90" w:name="_Toc163201526"/>
      <w:bookmarkStart w:id="91" w:name="_Toc165368754"/>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A324DF">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cd_garantias.gt001_trz_rsp_gt</w:t>
      </w:r>
      <w:bookmarkEnd w:id="90"/>
      <w:bookmarkEnd w:id="9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F52231" w:rsidRPr="005F1378" w14:paraId="12F38E24" w14:textId="77777777" w:rsidTr="00C173A8">
        <w:trPr>
          <w:trHeight w:val="290"/>
        </w:trPr>
        <w:tc>
          <w:tcPr>
            <w:tcW w:w="1701" w:type="dxa"/>
            <w:shd w:val="clear" w:color="000000" w:fill="FF0000"/>
          </w:tcPr>
          <w:p w14:paraId="1BD49A34"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62C8E30"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noWrap/>
            <w:hideMark/>
          </w:tcPr>
          <w:p w14:paraId="3657A459"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B48CD29"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52231" w:rsidRPr="005F1378" w14:paraId="61E80313" w14:textId="77777777" w:rsidTr="00C173A8">
        <w:trPr>
          <w:trHeight w:val="290"/>
        </w:trPr>
        <w:tc>
          <w:tcPr>
            <w:tcW w:w="1701" w:type="dxa"/>
          </w:tcPr>
          <w:p w14:paraId="24A0B24D"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43E508CB" w14:textId="079A1069" w:rsidR="00390E7C" w:rsidRPr="005F1378" w:rsidRDefault="00F52231"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kt_chaves_gt</w:t>
            </w:r>
          </w:p>
        </w:tc>
        <w:tc>
          <w:tcPr>
            <w:tcW w:w="2041" w:type="dxa"/>
            <w:shd w:val="clear" w:color="auto" w:fill="auto"/>
            <w:noWrap/>
          </w:tcPr>
          <w:p w14:paraId="448F1EE6"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41A13E83"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kt_chaves_gt</w:t>
            </w:r>
          </w:p>
        </w:tc>
      </w:tr>
      <w:tr w:rsidR="00F52231" w:rsidRPr="005F1378" w14:paraId="01BFCFC9" w14:textId="77777777" w:rsidTr="00C173A8">
        <w:trPr>
          <w:trHeight w:val="290"/>
        </w:trPr>
        <w:tc>
          <w:tcPr>
            <w:tcW w:w="1701" w:type="dxa"/>
          </w:tcPr>
          <w:p w14:paraId="1CCAE7CA"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2F2AFBD6" w14:textId="1552BB03" w:rsidR="00390E7C" w:rsidRPr="005F1378" w:rsidRDefault="00F52231"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cst05_relcsrsp</w:t>
            </w:r>
          </w:p>
        </w:tc>
        <w:tc>
          <w:tcPr>
            <w:tcW w:w="2041" w:type="dxa"/>
            <w:shd w:val="clear" w:color="auto" w:fill="auto"/>
            <w:noWrap/>
          </w:tcPr>
          <w:p w14:paraId="1F0C1736"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2DE33D9F"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cst05_relcsrsp</w:t>
            </w:r>
          </w:p>
        </w:tc>
      </w:tr>
      <w:tr w:rsidR="00F52231" w:rsidRPr="005F1378" w14:paraId="5651ED85" w14:textId="77777777" w:rsidTr="00C173A8">
        <w:trPr>
          <w:trHeight w:val="290"/>
        </w:trPr>
        <w:tc>
          <w:tcPr>
            <w:tcW w:w="1701" w:type="dxa"/>
          </w:tcPr>
          <w:p w14:paraId="36930F63"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42C219BD" w14:textId="5A03A25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c>
          <w:tcPr>
            <w:tcW w:w="2041" w:type="dxa"/>
            <w:shd w:val="clear" w:color="auto" w:fill="auto"/>
            <w:noWrap/>
          </w:tcPr>
          <w:p w14:paraId="2B625129"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75D06224"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r>
      <w:tr w:rsidR="00F52231" w:rsidRPr="005F1378" w14:paraId="5046C871" w14:textId="77777777" w:rsidTr="00C173A8">
        <w:trPr>
          <w:trHeight w:val="290"/>
        </w:trPr>
        <w:tc>
          <w:tcPr>
            <w:tcW w:w="1701" w:type="dxa"/>
          </w:tcPr>
          <w:p w14:paraId="2011FDA1" w14:textId="77777777" w:rsidR="00F52231" w:rsidRPr="005F1378" w:rsidRDefault="00F52231" w:rsidP="00F52231">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6D3BDC0F" w14:textId="2BAE91C7" w:rsidR="00F52231" w:rsidRPr="005F1378" w:rsidRDefault="00F52231" w:rsidP="00F52231">
            <w:pPr>
              <w:spacing w:after="0" w:line="240" w:lineRule="auto"/>
              <w:jc w:val="both"/>
              <w:rPr>
                <w:rFonts w:ascii="Calibri" w:eastAsia="Times New Roman" w:hAnsi="Calibri" w:cs="Calibri"/>
                <w:color w:val="000000"/>
                <w:sz w:val="18"/>
                <w:szCs w:val="18"/>
                <w:lang w:val="en-US" w:eastAsia="pt-PT"/>
              </w:rPr>
            </w:pPr>
            <w:r w:rsidRPr="005F1378">
              <w:rPr>
                <w:rFonts w:ascii="Calibri" w:eastAsia="Times New Roman" w:hAnsi="Calibri" w:cs="Calibri"/>
                <w:color w:val="000000"/>
                <w:sz w:val="18"/>
                <w:szCs w:val="18"/>
                <w:lang w:val="en-US" w:eastAsia="pt-PT"/>
              </w:rPr>
              <w:t>PRDX.EP.D75.EPH85010.EPYR8510.FO</w:t>
            </w:r>
          </w:p>
        </w:tc>
        <w:tc>
          <w:tcPr>
            <w:tcW w:w="2041" w:type="dxa"/>
            <w:shd w:val="clear" w:color="auto" w:fill="auto"/>
            <w:noWrap/>
          </w:tcPr>
          <w:p w14:paraId="2C760BBC" w14:textId="77777777" w:rsidR="00F52231" w:rsidRPr="005F1378" w:rsidRDefault="00F52231" w:rsidP="00F52231">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hideMark/>
          </w:tcPr>
          <w:p w14:paraId="47ACEE82" w14:textId="77777777" w:rsidR="00F52231" w:rsidRPr="005F1378" w:rsidRDefault="00F52231" w:rsidP="00F52231">
            <w:pPr>
              <w:spacing w:after="0" w:line="240" w:lineRule="auto"/>
              <w:jc w:val="both"/>
              <w:rPr>
                <w:rFonts w:ascii="Calibri" w:eastAsia="Times New Roman" w:hAnsi="Calibri" w:cs="Times New Roman"/>
                <w:sz w:val="18"/>
                <w:szCs w:val="18"/>
                <w:lang w:eastAsia="pt-PT"/>
              </w:rPr>
            </w:pPr>
            <w:r w:rsidRPr="005F1378">
              <w:rPr>
                <w:rFonts w:ascii="Calibri" w:eastAsia="Times New Roman" w:hAnsi="Calibri" w:cs="Calibri"/>
                <w:color w:val="000000"/>
                <w:sz w:val="18"/>
                <w:szCs w:val="18"/>
                <w:lang w:eastAsia="pt-PT"/>
              </w:rPr>
              <w:t>ept01_contas</w:t>
            </w:r>
          </w:p>
        </w:tc>
      </w:tr>
      <w:tr w:rsidR="00F52231" w:rsidRPr="005F1378" w14:paraId="1C994A05" w14:textId="77777777" w:rsidTr="00C173A8">
        <w:trPr>
          <w:trHeight w:val="290"/>
        </w:trPr>
        <w:tc>
          <w:tcPr>
            <w:tcW w:w="1701" w:type="dxa"/>
          </w:tcPr>
          <w:p w14:paraId="4684816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 (APMT0100021341)</w:t>
            </w:r>
          </w:p>
        </w:tc>
        <w:tc>
          <w:tcPr>
            <w:tcW w:w="3288" w:type="dxa"/>
            <w:shd w:val="clear" w:color="auto" w:fill="auto"/>
            <w:noWrap/>
          </w:tcPr>
          <w:p w14:paraId="6464100C" w14:textId="1ED160F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c>
          <w:tcPr>
            <w:tcW w:w="2041" w:type="dxa"/>
            <w:shd w:val="clear" w:color="auto" w:fill="auto"/>
            <w:noWrap/>
          </w:tcPr>
          <w:p w14:paraId="6DC883D5"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hideMark/>
          </w:tcPr>
          <w:p w14:paraId="40767CA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r>
      <w:tr w:rsidR="00F52231" w:rsidRPr="005F1378" w14:paraId="59808CAB" w14:textId="77777777" w:rsidTr="00C173A8">
        <w:trPr>
          <w:trHeight w:val="290"/>
        </w:trPr>
        <w:tc>
          <w:tcPr>
            <w:tcW w:w="1701" w:type="dxa"/>
          </w:tcPr>
          <w:p w14:paraId="3FB9678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Lease (APMT0100024304)</w:t>
            </w:r>
          </w:p>
        </w:tc>
        <w:tc>
          <w:tcPr>
            <w:tcW w:w="3288" w:type="dxa"/>
            <w:shd w:val="clear" w:color="auto" w:fill="auto"/>
            <w:noWrap/>
          </w:tcPr>
          <w:p w14:paraId="46C4707E" w14:textId="60C0493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PRDX.LG.M90.LGM90M20.IMP.BIYR1500</w:t>
            </w:r>
          </w:p>
        </w:tc>
        <w:tc>
          <w:tcPr>
            <w:tcW w:w="2041" w:type="dxa"/>
            <w:shd w:val="clear" w:color="auto" w:fill="auto"/>
            <w:noWrap/>
          </w:tcPr>
          <w:p w14:paraId="791C673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hideMark/>
          </w:tcPr>
          <w:p w14:paraId="51AF9F56" w14:textId="22EC7A1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leasing_biyr1500</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272866">
              <w:rPr>
                <w:rFonts w:ascii="Calibri" w:eastAsia="Times New Roman" w:hAnsi="Calibri" w:cs="Calibri"/>
                <w:color w:val="000000"/>
                <w:sz w:val="18"/>
                <w:szCs w:val="18"/>
                <w:lang w:eastAsia="pt-PT"/>
              </w:rPr>
              <w:instrText>leasing_biyr1500</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52231" w:rsidRPr="005F1378" w14:paraId="7DC3DCBA" w14:textId="77777777" w:rsidTr="00C173A8">
        <w:trPr>
          <w:trHeight w:val="290"/>
        </w:trPr>
        <w:tc>
          <w:tcPr>
            <w:tcW w:w="1701" w:type="dxa"/>
          </w:tcPr>
          <w:p w14:paraId="33A16193"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Eurofac (APMT0100024364)</w:t>
            </w:r>
          </w:p>
        </w:tc>
        <w:tc>
          <w:tcPr>
            <w:tcW w:w="3288" w:type="dxa"/>
            <w:shd w:val="clear" w:color="auto" w:fill="auto"/>
            <w:noWrap/>
          </w:tcPr>
          <w:p w14:paraId="51291BFE" w14:textId="6B02BD8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PRDX.FA.M90.LGM90M20.IMP.BIYR9500</w:t>
            </w:r>
          </w:p>
        </w:tc>
        <w:tc>
          <w:tcPr>
            <w:tcW w:w="2041" w:type="dxa"/>
            <w:shd w:val="clear" w:color="auto" w:fill="auto"/>
            <w:noWrap/>
          </w:tcPr>
          <w:p w14:paraId="3123C614"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hideMark/>
          </w:tcPr>
          <w:p w14:paraId="4472A8D5" w14:textId="18C4762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factoring_biyr9500</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E1540B">
              <w:rPr>
                <w:rFonts w:ascii="Calibri" w:eastAsia="Times New Roman" w:hAnsi="Calibri" w:cs="Calibri"/>
                <w:color w:val="000000"/>
                <w:sz w:val="18"/>
                <w:szCs w:val="18"/>
                <w:lang w:eastAsia="pt-PT"/>
              </w:rPr>
              <w:instrText>factoring_biyr9500</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52231" w:rsidRPr="005F1378" w14:paraId="586292B0" w14:textId="77777777" w:rsidTr="00C173A8">
        <w:trPr>
          <w:trHeight w:val="290"/>
        </w:trPr>
        <w:tc>
          <w:tcPr>
            <w:tcW w:w="1701" w:type="dxa"/>
          </w:tcPr>
          <w:p w14:paraId="5DF7B43E"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02CAA54A" w14:textId="1C31ECB2"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dados_gerais_emp</w:t>
            </w:r>
          </w:p>
        </w:tc>
        <w:tc>
          <w:tcPr>
            <w:tcW w:w="2041" w:type="dxa"/>
            <w:shd w:val="clear" w:color="auto" w:fill="auto"/>
            <w:noWrap/>
          </w:tcPr>
          <w:p w14:paraId="3333B78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cd_alm</w:t>
            </w:r>
          </w:p>
        </w:tc>
        <w:tc>
          <w:tcPr>
            <w:tcW w:w="2041" w:type="dxa"/>
            <w:shd w:val="clear" w:color="auto" w:fill="auto"/>
            <w:noWrap/>
            <w:hideMark/>
          </w:tcPr>
          <w:p w14:paraId="6214F0B1" w14:textId="77777777" w:rsidR="00F52231" w:rsidRPr="005F1378" w:rsidRDefault="00F52231" w:rsidP="00F52231">
            <w:pPr>
              <w:spacing w:after="0" w:line="240" w:lineRule="auto"/>
              <w:rPr>
                <w:rFonts w:ascii="Calibri" w:eastAsia="Times New Roman" w:hAnsi="Calibri" w:cs="Times New Roman"/>
                <w:sz w:val="18"/>
                <w:szCs w:val="18"/>
                <w:lang w:eastAsia="pt-PT"/>
              </w:rPr>
            </w:pPr>
            <w:r w:rsidRPr="005F1378">
              <w:rPr>
                <w:rFonts w:ascii="Calibri" w:eastAsia="Times New Roman" w:hAnsi="Calibri" w:cs="Calibri"/>
                <w:color w:val="000000"/>
                <w:sz w:val="18"/>
                <w:szCs w:val="18"/>
                <w:lang w:eastAsia="pt-PT"/>
              </w:rPr>
              <w:t>dados_gerais_emp</w:t>
            </w:r>
          </w:p>
        </w:tc>
      </w:tr>
      <w:tr w:rsidR="00F52231" w:rsidRPr="005F1378" w14:paraId="4C82B93A" w14:textId="77777777" w:rsidTr="00C173A8">
        <w:trPr>
          <w:trHeight w:val="290"/>
        </w:trPr>
        <w:tc>
          <w:tcPr>
            <w:tcW w:w="1701" w:type="dxa"/>
          </w:tcPr>
          <w:p w14:paraId="58A2425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(APMT0100020939)</w:t>
            </w:r>
          </w:p>
        </w:tc>
        <w:tc>
          <w:tcPr>
            <w:tcW w:w="3288" w:type="dxa"/>
            <w:shd w:val="clear" w:color="auto" w:fill="auto"/>
            <w:noWrap/>
          </w:tcPr>
          <w:p w14:paraId="63D85D6C" w14:textId="0260FC0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c>
          <w:tcPr>
            <w:tcW w:w="2041" w:type="dxa"/>
            <w:shd w:val="clear" w:color="auto" w:fill="auto"/>
            <w:noWrap/>
          </w:tcPr>
          <w:p w14:paraId="7E84D332"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cd_efeitos</w:t>
            </w:r>
          </w:p>
        </w:tc>
        <w:tc>
          <w:tcPr>
            <w:tcW w:w="2041" w:type="dxa"/>
            <w:shd w:val="clear" w:color="auto" w:fill="auto"/>
            <w:noWrap/>
            <w:hideMark/>
          </w:tcPr>
          <w:p w14:paraId="48A712A2"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r>
    </w:tbl>
    <w:p w14:paraId="253439DB" w14:textId="77777777" w:rsidR="002E643E" w:rsidRPr="002E643E" w:rsidRDefault="002E643E" w:rsidP="002E643E"/>
    <w:p w14:paraId="20511473" w14:textId="618A54BF" w:rsidR="00D97B9A" w:rsidRDefault="00D97B9A" w:rsidP="00D97B9A"/>
    <w:p w14:paraId="65E437C7" w14:textId="77777777" w:rsidR="002E643E" w:rsidRDefault="002E643E">
      <w:pPr>
        <w:sectPr w:rsidR="002E643E" w:rsidSect="00A7376B">
          <w:type w:val="continuous"/>
          <w:pgSz w:w="11906" w:h="16838"/>
          <w:pgMar w:top="1440" w:right="1440" w:bottom="1440" w:left="1440" w:header="708" w:footer="708" w:gutter="0"/>
          <w:cols w:space="708"/>
          <w:titlePg/>
          <w:docGrid w:linePitch="360"/>
        </w:sectPr>
      </w:pPr>
    </w:p>
    <w:p w14:paraId="79952303" w14:textId="21F925F0" w:rsidR="00C54D3D" w:rsidRDefault="008532AF" w:rsidP="005F1378">
      <w:pPr>
        <w:pStyle w:val="Heading6"/>
      </w:pPr>
      <w:bookmarkStart w:id="92" w:name="_Toc165368670"/>
      <w:r>
        <w:t xml:space="preserve">Detalhe dos </w:t>
      </w:r>
      <w:r w:rsidRPr="001E69C3">
        <w:t>Campos</w:t>
      </w:r>
      <w:bookmarkEnd w:id="92"/>
    </w:p>
    <w:p w14:paraId="03935D74" w14:textId="3B053E89" w:rsidR="0005199D" w:rsidRPr="005F1378" w:rsidRDefault="0005199D" w:rsidP="00516467">
      <w:pPr>
        <w:jc w:val="both"/>
        <w:rPr>
          <w:rFonts w:ascii="Calibri" w:hAnsi="Calibri"/>
        </w:rPr>
      </w:pPr>
      <w:r w:rsidRPr="005F1378">
        <w:rPr>
          <w:rFonts w:ascii="Calibri" w:hAnsi="Calibri"/>
        </w:rPr>
        <w:t xml:space="preserve">Na tabela infra, listam-se e detalham-se todos os campos da </w:t>
      </w:r>
      <w:r w:rsidRPr="005F1378">
        <w:rPr>
          <w:rFonts w:ascii="Calibri" w:hAnsi="Calibri"/>
          <w:i/>
        </w:rPr>
        <w:t>cd_garantias.gt001_trz_rsp_gt</w:t>
      </w:r>
      <w:r w:rsidRPr="005F1378">
        <w:rPr>
          <w:rFonts w:ascii="Calibri" w:hAnsi="Calibri"/>
        </w:rPr>
        <w:t xml:space="preserve">, tabela de rastreabilidade entre chaves de contratos e chaves de </w:t>
      </w:r>
      <w:r w:rsidR="00F40382">
        <w:rPr>
          <w:rFonts w:ascii="Calibri" w:hAnsi="Calibri"/>
        </w:rPr>
        <w:t>processos/cauções</w:t>
      </w:r>
      <w:r w:rsidRPr="005F1378">
        <w:rPr>
          <w:rFonts w:ascii="Calibri" w:hAnsi="Calibri"/>
        </w:rPr>
        <w:t xml:space="preserve"> no MUG e respetivos atributos desta relação. Além no nome dos campos, é </w:t>
      </w:r>
      <w:r w:rsidR="004141AF" w:rsidRPr="005F1378">
        <w:rPr>
          <w:rFonts w:ascii="Calibri" w:hAnsi="Calibri"/>
        </w:rPr>
        <w:t>disponibilizado o significado</w:t>
      </w:r>
      <w:r w:rsidRPr="005F1378">
        <w:rPr>
          <w:rFonts w:ascii="Calibri" w:hAnsi="Calibri"/>
        </w:rPr>
        <w:t xml:space="preserve"> dos mesmos, assim como o seu formato e, em caso de códigos, as respetivas descodificações e valores elegíveis.</w:t>
      </w:r>
    </w:p>
    <w:p w14:paraId="7083DD04" w14:textId="60F2C098" w:rsidR="00C4424F" w:rsidRPr="005F1378" w:rsidRDefault="00C4424F" w:rsidP="00C4424F">
      <w:pPr>
        <w:pStyle w:val="Caption"/>
        <w:keepNext/>
        <w:jc w:val="center"/>
        <w:rPr>
          <w:rFonts w:ascii="Calibri" w:hAnsi="Calibri"/>
          <w:b/>
          <w:color w:val="auto"/>
          <w:sz w:val="22"/>
        </w:rPr>
      </w:pPr>
      <w:bookmarkStart w:id="93" w:name="_Toc163201527"/>
      <w:bookmarkStart w:id="94" w:name="_Toc165368755"/>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A324DF">
        <w:rPr>
          <w:rFonts w:ascii="Calibri" w:hAnsi="Calibri"/>
          <w:b/>
          <w:noProof/>
          <w:color w:val="auto"/>
          <w:sz w:val="22"/>
        </w:rPr>
        <w:t>5</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cd_garantias.gt001_trz_rsp_gt</w:t>
      </w:r>
      <w:bookmarkEnd w:id="93"/>
      <w:bookmarkEnd w:id="94"/>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54D3D" w:rsidRPr="005F1378" w14:paraId="31810CCD" w14:textId="77777777" w:rsidTr="005F1378">
        <w:trPr>
          <w:trHeight w:val="51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4A3DABBA"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i/>
                <w:color w:val="FFFFFF"/>
                <w:sz w:val="18"/>
                <w:szCs w:val="18"/>
                <w:lang w:eastAsia="pt-PT"/>
              </w:rPr>
              <w:t>Chaves</w:t>
            </w:r>
            <w:r w:rsidRPr="005F1378">
              <w:rPr>
                <w:rFonts w:ascii="Calibri" w:eastAsia="Times New Roman" w:hAnsi="Calibri" w:cs="Times New Roman"/>
                <w:b/>
                <w:bCs/>
                <w:color w:val="FFFFFF"/>
                <w:sz w:val="18"/>
                <w:szCs w:val="18"/>
                <w:lang w:eastAsia="pt-PT"/>
              </w:rPr>
              <w:t xml:space="preserve"> da tabela </w:t>
            </w:r>
          </w:p>
          <w:p w14:paraId="29D524B1" w14:textId="45AAF31E" w:rsidR="002E643E" w:rsidRPr="00A7376B" w:rsidRDefault="002E643E" w:rsidP="002E643E">
            <w:pPr>
              <w:spacing w:after="0" w:line="240" w:lineRule="auto"/>
              <w:rPr>
                <w:rFonts w:ascii="Calibri" w:eastAsia="Times New Roman" w:hAnsi="Calibri" w:cs="Times New Roman"/>
                <w:b/>
                <w:bCs/>
                <w:i/>
                <w:color w:val="FFFFFF"/>
                <w:sz w:val="18"/>
                <w:szCs w:val="18"/>
                <w:lang w:eastAsia="pt-PT"/>
              </w:rPr>
            </w:pPr>
            <w:r w:rsidRPr="00A7376B">
              <w:rPr>
                <w:rFonts w:ascii="Calibri" w:eastAsia="Times New Roman" w:hAnsi="Calibri" w:cs="Times New Roman"/>
                <w:b/>
                <w:bCs/>
                <w:i/>
                <w:color w:val="FFFFFF"/>
                <w:sz w:val="18"/>
                <w:szCs w:val="18"/>
                <w:lang w:eastAsia="pt-PT"/>
              </w:rPr>
              <w:t>gt001_trz_rsp_gt</w:t>
            </w:r>
          </w:p>
        </w:tc>
        <w:tc>
          <w:tcPr>
            <w:tcW w:w="8504" w:type="dxa"/>
            <w:tcBorders>
              <w:top w:val="nil"/>
              <w:left w:val="nil"/>
              <w:bottom w:val="single" w:sz="4" w:space="0" w:color="auto"/>
              <w:right w:val="single" w:sz="4" w:space="0" w:color="auto"/>
            </w:tcBorders>
            <w:shd w:val="clear" w:color="000000" w:fill="FF0000"/>
            <w:noWrap/>
            <w:hideMark/>
          </w:tcPr>
          <w:p w14:paraId="70ED611B"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5DB33B99"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400240E9"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 xml:space="preserve">Tabela(s) com valores elegíveis </w:t>
            </w:r>
          </w:p>
        </w:tc>
      </w:tr>
      <w:tr w:rsidR="002E643E" w:rsidRPr="005F1378" w14:paraId="5DB72E6A" w14:textId="77777777" w:rsidTr="005F1378">
        <w:trPr>
          <w:trHeight w:val="2310"/>
        </w:trPr>
        <w:tc>
          <w:tcPr>
            <w:tcW w:w="1701" w:type="dxa"/>
            <w:tcBorders>
              <w:top w:val="nil"/>
              <w:left w:val="single" w:sz="4" w:space="0" w:color="auto"/>
              <w:bottom w:val="single" w:sz="4" w:space="0" w:color="auto"/>
              <w:right w:val="single" w:sz="4" w:space="0" w:color="auto"/>
            </w:tcBorders>
            <w:shd w:val="clear" w:color="000000" w:fill="F2F2F2"/>
            <w:hideMark/>
          </w:tcPr>
          <w:p w14:paraId="3ED4EC5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cempresp</w:t>
            </w:r>
          </w:p>
        </w:tc>
        <w:tc>
          <w:tcPr>
            <w:tcW w:w="8504" w:type="dxa"/>
            <w:tcBorders>
              <w:top w:val="nil"/>
              <w:left w:val="nil"/>
              <w:bottom w:val="single" w:sz="4" w:space="0" w:color="auto"/>
              <w:right w:val="single" w:sz="4" w:space="0" w:color="auto"/>
            </w:tcBorders>
            <w:shd w:val="clear" w:color="auto" w:fill="auto"/>
            <w:hideMark/>
          </w:tcPr>
          <w:p w14:paraId="469DB337" w14:textId="7F63DBBE" w:rsidR="002E643E" w:rsidRPr="005F1378" w:rsidRDefault="006D402A"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Empresa da</w:t>
            </w:r>
            <w:r w:rsidR="00BC5068" w:rsidRPr="005F1378">
              <w:rPr>
                <w:rFonts w:ascii="Calibri" w:eastAsia="Times New Roman" w:hAnsi="Calibri" w:cs="Times New Roman"/>
                <w:color w:val="000000"/>
                <w:sz w:val="18"/>
                <w:szCs w:val="18"/>
                <w:lang w:eastAsia="pt-PT"/>
              </w:rPr>
              <w:t xml:space="preserve"> empresa da</w:t>
            </w:r>
            <w:r w:rsidRPr="005F1378">
              <w:rPr>
                <w:rFonts w:ascii="Calibri" w:eastAsia="Times New Roman" w:hAnsi="Calibri" w:cs="Times New Roman"/>
                <w:color w:val="000000"/>
                <w:sz w:val="18"/>
                <w:szCs w:val="18"/>
                <w:lang w:eastAsia="pt-PT"/>
              </w:rPr>
              <w:t xml:space="preserve"> </w:t>
            </w:r>
            <w:r w:rsidRPr="005F1378">
              <w:rPr>
                <w:rFonts w:ascii="Calibri" w:eastAsia="Times New Roman" w:hAnsi="Calibri" w:cs="Times New Roman"/>
                <w:b/>
                <w:color w:val="000000"/>
                <w:sz w:val="18"/>
                <w:szCs w:val="18"/>
                <w:lang w:eastAsia="pt-PT"/>
              </w:rPr>
              <w:t>responsabilidade</w:t>
            </w:r>
            <w:r w:rsidRPr="005F1378">
              <w:rPr>
                <w:rFonts w:ascii="Calibri" w:eastAsia="Times New Roman" w:hAnsi="Calibri" w:cs="Times New Roman"/>
                <w:color w:val="000000"/>
                <w:sz w:val="18"/>
                <w:szCs w:val="18"/>
                <w:lang w:eastAsia="pt-PT"/>
              </w:rPr>
              <w:t>:</w:t>
            </w:r>
          </w:p>
          <w:p w14:paraId="45CAC957" w14:textId="49744ED7" w:rsidR="006D402A"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integra a chave da responsabilidade, juntamente com os campos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ckctares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ckrefresp</w:t>
            </w:r>
            <w:r w:rsidR="006475FB">
              <w:rPr>
                <w:rFonts w:ascii="Calibri" w:eastAsia="Times New Roman" w:hAnsi="Calibri" w:cs="Times New Roman"/>
                <w:color w:val="000000"/>
                <w:sz w:val="18"/>
                <w:szCs w:val="18"/>
                <w:lang w:eastAsia="pt-PT"/>
              </w:rPr>
              <w:t>’</w:t>
            </w:r>
            <w:r w:rsidR="00B246DF" w:rsidRPr="005F1378">
              <w:rPr>
                <w:rFonts w:ascii="Calibri" w:eastAsia="Times New Roman" w:hAnsi="Calibri" w:cs="Times New Roman"/>
                <w:color w:val="000000"/>
                <w:sz w:val="18"/>
                <w:szCs w:val="18"/>
                <w:lang w:eastAsia="pt-PT"/>
              </w:rPr>
              <w:t>.</w:t>
            </w:r>
          </w:p>
          <w:p w14:paraId="5E6B4D60" w14:textId="3CBCF443" w:rsidR="006D402A"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Indica a </w:t>
            </w:r>
            <w:r w:rsidR="00BC5068" w:rsidRPr="005F1378">
              <w:rPr>
                <w:rFonts w:ascii="Calibri" w:eastAsia="Times New Roman" w:hAnsi="Calibri" w:cs="Times New Roman"/>
                <w:color w:val="000000"/>
                <w:sz w:val="18"/>
                <w:szCs w:val="18"/>
                <w:lang w:eastAsia="pt-PT"/>
              </w:rPr>
              <w:t>entidade</w:t>
            </w:r>
            <w:r w:rsidRPr="005F1378">
              <w:rPr>
                <w:rFonts w:ascii="Calibri" w:eastAsia="Times New Roman" w:hAnsi="Calibri" w:cs="Times New Roman"/>
                <w:color w:val="000000"/>
                <w:sz w:val="18"/>
                <w:szCs w:val="18"/>
                <w:lang w:eastAsia="pt-PT"/>
              </w:rPr>
              <w:t xml:space="preserve"> jurídica/ empresa operativa onde o contrato está registado</w:t>
            </w:r>
            <w:r w:rsidR="00B246DF" w:rsidRPr="005F1378">
              <w:rPr>
                <w:rFonts w:ascii="Calibri" w:eastAsia="Times New Roman" w:hAnsi="Calibri" w:cs="Times New Roman"/>
                <w:color w:val="000000"/>
                <w:sz w:val="18"/>
                <w:szCs w:val="18"/>
                <w:lang w:eastAsia="pt-PT"/>
              </w:rPr>
              <w:t>.</w:t>
            </w:r>
          </w:p>
          <w:p w14:paraId="095F7705" w14:textId="37F3858F" w:rsidR="00BC5068"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Atualmente, </w:t>
            </w:r>
            <w:r w:rsidR="00BC5068" w:rsidRPr="005F1378">
              <w:rPr>
                <w:rFonts w:ascii="Calibri" w:eastAsia="Times New Roman" w:hAnsi="Calibri" w:cs="Times New Roman"/>
                <w:color w:val="000000"/>
                <w:sz w:val="18"/>
                <w:szCs w:val="18"/>
                <w:lang w:eastAsia="pt-PT"/>
              </w:rPr>
              <w:t xml:space="preserve">e refletindo os dados nas origens, </w:t>
            </w:r>
            <w:r w:rsidRPr="005F1378">
              <w:rPr>
                <w:rFonts w:ascii="Calibri" w:eastAsia="Times New Roman" w:hAnsi="Calibri" w:cs="Times New Roman"/>
                <w:color w:val="000000"/>
                <w:sz w:val="18"/>
                <w:szCs w:val="18"/>
                <w:lang w:eastAsia="pt-PT"/>
              </w:rPr>
              <w:t>o modelo integra apenas responsabilidades da empresa operativa BST ('31') e da empresa operativa IFIC, que inclui essencialmente Factoring e Leasing ('89')</w:t>
            </w:r>
            <w:r w:rsidR="00B246DF" w:rsidRPr="005F1378">
              <w:rPr>
                <w:rFonts w:ascii="Calibri" w:eastAsia="Times New Roman" w:hAnsi="Calibri" w:cs="Times New Roman"/>
                <w:color w:val="000000"/>
                <w:sz w:val="18"/>
                <w:szCs w:val="18"/>
                <w:lang w:eastAsia="pt-PT"/>
              </w:rPr>
              <w:t>.</w:t>
            </w:r>
          </w:p>
          <w:p w14:paraId="097C881A" w14:textId="145782EA" w:rsidR="00BC5068" w:rsidRPr="005F1378" w:rsidRDefault="00BC5068"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r w:rsidR="00B246DF"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97DF888"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B43DE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2E643E" w:rsidRPr="005F1378" w14:paraId="6EB36D60" w14:textId="77777777" w:rsidTr="005F1378">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577C898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ckbalres</w:t>
            </w:r>
          </w:p>
        </w:tc>
        <w:tc>
          <w:tcPr>
            <w:tcW w:w="8504" w:type="dxa"/>
            <w:tcBorders>
              <w:top w:val="nil"/>
              <w:left w:val="nil"/>
              <w:bottom w:val="single" w:sz="4" w:space="0" w:color="auto"/>
              <w:right w:val="single" w:sz="4" w:space="0" w:color="auto"/>
            </w:tcBorders>
            <w:shd w:val="clear" w:color="auto" w:fill="auto"/>
            <w:hideMark/>
          </w:tcPr>
          <w:p w14:paraId="78FFE018" w14:textId="3A06101A" w:rsidR="00BC5068" w:rsidRPr="005F1378" w:rsidRDefault="002E643E" w:rsidP="005F1378">
            <w:p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 xml:space="preserve">Código </w:t>
            </w:r>
            <w:r w:rsidR="00BC5068" w:rsidRPr="005F1378">
              <w:rPr>
                <w:rFonts w:ascii="Calibri" w:eastAsia="Times New Roman" w:hAnsi="Calibri"/>
                <w:color w:val="000000"/>
                <w:sz w:val="18"/>
                <w:szCs w:val="18"/>
                <w:lang w:eastAsia="pt-PT"/>
              </w:rPr>
              <w:t xml:space="preserve">do balcão da </w:t>
            </w:r>
            <w:r w:rsidR="00BC5068" w:rsidRPr="005F1378">
              <w:rPr>
                <w:rFonts w:ascii="Calibri" w:eastAsia="Times New Roman" w:hAnsi="Calibri"/>
                <w:b/>
                <w:color w:val="000000"/>
                <w:sz w:val="18"/>
                <w:szCs w:val="18"/>
                <w:lang w:eastAsia="pt-PT"/>
              </w:rPr>
              <w:t>responsabilidade</w:t>
            </w:r>
            <w:r w:rsidR="00BC5068" w:rsidRPr="005F1378">
              <w:rPr>
                <w:rFonts w:ascii="Calibri" w:eastAsia="Times New Roman" w:hAnsi="Calibri"/>
                <w:color w:val="000000"/>
                <w:sz w:val="18"/>
                <w:szCs w:val="18"/>
                <w:lang w:eastAsia="pt-PT"/>
              </w:rPr>
              <w:t>:</w:t>
            </w:r>
          </w:p>
          <w:p w14:paraId="62C8E0BF" w14:textId="478E432E" w:rsidR="002536F8" w:rsidRPr="005F1378" w:rsidRDefault="002E643E"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 xml:space="preserve">Este campo, juntamente com o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cempresp</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xml:space="preserve">,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ckctares</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xml:space="preserve"> e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ckrefresp</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correspondem à chave única de cada respons</w:t>
            </w:r>
            <w:r w:rsidR="00BC5068" w:rsidRPr="005F1378">
              <w:rPr>
                <w:rFonts w:ascii="Calibri" w:eastAsia="Times New Roman" w:hAnsi="Calibri"/>
                <w:color w:val="000000"/>
                <w:sz w:val="18"/>
                <w:szCs w:val="18"/>
                <w:lang w:eastAsia="pt-PT"/>
              </w:rPr>
              <w:t xml:space="preserve">abilidade de </w:t>
            </w:r>
            <w:r w:rsidR="002536F8" w:rsidRPr="005F1378">
              <w:rPr>
                <w:rFonts w:ascii="Calibri" w:eastAsia="Times New Roman" w:hAnsi="Calibri"/>
                <w:color w:val="000000"/>
                <w:sz w:val="18"/>
                <w:szCs w:val="18"/>
                <w:lang w:eastAsia="pt-PT"/>
              </w:rPr>
              <w:t>crédito no banco.</w:t>
            </w:r>
          </w:p>
          <w:p w14:paraId="342ADB1B" w14:textId="7C45F4D0"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r w:rsidR="00B246DF" w:rsidRPr="005F1378">
              <w:rPr>
                <w:rFonts w:ascii="Calibri" w:eastAsia="Times New Roman" w:hAnsi="Calibri"/>
                <w:color w:val="000000"/>
                <w:sz w:val="18"/>
                <w:szCs w:val="18"/>
                <w:lang w:eastAsia="pt-PT"/>
              </w:rPr>
              <w:t>.</w:t>
            </w:r>
          </w:p>
          <w:p w14:paraId="63286B90" w14:textId="22CDDD67"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r w:rsidR="00B246DF" w:rsidRPr="005F1378">
              <w:rPr>
                <w:rFonts w:ascii="Calibri" w:eastAsia="Times New Roman" w:hAnsi="Calibri"/>
                <w:color w:val="000000"/>
                <w:sz w:val="18"/>
                <w:szCs w:val="18"/>
                <w:lang w:eastAsia="pt-PT"/>
              </w:rPr>
              <w:t>.</w:t>
            </w:r>
          </w:p>
          <w:p w14:paraId="5FB3CA0A" w14:textId="5C7991F8"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hideMark/>
          </w:tcPr>
          <w:p w14:paraId="0F5AD9F9"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B68CDF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13A8B48" w14:textId="77777777" w:rsidTr="005F1378">
        <w:trPr>
          <w:trHeight w:val="1800"/>
        </w:trPr>
        <w:tc>
          <w:tcPr>
            <w:tcW w:w="1701" w:type="dxa"/>
            <w:tcBorders>
              <w:top w:val="nil"/>
              <w:left w:val="single" w:sz="4" w:space="0" w:color="auto"/>
              <w:bottom w:val="single" w:sz="4" w:space="0" w:color="auto"/>
              <w:right w:val="single" w:sz="4" w:space="0" w:color="auto"/>
            </w:tcBorders>
            <w:shd w:val="clear" w:color="000000" w:fill="F2F2F2"/>
            <w:hideMark/>
          </w:tcPr>
          <w:p w14:paraId="7477EF7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ckctares</w:t>
            </w:r>
          </w:p>
        </w:tc>
        <w:tc>
          <w:tcPr>
            <w:tcW w:w="8504" w:type="dxa"/>
            <w:tcBorders>
              <w:top w:val="nil"/>
              <w:left w:val="nil"/>
              <w:bottom w:val="single" w:sz="4" w:space="0" w:color="auto"/>
              <w:right w:val="single" w:sz="4" w:space="0" w:color="auto"/>
            </w:tcBorders>
            <w:shd w:val="clear" w:color="auto" w:fill="auto"/>
            <w:hideMark/>
          </w:tcPr>
          <w:p w14:paraId="68D8535F" w14:textId="77777777" w:rsidR="002536F8" w:rsidRPr="005F1378" w:rsidRDefault="002536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w:t>
            </w:r>
            <w:r w:rsidR="002E643E" w:rsidRPr="005F1378">
              <w:rPr>
                <w:rFonts w:ascii="Calibri" w:eastAsia="Times New Roman" w:hAnsi="Calibri" w:cs="Times New Roman"/>
                <w:color w:val="000000"/>
                <w:sz w:val="18"/>
                <w:szCs w:val="18"/>
                <w:lang w:eastAsia="pt-PT"/>
              </w:rPr>
              <w:t xml:space="preserve">onta da </w:t>
            </w:r>
            <w:r w:rsidRPr="005F1378">
              <w:rPr>
                <w:rFonts w:ascii="Calibri" w:eastAsia="Times New Roman" w:hAnsi="Calibri" w:cs="Times New Roman"/>
                <w:b/>
                <w:color w:val="000000"/>
                <w:sz w:val="18"/>
                <w:szCs w:val="18"/>
                <w:lang w:eastAsia="pt-PT"/>
              </w:rPr>
              <w:t>r</w:t>
            </w:r>
            <w:r w:rsidR="002E643E" w:rsidRPr="005F1378">
              <w:rPr>
                <w:rFonts w:ascii="Calibri" w:eastAsia="Times New Roman" w:hAnsi="Calibri" w:cs="Times New Roman"/>
                <w:b/>
                <w:color w:val="000000"/>
                <w:sz w:val="18"/>
                <w:szCs w:val="18"/>
                <w:lang w:eastAsia="pt-PT"/>
              </w:rPr>
              <w:t>esponsabilidade</w:t>
            </w:r>
            <w:r w:rsidR="002E643E" w:rsidRPr="005F1378">
              <w:rPr>
                <w:rFonts w:ascii="Calibri" w:eastAsia="Times New Roman" w:hAnsi="Calibri" w:cs="Times New Roman"/>
                <w:color w:val="000000"/>
                <w:sz w:val="18"/>
                <w:szCs w:val="18"/>
                <w:lang w:eastAsia="pt-PT"/>
              </w:rPr>
              <w:t>:</w:t>
            </w:r>
          </w:p>
          <w:p w14:paraId="6C4D78DD" w14:textId="2390CBD3" w:rsidR="002536F8" w:rsidRPr="005F1378" w:rsidRDefault="002E643E"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ckrefresp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correspondem à chave única de cada responsabilidade de crédito no banco.</w:t>
            </w:r>
          </w:p>
          <w:p w14:paraId="185D365A" w14:textId="7322B19D" w:rsidR="002E643E" w:rsidRPr="005F1378" w:rsidRDefault="002536F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382B72BD" w14:textId="3EB00774" w:rsidR="002536F8"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hideMark/>
          </w:tcPr>
          <w:p w14:paraId="75DD9EE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2256FB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764C7C60" w14:textId="77777777" w:rsidTr="005F1378">
        <w:trPr>
          <w:trHeight w:val="1820"/>
        </w:trPr>
        <w:tc>
          <w:tcPr>
            <w:tcW w:w="1701" w:type="dxa"/>
            <w:tcBorders>
              <w:top w:val="nil"/>
              <w:left w:val="single" w:sz="4" w:space="0" w:color="auto"/>
              <w:bottom w:val="single" w:sz="4" w:space="0" w:color="auto"/>
              <w:right w:val="single" w:sz="4" w:space="0" w:color="auto"/>
            </w:tcBorders>
            <w:shd w:val="clear" w:color="000000" w:fill="F2F2F2"/>
            <w:hideMark/>
          </w:tcPr>
          <w:p w14:paraId="3DFE028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ckrefresp</w:t>
            </w:r>
          </w:p>
        </w:tc>
        <w:tc>
          <w:tcPr>
            <w:tcW w:w="8504" w:type="dxa"/>
            <w:tcBorders>
              <w:top w:val="nil"/>
              <w:left w:val="nil"/>
              <w:bottom w:val="single" w:sz="4" w:space="0" w:color="auto"/>
              <w:right w:val="single" w:sz="4" w:space="0" w:color="auto"/>
            </w:tcBorders>
            <w:shd w:val="clear" w:color="auto" w:fill="auto"/>
            <w:hideMark/>
          </w:tcPr>
          <w:p w14:paraId="3A36FDF3" w14:textId="28C5D417" w:rsidR="002536F8" w:rsidRPr="005F1378" w:rsidRDefault="009E09E1"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Número depósito da </w:t>
            </w:r>
            <w:r w:rsidRPr="005F1378">
              <w:rPr>
                <w:rFonts w:ascii="Calibri" w:eastAsia="Times New Roman" w:hAnsi="Calibri" w:cs="Times New Roman"/>
                <w:b/>
                <w:color w:val="000000"/>
                <w:sz w:val="18"/>
                <w:szCs w:val="18"/>
                <w:lang w:eastAsia="pt-PT"/>
              </w:rPr>
              <w:t>r</w:t>
            </w:r>
            <w:r w:rsidR="002E643E" w:rsidRPr="005F1378">
              <w:rPr>
                <w:rFonts w:ascii="Calibri" w:eastAsia="Times New Roman" w:hAnsi="Calibri" w:cs="Times New Roman"/>
                <w:b/>
                <w:color w:val="000000"/>
                <w:sz w:val="18"/>
                <w:szCs w:val="18"/>
                <w:lang w:eastAsia="pt-PT"/>
              </w:rPr>
              <w:t>esponsabilidade</w:t>
            </w:r>
            <w:r w:rsidR="002E643E" w:rsidRPr="005F1378">
              <w:rPr>
                <w:rFonts w:ascii="Calibri" w:eastAsia="Times New Roman" w:hAnsi="Calibri" w:cs="Times New Roman"/>
                <w:color w:val="000000"/>
                <w:sz w:val="18"/>
                <w:szCs w:val="18"/>
                <w:lang w:eastAsia="pt-PT"/>
              </w:rPr>
              <w:t>:</w:t>
            </w:r>
          </w:p>
          <w:p w14:paraId="1B10724D" w14:textId="47AF09D0" w:rsidR="009E09E1" w:rsidRPr="005F1378" w:rsidRDefault="002E643E"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Estes campos,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ckctares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correspondem à chave única de cada responsabilidade de crédito no banco.</w:t>
            </w:r>
          </w:p>
          <w:p w14:paraId="4A0FDCE2" w14:textId="6C4F8DE8" w:rsidR="009E09E1"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54B4BA4F" w14:textId="487A26B2" w:rsidR="002E643E"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r w:rsidR="009E09E1" w:rsidRPr="005F1378">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45C3AE6"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14C46F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9AA5CDF"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F4C639C"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6A067570" w14:textId="77777777" w:rsidR="008F6008" w:rsidRPr="005F1378" w:rsidRDefault="009E09E1"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w:t>
            </w:r>
            <w:r w:rsidR="002E643E" w:rsidRPr="005F1378">
              <w:rPr>
                <w:rFonts w:ascii="Calibri" w:eastAsia="Times New Roman" w:hAnsi="Calibri" w:cs="Times New Roman"/>
                <w:color w:val="000000"/>
                <w:sz w:val="18"/>
                <w:szCs w:val="18"/>
                <w:lang w:eastAsia="pt-PT"/>
              </w:rPr>
              <w:t>presa da conta:</w:t>
            </w:r>
          </w:p>
          <w:p w14:paraId="14964B6F" w14:textId="62B65B88" w:rsidR="008F6008" w:rsidRPr="005F1378" w:rsidRDefault="002E643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55D66" w:rsidRPr="005F1378">
              <w:rPr>
                <w:rFonts w:ascii="Calibri" w:eastAsia="Times New Roman" w:hAnsi="Calibri" w:cs="Times New Roman"/>
                <w:color w:val="000000"/>
                <w:sz w:val="18"/>
                <w:szCs w:val="18"/>
                <w:lang w:eastAsia="pt-PT"/>
              </w:rPr>
              <w:t>constituem</w:t>
            </w:r>
            <w:r w:rsidRPr="005F1378">
              <w:rPr>
                <w:rFonts w:ascii="Calibri" w:eastAsia="Times New Roman" w:hAnsi="Calibri" w:cs="Times New Roman"/>
                <w:color w:val="000000"/>
                <w:sz w:val="18"/>
                <w:szCs w:val="18"/>
                <w:lang w:eastAsia="pt-PT"/>
              </w:rPr>
              <w:t xml:space="preserve"> a chave única do segundo pilar do MUG, </w:t>
            </w:r>
            <w:r w:rsidR="009E09E1" w:rsidRPr="005F1378">
              <w:rPr>
                <w:rFonts w:ascii="Calibri" w:eastAsia="Times New Roman" w:hAnsi="Calibri" w:cs="Times New Roman"/>
                <w:color w:val="000000"/>
                <w:sz w:val="18"/>
                <w:szCs w:val="18"/>
                <w:lang w:eastAsia="pt-PT"/>
              </w:rPr>
              <w:t xml:space="preserve">ou seja, </w:t>
            </w:r>
            <w:r w:rsidRPr="005F1378">
              <w:rPr>
                <w:rFonts w:ascii="Calibri" w:eastAsia="Times New Roman" w:hAnsi="Calibri" w:cs="Times New Roman"/>
                <w:color w:val="000000"/>
                <w:sz w:val="18"/>
                <w:szCs w:val="18"/>
                <w:lang w:eastAsia="pt-PT"/>
              </w:rPr>
              <w:t xml:space="preserve">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09657DF" w14:textId="24958AFB" w:rsidR="002E643E" w:rsidRPr="005F1378" w:rsidRDefault="002E643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w:t>
            </w:r>
            <w:r w:rsidR="008F6008" w:rsidRPr="005F1378">
              <w:rPr>
                <w:rFonts w:ascii="Calibri" w:eastAsia="Times New Roman" w:hAnsi="Calibri" w:cs="Times New Roman"/>
                <w:color w:val="000000"/>
                <w:sz w:val="18"/>
                <w:szCs w:val="18"/>
                <w:lang w:eastAsia="pt-PT"/>
              </w:rPr>
              <w:t>está apenas presente nas aplicações CS e GP</w:t>
            </w:r>
            <w:r w:rsidRPr="005F1378">
              <w:rPr>
                <w:rFonts w:ascii="Calibri" w:eastAsia="Times New Roman" w:hAnsi="Calibri" w:cs="Times New Roman"/>
                <w:color w:val="000000"/>
                <w:sz w:val="18"/>
                <w:szCs w:val="18"/>
                <w:lang w:eastAsia="pt-PT"/>
              </w:rPr>
              <w:t xml:space="preserve">, sendo, </w:t>
            </w:r>
            <w:r w:rsidR="008F6008" w:rsidRPr="005F1378">
              <w:rPr>
                <w:rFonts w:ascii="Calibri" w:eastAsia="Times New Roman" w:hAnsi="Calibri" w:cs="Times New Roman"/>
                <w:color w:val="000000"/>
                <w:sz w:val="18"/>
                <w:szCs w:val="18"/>
                <w:lang w:eastAsia="pt-PT"/>
              </w:rPr>
              <w:t>por uma questão de homogeneidade</w:t>
            </w:r>
            <w:r w:rsidRPr="005F1378">
              <w:rPr>
                <w:rFonts w:ascii="Calibri" w:eastAsia="Times New Roman" w:hAnsi="Calibri" w:cs="Times New Roman"/>
                <w:color w:val="000000"/>
                <w:sz w:val="18"/>
                <w:szCs w:val="18"/>
                <w:lang w:eastAsia="pt-PT"/>
              </w:rPr>
              <w:t>, criado pelo próprio MUG</w:t>
            </w:r>
            <w:r w:rsidR="008F6008" w:rsidRPr="005F1378">
              <w:rPr>
                <w:rFonts w:ascii="Calibri" w:eastAsia="Times New Roman" w:hAnsi="Calibri" w:cs="Times New Roman"/>
                <w:color w:val="000000"/>
                <w:sz w:val="18"/>
                <w:szCs w:val="18"/>
                <w:lang w:eastAsia="pt-PT"/>
              </w:rPr>
              <w:t xml:space="preserve">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02B5FE2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AE2CB9F" w14:textId="0A5854C0"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r w:rsidR="009E09E1" w:rsidRPr="005F1378">
              <w:rPr>
                <w:rFonts w:ascii="Calibri" w:eastAsia="Times New Roman" w:hAnsi="Calibri" w:cs="Times New Roman"/>
                <w:color w:val="000000"/>
                <w:sz w:val="18"/>
                <w:szCs w:val="18"/>
                <w:lang w:eastAsia="pt-PT"/>
              </w:rPr>
              <w:t>Tabela: cd_estruturais.tat91_tabelas</w:t>
            </w:r>
            <w:r w:rsidR="009E09E1" w:rsidRPr="005F1378">
              <w:rPr>
                <w:rFonts w:ascii="Calibri" w:eastAsia="Times New Roman" w:hAnsi="Calibri" w:cs="Times New Roman"/>
                <w:color w:val="000000"/>
                <w:sz w:val="18"/>
                <w:szCs w:val="18"/>
                <w:lang w:eastAsia="pt-PT"/>
              </w:rPr>
              <w:br/>
              <w:t>Campo tabela: tayd91c0_ctabela = '673'</w:t>
            </w:r>
            <w:r w:rsidR="009E09E1" w:rsidRPr="005F1378">
              <w:rPr>
                <w:rFonts w:ascii="Calibri" w:eastAsia="Times New Roman" w:hAnsi="Calibri" w:cs="Times New Roman"/>
                <w:color w:val="000000"/>
                <w:sz w:val="18"/>
                <w:szCs w:val="18"/>
                <w:lang w:eastAsia="pt-PT"/>
              </w:rPr>
              <w:br/>
              <w:t>Campo código: tayd91c0_celemtab</w:t>
            </w:r>
            <w:r w:rsidR="009E09E1" w:rsidRPr="005F1378">
              <w:rPr>
                <w:rFonts w:ascii="Calibri" w:eastAsia="Times New Roman" w:hAnsi="Calibri" w:cs="Times New Roman"/>
                <w:color w:val="000000"/>
                <w:sz w:val="18"/>
                <w:szCs w:val="18"/>
                <w:lang w:eastAsia="pt-PT"/>
              </w:rPr>
              <w:br/>
              <w:t>Campo texto: tayd91c0_gelemtab</w:t>
            </w:r>
          </w:p>
        </w:tc>
      </w:tr>
      <w:tr w:rsidR="002E643E" w:rsidRPr="005F1378" w14:paraId="718EFB80"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7B993C7"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26BBF123" w14:textId="3EE6C9ED" w:rsidR="008F6008"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w:t>
            </w:r>
            <w:r w:rsidR="002E643E" w:rsidRPr="005F1378">
              <w:rPr>
                <w:rFonts w:ascii="Calibri" w:eastAsia="Times New Roman" w:hAnsi="Calibri" w:cs="Times New Roman"/>
                <w:color w:val="000000"/>
                <w:sz w:val="18"/>
                <w:szCs w:val="18"/>
                <w:lang w:eastAsia="pt-PT"/>
              </w:rPr>
              <w:t>arantia:</w:t>
            </w:r>
          </w:p>
          <w:p w14:paraId="4BF527FD" w14:textId="6F10047C"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5C5F78F" w14:textId="10276F0E" w:rsidR="002E643E"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55671F0B" w14:textId="3DA29545" w:rsidR="004224AE" w:rsidRPr="005F1378" w:rsidRDefault="004224AE" w:rsidP="00731D78">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olor w:val="000000"/>
                <w:sz w:val="18"/>
                <w:szCs w:val="18"/>
                <w:lang w:eastAsia="pt-PT"/>
              </w:rPr>
              <w:t>Apesar da nomenclatura, este campo nã</w:t>
            </w:r>
            <w:r w:rsidR="00731D78">
              <w:rPr>
                <w:rFonts w:ascii="Calibri" w:eastAsia="Times New Roman" w:hAnsi="Calibri"/>
                <w:color w:val="000000"/>
                <w:sz w:val="18"/>
                <w:szCs w:val="18"/>
                <w:lang w:eastAsia="pt-PT"/>
              </w:rPr>
              <w:t>o corresponde ao balcão em que o</w:t>
            </w:r>
            <w:r w:rsidRPr="005F1378">
              <w:rPr>
                <w:rFonts w:ascii="Calibri" w:eastAsia="Times New Roman" w:hAnsi="Calibri"/>
                <w:color w:val="000000"/>
                <w:sz w:val="18"/>
                <w:szCs w:val="18"/>
                <w:lang w:eastAsia="pt-PT"/>
              </w:rPr>
              <w:t xml:space="preserve"> </w:t>
            </w:r>
            <w:r w:rsidR="00F40382">
              <w:rPr>
                <w:rFonts w:ascii="Calibri" w:eastAsia="Times New Roman" w:hAnsi="Calibri"/>
                <w:color w:val="000000"/>
                <w:sz w:val="18"/>
                <w:szCs w:val="18"/>
                <w:lang w:eastAsia="pt-PT"/>
              </w:rPr>
              <w:t>processo/caução</w:t>
            </w:r>
            <w:r w:rsidR="006E30E1">
              <w:rPr>
                <w:rFonts w:ascii="Calibri" w:eastAsia="Times New Roman" w:hAnsi="Calibri"/>
                <w:color w:val="000000"/>
                <w:sz w:val="18"/>
                <w:szCs w:val="18"/>
                <w:lang w:eastAsia="pt-PT"/>
              </w:rPr>
              <w:t xml:space="preserve"> está registado ou criad</w:t>
            </w:r>
            <w:r w:rsidR="00693AF8" w:rsidRPr="005F1378">
              <w:rPr>
                <w:rFonts w:ascii="Calibri" w:eastAsia="Times New Roman" w:hAnsi="Calibri"/>
                <w:color w:val="000000"/>
                <w:sz w:val="18"/>
                <w:szCs w:val="18"/>
                <w:lang w:eastAsia="pt-PT"/>
              </w:rPr>
              <w:t>o</w:t>
            </w:r>
            <w:r w:rsidRPr="005F1378">
              <w:rPr>
                <w:rFonts w:ascii="Calibri" w:eastAsia="Times New Roman" w:hAnsi="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701EDC75"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AFC712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C745E3D"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15535F3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2FAB9A6E" w14:textId="45570A1A" w:rsidR="002E643E"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w:t>
            </w:r>
            <w:r w:rsidR="000B11A5" w:rsidRPr="005F1378">
              <w:rPr>
                <w:rFonts w:ascii="Calibri" w:eastAsia="Times New Roman" w:hAnsi="Calibri" w:cs="Times New Roman"/>
                <w:color w:val="000000"/>
                <w:sz w:val="18"/>
                <w:szCs w:val="18"/>
                <w:lang w:eastAsia="pt-PT"/>
              </w:rPr>
              <w:t>arantia:</w:t>
            </w:r>
          </w:p>
          <w:p w14:paraId="53FEF555" w14:textId="24749932"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000B11A5"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A78118D" w14:textId="7C809625"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2B4628E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D9B5E1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5EBAE056"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74FF62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4F3BBC9" w14:textId="65B64E5E" w:rsidR="000B11A5"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 / v</w:t>
            </w:r>
            <w:r w:rsidR="006475FB">
              <w:rPr>
                <w:rFonts w:ascii="Calibri" w:eastAsia="Times New Roman" w:hAnsi="Calibri" w:cs="Times New Roman"/>
                <w:color w:val="000000"/>
                <w:sz w:val="18"/>
                <w:szCs w:val="18"/>
                <w:lang w:eastAsia="pt-PT"/>
              </w:rPr>
              <w:t>ersão GP / ID garantia:</w:t>
            </w:r>
          </w:p>
          <w:p w14:paraId="53DD6BAB" w14:textId="4C8A3004" w:rsidR="000B11A5" w:rsidRPr="005F1378" w:rsidRDefault="000B11A5"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01A2B4D3" w14:textId="4D401934" w:rsidR="002E643E" w:rsidRPr="005F1378" w:rsidRDefault="000B11A5"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59FFABC9"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6E3382"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21B28229" w14:textId="77777777" w:rsidTr="005F1378">
        <w:trPr>
          <w:trHeight w:val="1757"/>
        </w:trPr>
        <w:tc>
          <w:tcPr>
            <w:tcW w:w="1701" w:type="dxa"/>
            <w:tcBorders>
              <w:top w:val="nil"/>
              <w:left w:val="single" w:sz="4" w:space="0" w:color="auto"/>
              <w:bottom w:val="single" w:sz="4" w:space="0" w:color="auto"/>
              <w:right w:val="single" w:sz="4" w:space="0" w:color="auto"/>
            </w:tcBorders>
            <w:shd w:val="clear" w:color="000000" w:fill="F2F2F2"/>
            <w:hideMark/>
          </w:tcPr>
          <w:p w14:paraId="07541EB7"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hideMark/>
          </w:tcPr>
          <w:p w14:paraId="5B54E74E" w14:textId="25EDE865"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início da rela</w:t>
            </w:r>
            <w:r w:rsidR="00EB108E" w:rsidRPr="005F1378">
              <w:rPr>
                <w:rFonts w:ascii="Calibri" w:eastAsia="Times New Roman" w:hAnsi="Calibri" w:cs="Times New Roman"/>
                <w:color w:val="000000"/>
                <w:sz w:val="18"/>
                <w:szCs w:val="18"/>
                <w:lang w:eastAsia="pt-PT"/>
              </w:rPr>
              <w:t>ção responsabilidade</w:t>
            </w:r>
            <w:r w:rsidR="00731D78">
              <w:rPr>
                <w:rFonts w:ascii="Calibri" w:eastAsia="Times New Roman" w:hAnsi="Calibri" w:cs="Times New Roman"/>
                <w:color w:val="000000"/>
                <w:sz w:val="18"/>
                <w:szCs w:val="18"/>
                <w:lang w:eastAsia="pt-PT"/>
              </w:rPr>
              <w:t xml:space="preserve"> – </w:t>
            </w:r>
            <w:r w:rsidR="00F40382">
              <w:rPr>
                <w:rFonts w:ascii="Calibri" w:eastAsia="Times New Roman" w:hAnsi="Calibri" w:cs="Times New Roman"/>
                <w:color w:val="000000"/>
                <w:sz w:val="18"/>
                <w:szCs w:val="18"/>
                <w:lang w:eastAsia="pt-PT"/>
              </w:rPr>
              <w:t>processo/caução</w:t>
            </w:r>
            <w:r w:rsidR="00EB108E" w:rsidRPr="005F1378">
              <w:rPr>
                <w:rFonts w:ascii="Calibri" w:eastAsia="Times New Roman" w:hAnsi="Calibri" w:cs="Times New Roman"/>
                <w:color w:val="000000"/>
                <w:sz w:val="18"/>
                <w:szCs w:val="18"/>
                <w:lang w:eastAsia="pt-PT"/>
              </w:rPr>
              <w:t>:</w:t>
            </w:r>
          </w:p>
          <w:p w14:paraId="412AFA6B" w14:textId="1F42AD08" w:rsidR="002E643E" w:rsidRPr="005F1378" w:rsidRDefault="002E643E" w:rsidP="00731D78">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Esta data reflete o início da relação entre o primeiro e o segundo pilar do MUG. Por esse motivo, é calculada com base nas datas de início da responsabili</w:t>
            </w:r>
            <w:r w:rsidR="00731D78">
              <w:rPr>
                <w:rFonts w:ascii="Calibri" w:eastAsia="Times New Roman" w:hAnsi="Calibri" w:cs="Times New Roman"/>
                <w:color w:val="000000"/>
                <w:sz w:val="18"/>
                <w:szCs w:val="18"/>
                <w:lang w:eastAsia="pt-PT"/>
              </w:rPr>
              <w:t xml:space="preserve">dade, abertura/ formalização do processo / caução </w:t>
            </w:r>
            <w:r w:rsidRPr="005F1378">
              <w:rPr>
                <w:rFonts w:ascii="Calibri" w:eastAsia="Times New Roman" w:hAnsi="Calibri" w:cs="Times New Roman"/>
                <w:color w:val="000000"/>
                <w:sz w:val="18"/>
                <w:szCs w:val="18"/>
                <w:lang w:eastAsia="pt-PT"/>
              </w:rPr>
              <w:t xml:space="preserve">e no início da relação entre responsabilidade 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considerando sempre a data mais recente entre estas. No caso de não existir o conceito de segundo pilar nas origens, o MUG considera como data de início de relação a data de abertura/ início da responsabilidade.</w:t>
            </w:r>
          </w:p>
        </w:tc>
        <w:tc>
          <w:tcPr>
            <w:tcW w:w="850" w:type="dxa"/>
            <w:tcBorders>
              <w:top w:val="nil"/>
              <w:left w:val="nil"/>
              <w:bottom w:val="single" w:sz="4" w:space="0" w:color="auto"/>
              <w:right w:val="single" w:sz="4" w:space="0" w:color="auto"/>
            </w:tcBorders>
            <w:shd w:val="clear" w:color="auto" w:fill="auto"/>
            <w:hideMark/>
          </w:tcPr>
          <w:p w14:paraId="28D5AD98"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71681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4C6DDE83" w14:textId="77777777" w:rsidTr="005F1378">
        <w:trPr>
          <w:trHeight w:val="1757"/>
        </w:trPr>
        <w:tc>
          <w:tcPr>
            <w:tcW w:w="1701" w:type="dxa"/>
            <w:tcBorders>
              <w:top w:val="nil"/>
              <w:left w:val="single" w:sz="4" w:space="0" w:color="auto"/>
              <w:bottom w:val="single" w:sz="4" w:space="0" w:color="auto"/>
              <w:right w:val="single" w:sz="4" w:space="0" w:color="auto"/>
            </w:tcBorders>
            <w:shd w:val="clear" w:color="000000" w:fill="F2F2F2"/>
            <w:hideMark/>
          </w:tcPr>
          <w:p w14:paraId="58382FE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hideMark/>
          </w:tcPr>
          <w:p w14:paraId="57A0F630" w14:textId="1D63656C"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vencime</w:t>
            </w:r>
            <w:r w:rsidR="00731D78">
              <w:rPr>
                <w:rFonts w:ascii="Calibri" w:eastAsia="Times New Roman" w:hAnsi="Calibri" w:cs="Times New Roman"/>
                <w:color w:val="000000"/>
                <w:sz w:val="18"/>
                <w:szCs w:val="18"/>
                <w:lang w:eastAsia="pt-PT"/>
              </w:rPr>
              <w:t xml:space="preserve">nto da relação responsabilidade – </w:t>
            </w:r>
            <w:r w:rsidRPr="005F1378">
              <w:rPr>
                <w:rFonts w:ascii="Calibri" w:eastAsia="Times New Roman" w:hAnsi="Calibri" w:cs="Times New Roman"/>
                <w:color w:val="000000"/>
                <w:sz w:val="18"/>
                <w:szCs w:val="18"/>
                <w:lang w:eastAsia="pt-PT"/>
              </w:rPr>
              <w:t>processo</w:t>
            </w:r>
            <w:r w:rsidR="00731D78">
              <w:rPr>
                <w:rFonts w:ascii="Calibri" w:eastAsia="Times New Roman" w:hAnsi="Calibri" w:cs="Times New Roman"/>
                <w:color w:val="000000"/>
                <w:sz w:val="18"/>
                <w:szCs w:val="18"/>
                <w:lang w:eastAsia="pt-PT"/>
              </w:rPr>
              <w:t>/caução</w:t>
            </w:r>
            <w:r w:rsidRPr="005F1378">
              <w:rPr>
                <w:rFonts w:ascii="Calibri" w:eastAsia="Times New Roman" w:hAnsi="Calibri" w:cs="Times New Roman"/>
                <w:color w:val="000000"/>
                <w:sz w:val="18"/>
                <w:szCs w:val="18"/>
                <w:lang w:eastAsia="pt-PT"/>
              </w:rPr>
              <w:t xml:space="preserve"> (efetiva):</w:t>
            </w:r>
          </w:p>
          <w:p w14:paraId="52447870" w14:textId="77777777" w:rsidR="006475FB"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Esta data reflete o fim efetivo da relação entre o primeiro e o segundo pilar do MUG. Por esse motivo, é calculada com base nas datas de vencimento da própria caução ou no cancelamento da relação entre responsabilidade e caução, considerando sempre a data mínima entre estas. Para origens diferentes de CS, não existindo o conceito de vencimento do segundo pilar, é considerada uma data </w:t>
            </w:r>
            <w:r w:rsidRPr="005F1378">
              <w:rPr>
                <w:rFonts w:ascii="Calibri" w:eastAsia="Times New Roman" w:hAnsi="Calibri" w:cs="Times New Roman"/>
                <w:i/>
                <w:color w:val="000000"/>
                <w:sz w:val="18"/>
                <w:szCs w:val="18"/>
                <w:lang w:eastAsia="pt-PT"/>
              </w:rPr>
              <w:t>default</w:t>
            </w:r>
            <w:r w:rsidRPr="005F1378">
              <w:rPr>
                <w:rFonts w:ascii="Calibri" w:eastAsia="Times New Roman" w:hAnsi="Calibri" w:cs="Times New Roman"/>
                <w:color w:val="000000"/>
                <w:sz w:val="18"/>
                <w:szCs w:val="18"/>
                <w:lang w:eastAsia="pt-PT"/>
              </w:rPr>
              <w:t xml:space="preserve"> de '9999-12-31'. </w:t>
            </w:r>
          </w:p>
          <w:p w14:paraId="7E92253A" w14:textId="36D2DBBB" w:rsidR="002E643E" w:rsidRPr="005F1378"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7AB156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9603F6D" w14:textId="3B9CC1BD" w:rsidR="002E643E" w:rsidRPr="005F1378" w:rsidRDefault="002E643E" w:rsidP="002E643E">
            <w:pPr>
              <w:spacing w:after="0" w:line="240" w:lineRule="auto"/>
              <w:rPr>
                <w:rFonts w:ascii="Calibri" w:eastAsia="Times New Roman" w:hAnsi="Calibri" w:cs="Times New Roman"/>
                <w:color w:val="000000"/>
                <w:sz w:val="18"/>
                <w:szCs w:val="18"/>
                <w:lang w:eastAsia="pt-PT"/>
              </w:rPr>
            </w:pPr>
          </w:p>
        </w:tc>
      </w:tr>
      <w:tr w:rsidR="002E643E" w:rsidRPr="005F1378" w14:paraId="701A2887" w14:textId="77777777" w:rsidTr="005F1378">
        <w:trPr>
          <w:trHeight w:val="1247"/>
        </w:trPr>
        <w:tc>
          <w:tcPr>
            <w:tcW w:w="1701" w:type="dxa"/>
            <w:tcBorders>
              <w:top w:val="nil"/>
              <w:left w:val="single" w:sz="4" w:space="0" w:color="auto"/>
              <w:bottom w:val="single" w:sz="4" w:space="0" w:color="auto"/>
              <w:right w:val="single" w:sz="4" w:space="0" w:color="auto"/>
            </w:tcBorders>
            <w:shd w:val="clear" w:color="000000" w:fill="F2F2F2"/>
            <w:hideMark/>
          </w:tcPr>
          <w:p w14:paraId="2DFE1DFC"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hideMark/>
          </w:tcPr>
          <w:p w14:paraId="6878C32D" w14:textId="56F768EE"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vencime</w:t>
            </w:r>
            <w:r w:rsidR="00731D78">
              <w:rPr>
                <w:rFonts w:ascii="Calibri" w:eastAsia="Times New Roman" w:hAnsi="Calibri" w:cs="Times New Roman"/>
                <w:color w:val="000000"/>
                <w:sz w:val="18"/>
                <w:szCs w:val="18"/>
                <w:lang w:eastAsia="pt-PT"/>
              </w:rPr>
              <w:t xml:space="preserve">nto da relação responsabilidade –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(prevista):</w:t>
            </w:r>
          </w:p>
          <w:p w14:paraId="5826E9F0" w14:textId="77777777" w:rsidR="006475FB"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Esta data reflete o fim previsto da relação entre o primeiro e o segundo pilar do MUG. Considera-se o mínimo entre a data efetiva e qualquer outra data de vencimento da operação, caução ou relação entre ambas. </w:t>
            </w:r>
          </w:p>
          <w:p w14:paraId="08D11096" w14:textId="0D6E3654" w:rsidR="002E643E" w:rsidRPr="005F1378"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775FB45"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435696B"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7A4C0EC4" w14:textId="77777777" w:rsidTr="00514BE0">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5237FD28" w14:textId="2AE4E574"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ckprdresp</w:t>
            </w:r>
          </w:p>
        </w:tc>
        <w:tc>
          <w:tcPr>
            <w:tcW w:w="8504" w:type="dxa"/>
            <w:tcBorders>
              <w:top w:val="nil"/>
              <w:left w:val="nil"/>
              <w:bottom w:val="single" w:sz="4" w:space="0" w:color="auto"/>
              <w:right w:val="single" w:sz="4" w:space="0" w:color="auto"/>
            </w:tcBorders>
            <w:shd w:val="clear" w:color="auto" w:fill="auto"/>
          </w:tcPr>
          <w:p w14:paraId="072FFB6E" w14:textId="56388C67" w:rsidR="00514BE0"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Código produto responsabilidade</w:t>
            </w:r>
            <w:r>
              <w:rPr>
                <w:rFonts w:ascii="Calibri" w:eastAsia="Times New Roman" w:hAnsi="Calibri" w:cs="Times New Roman"/>
                <w:color w:val="000000"/>
                <w:sz w:val="18"/>
                <w:szCs w:val="18"/>
                <w:lang w:eastAsia="pt-PT"/>
              </w:rPr>
              <w:t>:</w:t>
            </w:r>
          </w:p>
          <w:p w14:paraId="117AE5D5" w14:textId="0F21942C" w:rsidR="00514BE0" w:rsidRDefault="00514BE0" w:rsidP="00514BE0">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 xml:space="preserve">Este campo representa o produto da responsabilidade através de um código de 3 dígitos. Em complemento com o campo </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cksubpresp</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 xml:space="preserve"> (subproduto da responsabilidade), é possível obter mais detalhe acerca da operação de crédito.</w:t>
            </w:r>
          </w:p>
          <w:p w14:paraId="48F7D4B4" w14:textId="2FCBDC19" w:rsidR="00514BE0" w:rsidRPr="00F21810" w:rsidRDefault="00514BE0" w:rsidP="00514BE0">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A descodificação destes códigos pode ser analisa</w:t>
            </w:r>
            <w:r w:rsidR="00F44E45">
              <w:rPr>
                <w:rFonts w:ascii="Calibri" w:eastAsia="Times New Roman" w:hAnsi="Calibri" w:cs="Times New Roman"/>
                <w:color w:val="000000"/>
                <w:sz w:val="18"/>
                <w:szCs w:val="18"/>
                <w:lang w:eastAsia="pt-PT"/>
              </w:rPr>
              <w:t>da isoladamente (TAT023) ou em conjugação com o subproduto da responsabilidade (TAT925).</w:t>
            </w:r>
          </w:p>
        </w:tc>
        <w:tc>
          <w:tcPr>
            <w:tcW w:w="850" w:type="dxa"/>
            <w:tcBorders>
              <w:top w:val="nil"/>
              <w:left w:val="nil"/>
              <w:bottom w:val="single" w:sz="4" w:space="0" w:color="auto"/>
              <w:right w:val="single" w:sz="4" w:space="0" w:color="auto"/>
            </w:tcBorders>
            <w:shd w:val="clear" w:color="auto" w:fill="auto"/>
          </w:tcPr>
          <w:p w14:paraId="66A7C9D1" w14:textId="190E0D77" w:rsidR="00514BE0" w:rsidRPr="005F1378" w:rsidRDefault="00F44E45"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tcPr>
          <w:p w14:paraId="4DF63B41" w14:textId="3E08688B"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'023'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514BE0" w:rsidRPr="005F1378" w14:paraId="3B72D96C" w14:textId="77777777" w:rsidTr="00F44E45">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74F46FAB" w14:textId="2A436CE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cksubpresp</w:t>
            </w:r>
          </w:p>
        </w:tc>
        <w:tc>
          <w:tcPr>
            <w:tcW w:w="8504" w:type="dxa"/>
            <w:tcBorders>
              <w:top w:val="nil"/>
              <w:left w:val="nil"/>
              <w:bottom w:val="single" w:sz="4" w:space="0" w:color="auto"/>
              <w:right w:val="single" w:sz="4" w:space="0" w:color="auto"/>
            </w:tcBorders>
            <w:shd w:val="clear" w:color="auto" w:fill="auto"/>
          </w:tcPr>
          <w:p w14:paraId="293ED0A8" w14:textId="07F31206" w:rsidR="00514BE0" w:rsidRDefault="00F44E45" w:rsidP="00F44E45">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Código sub</w:t>
            </w:r>
            <w:r w:rsidR="00514BE0" w:rsidRPr="00373436">
              <w:rPr>
                <w:rFonts w:ascii="Calibri" w:eastAsia="Times New Roman" w:hAnsi="Calibri" w:cs="Times New Roman"/>
                <w:color w:val="000000"/>
                <w:sz w:val="18"/>
                <w:szCs w:val="18"/>
                <w:lang w:eastAsia="pt-PT"/>
              </w:rPr>
              <w:t>produto responsabilidade</w:t>
            </w:r>
            <w:r w:rsidR="00452607">
              <w:rPr>
                <w:rFonts w:ascii="Calibri" w:eastAsia="Times New Roman" w:hAnsi="Calibri" w:cs="Times New Roman"/>
                <w:color w:val="000000"/>
                <w:sz w:val="18"/>
                <w:szCs w:val="18"/>
                <w:lang w:eastAsia="pt-PT"/>
              </w:rPr>
              <w:t>:</w:t>
            </w:r>
          </w:p>
          <w:p w14:paraId="606CF3D9" w14:textId="36FAA0EC" w:rsidR="00514BE0" w:rsidRPr="00F21810" w:rsidRDefault="00514BE0" w:rsidP="00F44E45">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 xml:space="preserve">Este campo representa o subproduto da responsabilidade através de um código de 3 dígitos. Em complemento com o campo </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ckprdresp</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 xml:space="preserve"> (produto da responsabilidade), é possível obter mais detalhe acerca da operação de crédito.</w:t>
            </w:r>
          </w:p>
        </w:tc>
        <w:tc>
          <w:tcPr>
            <w:tcW w:w="850" w:type="dxa"/>
            <w:tcBorders>
              <w:top w:val="nil"/>
              <w:left w:val="nil"/>
              <w:bottom w:val="single" w:sz="4" w:space="0" w:color="auto"/>
              <w:right w:val="single" w:sz="4" w:space="0" w:color="auto"/>
            </w:tcBorders>
            <w:shd w:val="clear" w:color="auto" w:fill="auto"/>
          </w:tcPr>
          <w:p w14:paraId="4ED3A811" w14:textId="34486AB0" w:rsidR="00514BE0" w:rsidRPr="005F1378" w:rsidRDefault="00F44E45"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tcPr>
          <w:p w14:paraId="28E38505" w14:textId="7877D40D" w:rsidR="00514BE0" w:rsidRPr="005F1378" w:rsidRDefault="00F44E45"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'925'</w:t>
            </w:r>
            <w:r w:rsidRPr="005F1378">
              <w:rPr>
                <w:rFonts w:ascii="Calibri" w:eastAsia="Times New Roman" w:hAnsi="Calibri" w:cs="Calibri"/>
                <w:color w:val="000000"/>
                <w:sz w:val="18"/>
                <w:szCs w:val="18"/>
                <w:lang w:eastAsia="pt-PT"/>
              </w:rPr>
              <w:br/>
              <w:t>Campo código: tayd91c0_celemtab - Para descodificar os códigos destes campos, é necessário compreender que os primeiros 3 dígitos correspondem ao produto e os últimos 3 ao subproduto</w:t>
            </w:r>
            <w:r w:rsidRPr="005F1378">
              <w:rPr>
                <w:rFonts w:ascii="Calibri" w:eastAsia="Times New Roman" w:hAnsi="Calibri" w:cs="Calibri"/>
                <w:color w:val="000000"/>
                <w:sz w:val="18"/>
                <w:szCs w:val="18"/>
                <w:lang w:eastAsia="pt-PT"/>
              </w:rPr>
              <w:br/>
              <w:t>Campo texto: tayd91c0_gelemtab</w:t>
            </w:r>
          </w:p>
        </w:tc>
      </w:tr>
      <w:tr w:rsidR="00517653" w:rsidRPr="005F1378" w14:paraId="1193F13C" w14:textId="77777777" w:rsidTr="005F1378">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42F09057" w14:textId="710A5A81" w:rsidR="00517653" w:rsidRPr="005F1378" w:rsidRDefault="00517653"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cfinalid</w:t>
            </w:r>
          </w:p>
        </w:tc>
        <w:tc>
          <w:tcPr>
            <w:tcW w:w="8504" w:type="dxa"/>
            <w:tcBorders>
              <w:top w:val="nil"/>
              <w:left w:val="nil"/>
              <w:bottom w:val="single" w:sz="4" w:space="0" w:color="auto"/>
              <w:right w:val="single" w:sz="4" w:space="0" w:color="auto"/>
            </w:tcBorders>
            <w:shd w:val="clear" w:color="auto" w:fill="auto"/>
          </w:tcPr>
          <w:p w14:paraId="26EC7619" w14:textId="77777777" w:rsidR="00517653" w:rsidRDefault="00517653" w:rsidP="00514BE0">
            <w:pPr>
              <w:spacing w:after="0" w:line="240" w:lineRule="auto"/>
              <w:jc w:val="both"/>
              <w:rPr>
                <w:rFonts w:ascii="Calibri" w:eastAsia="Times New Roman" w:hAnsi="Calibri" w:cs="Times New Roman"/>
                <w:color w:val="000000"/>
                <w:sz w:val="18"/>
                <w:szCs w:val="18"/>
                <w:lang w:eastAsia="pt-PT"/>
              </w:rPr>
            </w:pPr>
            <w:r w:rsidRPr="00517653">
              <w:rPr>
                <w:rFonts w:ascii="Calibri" w:eastAsia="Times New Roman" w:hAnsi="Calibri" w:cs="Times New Roman"/>
                <w:color w:val="000000"/>
                <w:sz w:val="18"/>
                <w:szCs w:val="18"/>
                <w:lang w:eastAsia="pt-PT"/>
              </w:rPr>
              <w:t>Código finalidade da operação</w:t>
            </w:r>
            <w:r>
              <w:rPr>
                <w:rFonts w:ascii="Calibri" w:eastAsia="Times New Roman" w:hAnsi="Calibri" w:cs="Times New Roman"/>
                <w:color w:val="000000"/>
                <w:sz w:val="18"/>
                <w:szCs w:val="18"/>
                <w:lang w:eastAsia="pt-PT"/>
              </w:rPr>
              <w:t>:</w:t>
            </w:r>
          </w:p>
          <w:p w14:paraId="21DE2356" w14:textId="16F30656" w:rsidR="00517653" w:rsidRPr="00517653" w:rsidRDefault="00517653" w:rsidP="002A344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Através deste campo é possível determinar qual é a finalidade da operação de cr</w:t>
            </w:r>
            <w:r w:rsidR="002A3447">
              <w:rPr>
                <w:rFonts w:ascii="Calibri" w:eastAsia="Times New Roman" w:hAnsi="Calibri" w:cs="Times New Roman"/>
                <w:color w:val="000000"/>
                <w:sz w:val="18"/>
                <w:szCs w:val="18"/>
                <w:lang w:eastAsia="pt-PT"/>
              </w:rPr>
              <w:t>édito</w:t>
            </w:r>
            <w:r>
              <w:rPr>
                <w:rFonts w:ascii="Calibri" w:eastAsia="Times New Roman" w:hAnsi="Calibri" w:cs="Times New Roman"/>
                <w:color w:val="000000"/>
                <w:sz w:val="18"/>
                <w:szCs w:val="18"/>
                <w:lang w:eastAsia="pt-PT"/>
              </w:rPr>
              <w:t xml:space="preserve"> </w:t>
            </w:r>
            <w:r w:rsidR="002A3447">
              <w:rPr>
                <w:rFonts w:ascii="Calibri" w:eastAsia="Times New Roman" w:hAnsi="Calibri" w:cs="Times New Roman"/>
                <w:color w:val="000000"/>
                <w:sz w:val="18"/>
                <w:szCs w:val="18"/>
                <w:lang w:eastAsia="pt-PT"/>
              </w:rPr>
              <w:t>(</w:t>
            </w:r>
            <w:r w:rsidR="006475FB">
              <w:rPr>
                <w:rFonts w:ascii="Calibri" w:eastAsia="Times New Roman" w:hAnsi="Calibri" w:cs="Times New Roman"/>
                <w:color w:val="000000"/>
                <w:sz w:val="18"/>
                <w:szCs w:val="18"/>
                <w:lang w:eastAsia="pt-PT"/>
              </w:rPr>
              <w:t>ex.</w:t>
            </w:r>
            <w:r w:rsidR="002A3447">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aquisiç</w:t>
            </w:r>
            <w:r w:rsidR="002A3447">
              <w:rPr>
                <w:rFonts w:ascii="Calibri" w:eastAsia="Times New Roman" w:hAnsi="Calibri" w:cs="Times New Roman"/>
                <w:color w:val="000000"/>
                <w:sz w:val="18"/>
                <w:szCs w:val="18"/>
                <w:lang w:eastAsia="pt-PT"/>
              </w:rPr>
              <w:t>ão, auto</w:t>
            </w:r>
            <w:r>
              <w:rPr>
                <w:rFonts w:ascii="Calibri" w:eastAsia="Times New Roman" w:hAnsi="Calibri" w:cs="Times New Roman"/>
                <w:color w:val="000000"/>
                <w:sz w:val="18"/>
                <w:szCs w:val="18"/>
                <w:lang w:eastAsia="pt-PT"/>
              </w:rPr>
              <w:t>construç</w:t>
            </w:r>
            <w:r w:rsidR="002A3447">
              <w:rPr>
                <w:rFonts w:ascii="Calibri" w:eastAsia="Times New Roman" w:hAnsi="Calibri" w:cs="Times New Roman"/>
                <w:color w:val="000000"/>
                <w:sz w:val="18"/>
                <w:szCs w:val="18"/>
                <w:lang w:eastAsia="pt-PT"/>
              </w:rPr>
              <w:t>ão, entre outros).</w:t>
            </w:r>
          </w:p>
        </w:tc>
        <w:tc>
          <w:tcPr>
            <w:tcW w:w="850" w:type="dxa"/>
            <w:tcBorders>
              <w:top w:val="nil"/>
              <w:left w:val="nil"/>
              <w:bottom w:val="single" w:sz="4" w:space="0" w:color="auto"/>
              <w:right w:val="single" w:sz="4" w:space="0" w:color="auto"/>
            </w:tcBorders>
            <w:shd w:val="clear" w:color="auto" w:fill="auto"/>
          </w:tcPr>
          <w:p w14:paraId="61FE69E4" w14:textId="77777777" w:rsidR="00517653" w:rsidRPr="005F1378" w:rsidRDefault="00517653" w:rsidP="00514BE0">
            <w:pPr>
              <w:spacing w:after="0" w:line="240" w:lineRule="auto"/>
              <w:rPr>
                <w:rFonts w:ascii="Calibri" w:eastAsia="Times New Roman" w:hAnsi="Calibri" w:cs="Times New Roman"/>
                <w:color w:val="000000"/>
                <w:sz w:val="18"/>
                <w:szCs w:val="18"/>
                <w:lang w:eastAsia="pt-PT"/>
              </w:rPr>
            </w:pPr>
          </w:p>
        </w:tc>
        <w:tc>
          <w:tcPr>
            <w:tcW w:w="2551" w:type="dxa"/>
            <w:tcBorders>
              <w:top w:val="nil"/>
              <w:left w:val="nil"/>
              <w:bottom w:val="single" w:sz="4" w:space="0" w:color="auto"/>
              <w:right w:val="single" w:sz="4" w:space="0" w:color="auto"/>
            </w:tcBorders>
            <w:shd w:val="clear" w:color="auto" w:fill="auto"/>
          </w:tcPr>
          <w:p w14:paraId="78312CE3" w14:textId="10B60C27" w:rsidR="00517653" w:rsidRPr="005F1378" w:rsidRDefault="002A3447"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w:t>
            </w:r>
            <w:r>
              <w:rPr>
                <w:rFonts w:ascii="Calibri" w:eastAsia="Times New Roman" w:hAnsi="Calibri" w:cs="Times New Roman"/>
                <w:color w:val="000000"/>
                <w:sz w:val="18"/>
                <w:szCs w:val="18"/>
                <w:lang w:eastAsia="pt-PT"/>
              </w:rPr>
              <w:t>o tabela: tayd91c0_tabela = '188</w:t>
            </w:r>
            <w:r w:rsidRPr="005F1378">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514BE0" w:rsidRPr="005F1378" w14:paraId="15C93985" w14:textId="77777777" w:rsidTr="005F1378">
        <w:trPr>
          <w:trHeight w:val="50"/>
        </w:trPr>
        <w:tc>
          <w:tcPr>
            <w:tcW w:w="1701" w:type="dxa"/>
            <w:tcBorders>
              <w:top w:val="nil"/>
              <w:left w:val="single" w:sz="4" w:space="0" w:color="auto"/>
              <w:bottom w:val="single" w:sz="4" w:space="0" w:color="auto"/>
              <w:right w:val="single" w:sz="4" w:space="0" w:color="auto"/>
            </w:tcBorders>
            <w:shd w:val="clear" w:color="000000" w:fill="F2F2F2"/>
            <w:hideMark/>
          </w:tcPr>
          <w:p w14:paraId="3691AA25"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ctipocup</w:t>
            </w:r>
          </w:p>
        </w:tc>
        <w:tc>
          <w:tcPr>
            <w:tcW w:w="8504" w:type="dxa"/>
            <w:tcBorders>
              <w:top w:val="nil"/>
              <w:left w:val="nil"/>
              <w:bottom w:val="single" w:sz="4" w:space="0" w:color="auto"/>
              <w:right w:val="single" w:sz="4" w:space="0" w:color="auto"/>
            </w:tcBorders>
            <w:shd w:val="clear" w:color="auto" w:fill="auto"/>
            <w:hideMark/>
          </w:tcPr>
          <w:p w14:paraId="2DC156F1" w14:textId="77777777"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Tipo de ocupação:</w:t>
            </w:r>
          </w:p>
          <w:p w14:paraId="0D3924E3" w14:textId="6D31358A"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reflete o tipo de ocupação do imóvel. O modelo apenas contém esta informação para registos de origem GP, estando vazio para as restantes origens. Através da sua descodificação é possível compreender se o imóvel é uma habitação permanente, secundária, arrendada, entre outros.</w:t>
            </w:r>
          </w:p>
        </w:tc>
        <w:tc>
          <w:tcPr>
            <w:tcW w:w="850" w:type="dxa"/>
            <w:tcBorders>
              <w:top w:val="nil"/>
              <w:left w:val="nil"/>
              <w:bottom w:val="single" w:sz="4" w:space="0" w:color="auto"/>
              <w:right w:val="single" w:sz="4" w:space="0" w:color="auto"/>
            </w:tcBorders>
            <w:shd w:val="clear" w:color="auto" w:fill="auto"/>
            <w:hideMark/>
          </w:tcPr>
          <w:p w14:paraId="6448CAF7" w14:textId="11C5D00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r w:rsidR="00F44E45">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79F4FE7"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tayd91c0_tabela = '191'</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 xml:space="preserve">Campo texto: tayd91c0_gelemtab </w:t>
            </w:r>
          </w:p>
        </w:tc>
      </w:tr>
      <w:tr w:rsidR="00514BE0" w:rsidRPr="005F1378" w14:paraId="4E11B50B" w14:textId="77777777" w:rsidTr="005F1378">
        <w:trPr>
          <w:trHeight w:val="567"/>
        </w:trPr>
        <w:tc>
          <w:tcPr>
            <w:tcW w:w="1701" w:type="dxa"/>
            <w:tcBorders>
              <w:top w:val="nil"/>
              <w:left w:val="single" w:sz="4" w:space="0" w:color="auto"/>
              <w:bottom w:val="single" w:sz="4" w:space="0" w:color="auto"/>
              <w:right w:val="single" w:sz="4" w:space="0" w:color="auto"/>
            </w:tcBorders>
            <w:shd w:val="clear" w:color="000000" w:fill="F2F2F2"/>
            <w:hideMark/>
          </w:tcPr>
          <w:p w14:paraId="486A2BEA"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pstoploss</w:t>
            </w:r>
          </w:p>
        </w:tc>
        <w:tc>
          <w:tcPr>
            <w:tcW w:w="8504" w:type="dxa"/>
            <w:tcBorders>
              <w:top w:val="nil"/>
              <w:left w:val="nil"/>
              <w:bottom w:val="single" w:sz="4" w:space="0" w:color="auto"/>
              <w:right w:val="single" w:sz="4" w:space="0" w:color="auto"/>
            </w:tcBorders>
            <w:shd w:val="clear" w:color="auto" w:fill="auto"/>
            <w:hideMark/>
          </w:tcPr>
          <w:p w14:paraId="0F06AE0E" w14:textId="5D95CBE9"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Percentagem de </w:t>
            </w:r>
            <w:r w:rsidRPr="005F1378">
              <w:rPr>
                <w:rFonts w:ascii="Calibri" w:eastAsia="Times New Roman" w:hAnsi="Calibri" w:cs="Times New Roman"/>
                <w:i/>
                <w:color w:val="000000"/>
                <w:sz w:val="18"/>
                <w:szCs w:val="18"/>
                <w:lang w:eastAsia="pt-PT"/>
              </w:rPr>
              <w:t>stop-loss</w:t>
            </w:r>
            <w:r w:rsidRPr="005F1378">
              <w:rPr>
                <w:rFonts w:ascii="Calibri" w:eastAsia="Times New Roman" w:hAnsi="Calibri" w:cs="Times New Roman"/>
                <w:color w:val="000000"/>
                <w:sz w:val="18"/>
                <w:szCs w:val="18"/>
                <w:lang w:eastAsia="pt-PT"/>
              </w:rPr>
              <w:t xml:space="preserve"> da operação:</w:t>
            </w:r>
          </w:p>
          <w:p w14:paraId="1E2519A7" w14:textId="470EFDB2"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é inserido no momento da contratação da caução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executará a venda do bem financeiro para evitar que esse valor possa tornar-se insuficiente para o cumprimento da dívida.</w:t>
            </w:r>
          </w:p>
          <w:p w14:paraId="2C239B9B" w14:textId="4493CEBC"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50" w:type="dxa"/>
            <w:tcBorders>
              <w:top w:val="nil"/>
              <w:left w:val="nil"/>
              <w:bottom w:val="single" w:sz="4" w:space="0" w:color="auto"/>
              <w:right w:val="single" w:sz="4" w:space="0" w:color="auto"/>
            </w:tcBorders>
            <w:shd w:val="clear" w:color="auto" w:fill="auto"/>
            <w:hideMark/>
          </w:tcPr>
          <w:p w14:paraId="6D155CDA"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hideMark/>
          </w:tcPr>
          <w:p w14:paraId="67980556"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7EF1DD41" w14:textId="77777777" w:rsidTr="005F1378">
        <w:trPr>
          <w:trHeight w:val="547"/>
        </w:trPr>
        <w:tc>
          <w:tcPr>
            <w:tcW w:w="1701" w:type="dxa"/>
            <w:tcBorders>
              <w:top w:val="nil"/>
              <w:left w:val="single" w:sz="4" w:space="0" w:color="auto"/>
              <w:bottom w:val="single" w:sz="4" w:space="0" w:color="auto"/>
              <w:right w:val="single" w:sz="4" w:space="0" w:color="auto"/>
            </w:tcBorders>
            <w:shd w:val="clear" w:color="000000" w:fill="F2F2F2"/>
            <w:hideMark/>
          </w:tcPr>
          <w:p w14:paraId="185B4A0E"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pmgincall</w:t>
            </w:r>
          </w:p>
        </w:tc>
        <w:tc>
          <w:tcPr>
            <w:tcW w:w="8504" w:type="dxa"/>
            <w:tcBorders>
              <w:top w:val="nil"/>
              <w:left w:val="nil"/>
              <w:bottom w:val="single" w:sz="4" w:space="0" w:color="auto"/>
              <w:right w:val="single" w:sz="4" w:space="0" w:color="auto"/>
            </w:tcBorders>
            <w:shd w:val="clear" w:color="auto" w:fill="auto"/>
            <w:hideMark/>
          </w:tcPr>
          <w:p w14:paraId="1A213828" w14:textId="1177E4E5"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Percentagem de </w:t>
            </w:r>
            <w:r w:rsidRPr="005F1378">
              <w:rPr>
                <w:rFonts w:ascii="Calibri" w:eastAsia="Times New Roman" w:hAnsi="Calibri" w:cs="Times New Roman"/>
                <w:i/>
                <w:color w:val="000000"/>
                <w:sz w:val="18"/>
                <w:szCs w:val="18"/>
                <w:lang w:eastAsia="pt-PT"/>
              </w:rPr>
              <w:t>margin-call</w:t>
            </w:r>
            <w:r w:rsidRPr="005F1378">
              <w:rPr>
                <w:rFonts w:ascii="Calibri" w:eastAsia="Times New Roman" w:hAnsi="Calibri" w:cs="Times New Roman"/>
                <w:color w:val="000000"/>
                <w:sz w:val="18"/>
                <w:szCs w:val="18"/>
                <w:lang w:eastAsia="pt-PT"/>
              </w:rPr>
              <w:t xml:space="preserve"> da operação:</w:t>
            </w:r>
          </w:p>
          <w:p w14:paraId="014EB024" w14:textId="77777777" w:rsidR="00514BE0" w:rsidRPr="005F1378" w:rsidRDefault="00514BE0" w:rsidP="00514BE0">
            <w:pPr>
              <w:pStyle w:val="ListParagraph"/>
              <w:numPr>
                <w:ilvl w:val="0"/>
                <w:numId w:val="18"/>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é inserido no momento da contratação da caução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exigirá ao cliente o reforço da margem.</w:t>
            </w:r>
          </w:p>
          <w:p w14:paraId="0134B383" w14:textId="4AB13DC4" w:rsidR="00514BE0" w:rsidRPr="005F1378" w:rsidRDefault="00514BE0" w:rsidP="00514BE0">
            <w:pPr>
              <w:pStyle w:val="ListParagraph"/>
              <w:numPr>
                <w:ilvl w:val="0"/>
                <w:numId w:val="18"/>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50" w:type="dxa"/>
            <w:tcBorders>
              <w:top w:val="nil"/>
              <w:left w:val="nil"/>
              <w:bottom w:val="single" w:sz="4" w:space="0" w:color="auto"/>
              <w:right w:val="single" w:sz="4" w:space="0" w:color="auto"/>
            </w:tcBorders>
            <w:shd w:val="clear" w:color="auto" w:fill="auto"/>
            <w:hideMark/>
          </w:tcPr>
          <w:p w14:paraId="5DD75373"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hideMark/>
          </w:tcPr>
          <w:p w14:paraId="28A938B9"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5735A87A" w14:textId="77777777" w:rsidTr="005F1378">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FC214D4"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9E61244" w14:textId="071802A7"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352FD6CF" w14:textId="77777777" w:rsidR="00514BE0" w:rsidRPr="005F1378" w:rsidRDefault="00514BE0" w:rsidP="00514BE0">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73A5D990" w14:textId="46C37B78" w:rsidR="00514BE0" w:rsidRPr="005F1378" w:rsidRDefault="00514BE0" w:rsidP="00514BE0">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3C984D44"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CB20163" w14:textId="5D9983E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4F0F431B" w14:textId="3FB33804"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‘GP’</w:t>
            </w:r>
          </w:p>
          <w:p w14:paraId="7E40A874" w14:textId="6B7BAEF1"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‘EP’</w:t>
            </w:r>
          </w:p>
          <w:p w14:paraId="2A26A99C" w14:textId="446A4036"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‘Partenon’</w:t>
            </w:r>
          </w:p>
          <w:p w14:paraId="468BFCF5" w14:textId="472D160E"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‘Efeitos’</w:t>
            </w:r>
          </w:p>
          <w:p w14:paraId="4A4FBB35" w14:textId="02B5115F"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‘LEA’ – Leasing</w:t>
            </w:r>
          </w:p>
          <w:p w14:paraId="39D90F88" w14:textId="4EF94E32" w:rsidR="00514BE0" w:rsidRPr="005F1378" w:rsidRDefault="00514BE0" w:rsidP="00514BE0">
            <w:pPr>
              <w:spacing w:after="0" w:line="240" w:lineRule="auto"/>
              <w:rPr>
                <w:rFonts w:ascii="Calibri" w:eastAsia="Times New Roman" w:hAnsi="Calibri" w:cs="Times New Roman"/>
                <w:color w:val="000000"/>
                <w:sz w:val="18"/>
                <w:szCs w:val="18"/>
                <w:lang w:val="en-US" w:eastAsia="pt-PT"/>
              </w:rPr>
            </w:pPr>
            <w:r w:rsidRPr="005F1378">
              <w:rPr>
                <w:rFonts w:ascii="Calibri" w:eastAsia="Times New Roman" w:hAnsi="Calibri" w:cs="Times New Roman"/>
                <w:color w:val="000000"/>
                <w:sz w:val="18"/>
                <w:szCs w:val="18"/>
                <w:lang w:val="en-US" w:eastAsia="pt-PT"/>
              </w:rPr>
              <w:t>‘FAC’ - Factoring</w:t>
            </w:r>
          </w:p>
        </w:tc>
      </w:tr>
      <w:tr w:rsidR="00514BE0" w:rsidRPr="005F1378" w14:paraId="7499A70F"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F95632F"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461CE737" w14:textId="1AD57A7D"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0C04258B" w14:textId="5DDEF33C"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A7AC480" w14:textId="77777777"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10B0FB1" w14:textId="3128D34B"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065B877"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9628BCB"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bl>
    <w:p w14:paraId="06B4D3BB" w14:textId="020ABB65" w:rsidR="002E643E" w:rsidRDefault="002E643E" w:rsidP="002E643E"/>
    <w:p w14:paraId="70C3C23E" w14:textId="77777777" w:rsidR="002E643E" w:rsidRDefault="002E643E">
      <w:r>
        <w:br w:type="page"/>
      </w:r>
    </w:p>
    <w:p w14:paraId="0D760FE8" w14:textId="77777777" w:rsidR="002E643E" w:rsidRDefault="002E643E" w:rsidP="00DF4E57">
      <w:pPr>
        <w:pStyle w:val="Heading4"/>
        <w:numPr>
          <w:ilvl w:val="3"/>
          <w:numId w:val="27"/>
        </w:numPr>
        <w:sectPr w:rsidR="002E643E" w:rsidSect="002E643E">
          <w:pgSz w:w="16838" w:h="11906" w:orient="landscape"/>
          <w:pgMar w:top="1440" w:right="1440" w:bottom="1440" w:left="1440" w:header="709" w:footer="709" w:gutter="0"/>
          <w:cols w:space="708"/>
          <w:docGrid w:linePitch="360"/>
        </w:sectPr>
      </w:pPr>
    </w:p>
    <w:p w14:paraId="70E4F604" w14:textId="5DBA11DF" w:rsidR="006548F1" w:rsidRPr="001B4C66" w:rsidRDefault="006548F1" w:rsidP="00D93BA2">
      <w:pPr>
        <w:pStyle w:val="Heading5"/>
      </w:pPr>
      <w:bookmarkStart w:id="95" w:name="_Toc165368671"/>
      <w:r>
        <w:t xml:space="preserve">Tabela de </w:t>
      </w:r>
      <w:r w:rsidR="00F40382">
        <w:t>processos/cauções</w:t>
      </w:r>
      <w:r>
        <w:t xml:space="preserve">: </w:t>
      </w:r>
      <w:r w:rsidRPr="00A7376B">
        <w:rPr>
          <w:i/>
        </w:rPr>
        <w:t>cd_garantias.gt002_grnt_prc</w:t>
      </w:r>
      <w:bookmarkEnd w:id="95"/>
    </w:p>
    <w:p w14:paraId="0EFAFF92" w14:textId="1C62697A" w:rsidR="006548F1" w:rsidRDefault="006548F1" w:rsidP="005F1378">
      <w:pPr>
        <w:pStyle w:val="Heading6"/>
      </w:pPr>
      <w:bookmarkStart w:id="96" w:name="_Toc165368672"/>
      <w:r>
        <w:t xml:space="preserve">Visão </w:t>
      </w:r>
      <w:r w:rsidRPr="001E69C3">
        <w:t>Geral</w:t>
      </w:r>
      <w:bookmarkEnd w:id="96"/>
    </w:p>
    <w:p w14:paraId="710B5E90" w14:textId="03B7B21A" w:rsidR="00B90F93" w:rsidRPr="005F1378" w:rsidRDefault="00B90F93" w:rsidP="00C30EBB">
      <w:pPr>
        <w:jc w:val="both"/>
        <w:rPr>
          <w:rFonts w:ascii="Calibri" w:hAnsi="Calibri"/>
        </w:rPr>
      </w:pPr>
      <w:r w:rsidRPr="005F1378">
        <w:rPr>
          <w:rFonts w:ascii="Calibri" w:hAnsi="Calibri"/>
        </w:rPr>
        <w:t xml:space="preserve">A tabela </w:t>
      </w:r>
      <w:r w:rsidRPr="005F1378">
        <w:rPr>
          <w:rFonts w:ascii="Calibri" w:hAnsi="Calibri"/>
          <w:i/>
        </w:rPr>
        <w:t>cd_garantias.gt002_grnt_prc</w:t>
      </w:r>
      <w:r w:rsidR="006175B7">
        <w:rPr>
          <w:rFonts w:ascii="Calibri" w:hAnsi="Calibri"/>
          <w:i/>
        </w:rPr>
        <w:fldChar w:fldCharType="begin"/>
      </w:r>
      <w:r w:rsidR="006175B7">
        <w:instrText xml:space="preserve"> XE "</w:instrText>
      </w:r>
      <w:r w:rsidR="006175B7" w:rsidRPr="003F0B07">
        <w:rPr>
          <w:rFonts w:ascii="Calibri" w:hAnsi="Calibri"/>
          <w:i/>
        </w:rPr>
        <w:instrText>gt002_grnt_prc</w:instrText>
      </w:r>
      <w:r w:rsidR="006175B7">
        <w:instrText xml:space="preserve">" \i </w:instrText>
      </w:r>
      <w:r w:rsidR="006175B7">
        <w:rPr>
          <w:rFonts w:ascii="Calibri" w:hAnsi="Calibri"/>
          <w:i/>
        </w:rPr>
        <w:fldChar w:fldCharType="end"/>
      </w:r>
      <w:r w:rsidRPr="005F1378">
        <w:rPr>
          <w:rFonts w:ascii="Calibri" w:hAnsi="Calibri"/>
        </w:rPr>
        <w:t xml:space="preserve"> é a tabela</w:t>
      </w:r>
      <w:r w:rsidR="00FF6E9B" w:rsidRPr="005F1378">
        <w:rPr>
          <w:rFonts w:ascii="Calibri" w:hAnsi="Calibri"/>
        </w:rPr>
        <w:t xml:space="preserve"> que retrata </w:t>
      </w:r>
      <w:r w:rsidR="00731D78">
        <w:rPr>
          <w:rFonts w:ascii="Calibri" w:hAnsi="Calibri"/>
        </w:rPr>
        <w:t xml:space="preserve">todos os </w:t>
      </w:r>
      <w:r w:rsidR="00F40382">
        <w:rPr>
          <w:rFonts w:ascii="Calibri" w:hAnsi="Calibri"/>
        </w:rPr>
        <w:t>processos/cauções</w:t>
      </w:r>
      <w:r w:rsidRPr="005F1378">
        <w:rPr>
          <w:rFonts w:ascii="Calibri" w:hAnsi="Calibri"/>
        </w:rPr>
        <w:t xml:space="preserve"> incluídos no MUG.  Além da chave primária que identifica cada um destes registos, a tabela apresenta também um conjunto de atributos do segundo pilar do modelo, alguns dos quais essenciais para definir o universo do MUG, tai</w:t>
      </w:r>
      <w:r w:rsidR="00731D78">
        <w:rPr>
          <w:rFonts w:ascii="Calibri" w:hAnsi="Calibri"/>
        </w:rPr>
        <w:t xml:space="preserve">s como o produto e subproduto do </w:t>
      </w:r>
      <w:r w:rsidR="00F40382">
        <w:rPr>
          <w:rFonts w:ascii="Calibri" w:hAnsi="Calibri"/>
        </w:rPr>
        <w:t>processo/caução</w:t>
      </w:r>
      <w:r w:rsidRPr="005F1378">
        <w:rPr>
          <w:rFonts w:ascii="Calibri" w:hAnsi="Calibri"/>
        </w:rPr>
        <w:t xml:space="preserve">, o código de garantia (‘cgarant’), </w:t>
      </w:r>
      <w:r w:rsidR="00FF6E9B" w:rsidRPr="005F1378">
        <w:rPr>
          <w:rFonts w:ascii="Calibri" w:hAnsi="Calibri"/>
        </w:rPr>
        <w:t xml:space="preserve">o </w:t>
      </w:r>
      <w:r w:rsidRPr="005F1378">
        <w:rPr>
          <w:rFonts w:ascii="Calibri" w:hAnsi="Calibri"/>
        </w:rPr>
        <w:t xml:space="preserve">estado do </w:t>
      </w:r>
      <w:r w:rsidR="00F40382">
        <w:rPr>
          <w:rFonts w:ascii="Calibri" w:hAnsi="Calibri"/>
        </w:rPr>
        <w:t>processo/caução</w:t>
      </w:r>
      <w:r w:rsidRPr="005F1378">
        <w:rPr>
          <w:rFonts w:ascii="Calibri" w:hAnsi="Calibri"/>
        </w:rPr>
        <w:t xml:space="preserve"> e </w:t>
      </w:r>
      <w:r w:rsidR="00FF6E9B" w:rsidRPr="005F1378">
        <w:rPr>
          <w:rFonts w:ascii="Calibri" w:hAnsi="Calibri"/>
        </w:rPr>
        <w:t xml:space="preserve">as </w:t>
      </w:r>
      <w:r w:rsidRPr="005F1378">
        <w:rPr>
          <w:rFonts w:ascii="Calibri" w:hAnsi="Calibri"/>
        </w:rPr>
        <w:t>datas de abertura</w:t>
      </w:r>
      <w:r w:rsidR="001E7842" w:rsidRPr="005F1378">
        <w:rPr>
          <w:rFonts w:ascii="Calibri" w:hAnsi="Calibri"/>
        </w:rPr>
        <w:t xml:space="preserve"> e cancelamento</w:t>
      </w:r>
      <w:r w:rsidRPr="005F1378">
        <w:rPr>
          <w:rFonts w:ascii="Calibri" w:hAnsi="Calibri"/>
        </w:rPr>
        <w:t>. Desta forma, todos os processos e cauções e detalhe relativo ao segundo pilar do modelo</w:t>
      </w:r>
      <w:r w:rsidR="001E7842" w:rsidRPr="005F1378">
        <w:rPr>
          <w:rFonts w:ascii="Calibri" w:hAnsi="Calibri"/>
        </w:rPr>
        <w:t xml:space="preserve"> podem ser encontrados nesta tabela.</w:t>
      </w:r>
    </w:p>
    <w:p w14:paraId="099AD16C" w14:textId="641264D5" w:rsidR="00FF6E9B" w:rsidRPr="005F1378" w:rsidRDefault="00FF6E9B" w:rsidP="00C30EBB">
      <w:pPr>
        <w:jc w:val="both"/>
        <w:rPr>
          <w:rFonts w:ascii="Calibri" w:hAnsi="Calibri"/>
        </w:rPr>
      </w:pPr>
      <w:r w:rsidRPr="005F1378">
        <w:rPr>
          <w:rFonts w:ascii="Calibri" w:hAnsi="Calibri"/>
        </w:rPr>
        <w:t>Recorde-se que somente as aplicações origem GP e CS é que têm a figura do processo e caução, respetivamente. As restantes aplicações origem não têm uma figura equivalente, pelo que nestes casos, é o MUG que, por uma questão de homogeneidade, as gera.</w:t>
      </w:r>
    </w:p>
    <w:p w14:paraId="4E2B490C" w14:textId="0F09EE65" w:rsidR="006548F1" w:rsidRPr="005F1378" w:rsidRDefault="006548F1" w:rsidP="005F1378">
      <w:pPr>
        <w:pStyle w:val="Heading6"/>
      </w:pPr>
      <w:bookmarkStart w:id="97" w:name="_Toc165368673"/>
      <w:r w:rsidRPr="005F1378">
        <w:t>Granularidade e chave</w:t>
      </w:r>
      <w:bookmarkEnd w:id="97"/>
    </w:p>
    <w:p w14:paraId="296C67EC" w14:textId="0A88981F" w:rsidR="00F02109" w:rsidRPr="005F1378" w:rsidRDefault="001E7842" w:rsidP="001E7842">
      <w:pPr>
        <w:jc w:val="both"/>
        <w:rPr>
          <w:rFonts w:ascii="Calibri" w:hAnsi="Calibri"/>
        </w:rPr>
      </w:pPr>
      <w:r w:rsidRPr="005F1378">
        <w:rPr>
          <w:rFonts w:ascii="Calibri" w:hAnsi="Calibri"/>
        </w:rPr>
        <w:t>Sendo uma tabela referente ao segundo pilar do MUG, a sua granularidade está ao nível do processo/caução.</w:t>
      </w:r>
    </w:p>
    <w:p w14:paraId="0A030891" w14:textId="40DECD37" w:rsidR="00F02109" w:rsidRPr="005F1378" w:rsidRDefault="001E7842" w:rsidP="00C30EBB">
      <w:pPr>
        <w:jc w:val="both"/>
        <w:rPr>
          <w:rFonts w:ascii="Calibri" w:hAnsi="Calibri"/>
        </w:rPr>
      </w:pPr>
      <w:r w:rsidRPr="005F1378">
        <w:rPr>
          <w:rFonts w:ascii="Calibri" w:hAnsi="Calibri"/>
        </w:rPr>
        <w:t>A chave completa desta tabela é</w:t>
      </w:r>
      <w:r w:rsidR="00FF6E9B" w:rsidRPr="005F1378">
        <w:rPr>
          <w:rFonts w:ascii="Calibri" w:hAnsi="Calibri"/>
        </w:rPr>
        <w:t>, pois,</w:t>
      </w:r>
      <w:r w:rsidRPr="005F1378">
        <w:rPr>
          <w:rFonts w:ascii="Calibri" w:hAnsi="Calibri"/>
        </w:rPr>
        <w:t xml:space="preserve"> composta pelos campos identificadores de cada processo/caução (ie ‘cempresa’,’ckbalcao’,’cknumcta’,’comp_id_gar’), para além da partição temporal dada pelo campo ‘ref_date’. Por este motivo, não será possível observar duplicações na combinação dos campos chaves, havendo apenas um registo para cada combinação responsabilidade, </w:t>
      </w:r>
      <w:r w:rsidR="00F40382">
        <w:rPr>
          <w:rFonts w:ascii="Calibri" w:hAnsi="Calibri"/>
        </w:rPr>
        <w:t>processo/caução</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2ECBBD1B" w14:textId="2E274DC3" w:rsidR="001E7842" w:rsidRPr="005F1378" w:rsidRDefault="006548F1" w:rsidP="001E7842">
      <w:pPr>
        <w:pStyle w:val="Heading6"/>
      </w:pPr>
      <w:bookmarkStart w:id="98" w:name="_Toc165368674"/>
      <w:r w:rsidRPr="005F1378">
        <w:t>Periodicidade</w:t>
      </w:r>
      <w:bookmarkEnd w:id="98"/>
    </w:p>
    <w:p w14:paraId="785AC291" w14:textId="3BD9B6A0" w:rsidR="00FF6E9B" w:rsidRPr="005F1378" w:rsidRDefault="00FF6E9B" w:rsidP="00FF6E9B">
      <w:pPr>
        <w:jc w:val="both"/>
        <w:rPr>
          <w:rFonts w:ascii="Calibri" w:hAnsi="Calibri"/>
        </w:rPr>
      </w:pPr>
      <w:r w:rsidRPr="005F1378">
        <w:rPr>
          <w:rFonts w:ascii="Calibri" w:hAnsi="Calibri"/>
        </w:rPr>
        <w:t xml:space="preserve">A tabela </w:t>
      </w:r>
      <w:r w:rsidR="00FB5FFF" w:rsidRPr="005F1378">
        <w:rPr>
          <w:rFonts w:ascii="Calibri" w:hAnsi="Calibri"/>
          <w:i/>
        </w:rPr>
        <w:t>cd_garantias.gt002_grnt_prc</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1490C34" w14:textId="260DEA57" w:rsidR="001E7842" w:rsidRPr="005F1378" w:rsidRDefault="00FF6E9B" w:rsidP="00FF6E9B">
      <w:pPr>
        <w:jc w:val="both"/>
        <w:rPr>
          <w:rFonts w:ascii="Calibri" w:hAnsi="Calibri"/>
        </w:rPr>
      </w:pPr>
      <w:r w:rsidRPr="005F1378">
        <w:rPr>
          <w:rFonts w:ascii="Calibri" w:hAnsi="Calibri"/>
        </w:rPr>
        <w:t>Só se devem considerar como oficiais os valores constantes nesta tabela desde, e incluindo, 31 dezembro 2022.</w:t>
      </w:r>
    </w:p>
    <w:p w14:paraId="699861ED" w14:textId="11F126B1" w:rsidR="006548F1" w:rsidRPr="005F1378" w:rsidRDefault="006548F1" w:rsidP="005F1378">
      <w:pPr>
        <w:pStyle w:val="Heading6"/>
      </w:pPr>
      <w:bookmarkStart w:id="99" w:name="_Toc165368675"/>
      <w:r w:rsidRPr="005F1378">
        <w:t>Aprovisionamento</w:t>
      </w:r>
      <w:bookmarkEnd w:id="99"/>
    </w:p>
    <w:p w14:paraId="3C786E5D" w14:textId="5884541C" w:rsidR="00C30EBB" w:rsidRPr="005F1378" w:rsidRDefault="00C30EBB" w:rsidP="00C30EBB">
      <w:pPr>
        <w:jc w:val="both"/>
        <w:rPr>
          <w:rFonts w:ascii="Calibri" w:hAnsi="Calibri"/>
        </w:rPr>
      </w:pPr>
      <w:r w:rsidRPr="005F1378">
        <w:rPr>
          <w:rFonts w:ascii="Calibri" w:hAnsi="Calibri"/>
        </w:rPr>
        <w:t xml:space="preserve">O aprovisionamento da tabela </w:t>
      </w:r>
      <w:r w:rsidRPr="005F1378">
        <w:rPr>
          <w:rFonts w:ascii="Calibri" w:hAnsi="Calibri"/>
          <w:i/>
        </w:rPr>
        <w:t>cd_garantias.gt002_grnt_prc</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FF6E9B" w:rsidRPr="005F1378">
        <w:rPr>
          <w:rFonts w:ascii="Calibri" w:hAnsi="Calibri"/>
        </w:rPr>
        <w:t>a partir</w:t>
      </w:r>
      <w:r w:rsidRPr="005F1378">
        <w:rPr>
          <w:rFonts w:ascii="Calibri" w:hAnsi="Calibri"/>
        </w:rPr>
        <w:t xml:space="preserve"> das seguintes tabelas:</w:t>
      </w:r>
    </w:p>
    <w:p w14:paraId="2C189C18" w14:textId="495BCCD2" w:rsidR="00C4424F" w:rsidRPr="00E404B2" w:rsidRDefault="00C4424F" w:rsidP="00C4424F">
      <w:pPr>
        <w:pStyle w:val="Caption"/>
        <w:keepNext/>
        <w:jc w:val="center"/>
        <w:rPr>
          <w:rFonts w:ascii="Calibri" w:hAnsi="Calibri"/>
          <w:b/>
          <w:color w:val="auto"/>
          <w:sz w:val="22"/>
        </w:rPr>
      </w:pPr>
      <w:bookmarkStart w:id="100" w:name="_Toc163201528"/>
      <w:bookmarkStart w:id="101" w:name="_Toc165368756"/>
      <w:r w:rsidRPr="00E404B2">
        <w:rPr>
          <w:rFonts w:ascii="Calibri" w:hAnsi="Calibri"/>
          <w:b/>
          <w:color w:val="auto"/>
          <w:sz w:val="22"/>
        </w:rPr>
        <w:t xml:space="preserve">Tabela </w:t>
      </w:r>
      <w:r w:rsidRPr="00E404B2">
        <w:rPr>
          <w:rFonts w:ascii="Calibri" w:hAnsi="Calibri"/>
          <w:b/>
          <w:color w:val="auto"/>
          <w:sz w:val="22"/>
        </w:rPr>
        <w:fldChar w:fldCharType="begin"/>
      </w:r>
      <w:r w:rsidRPr="00E404B2">
        <w:rPr>
          <w:rFonts w:ascii="Calibri" w:hAnsi="Calibri"/>
          <w:b/>
          <w:color w:val="auto"/>
          <w:sz w:val="22"/>
        </w:rPr>
        <w:instrText xml:space="preserve"> SEQ Tabela \* ARABIC </w:instrText>
      </w:r>
      <w:r w:rsidRPr="00E404B2">
        <w:rPr>
          <w:rFonts w:ascii="Calibri" w:hAnsi="Calibri"/>
          <w:b/>
          <w:color w:val="auto"/>
          <w:sz w:val="22"/>
        </w:rPr>
        <w:fldChar w:fldCharType="separate"/>
      </w:r>
      <w:r w:rsidR="00A324DF">
        <w:rPr>
          <w:rFonts w:ascii="Calibri" w:hAnsi="Calibri"/>
          <w:b/>
          <w:noProof/>
          <w:color w:val="auto"/>
          <w:sz w:val="22"/>
        </w:rPr>
        <w:t>6</w:t>
      </w:r>
      <w:r w:rsidRPr="00E404B2">
        <w:rPr>
          <w:rFonts w:ascii="Calibri" w:hAnsi="Calibri"/>
          <w:b/>
          <w:color w:val="auto"/>
          <w:sz w:val="22"/>
        </w:rPr>
        <w:fldChar w:fldCharType="end"/>
      </w:r>
      <w:r w:rsidR="00D968B6">
        <w:rPr>
          <w:rFonts w:ascii="Calibri" w:hAnsi="Calibri"/>
          <w:b/>
          <w:color w:val="auto"/>
          <w:sz w:val="22"/>
        </w:rPr>
        <w:t>:</w:t>
      </w:r>
      <w:r w:rsidRPr="00E404B2">
        <w:rPr>
          <w:rFonts w:ascii="Calibri" w:hAnsi="Calibri"/>
          <w:b/>
          <w:color w:val="auto"/>
          <w:sz w:val="22"/>
        </w:rPr>
        <w:t xml:space="preserve"> Informação das tabelas de aprovisionamento da cd_garantias.gt002_grnt_prc</w:t>
      </w:r>
      <w:bookmarkEnd w:id="100"/>
      <w:bookmarkEnd w:id="10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52231" w:rsidRPr="005F1378" w14:paraId="6BBD96DC" w14:textId="77777777" w:rsidTr="00C173A8">
        <w:trPr>
          <w:trHeight w:val="290"/>
        </w:trPr>
        <w:tc>
          <w:tcPr>
            <w:tcW w:w="1701" w:type="dxa"/>
            <w:shd w:val="clear" w:color="000000" w:fill="FF0000"/>
            <w:noWrap/>
            <w:hideMark/>
          </w:tcPr>
          <w:p w14:paraId="18A4714C" w14:textId="6141ED64"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79B1CBD" w14:textId="71D293E0"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6ADC1A95" w14:textId="55DDF367"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14AA7E57" w14:textId="2757CD61"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52231" w:rsidRPr="005F1378" w14:paraId="6D54B309" w14:textId="77777777" w:rsidTr="00C173A8">
        <w:trPr>
          <w:trHeight w:val="290"/>
        </w:trPr>
        <w:tc>
          <w:tcPr>
            <w:tcW w:w="1701" w:type="dxa"/>
            <w:shd w:val="clear" w:color="auto" w:fill="auto"/>
            <w:noWrap/>
          </w:tcPr>
          <w:p w14:paraId="63516C28" w14:textId="6B25697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45AF2CA6" w14:textId="7A3B08E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c>
          <w:tcPr>
            <w:tcW w:w="2041" w:type="dxa"/>
          </w:tcPr>
          <w:p w14:paraId="7FB77013" w14:textId="60818DA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6C50A848" w14:textId="020E8B3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r>
      <w:tr w:rsidR="00F52231" w:rsidRPr="005F1378" w14:paraId="3158DF0F" w14:textId="77777777" w:rsidTr="00C173A8">
        <w:trPr>
          <w:trHeight w:val="290"/>
        </w:trPr>
        <w:tc>
          <w:tcPr>
            <w:tcW w:w="1701" w:type="dxa"/>
            <w:shd w:val="clear" w:color="auto" w:fill="auto"/>
            <w:noWrap/>
          </w:tcPr>
          <w:p w14:paraId="40E60C13" w14:textId="18E2CB3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546A1389" w14:textId="6548CE0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c>
          <w:tcPr>
            <w:tcW w:w="2041" w:type="dxa"/>
          </w:tcPr>
          <w:p w14:paraId="0FF334CC" w14:textId="6525363C"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tcPr>
          <w:p w14:paraId="047C586C" w14:textId="78CDD58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r>
      <w:tr w:rsidR="00F52231" w:rsidRPr="005F1378" w14:paraId="500E792B" w14:textId="77777777" w:rsidTr="00C173A8">
        <w:trPr>
          <w:trHeight w:val="290"/>
        </w:trPr>
        <w:tc>
          <w:tcPr>
            <w:tcW w:w="1701" w:type="dxa"/>
            <w:shd w:val="clear" w:color="auto" w:fill="auto"/>
            <w:noWrap/>
          </w:tcPr>
          <w:p w14:paraId="535B8804" w14:textId="759984B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 (APMT0100021341)</w:t>
            </w:r>
          </w:p>
        </w:tc>
        <w:tc>
          <w:tcPr>
            <w:tcW w:w="3288" w:type="dxa"/>
            <w:shd w:val="clear" w:color="auto" w:fill="auto"/>
            <w:noWrap/>
          </w:tcPr>
          <w:p w14:paraId="797DDE70" w14:textId="1A3BF291"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c>
          <w:tcPr>
            <w:tcW w:w="2041" w:type="dxa"/>
          </w:tcPr>
          <w:p w14:paraId="449F5A9B" w14:textId="5D335E7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tcPr>
          <w:p w14:paraId="6CCB587C" w14:textId="6C4F117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r>
      <w:tr w:rsidR="00F52231" w:rsidRPr="005F1378" w14:paraId="2F643C6C" w14:textId="77777777" w:rsidTr="00C173A8">
        <w:trPr>
          <w:trHeight w:val="290"/>
        </w:trPr>
        <w:tc>
          <w:tcPr>
            <w:tcW w:w="1701" w:type="dxa"/>
            <w:shd w:val="clear" w:color="auto" w:fill="auto"/>
            <w:noWrap/>
          </w:tcPr>
          <w:p w14:paraId="31F53943" w14:textId="2C204DC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Lease (APMT0100024304)</w:t>
            </w:r>
          </w:p>
        </w:tc>
        <w:tc>
          <w:tcPr>
            <w:tcW w:w="3288" w:type="dxa"/>
            <w:shd w:val="clear" w:color="auto" w:fill="auto"/>
            <w:noWrap/>
          </w:tcPr>
          <w:p w14:paraId="27A285B3" w14:textId="61B30729"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PRDX.LG.M90.LGM90M20.IMP.BIYR1500</w:t>
            </w:r>
          </w:p>
        </w:tc>
        <w:tc>
          <w:tcPr>
            <w:tcW w:w="2041" w:type="dxa"/>
          </w:tcPr>
          <w:p w14:paraId="7DBB6B1C" w14:textId="3DCD5204"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tcPr>
          <w:p w14:paraId="20EFED02" w14:textId="53FBF1B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leasing_biyr1500</w:t>
            </w:r>
          </w:p>
        </w:tc>
      </w:tr>
      <w:tr w:rsidR="00F52231" w:rsidRPr="005F1378" w14:paraId="5DB4C488" w14:textId="77777777" w:rsidTr="00C173A8">
        <w:trPr>
          <w:trHeight w:val="290"/>
        </w:trPr>
        <w:tc>
          <w:tcPr>
            <w:tcW w:w="1701" w:type="dxa"/>
            <w:shd w:val="clear" w:color="auto" w:fill="auto"/>
            <w:noWrap/>
          </w:tcPr>
          <w:p w14:paraId="62FC3594" w14:textId="031B7C5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Eurofac (APMT0100024364)</w:t>
            </w:r>
          </w:p>
        </w:tc>
        <w:tc>
          <w:tcPr>
            <w:tcW w:w="3288" w:type="dxa"/>
            <w:shd w:val="clear" w:color="auto" w:fill="auto"/>
            <w:noWrap/>
          </w:tcPr>
          <w:p w14:paraId="00A0502D" w14:textId="4F914609"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PRDX.FA.M90.LGM90M20.IMP.BIYR9500</w:t>
            </w:r>
          </w:p>
        </w:tc>
        <w:tc>
          <w:tcPr>
            <w:tcW w:w="2041" w:type="dxa"/>
          </w:tcPr>
          <w:p w14:paraId="6A1FF3DB" w14:textId="08D02ED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tcPr>
          <w:p w14:paraId="213086EC" w14:textId="3F74079C"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factoring_biyr9500</w:t>
            </w:r>
          </w:p>
        </w:tc>
      </w:tr>
      <w:tr w:rsidR="00F52231" w:rsidRPr="005F1378" w14:paraId="5442D58A" w14:textId="77777777" w:rsidTr="00C173A8">
        <w:trPr>
          <w:trHeight w:val="290"/>
        </w:trPr>
        <w:tc>
          <w:tcPr>
            <w:tcW w:w="1701" w:type="dxa"/>
            <w:shd w:val="clear" w:color="auto" w:fill="auto"/>
            <w:noWrap/>
          </w:tcPr>
          <w:p w14:paraId="33942B0E" w14:textId="2389113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56447B98" w14:textId="2692B9DB"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ept01_contas</w:t>
            </w:r>
          </w:p>
        </w:tc>
        <w:tc>
          <w:tcPr>
            <w:tcW w:w="2041" w:type="dxa"/>
          </w:tcPr>
          <w:p w14:paraId="7D7FEBF3" w14:textId="0D7436D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tcPr>
          <w:p w14:paraId="1C466950" w14:textId="41098C5B"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ept01_contas</w:t>
            </w:r>
          </w:p>
        </w:tc>
      </w:tr>
      <w:tr w:rsidR="00F52231" w:rsidRPr="005F1378" w14:paraId="425147BA" w14:textId="77777777" w:rsidTr="00C173A8">
        <w:trPr>
          <w:trHeight w:val="290"/>
        </w:trPr>
        <w:tc>
          <w:tcPr>
            <w:tcW w:w="1701" w:type="dxa"/>
            <w:shd w:val="clear" w:color="auto" w:fill="auto"/>
            <w:noWrap/>
          </w:tcPr>
          <w:p w14:paraId="350F2A5D" w14:textId="2D27C6A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21D8FDC4" w14:textId="7EBDF239" w:rsidR="00F52231" w:rsidRPr="005F1378" w:rsidRDefault="00F52231" w:rsidP="00F52231">
            <w:pPr>
              <w:spacing w:after="0" w:line="240" w:lineRule="auto"/>
              <w:rPr>
                <w:rFonts w:ascii="Calibri" w:eastAsia="Times New Roman" w:hAnsi="Calibri" w:cs="Calibri"/>
                <w:color w:val="000000"/>
                <w:sz w:val="18"/>
                <w:szCs w:val="18"/>
                <w:lang w:val="en-US" w:eastAsia="pt-PT"/>
              </w:rPr>
            </w:pPr>
            <w:r w:rsidRPr="005F1378">
              <w:rPr>
                <w:rFonts w:ascii="Calibri" w:eastAsia="Times New Roman" w:hAnsi="Calibri" w:cs="Calibri"/>
                <w:color w:val="000000"/>
                <w:sz w:val="18"/>
                <w:szCs w:val="18"/>
                <w:lang w:val="en-US" w:eastAsia="pt-PT"/>
              </w:rPr>
              <w:t>PRDX.EP.D75.EPH85010.EPYR8510.FO</w:t>
            </w:r>
          </w:p>
        </w:tc>
        <w:tc>
          <w:tcPr>
            <w:tcW w:w="2041" w:type="dxa"/>
          </w:tcPr>
          <w:p w14:paraId="1FC3309C" w14:textId="1F60A97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cd_alm</w:t>
            </w:r>
          </w:p>
        </w:tc>
        <w:tc>
          <w:tcPr>
            <w:tcW w:w="2041" w:type="dxa"/>
            <w:shd w:val="clear" w:color="auto" w:fill="auto"/>
            <w:noWrap/>
          </w:tcPr>
          <w:p w14:paraId="1C8C02BA" w14:textId="6D92FBF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dados_gerais_emp</w:t>
            </w:r>
          </w:p>
        </w:tc>
      </w:tr>
      <w:tr w:rsidR="00F52231" w:rsidRPr="005F1378" w14:paraId="02C64CF4" w14:textId="77777777" w:rsidTr="00C173A8">
        <w:trPr>
          <w:trHeight w:val="290"/>
        </w:trPr>
        <w:tc>
          <w:tcPr>
            <w:tcW w:w="1701" w:type="dxa"/>
            <w:shd w:val="clear" w:color="auto" w:fill="auto"/>
            <w:noWrap/>
          </w:tcPr>
          <w:p w14:paraId="2844374E" w14:textId="3A906E6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(APMT0100020939)</w:t>
            </w:r>
          </w:p>
        </w:tc>
        <w:tc>
          <w:tcPr>
            <w:tcW w:w="3288" w:type="dxa"/>
            <w:shd w:val="clear" w:color="auto" w:fill="auto"/>
            <w:noWrap/>
          </w:tcPr>
          <w:p w14:paraId="5C0A7597" w14:textId="091CB40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c>
          <w:tcPr>
            <w:tcW w:w="2041" w:type="dxa"/>
          </w:tcPr>
          <w:p w14:paraId="1B951305" w14:textId="3E698EE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cd_efeitos</w:t>
            </w:r>
          </w:p>
        </w:tc>
        <w:tc>
          <w:tcPr>
            <w:tcW w:w="2041" w:type="dxa"/>
            <w:shd w:val="clear" w:color="auto" w:fill="auto"/>
            <w:noWrap/>
            <w:hideMark/>
          </w:tcPr>
          <w:p w14:paraId="184DFBEC" w14:textId="6EA9E51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r>
      <w:tr w:rsidR="00F52231" w:rsidRPr="005F1378" w14:paraId="739590C8" w14:textId="77777777" w:rsidTr="00C173A8">
        <w:trPr>
          <w:trHeight w:val="290"/>
        </w:trPr>
        <w:tc>
          <w:tcPr>
            <w:tcW w:w="1701" w:type="dxa"/>
            <w:shd w:val="clear" w:color="auto" w:fill="auto"/>
            <w:noWrap/>
          </w:tcPr>
          <w:p w14:paraId="2DBD5D7C" w14:textId="2D225C8F" w:rsidR="00F52231" w:rsidRPr="005F1378" w:rsidRDefault="00F52231" w:rsidP="00F52231">
            <w:pPr>
              <w:spacing w:after="0" w:line="240" w:lineRule="auto"/>
              <w:rPr>
                <w:rFonts w:ascii="Calibri" w:hAnsi="Calibri" w:cs="Calibri"/>
                <w:color w:val="000000"/>
                <w:sz w:val="18"/>
                <w:szCs w:val="18"/>
              </w:rPr>
            </w:pPr>
            <w:r w:rsidRPr="005F1378">
              <w:rPr>
                <w:rFonts w:ascii="Calibri" w:eastAsia="Times New Roman" w:hAnsi="Calibri" w:cs="Calibri"/>
                <w:color w:val="000000"/>
                <w:sz w:val="18"/>
                <w:szCs w:val="18"/>
                <w:lang w:eastAsia="pt-PT"/>
              </w:rPr>
              <w:t>IC (APMT0100020698)</w:t>
            </w:r>
          </w:p>
        </w:tc>
        <w:tc>
          <w:tcPr>
            <w:tcW w:w="3288" w:type="dxa"/>
            <w:shd w:val="clear" w:color="auto" w:fill="auto"/>
            <w:noWrap/>
          </w:tcPr>
          <w:p w14:paraId="54B82A66" w14:textId="20BB4B44" w:rsidR="00F52231" w:rsidRPr="005F1378" w:rsidRDefault="00F52231" w:rsidP="00F52231">
            <w:pPr>
              <w:spacing w:after="0" w:line="240" w:lineRule="auto"/>
              <w:rPr>
                <w:rFonts w:ascii="Calibri" w:eastAsia="Times New Roman" w:hAnsi="Calibri" w:cs="Calibri"/>
                <w:color w:val="000000"/>
                <w:sz w:val="18"/>
                <w:szCs w:val="18"/>
                <w:lang w:val="en-US" w:eastAsia="pt-PT"/>
              </w:rPr>
            </w:pPr>
            <w:r w:rsidRPr="005F1378">
              <w:rPr>
                <w:rFonts w:ascii="Calibri" w:eastAsia="Times New Roman" w:hAnsi="Calibri" w:cs="Calibri"/>
                <w:color w:val="000000"/>
                <w:sz w:val="18"/>
                <w:szCs w:val="18"/>
                <w:lang w:val="en-US" w:eastAsia="pt-PT"/>
              </w:rPr>
              <w:t>PRDX.IC.D20.ICH20010.ICYR0N00.DETM</w:t>
            </w:r>
          </w:p>
        </w:tc>
        <w:tc>
          <w:tcPr>
            <w:tcW w:w="2041" w:type="dxa"/>
          </w:tcPr>
          <w:p w14:paraId="51C0E52F" w14:textId="12095680"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cd_captools</w:t>
            </w:r>
          </w:p>
        </w:tc>
        <w:tc>
          <w:tcPr>
            <w:tcW w:w="2041" w:type="dxa"/>
            <w:shd w:val="clear" w:color="auto" w:fill="auto"/>
            <w:noWrap/>
          </w:tcPr>
          <w:p w14:paraId="383F686B" w14:textId="2742E78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carteiras</w:t>
            </w:r>
          </w:p>
        </w:tc>
      </w:tr>
    </w:tbl>
    <w:p w14:paraId="08DE19E7" w14:textId="2D00667C" w:rsidR="001E7842" w:rsidRDefault="001E7842" w:rsidP="001E7842"/>
    <w:p w14:paraId="0368777F" w14:textId="77777777" w:rsidR="001A1C05" w:rsidRDefault="001A1C05" w:rsidP="001E7842"/>
    <w:p w14:paraId="6C6553EA" w14:textId="79FC8921" w:rsidR="002600F3" w:rsidRDefault="002600F3">
      <w:r>
        <w:br w:type="page"/>
      </w:r>
    </w:p>
    <w:p w14:paraId="314A7CDD" w14:textId="77777777" w:rsidR="002600F3" w:rsidRDefault="002600F3" w:rsidP="00DF4E57">
      <w:pPr>
        <w:pStyle w:val="Heading5"/>
        <w:numPr>
          <w:ilvl w:val="4"/>
          <w:numId w:val="27"/>
        </w:numPr>
        <w:sectPr w:rsidR="002600F3" w:rsidSect="002E643E">
          <w:pgSz w:w="11906" w:h="16838"/>
          <w:pgMar w:top="1440" w:right="1440" w:bottom="1440" w:left="1440" w:header="709" w:footer="709" w:gutter="0"/>
          <w:cols w:space="708"/>
          <w:docGrid w:linePitch="360"/>
        </w:sectPr>
      </w:pPr>
    </w:p>
    <w:p w14:paraId="1F9D0174" w14:textId="0C05923E" w:rsidR="00C54D3D" w:rsidRDefault="006548F1" w:rsidP="005F1378">
      <w:pPr>
        <w:pStyle w:val="Heading6"/>
      </w:pPr>
      <w:bookmarkStart w:id="102" w:name="_Toc165368676"/>
      <w:r>
        <w:t xml:space="preserve">Detalhe </w:t>
      </w:r>
      <w:r w:rsidRPr="001E69C3">
        <w:t>dos</w:t>
      </w:r>
      <w:r>
        <w:t xml:space="preserve"> Campos</w:t>
      </w:r>
      <w:bookmarkEnd w:id="102"/>
    </w:p>
    <w:p w14:paraId="668D33B7" w14:textId="3B2A4837" w:rsidR="00C63F21" w:rsidRPr="005F1378" w:rsidRDefault="00C63F21" w:rsidP="00516467">
      <w:pPr>
        <w:jc w:val="both"/>
        <w:rPr>
          <w:rFonts w:ascii="Calibri" w:hAnsi="Calibri"/>
        </w:rPr>
      </w:pPr>
      <w:r w:rsidRPr="005F1378">
        <w:rPr>
          <w:rFonts w:ascii="Calibri" w:hAnsi="Calibri"/>
        </w:rPr>
        <w:t xml:space="preserve">De seguida, </w:t>
      </w:r>
      <w:r w:rsidR="00EC765A" w:rsidRPr="005F1378">
        <w:rPr>
          <w:rFonts w:ascii="Calibri" w:hAnsi="Calibri"/>
        </w:rPr>
        <w:t>apresentam</w:t>
      </w:r>
      <w:r w:rsidRPr="005F1378">
        <w:rPr>
          <w:rFonts w:ascii="Calibri" w:hAnsi="Calibri"/>
        </w:rPr>
        <w:t xml:space="preserve">-se todos os campos da </w:t>
      </w:r>
      <w:r w:rsidR="0005199D" w:rsidRPr="005F1378">
        <w:rPr>
          <w:rFonts w:ascii="Calibri" w:hAnsi="Calibri"/>
          <w:i/>
        </w:rPr>
        <w:t>cd_garantias.</w:t>
      </w:r>
      <w:r w:rsidRPr="005F1378">
        <w:rPr>
          <w:rFonts w:ascii="Calibri" w:hAnsi="Calibri"/>
          <w:i/>
        </w:rPr>
        <w:t>gt002_grnt_prc</w:t>
      </w:r>
      <w:r w:rsidR="0005199D" w:rsidRPr="005F1378">
        <w:rPr>
          <w:rFonts w:ascii="Calibri" w:hAnsi="Calibri"/>
        </w:rPr>
        <w:t>, tabela</w:t>
      </w:r>
      <w:r w:rsidR="00EC765A" w:rsidRPr="005F1378">
        <w:rPr>
          <w:rFonts w:ascii="Calibri" w:hAnsi="Calibri"/>
        </w:rPr>
        <w:t xml:space="preserve"> re</w:t>
      </w:r>
      <w:r w:rsidR="0005199D" w:rsidRPr="005F1378">
        <w:rPr>
          <w:rFonts w:ascii="Calibri" w:hAnsi="Calibri"/>
        </w:rPr>
        <w:t xml:space="preserve">lativa ao detalhe de informação </w:t>
      </w:r>
      <w:r w:rsidR="00731D78">
        <w:rPr>
          <w:rFonts w:ascii="Calibri" w:hAnsi="Calibri"/>
        </w:rPr>
        <w:t xml:space="preserve">dos </w:t>
      </w:r>
      <w:r w:rsidR="00F40382">
        <w:rPr>
          <w:rFonts w:ascii="Calibri" w:hAnsi="Calibri"/>
        </w:rPr>
        <w:t>processos/cauções</w:t>
      </w:r>
      <w:r w:rsidR="0005199D" w:rsidRPr="005F1378">
        <w:rPr>
          <w:rFonts w:ascii="Calibri" w:hAnsi="Calibri"/>
        </w:rPr>
        <w:t>. Além de listar os campos, a tabela infra indica o significado dos mesmos, bem como o formato e, em caso de códigos, as respetivas descodificações e valores elegíveis.</w:t>
      </w:r>
    </w:p>
    <w:p w14:paraId="385B1873" w14:textId="2D535726" w:rsidR="00C4424F" w:rsidRPr="005F1378" w:rsidRDefault="00C4424F" w:rsidP="00C4424F">
      <w:pPr>
        <w:pStyle w:val="Caption"/>
        <w:keepNext/>
        <w:jc w:val="center"/>
        <w:rPr>
          <w:rFonts w:ascii="Calibri" w:hAnsi="Calibri"/>
          <w:b/>
          <w:color w:val="auto"/>
          <w:sz w:val="22"/>
        </w:rPr>
      </w:pPr>
      <w:bookmarkStart w:id="103" w:name="_Toc163201529"/>
      <w:bookmarkStart w:id="104" w:name="_Toc165368757"/>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A324DF">
        <w:rPr>
          <w:rFonts w:ascii="Calibri" w:hAnsi="Calibri"/>
          <w:b/>
          <w:noProof/>
          <w:color w:val="auto"/>
          <w:sz w:val="22"/>
        </w:rPr>
        <w:t>7</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cd_garantias.gt002_grnt_prc</w:t>
      </w:r>
      <w:bookmarkEnd w:id="103"/>
      <w:bookmarkEnd w:id="104"/>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54D3D" w:rsidRPr="005F1378" w14:paraId="21ADF2FC"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1D01BEF5"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Chaves da tabela </w:t>
            </w:r>
          </w:p>
          <w:p w14:paraId="43460A7D" w14:textId="32FC8832" w:rsidR="002600F3" w:rsidRPr="00A7376B" w:rsidRDefault="002600F3" w:rsidP="002600F3">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gt002_grnt_prc</w:t>
            </w:r>
          </w:p>
        </w:tc>
        <w:tc>
          <w:tcPr>
            <w:tcW w:w="8504" w:type="dxa"/>
            <w:tcBorders>
              <w:top w:val="nil"/>
              <w:left w:val="nil"/>
              <w:bottom w:val="single" w:sz="4" w:space="0" w:color="auto"/>
              <w:right w:val="single" w:sz="4" w:space="0" w:color="auto"/>
            </w:tcBorders>
            <w:shd w:val="clear" w:color="000000" w:fill="FF0000"/>
            <w:noWrap/>
            <w:hideMark/>
          </w:tcPr>
          <w:p w14:paraId="710D3E5D"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241E77A3"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3FE079D0"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Tabela(s) com valores elegíveis </w:t>
            </w:r>
          </w:p>
        </w:tc>
      </w:tr>
      <w:tr w:rsidR="00C54D3D" w:rsidRPr="005F1378" w14:paraId="28C68AA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94F7FE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97B095C" w14:textId="77777777" w:rsidR="004224AE" w:rsidRPr="005F1378" w:rsidRDefault="004224A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empresa da conta:</w:t>
            </w:r>
          </w:p>
          <w:p w14:paraId="2022BC81" w14:textId="75B1576F" w:rsidR="004224AE" w:rsidRPr="005F1378" w:rsidRDefault="004224A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9EA3F91" w14:textId="700F3669" w:rsidR="002600F3" w:rsidRPr="005F1378" w:rsidRDefault="004224AE"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5A959389"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749E442" w14:textId="03CD255D"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r w:rsidR="00FF6E9B" w:rsidRPr="005F1378">
              <w:rPr>
                <w:rFonts w:ascii="Calibri" w:eastAsia="Times New Roman" w:hAnsi="Calibri" w:cs="Times New Roman"/>
                <w:color w:val="000000"/>
                <w:sz w:val="18"/>
                <w:szCs w:val="18"/>
                <w:lang w:eastAsia="pt-PT"/>
              </w:rPr>
              <w:t>Tabela: cd_estruturais.tat91_tabelas</w:t>
            </w:r>
            <w:r w:rsidR="00FF6E9B" w:rsidRPr="005F1378">
              <w:rPr>
                <w:rFonts w:ascii="Calibri" w:eastAsia="Times New Roman" w:hAnsi="Calibri" w:cs="Times New Roman"/>
                <w:color w:val="000000"/>
                <w:sz w:val="18"/>
                <w:szCs w:val="18"/>
                <w:lang w:eastAsia="pt-PT"/>
              </w:rPr>
              <w:br/>
              <w:t>Campo tabela: tayd91c0_ctabela = '673'</w:t>
            </w:r>
            <w:r w:rsidR="00FF6E9B" w:rsidRPr="005F1378">
              <w:rPr>
                <w:rFonts w:ascii="Calibri" w:eastAsia="Times New Roman" w:hAnsi="Calibri" w:cs="Times New Roman"/>
                <w:color w:val="000000"/>
                <w:sz w:val="18"/>
                <w:szCs w:val="18"/>
                <w:lang w:eastAsia="pt-PT"/>
              </w:rPr>
              <w:br/>
              <w:t>Campo código: tayd91c0_celemtab</w:t>
            </w:r>
            <w:r w:rsidR="00FF6E9B" w:rsidRPr="005F1378">
              <w:rPr>
                <w:rFonts w:ascii="Calibri" w:eastAsia="Times New Roman" w:hAnsi="Calibri" w:cs="Times New Roman"/>
                <w:color w:val="000000"/>
                <w:sz w:val="18"/>
                <w:szCs w:val="18"/>
                <w:lang w:eastAsia="pt-PT"/>
              </w:rPr>
              <w:br/>
              <w:t>Campo texto: tayd91c0_gelemtab</w:t>
            </w:r>
          </w:p>
        </w:tc>
      </w:tr>
      <w:tr w:rsidR="00C54D3D" w:rsidRPr="005F1378" w14:paraId="76FB5879"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3C0DD0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35056030" w14:textId="77777777"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garantia:</w:t>
            </w:r>
          </w:p>
          <w:p w14:paraId="2A47D001" w14:textId="17A02A48" w:rsidR="00693AF8" w:rsidRPr="005F1378" w:rsidRDefault="00693AF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2003838B" w14:textId="3714332B" w:rsidR="00693AF8" w:rsidRPr="005F1378" w:rsidRDefault="00693AF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78EBA177" w14:textId="03D429E5" w:rsidR="002600F3" w:rsidRPr="005F1378" w:rsidRDefault="00693AF8"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6E30E1">
              <w:rPr>
                <w:rFonts w:ascii="Calibri" w:eastAsia="Times New Roman" w:hAnsi="Calibri"/>
                <w:color w:val="000000"/>
                <w:sz w:val="18"/>
                <w:szCs w:val="18"/>
                <w:lang w:eastAsia="pt-PT"/>
              </w:rPr>
              <w:t xml:space="preserve"> está registad</w:t>
            </w:r>
            <w:r w:rsidRPr="005F1378">
              <w:rPr>
                <w:rFonts w:ascii="Calibri" w:eastAsia="Times New Roman" w:hAnsi="Calibri"/>
                <w:color w:val="000000"/>
                <w:sz w:val="18"/>
                <w:szCs w:val="18"/>
                <w:lang w:eastAsia="pt-PT"/>
              </w:rPr>
              <w:t>o ou criado.</w:t>
            </w:r>
          </w:p>
        </w:tc>
        <w:tc>
          <w:tcPr>
            <w:tcW w:w="850" w:type="dxa"/>
            <w:tcBorders>
              <w:top w:val="nil"/>
              <w:left w:val="nil"/>
              <w:bottom w:val="single" w:sz="4" w:space="0" w:color="auto"/>
              <w:right w:val="single" w:sz="4" w:space="0" w:color="auto"/>
            </w:tcBorders>
            <w:shd w:val="clear" w:color="auto" w:fill="auto"/>
            <w:hideMark/>
          </w:tcPr>
          <w:p w14:paraId="029E493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D6BADE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4D37624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37E1DD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5FC77AD0" w14:textId="77777777"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garantia:</w:t>
            </w:r>
          </w:p>
          <w:p w14:paraId="02BF6711" w14:textId="11631700" w:rsidR="00693AF8" w:rsidRPr="005F1378" w:rsidRDefault="00693AF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84B423B" w14:textId="334418EB" w:rsidR="002600F3" w:rsidRPr="005F1378" w:rsidRDefault="00693AF8"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A38A0B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97A205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1ECE95FE"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0C11760"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C600C59" w14:textId="1387D279"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w:t>
            </w:r>
            <w:r w:rsidR="006475FB">
              <w:rPr>
                <w:rFonts w:ascii="Calibri" w:eastAsia="Times New Roman" w:hAnsi="Calibri" w:cs="Times New Roman"/>
                <w:color w:val="000000"/>
                <w:sz w:val="18"/>
                <w:szCs w:val="18"/>
                <w:lang w:eastAsia="pt-PT"/>
              </w:rPr>
              <w:t xml:space="preserve"> / versão GP / ID garantia</w:t>
            </w:r>
            <w:r w:rsidRPr="005F1378">
              <w:rPr>
                <w:rFonts w:ascii="Calibri" w:eastAsia="Times New Roman" w:hAnsi="Calibri" w:cs="Times New Roman"/>
                <w:color w:val="000000"/>
                <w:sz w:val="18"/>
                <w:szCs w:val="18"/>
                <w:lang w:eastAsia="pt-PT"/>
              </w:rPr>
              <w:t>:</w:t>
            </w:r>
          </w:p>
          <w:p w14:paraId="4BC68846" w14:textId="4A6960BB" w:rsidR="00693AF8" w:rsidRPr="005F1378" w:rsidRDefault="00693A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AAAADD1" w14:textId="0D42A2A7" w:rsidR="002600F3" w:rsidRPr="005F1378" w:rsidRDefault="00693AF8"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0DB130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F74CC4D"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5C48CEC3" w14:textId="77777777" w:rsidTr="00C54D3D">
        <w:trPr>
          <w:trHeight w:val="50"/>
        </w:trPr>
        <w:tc>
          <w:tcPr>
            <w:tcW w:w="1701" w:type="dxa"/>
            <w:tcBorders>
              <w:top w:val="nil"/>
              <w:left w:val="single" w:sz="4" w:space="0" w:color="auto"/>
              <w:bottom w:val="single" w:sz="4" w:space="0" w:color="auto"/>
              <w:right w:val="single" w:sz="4" w:space="0" w:color="auto"/>
            </w:tcBorders>
            <w:shd w:val="clear" w:color="000000" w:fill="F2F2F2"/>
            <w:hideMark/>
          </w:tcPr>
          <w:p w14:paraId="765CF9F3" w14:textId="77777777" w:rsidR="002600F3" w:rsidRPr="005F1378" w:rsidRDefault="002600F3" w:rsidP="004224A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ckprodut</w:t>
            </w:r>
          </w:p>
        </w:tc>
        <w:tc>
          <w:tcPr>
            <w:tcW w:w="8504" w:type="dxa"/>
            <w:tcBorders>
              <w:top w:val="nil"/>
              <w:left w:val="nil"/>
              <w:bottom w:val="single" w:sz="4" w:space="0" w:color="auto"/>
              <w:right w:val="single" w:sz="4" w:space="0" w:color="auto"/>
            </w:tcBorders>
            <w:shd w:val="clear" w:color="auto" w:fill="auto"/>
            <w:hideMark/>
          </w:tcPr>
          <w:p w14:paraId="5219CCA0" w14:textId="42A6B36F" w:rsidR="004224AE"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produto ID g</w:t>
            </w:r>
            <w:r w:rsidR="002600F3" w:rsidRPr="005F1378">
              <w:rPr>
                <w:rFonts w:ascii="Calibri" w:eastAsia="Times New Roman" w:hAnsi="Calibri" w:cs="Times New Roman"/>
                <w:color w:val="000000"/>
                <w:sz w:val="18"/>
                <w:szCs w:val="18"/>
                <w:lang w:eastAsia="pt-PT"/>
              </w:rPr>
              <w:t>arantia:</w:t>
            </w:r>
          </w:p>
          <w:p w14:paraId="184A3916" w14:textId="77777777" w:rsidR="004224AE" w:rsidRPr="005F1378" w:rsidRDefault="002600F3"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produto da garantia é um campo de elevada relevância para restringir o universo do modelo de forma a incluir apenas bens elegíveis para efeitos de garantia. </w:t>
            </w:r>
            <w:r w:rsidR="004224AE" w:rsidRPr="005F1378">
              <w:rPr>
                <w:rFonts w:ascii="Calibri" w:eastAsia="Times New Roman" w:hAnsi="Calibri" w:cs="Times New Roman"/>
                <w:color w:val="000000"/>
                <w:sz w:val="18"/>
                <w:szCs w:val="18"/>
                <w:lang w:eastAsia="pt-PT"/>
              </w:rPr>
              <w:t>Neste sentido, é uma das variáveis independentes utilizadas na parametrização na tabela cd_garantias.gt802_param_univ.</w:t>
            </w:r>
          </w:p>
          <w:p w14:paraId="67EDE6D2" w14:textId="74FFE6E8" w:rsidR="004224AE" w:rsidRPr="005F1378" w:rsidRDefault="004224AE"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do produto (‘ckprodut’) em complemento com o campo do subproduto (‘cksubpro’) informa o tipo de garantia, nomeadamente se é imobiliária, financeira ou pessoal.</w:t>
            </w:r>
          </w:p>
        </w:tc>
        <w:tc>
          <w:tcPr>
            <w:tcW w:w="850" w:type="dxa"/>
            <w:tcBorders>
              <w:top w:val="nil"/>
              <w:left w:val="nil"/>
              <w:bottom w:val="single" w:sz="4" w:space="0" w:color="auto"/>
              <w:right w:val="single" w:sz="4" w:space="0" w:color="auto"/>
            </w:tcBorders>
            <w:shd w:val="clear" w:color="auto" w:fill="auto"/>
            <w:hideMark/>
          </w:tcPr>
          <w:p w14:paraId="2CBCF6C2"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8533C9A"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'023'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C54D3D" w:rsidRPr="005F1378" w14:paraId="22DD27C8" w14:textId="77777777" w:rsidTr="00C54D3D">
        <w:trPr>
          <w:trHeight w:val="2041"/>
        </w:trPr>
        <w:tc>
          <w:tcPr>
            <w:tcW w:w="1701" w:type="dxa"/>
            <w:tcBorders>
              <w:top w:val="nil"/>
              <w:left w:val="single" w:sz="4" w:space="0" w:color="auto"/>
              <w:bottom w:val="single" w:sz="4" w:space="0" w:color="auto"/>
              <w:right w:val="single" w:sz="4" w:space="0" w:color="auto"/>
            </w:tcBorders>
            <w:shd w:val="clear" w:color="000000" w:fill="F2F2F2"/>
            <w:hideMark/>
          </w:tcPr>
          <w:p w14:paraId="7031017A"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cksubpro</w:t>
            </w:r>
          </w:p>
        </w:tc>
        <w:tc>
          <w:tcPr>
            <w:tcW w:w="8504" w:type="dxa"/>
            <w:tcBorders>
              <w:top w:val="nil"/>
              <w:left w:val="nil"/>
              <w:bottom w:val="single" w:sz="4" w:space="0" w:color="auto"/>
              <w:right w:val="single" w:sz="4" w:space="0" w:color="auto"/>
            </w:tcBorders>
            <w:shd w:val="clear" w:color="auto" w:fill="auto"/>
            <w:hideMark/>
          </w:tcPr>
          <w:p w14:paraId="4D3DCC9E" w14:textId="394C2104" w:rsidR="004224A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sub</w:t>
            </w:r>
            <w:r w:rsidR="00693AF8" w:rsidRPr="005F1378">
              <w:rPr>
                <w:rFonts w:ascii="Calibri" w:eastAsia="Times New Roman" w:hAnsi="Calibri" w:cs="Calibri"/>
                <w:color w:val="000000"/>
                <w:sz w:val="18"/>
                <w:szCs w:val="18"/>
                <w:lang w:eastAsia="pt-PT"/>
              </w:rPr>
              <w:t>produto ID g</w:t>
            </w:r>
            <w:r w:rsidRPr="005F1378">
              <w:rPr>
                <w:rFonts w:ascii="Calibri" w:eastAsia="Times New Roman" w:hAnsi="Calibri" w:cs="Calibri"/>
                <w:color w:val="000000"/>
                <w:sz w:val="18"/>
                <w:szCs w:val="18"/>
                <w:lang w:eastAsia="pt-PT"/>
              </w:rPr>
              <w:t>arantia:</w:t>
            </w:r>
          </w:p>
          <w:p w14:paraId="50F9B69C" w14:textId="1D228ABF" w:rsidR="004224AE" w:rsidRPr="005F1378" w:rsidRDefault="002600F3"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Tal como o produto, o subproduto da garantia também permite restringir o universo do modelo de forma a incluir apenas bens eleg</w:t>
            </w:r>
            <w:r w:rsidR="004224AE" w:rsidRPr="005F1378">
              <w:rPr>
                <w:rFonts w:ascii="Calibri" w:eastAsia="Times New Roman" w:hAnsi="Calibri" w:cs="Calibri"/>
                <w:color w:val="000000"/>
                <w:sz w:val="18"/>
                <w:szCs w:val="18"/>
                <w:lang w:eastAsia="pt-PT"/>
              </w:rPr>
              <w:t>íveis para efeitos de garantia, sendo, pois, também uma das variáveis independentes utilizadas na parametrização na tabela cd_garantias.gt802_param_univ.</w:t>
            </w:r>
          </w:p>
          <w:p w14:paraId="2312A214" w14:textId="14C5E390" w:rsidR="002600F3" w:rsidRPr="005F1378" w:rsidRDefault="004224AE"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Como referido no ponto anterior, o</w:t>
            </w:r>
            <w:r w:rsidR="002600F3" w:rsidRPr="005F1378">
              <w:rPr>
                <w:rFonts w:ascii="Calibri" w:eastAsia="Times New Roman" w:hAnsi="Calibri" w:cs="Calibri"/>
                <w:color w:val="000000"/>
                <w:sz w:val="18"/>
                <w:szCs w:val="18"/>
                <w:lang w:eastAsia="pt-PT"/>
              </w:rPr>
              <w:t xml:space="preserve"> subproduto complementa a informação do produto com o detalhe necessário para compreender se a garantia é financeira,</w:t>
            </w:r>
            <w:r w:rsidRPr="005F1378">
              <w:rPr>
                <w:rFonts w:ascii="Calibri" w:eastAsia="Times New Roman" w:hAnsi="Calibri" w:cs="Calibri"/>
                <w:color w:val="000000"/>
                <w:sz w:val="18"/>
                <w:szCs w:val="18"/>
                <w:lang w:eastAsia="pt-PT"/>
              </w:rPr>
              <w:t xml:space="preserve"> imobiliária ou pessoal.</w:t>
            </w:r>
            <w:r w:rsidR="002600F3" w:rsidRPr="005F1378">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hideMark/>
          </w:tcPr>
          <w:p w14:paraId="1CE09D6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00249FB" w14:textId="50BA1E2C"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w:t>
            </w:r>
            <w:r w:rsidR="00396392" w:rsidRPr="005F1378">
              <w:rPr>
                <w:rFonts w:ascii="Calibri" w:eastAsia="Times New Roman" w:hAnsi="Calibri" w:cs="Calibri"/>
                <w:color w:val="000000"/>
                <w:sz w:val="18"/>
                <w:szCs w:val="18"/>
                <w:lang w:eastAsia="pt-PT"/>
              </w:rPr>
              <w:t>bela: tayd91c0_ctabela = '925</w:t>
            </w:r>
            <w:r w:rsidRPr="005F1378">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br/>
              <w:t>Campo código: tayd91c0_celemtab - Para descodificar os códigos destes campos, é necessário compreender que os primeiros 3 dígitos correspondem ao produto e os últimos 3 ao subproduto</w:t>
            </w:r>
            <w:r w:rsidRPr="005F1378">
              <w:rPr>
                <w:rFonts w:ascii="Calibri" w:eastAsia="Times New Roman" w:hAnsi="Calibri" w:cs="Calibri"/>
                <w:color w:val="000000"/>
                <w:sz w:val="18"/>
                <w:szCs w:val="18"/>
                <w:lang w:eastAsia="pt-PT"/>
              </w:rPr>
              <w:br/>
              <w:t>Campo texto: tayd91c0_gelemtab</w:t>
            </w:r>
          </w:p>
        </w:tc>
      </w:tr>
      <w:tr w:rsidR="00C54D3D" w:rsidRPr="005F1378" w14:paraId="6F03274A" w14:textId="77777777" w:rsidTr="00C54D3D">
        <w:trPr>
          <w:trHeight w:val="3534"/>
        </w:trPr>
        <w:tc>
          <w:tcPr>
            <w:tcW w:w="1701" w:type="dxa"/>
            <w:tcBorders>
              <w:top w:val="nil"/>
              <w:left w:val="single" w:sz="4" w:space="0" w:color="auto"/>
              <w:bottom w:val="single" w:sz="4" w:space="0" w:color="auto"/>
              <w:right w:val="single" w:sz="4" w:space="0" w:color="auto"/>
            </w:tcBorders>
            <w:shd w:val="clear" w:color="000000" w:fill="F2F2F2"/>
            <w:hideMark/>
          </w:tcPr>
          <w:p w14:paraId="194BF86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dabertur</w:t>
            </w:r>
          </w:p>
        </w:tc>
        <w:tc>
          <w:tcPr>
            <w:tcW w:w="8504" w:type="dxa"/>
            <w:tcBorders>
              <w:top w:val="nil"/>
              <w:left w:val="nil"/>
              <w:bottom w:val="single" w:sz="4" w:space="0" w:color="auto"/>
              <w:right w:val="single" w:sz="4" w:space="0" w:color="auto"/>
            </w:tcBorders>
            <w:shd w:val="clear" w:color="auto" w:fill="auto"/>
            <w:hideMark/>
          </w:tcPr>
          <w:p w14:paraId="3E190700" w14:textId="0C258BE8" w:rsidR="004224AE" w:rsidRPr="005F1378" w:rsidRDefault="00731D78" w:rsidP="005F1378">
            <w:p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Data de abertura do </w:t>
            </w:r>
            <w:r w:rsidR="00F40382">
              <w:rPr>
                <w:rFonts w:ascii="Calibri" w:eastAsia="Times New Roman" w:hAnsi="Calibri" w:cs="Calibri"/>
                <w:color w:val="000000"/>
                <w:sz w:val="18"/>
                <w:szCs w:val="18"/>
                <w:lang w:eastAsia="pt-PT"/>
              </w:rPr>
              <w:t>processo/caução</w:t>
            </w:r>
            <w:r w:rsidR="002600F3" w:rsidRPr="005F1378">
              <w:rPr>
                <w:rFonts w:ascii="Calibri" w:eastAsia="Times New Roman" w:hAnsi="Calibri" w:cs="Calibri"/>
                <w:color w:val="000000"/>
                <w:sz w:val="18"/>
                <w:szCs w:val="18"/>
                <w:lang w:eastAsia="pt-PT"/>
              </w:rPr>
              <w:t>:</w:t>
            </w:r>
          </w:p>
          <w:p w14:paraId="36265868" w14:textId="7F4D6993"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um atributo exclusivo do segundo pilar do modelo e representa o momento de abertura/ criação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independentemente da sua associação a uma responsabilidade. Esta informação é conseguida diretamente nas origens CS e GP, sendo adaptada para a data de início da responsabilidade quando não existe o conceito de segundo pilar, ou seja, nas origens Leasing, Fac</w:t>
            </w:r>
            <w:r w:rsidR="004224AE" w:rsidRPr="005F1378">
              <w:rPr>
                <w:rFonts w:ascii="Calibri" w:eastAsia="Times New Roman" w:hAnsi="Calibri" w:cs="Calibri"/>
                <w:color w:val="000000"/>
                <w:sz w:val="18"/>
                <w:szCs w:val="18"/>
                <w:lang w:eastAsia="pt-PT"/>
              </w:rPr>
              <w:t>toring, Partenon, EP e Efeitos:</w:t>
            </w:r>
          </w:p>
          <w:p w14:paraId="27C1138A" w14:textId="120728FE"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Data de aber</w:t>
            </w:r>
            <w:r w:rsidR="004224AE" w:rsidRPr="005F1378">
              <w:rPr>
                <w:rFonts w:ascii="Calibri" w:eastAsia="Times New Roman" w:hAnsi="Calibri" w:cs="Calibri"/>
                <w:color w:val="000000"/>
                <w:sz w:val="18"/>
                <w:szCs w:val="18"/>
                <w:lang w:eastAsia="pt-PT"/>
              </w:rPr>
              <w:t>tura da caução</w:t>
            </w:r>
            <w:r w:rsidR="00452607">
              <w:rPr>
                <w:rFonts w:ascii="Calibri" w:eastAsia="Times New Roman" w:hAnsi="Calibri" w:cs="Calibri"/>
                <w:color w:val="000000"/>
                <w:sz w:val="18"/>
                <w:szCs w:val="18"/>
                <w:lang w:eastAsia="pt-PT"/>
              </w:rPr>
              <w:t>;</w:t>
            </w:r>
          </w:p>
          <w:p w14:paraId="5C90B494" w14:textId="15D8F511"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 Data de criação</w:t>
            </w:r>
            <w:r w:rsidR="004224AE" w:rsidRPr="005F1378">
              <w:rPr>
                <w:rFonts w:ascii="Calibri" w:eastAsia="Times New Roman" w:hAnsi="Calibri" w:cs="Calibri"/>
                <w:color w:val="000000"/>
                <w:sz w:val="18"/>
                <w:szCs w:val="18"/>
                <w:lang w:eastAsia="pt-PT"/>
              </w:rPr>
              <w:t xml:space="preserve"> da primeira versão do processo</w:t>
            </w:r>
            <w:r w:rsidR="00452607">
              <w:rPr>
                <w:rFonts w:ascii="Calibri" w:eastAsia="Times New Roman" w:hAnsi="Calibri" w:cs="Calibri"/>
                <w:color w:val="000000"/>
                <w:sz w:val="18"/>
                <w:szCs w:val="18"/>
                <w:lang w:eastAsia="pt-PT"/>
              </w:rPr>
              <w:t>;</w:t>
            </w:r>
          </w:p>
          <w:p w14:paraId="7BFB01DA" w14:textId="4515E5F7"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LEA: Data de </w:t>
            </w:r>
            <w:r w:rsidR="004224AE" w:rsidRPr="005F1378">
              <w:rPr>
                <w:rFonts w:ascii="Calibri" w:eastAsia="Times New Roman" w:hAnsi="Calibri" w:cs="Calibri"/>
                <w:color w:val="000000"/>
                <w:sz w:val="18"/>
                <w:szCs w:val="18"/>
                <w:lang w:eastAsia="pt-PT"/>
              </w:rPr>
              <w:t>abertura do contrato de leasing</w:t>
            </w:r>
            <w:r w:rsidR="00452607">
              <w:rPr>
                <w:rFonts w:ascii="Calibri" w:eastAsia="Times New Roman" w:hAnsi="Calibri" w:cs="Calibri"/>
                <w:color w:val="000000"/>
                <w:sz w:val="18"/>
                <w:szCs w:val="18"/>
                <w:lang w:eastAsia="pt-PT"/>
              </w:rPr>
              <w:t>;</w:t>
            </w:r>
          </w:p>
          <w:p w14:paraId="27E90E2F" w14:textId="696F4EB9"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 Data de ab</w:t>
            </w:r>
            <w:r w:rsidR="004224AE" w:rsidRPr="005F1378">
              <w:rPr>
                <w:rFonts w:ascii="Calibri" w:eastAsia="Times New Roman" w:hAnsi="Calibri" w:cs="Calibri"/>
                <w:color w:val="000000"/>
                <w:sz w:val="18"/>
                <w:szCs w:val="18"/>
                <w:lang w:eastAsia="pt-PT"/>
              </w:rPr>
              <w:t>ertura do contrato de factoring</w:t>
            </w:r>
            <w:r w:rsidR="00452607">
              <w:rPr>
                <w:rFonts w:ascii="Calibri" w:eastAsia="Times New Roman" w:hAnsi="Calibri" w:cs="Calibri"/>
                <w:color w:val="000000"/>
                <w:sz w:val="18"/>
                <w:szCs w:val="18"/>
                <w:lang w:eastAsia="pt-PT"/>
              </w:rPr>
              <w:t>;</w:t>
            </w:r>
          </w:p>
          <w:p w14:paraId="2AA37B0A" w14:textId="41729566"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 D</w:t>
            </w:r>
            <w:r w:rsidR="004224AE" w:rsidRPr="005F1378">
              <w:rPr>
                <w:rFonts w:ascii="Calibri" w:eastAsia="Times New Roman" w:hAnsi="Calibri" w:cs="Calibri"/>
                <w:color w:val="000000"/>
                <w:sz w:val="18"/>
                <w:szCs w:val="18"/>
                <w:lang w:eastAsia="pt-PT"/>
              </w:rPr>
              <w:t>ata de formalização do contrato</w:t>
            </w:r>
            <w:r w:rsidR="00452607">
              <w:rPr>
                <w:rFonts w:ascii="Calibri" w:eastAsia="Times New Roman" w:hAnsi="Calibri" w:cs="Calibri"/>
                <w:color w:val="000000"/>
                <w:sz w:val="18"/>
                <w:szCs w:val="18"/>
                <w:lang w:eastAsia="pt-PT"/>
              </w:rPr>
              <w:t>;</w:t>
            </w:r>
          </w:p>
          <w:p w14:paraId="3A68EDA4" w14:textId="75B4CF47"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Partenon: D</w:t>
            </w:r>
            <w:r w:rsidR="004224AE" w:rsidRPr="005F1378">
              <w:rPr>
                <w:rFonts w:ascii="Calibri" w:eastAsia="Times New Roman" w:hAnsi="Calibri" w:cs="Calibri"/>
                <w:color w:val="000000"/>
                <w:sz w:val="18"/>
                <w:szCs w:val="18"/>
                <w:lang w:eastAsia="pt-PT"/>
              </w:rPr>
              <w:t>ata de formalização do contrato</w:t>
            </w:r>
            <w:r w:rsidR="00452607">
              <w:rPr>
                <w:rFonts w:ascii="Calibri" w:eastAsia="Times New Roman" w:hAnsi="Calibri" w:cs="Calibri"/>
                <w:color w:val="000000"/>
                <w:sz w:val="18"/>
                <w:szCs w:val="18"/>
                <w:lang w:eastAsia="pt-PT"/>
              </w:rPr>
              <w:t>;</w:t>
            </w:r>
          </w:p>
          <w:p w14:paraId="4465F58F" w14:textId="5C32944C" w:rsidR="002600F3"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Data de entrada do contrato</w:t>
            </w:r>
            <w:r w:rsidR="00452607">
              <w:rPr>
                <w:rFonts w:ascii="Calibri" w:eastAsia="Times New Roman" w:hAnsi="Calibri" w:cs="Calibri"/>
                <w:color w:val="000000"/>
                <w:sz w:val="18"/>
                <w:szCs w:val="18"/>
                <w:lang w:eastAsia="pt-PT"/>
              </w:rPr>
              <w:t>.</w:t>
            </w:r>
          </w:p>
          <w:p w14:paraId="12854B9B" w14:textId="404A26E6" w:rsidR="002E5A86" w:rsidRPr="002E5A86" w:rsidRDefault="002E5A86" w:rsidP="002E5A86">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1EB2380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61C194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71A7D3C3" w14:textId="77777777" w:rsidTr="002D6D86">
        <w:trPr>
          <w:trHeight w:val="2393"/>
        </w:trPr>
        <w:tc>
          <w:tcPr>
            <w:tcW w:w="1701" w:type="dxa"/>
            <w:tcBorders>
              <w:top w:val="nil"/>
              <w:left w:val="single" w:sz="4" w:space="0" w:color="auto"/>
              <w:bottom w:val="single" w:sz="4" w:space="0" w:color="auto"/>
              <w:right w:val="single" w:sz="4" w:space="0" w:color="auto"/>
            </w:tcBorders>
            <w:shd w:val="clear" w:color="000000" w:fill="F2F2F2"/>
            <w:hideMark/>
          </w:tcPr>
          <w:p w14:paraId="670721F0"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dvencim</w:t>
            </w:r>
          </w:p>
        </w:tc>
        <w:tc>
          <w:tcPr>
            <w:tcW w:w="8504" w:type="dxa"/>
            <w:tcBorders>
              <w:top w:val="nil"/>
              <w:left w:val="nil"/>
              <w:bottom w:val="single" w:sz="4" w:space="0" w:color="auto"/>
              <w:right w:val="single" w:sz="4" w:space="0" w:color="auto"/>
            </w:tcBorders>
            <w:shd w:val="clear" w:color="auto" w:fill="auto"/>
            <w:hideMark/>
          </w:tcPr>
          <w:p w14:paraId="2A2403FF" w14:textId="18C723FE" w:rsidR="004224A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w:t>
            </w:r>
            <w:r w:rsidR="00731D78">
              <w:rPr>
                <w:rFonts w:ascii="Calibri" w:eastAsia="Times New Roman" w:hAnsi="Calibri" w:cs="Calibri"/>
                <w:color w:val="000000"/>
                <w:sz w:val="18"/>
                <w:szCs w:val="18"/>
                <w:lang w:eastAsia="pt-PT"/>
              </w:rPr>
              <w:t xml:space="preserve">vencimento do </w:t>
            </w:r>
            <w:r w:rsidR="00F40382">
              <w:rPr>
                <w:rFonts w:ascii="Calibri" w:eastAsia="Times New Roman" w:hAnsi="Calibri" w:cs="Calibri"/>
                <w:color w:val="000000"/>
                <w:sz w:val="18"/>
                <w:szCs w:val="18"/>
                <w:lang w:eastAsia="pt-PT"/>
              </w:rPr>
              <w:t>processo/caução</w:t>
            </w:r>
            <w:r w:rsidR="004224AE" w:rsidRPr="005F1378">
              <w:rPr>
                <w:rFonts w:ascii="Calibri" w:eastAsia="Times New Roman" w:hAnsi="Calibri" w:cs="Calibri"/>
                <w:color w:val="000000"/>
                <w:sz w:val="18"/>
                <w:szCs w:val="18"/>
                <w:lang w:eastAsia="pt-PT"/>
              </w:rPr>
              <w:t>:</w:t>
            </w:r>
          </w:p>
          <w:p w14:paraId="1BE19E9F" w14:textId="1DE2F0B9"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um atributo exclusivo do segundo pilar do modelo e representa o momento de vencimento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xml:space="preserve">, independentemente da sua associação a uma responsabilidade. </w:t>
            </w:r>
          </w:p>
          <w:p w14:paraId="5041693B" w14:textId="77777777"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Para as cauções a informação é direta e encontrada na aplicação CS. </w:t>
            </w:r>
          </w:p>
          <w:p w14:paraId="18748A32" w14:textId="0DF17815"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No caso de registos de origem GP, Partenon,</w:t>
            </w:r>
            <w:r w:rsidR="001B4C66" w:rsidRPr="005F1378">
              <w:rPr>
                <w:rFonts w:ascii="Calibri" w:eastAsia="Times New Roman" w:hAnsi="Calibri" w:cs="Calibri"/>
                <w:color w:val="000000"/>
                <w:sz w:val="18"/>
                <w:szCs w:val="18"/>
                <w:lang w:eastAsia="pt-PT"/>
              </w:rPr>
              <w:t xml:space="preserve"> </w:t>
            </w:r>
            <w:r w:rsidRPr="005F1378">
              <w:rPr>
                <w:rFonts w:ascii="Calibri" w:eastAsia="Times New Roman" w:hAnsi="Calibri" w:cs="Calibri"/>
                <w:color w:val="000000"/>
                <w:sz w:val="18"/>
                <w:szCs w:val="18"/>
                <w:lang w:eastAsia="pt-PT"/>
              </w:rPr>
              <w:t xml:space="preserve">EP e Efeitos, não é possível encontrar uma data de vencimento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xml:space="preserve">, pelo que, nestes casos, é atribuída uma data de vencimento </w:t>
            </w:r>
            <w:r w:rsidRPr="005F1378">
              <w:rPr>
                <w:rFonts w:ascii="Calibri" w:eastAsia="Times New Roman" w:hAnsi="Calibri" w:cs="Calibri"/>
                <w:i/>
                <w:color w:val="000000"/>
                <w:sz w:val="18"/>
                <w:szCs w:val="18"/>
                <w:lang w:eastAsia="pt-PT"/>
              </w:rPr>
              <w:t>default</w:t>
            </w:r>
            <w:r w:rsidRPr="005F1378">
              <w:rPr>
                <w:rFonts w:ascii="Calibri" w:eastAsia="Times New Roman" w:hAnsi="Calibri" w:cs="Calibri"/>
                <w:color w:val="000000"/>
                <w:sz w:val="18"/>
                <w:szCs w:val="18"/>
                <w:lang w:eastAsia="pt-PT"/>
              </w:rPr>
              <w:t xml:space="preserve"> de '9999-12-31'. </w:t>
            </w:r>
          </w:p>
          <w:p w14:paraId="1DC5725C" w14:textId="77777777" w:rsidR="002600F3"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Para registos de origem Factoring e Leasing, não existindo o conceito de segundo pilar, considera-se como data de vencimento a data de fim da responsabilidade.</w:t>
            </w:r>
          </w:p>
          <w:p w14:paraId="17ADEF4C" w14:textId="2E9A6A74" w:rsidR="002E5A86" w:rsidRPr="005F1378" w:rsidRDefault="002E5A86"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6C1FACC"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ABF22D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36091D44" w14:textId="77777777" w:rsidTr="00C54D3D">
        <w:trPr>
          <w:trHeight w:val="1474"/>
        </w:trPr>
        <w:tc>
          <w:tcPr>
            <w:tcW w:w="1701" w:type="dxa"/>
            <w:tcBorders>
              <w:top w:val="nil"/>
              <w:left w:val="single" w:sz="4" w:space="0" w:color="auto"/>
              <w:bottom w:val="single" w:sz="4" w:space="0" w:color="auto"/>
              <w:right w:val="single" w:sz="4" w:space="0" w:color="auto"/>
            </w:tcBorders>
            <w:shd w:val="clear" w:color="000000" w:fill="F2F2F2"/>
            <w:hideMark/>
          </w:tcPr>
          <w:p w14:paraId="4E73DB3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ctipocs</w:t>
            </w:r>
          </w:p>
        </w:tc>
        <w:tc>
          <w:tcPr>
            <w:tcW w:w="8504" w:type="dxa"/>
            <w:tcBorders>
              <w:top w:val="nil"/>
              <w:left w:val="nil"/>
              <w:bottom w:val="single" w:sz="4" w:space="0" w:color="auto"/>
              <w:right w:val="single" w:sz="4" w:space="0" w:color="auto"/>
            </w:tcBorders>
            <w:shd w:val="clear" w:color="auto" w:fill="auto"/>
            <w:hideMark/>
          </w:tcPr>
          <w:p w14:paraId="2E86ECF2" w14:textId="3B895D70" w:rsidR="004224AE" w:rsidRPr="005F1378" w:rsidRDefault="00693AF8"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2600F3" w:rsidRPr="005F1378">
              <w:rPr>
                <w:rFonts w:ascii="Calibri" w:eastAsia="Times New Roman" w:hAnsi="Calibri" w:cs="Calibri"/>
                <w:color w:val="000000"/>
                <w:sz w:val="18"/>
                <w:szCs w:val="18"/>
                <w:lang w:eastAsia="pt-PT"/>
              </w:rPr>
              <w:t xml:space="preserve"> tipo caução:</w:t>
            </w:r>
          </w:p>
          <w:p w14:paraId="1D86D9CA" w14:textId="77777777" w:rsidR="002600F3" w:rsidRPr="005F1378" w:rsidRDefault="002600F3" w:rsidP="00DF4E57">
            <w:pPr>
              <w:pStyle w:val="ListParagraph"/>
              <w:numPr>
                <w:ilvl w:val="0"/>
                <w:numId w:val="2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do tipo de caução indica se uma caução pode ou não ser associada a mais do que uma responsabilidade. As cauções específicas apenas podem ser associadas a uma responsabilidade. Por outro lado, as cauções genéricas podem estar associadas a uma ou múltiplas responsabilidades simultaneamente.</w:t>
            </w:r>
          </w:p>
          <w:p w14:paraId="4DAEE005" w14:textId="1319F3E9" w:rsidR="00693AF8" w:rsidRPr="005F1378" w:rsidRDefault="00936E8D" w:rsidP="00DF4E57">
            <w:pPr>
              <w:pStyle w:val="ListParagraph"/>
              <w:numPr>
                <w:ilvl w:val="0"/>
                <w:numId w:val="2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é específico de Leasing, Fac</w:t>
            </w:r>
            <w:r w:rsidR="00693AF8" w:rsidRPr="005F1378">
              <w:rPr>
                <w:rFonts w:ascii="Calibri" w:eastAsia="Times New Roman" w:hAnsi="Calibri" w:cs="Calibri"/>
                <w:color w:val="000000"/>
                <w:sz w:val="18"/>
                <w:szCs w:val="18"/>
                <w:lang w:eastAsia="pt-PT"/>
              </w:rPr>
              <w:t>toring e CS</w:t>
            </w:r>
            <w:r w:rsidRPr="005F1378">
              <w:rPr>
                <w:rFonts w:ascii="Calibri" w:eastAsia="Times New Roman" w:hAnsi="Calibri" w:cs="Calibri"/>
                <w:color w:val="000000"/>
                <w:sz w:val="18"/>
                <w:szCs w:val="18"/>
                <w:lang w:eastAsia="pt-PT"/>
              </w:rPr>
              <w:t>, não existindo n</w:t>
            </w:r>
            <w:r w:rsidR="00693AF8" w:rsidRPr="005F1378">
              <w:rPr>
                <w:rFonts w:ascii="Calibri" w:eastAsia="Times New Roman" w:hAnsi="Calibri" w:cs="Calibri"/>
                <w:color w:val="000000"/>
                <w:sz w:val="18"/>
                <w:szCs w:val="18"/>
                <w:lang w:eastAsia="pt-PT"/>
              </w:rPr>
              <w:t xml:space="preserve">as restantes origens do MUG. Para os registos provenientes das demais origens, o MUG </w:t>
            </w:r>
            <w:r w:rsidRPr="005F1378">
              <w:rPr>
                <w:rFonts w:ascii="Calibri" w:eastAsia="Times New Roman" w:hAnsi="Calibri" w:cs="Calibri"/>
                <w:color w:val="000000"/>
                <w:sz w:val="18"/>
                <w:szCs w:val="18"/>
                <w:lang w:eastAsia="pt-PT"/>
              </w:rPr>
              <w:t>considera o código ‘E’, em concordância com as relações entre pilares descritas no capítulo 2.2.1. e representadas no diagrama de relações.</w:t>
            </w:r>
          </w:p>
        </w:tc>
        <w:tc>
          <w:tcPr>
            <w:tcW w:w="850" w:type="dxa"/>
            <w:tcBorders>
              <w:top w:val="nil"/>
              <w:left w:val="nil"/>
              <w:bottom w:val="single" w:sz="4" w:space="0" w:color="auto"/>
              <w:right w:val="single" w:sz="4" w:space="0" w:color="auto"/>
            </w:tcBorders>
            <w:shd w:val="clear" w:color="auto" w:fill="auto"/>
            <w:hideMark/>
          </w:tcPr>
          <w:p w14:paraId="48D4FB6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4F76F0B" w14:textId="66B4507D" w:rsidR="00936E8D" w:rsidRPr="005F1378" w:rsidRDefault="00380C73" w:rsidP="002600F3">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 - Especí</w:t>
            </w:r>
            <w:r w:rsidR="00936E8D" w:rsidRPr="005F1378">
              <w:rPr>
                <w:rFonts w:ascii="Calibri" w:eastAsia="Times New Roman" w:hAnsi="Calibri" w:cs="Calibri"/>
                <w:color w:val="000000"/>
                <w:sz w:val="18"/>
                <w:szCs w:val="18"/>
                <w:lang w:eastAsia="pt-PT"/>
              </w:rPr>
              <w:t>fica</w:t>
            </w:r>
          </w:p>
          <w:p w14:paraId="2DBC90BB" w14:textId="6E6F6D51" w:rsidR="002600F3" w:rsidRPr="005F1378" w:rsidRDefault="00380C73" w:rsidP="002600F3">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G - G</w:t>
            </w:r>
            <w:r w:rsidR="00936E8D" w:rsidRPr="005F1378">
              <w:rPr>
                <w:rFonts w:ascii="Calibri" w:eastAsia="Times New Roman" w:hAnsi="Calibri" w:cs="Calibri"/>
                <w:color w:val="000000"/>
                <w:sz w:val="18"/>
                <w:szCs w:val="18"/>
                <w:lang w:eastAsia="pt-PT"/>
              </w:rPr>
              <w:t>enérica</w:t>
            </w:r>
          </w:p>
        </w:tc>
      </w:tr>
      <w:tr w:rsidR="00C54D3D" w:rsidRPr="005F1378" w14:paraId="06DC096C"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6B4908C"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cmoeda</w:t>
            </w:r>
          </w:p>
        </w:tc>
        <w:tc>
          <w:tcPr>
            <w:tcW w:w="8504" w:type="dxa"/>
            <w:tcBorders>
              <w:top w:val="nil"/>
              <w:left w:val="nil"/>
              <w:bottom w:val="single" w:sz="4" w:space="0" w:color="auto"/>
              <w:right w:val="single" w:sz="4" w:space="0" w:color="auto"/>
            </w:tcBorders>
            <w:shd w:val="clear" w:color="auto" w:fill="auto"/>
            <w:hideMark/>
          </w:tcPr>
          <w:p w14:paraId="57BC7DA5" w14:textId="655AA1D9" w:rsidR="00693AF8" w:rsidRPr="005F1378" w:rsidRDefault="00693AF8"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moeda:</w:t>
            </w:r>
          </w:p>
          <w:p w14:paraId="281A1258" w14:textId="7364E75B" w:rsidR="002600F3" w:rsidRPr="005F1378" w:rsidRDefault="002600F3"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da m</w:t>
            </w:r>
            <w:r w:rsidR="00693AF8" w:rsidRPr="005F1378">
              <w:rPr>
                <w:rFonts w:ascii="Calibri" w:eastAsia="Times New Roman" w:hAnsi="Calibri" w:cs="Calibri"/>
                <w:color w:val="000000"/>
                <w:sz w:val="18"/>
                <w:szCs w:val="18"/>
                <w:lang w:eastAsia="pt-PT"/>
              </w:rPr>
              <w:t>oeda de denominação do contrato, de acordo com o código numérico de 3 dígitos do ISO 4217.</w:t>
            </w:r>
          </w:p>
        </w:tc>
        <w:tc>
          <w:tcPr>
            <w:tcW w:w="850" w:type="dxa"/>
            <w:tcBorders>
              <w:top w:val="nil"/>
              <w:left w:val="nil"/>
              <w:bottom w:val="single" w:sz="4" w:space="0" w:color="auto"/>
              <w:right w:val="single" w:sz="4" w:space="0" w:color="auto"/>
            </w:tcBorders>
            <w:shd w:val="clear" w:color="auto" w:fill="auto"/>
            <w:hideMark/>
          </w:tcPr>
          <w:p w14:paraId="0B3E786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69D2D34"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'206'</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C54D3D" w:rsidRPr="005F1378" w14:paraId="39A8D0E9" w14:textId="77777777" w:rsidTr="00C54D3D">
        <w:trPr>
          <w:trHeight w:val="1020"/>
        </w:trPr>
        <w:tc>
          <w:tcPr>
            <w:tcW w:w="1701" w:type="dxa"/>
            <w:tcBorders>
              <w:top w:val="nil"/>
              <w:left w:val="single" w:sz="4" w:space="0" w:color="auto"/>
              <w:bottom w:val="single" w:sz="4" w:space="0" w:color="auto"/>
              <w:right w:val="single" w:sz="4" w:space="0" w:color="auto"/>
            </w:tcBorders>
            <w:shd w:val="clear" w:color="000000" w:fill="F2F2F2"/>
            <w:hideMark/>
          </w:tcPr>
          <w:p w14:paraId="3D7D970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cgarant</w:t>
            </w:r>
          </w:p>
        </w:tc>
        <w:tc>
          <w:tcPr>
            <w:tcW w:w="8504" w:type="dxa"/>
            <w:tcBorders>
              <w:top w:val="nil"/>
              <w:left w:val="nil"/>
              <w:bottom w:val="single" w:sz="4" w:space="0" w:color="auto"/>
              <w:right w:val="single" w:sz="4" w:space="0" w:color="auto"/>
            </w:tcBorders>
            <w:shd w:val="clear" w:color="auto" w:fill="auto"/>
            <w:hideMark/>
          </w:tcPr>
          <w:p w14:paraId="51329BB2" w14:textId="77777777" w:rsidR="002905E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garantia:</w:t>
            </w:r>
          </w:p>
          <w:p w14:paraId="1376B205" w14:textId="053CE97B" w:rsidR="002600F3" w:rsidRPr="005F1378" w:rsidRDefault="002600F3"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da garantia pode ser dado diretamente pela origem do registo ou criado através de uma combinação do p</w:t>
            </w:r>
            <w:r w:rsidR="002905EE" w:rsidRPr="005F1378">
              <w:rPr>
                <w:rFonts w:ascii="Calibri" w:eastAsia="Times New Roman" w:hAnsi="Calibri" w:cs="Calibri"/>
                <w:color w:val="000000"/>
                <w:sz w:val="18"/>
                <w:szCs w:val="18"/>
                <w:lang w:eastAsia="pt-PT"/>
              </w:rPr>
              <w:t>roduto e subproduto da garantia</w:t>
            </w:r>
            <w:r w:rsidRPr="005F1378">
              <w:rPr>
                <w:rFonts w:ascii="Calibri" w:eastAsia="Times New Roman" w:hAnsi="Calibri" w:cs="Calibri"/>
                <w:color w:val="000000"/>
                <w:sz w:val="18"/>
                <w:szCs w:val="18"/>
                <w:lang w:eastAsia="pt-PT"/>
              </w:rPr>
              <w:t>, como no caso das CS</w:t>
            </w:r>
            <w:r w:rsidR="00972A2F" w:rsidRPr="005F1378">
              <w:rPr>
                <w:rFonts w:ascii="Calibri" w:eastAsia="Times New Roman" w:hAnsi="Calibri" w:cs="Calibri"/>
                <w:color w:val="000000"/>
                <w:sz w:val="18"/>
                <w:szCs w:val="18"/>
                <w:lang w:eastAsia="pt-PT"/>
              </w:rPr>
              <w:t>.</w:t>
            </w:r>
          </w:p>
          <w:p w14:paraId="21651587" w14:textId="1926A9E2" w:rsidR="00972A2F" w:rsidRPr="005F1378" w:rsidRDefault="00972A2F"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permite obter mais detalhe acerca da garantia.</w:t>
            </w:r>
          </w:p>
          <w:p w14:paraId="1617C6B4" w14:textId="76C798D2" w:rsidR="00972A2F" w:rsidRPr="005F1378" w:rsidRDefault="00972A2F"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 É um campo de elevada relevância para restringir o universo do modelo de forma a incluir apenas bens elegíveis para efeitos de garantia</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92EB51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FE61B0D"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'236'</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C54D3D" w:rsidRPr="005F1378" w14:paraId="74E68BA3" w14:textId="77777777" w:rsidTr="00C54D3D">
        <w:trPr>
          <w:trHeight w:val="1035"/>
        </w:trPr>
        <w:tc>
          <w:tcPr>
            <w:tcW w:w="1701" w:type="dxa"/>
            <w:tcBorders>
              <w:top w:val="nil"/>
              <w:left w:val="single" w:sz="4" w:space="0" w:color="auto"/>
              <w:bottom w:val="single" w:sz="4" w:space="0" w:color="auto"/>
              <w:right w:val="single" w:sz="4" w:space="0" w:color="auto"/>
            </w:tcBorders>
            <w:shd w:val="clear" w:color="000000" w:fill="F2F2F2"/>
            <w:hideMark/>
          </w:tcPr>
          <w:p w14:paraId="779BEA2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cobserv</w:t>
            </w:r>
          </w:p>
        </w:tc>
        <w:tc>
          <w:tcPr>
            <w:tcW w:w="8504" w:type="dxa"/>
            <w:tcBorders>
              <w:top w:val="nil"/>
              <w:left w:val="nil"/>
              <w:bottom w:val="single" w:sz="4" w:space="0" w:color="auto"/>
              <w:right w:val="single" w:sz="4" w:space="0" w:color="auto"/>
            </w:tcBorders>
            <w:shd w:val="clear" w:color="auto" w:fill="auto"/>
            <w:hideMark/>
          </w:tcPr>
          <w:p w14:paraId="21E5BE8A" w14:textId="77777777" w:rsidR="002905E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observação:</w:t>
            </w:r>
          </w:p>
          <w:p w14:paraId="337411A0" w14:textId="5D155A0A" w:rsidR="002600F3" w:rsidRPr="005F1378" w:rsidRDefault="002600F3" w:rsidP="00DF4E57">
            <w:pPr>
              <w:pStyle w:val="ListParagraph"/>
              <w:numPr>
                <w:ilvl w:val="0"/>
                <w:numId w:val="3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Campo que indica se o cliente formalizou o empréstimo em condições especiais, como momentos de campanhas e promoções. Este código identifica qual a campanha do processo GP e, por esse motivo, está apenas preenchido para registos de origem GP.</w:t>
            </w:r>
          </w:p>
        </w:tc>
        <w:tc>
          <w:tcPr>
            <w:tcW w:w="850" w:type="dxa"/>
            <w:tcBorders>
              <w:top w:val="nil"/>
              <w:left w:val="nil"/>
              <w:bottom w:val="single" w:sz="4" w:space="0" w:color="auto"/>
              <w:right w:val="single" w:sz="4" w:space="0" w:color="auto"/>
            </w:tcBorders>
            <w:shd w:val="clear" w:color="auto" w:fill="auto"/>
            <w:hideMark/>
          </w:tcPr>
          <w:p w14:paraId="06D4E70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0B04226"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'363'</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0160B2" w:rsidRPr="005F1378" w14:paraId="429E63AE" w14:textId="77777777" w:rsidTr="00C54D3D">
        <w:trPr>
          <w:trHeight w:val="868"/>
        </w:trPr>
        <w:tc>
          <w:tcPr>
            <w:tcW w:w="1701" w:type="dxa"/>
            <w:tcBorders>
              <w:top w:val="nil"/>
              <w:left w:val="single" w:sz="4" w:space="0" w:color="auto"/>
              <w:bottom w:val="single" w:sz="4" w:space="0" w:color="auto"/>
              <w:right w:val="single" w:sz="4" w:space="0" w:color="auto"/>
            </w:tcBorders>
            <w:shd w:val="clear" w:color="000000" w:fill="F2F2F2"/>
            <w:hideMark/>
          </w:tcPr>
          <w:p w14:paraId="4B87D244" w14:textId="77777777"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181CB918" w14:textId="77777777" w:rsidR="000160B2" w:rsidRPr="005F1378" w:rsidRDefault="000160B2"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20F57F40" w14:textId="77777777" w:rsidR="000160B2" w:rsidRPr="005F1378" w:rsidRDefault="000160B2"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349A63D4" w14:textId="051F7034" w:rsidR="000160B2" w:rsidRPr="005F1378" w:rsidRDefault="000160B2"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21F48FCA" w14:textId="465DAC4E"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31E7CBA"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53A3C21D"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‘GP’</w:t>
            </w:r>
          </w:p>
          <w:p w14:paraId="4C5AA482"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‘EP’</w:t>
            </w:r>
          </w:p>
          <w:p w14:paraId="4C65DE20"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‘Partenon’</w:t>
            </w:r>
          </w:p>
          <w:p w14:paraId="7B0755BA"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‘Efeitos’</w:t>
            </w:r>
          </w:p>
          <w:p w14:paraId="6370B42F"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‘LEA’ – Leasing</w:t>
            </w:r>
          </w:p>
          <w:p w14:paraId="3E3CEEB5" w14:textId="75BD5366"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val="en-US" w:eastAsia="pt-PT"/>
              </w:rPr>
              <w:t>‘FAC’ - Factoring</w:t>
            </w:r>
          </w:p>
        </w:tc>
      </w:tr>
      <w:tr w:rsidR="00C54D3D" w:rsidRPr="005F1378" w14:paraId="1D71D4C7" w14:textId="77777777" w:rsidTr="00C54D3D">
        <w:trPr>
          <w:trHeight w:val="558"/>
        </w:trPr>
        <w:tc>
          <w:tcPr>
            <w:tcW w:w="1701" w:type="dxa"/>
            <w:tcBorders>
              <w:top w:val="nil"/>
              <w:left w:val="single" w:sz="4" w:space="0" w:color="auto"/>
              <w:bottom w:val="single" w:sz="4" w:space="0" w:color="auto"/>
              <w:right w:val="single" w:sz="4" w:space="0" w:color="auto"/>
            </w:tcBorders>
            <w:shd w:val="clear" w:color="000000" w:fill="F2F2F2"/>
            <w:hideMark/>
          </w:tcPr>
          <w:p w14:paraId="75C27AD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457349A" w14:textId="026DCBD5" w:rsidR="00D8678E" w:rsidRPr="005F1378" w:rsidRDefault="00D8678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5089F60D" w14:textId="77777777" w:rsidR="00D8678E" w:rsidRPr="005F1378" w:rsidRDefault="00D8678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57B11F2C" w14:textId="77777777" w:rsidR="00D8678E" w:rsidRPr="005F1378" w:rsidRDefault="00D8678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F0B100" w14:textId="5CF36184" w:rsidR="002600F3" w:rsidRPr="005F1378" w:rsidRDefault="00D8678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6CC32DB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6BE4BE2"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bl>
    <w:p w14:paraId="253E271B" w14:textId="3C88F72A" w:rsidR="002600F3" w:rsidRDefault="002600F3" w:rsidP="008010B2">
      <w:pPr>
        <w:jc w:val="both"/>
        <w:sectPr w:rsidR="002600F3" w:rsidSect="002600F3">
          <w:pgSz w:w="16838" w:h="11906" w:orient="landscape"/>
          <w:pgMar w:top="1440" w:right="1440" w:bottom="1440" w:left="1440" w:header="709" w:footer="709" w:gutter="0"/>
          <w:cols w:space="708"/>
          <w:docGrid w:linePitch="360"/>
        </w:sectPr>
      </w:pPr>
    </w:p>
    <w:p w14:paraId="6DCB0189" w14:textId="176C7EDF" w:rsidR="002600F3" w:rsidRPr="001B4C66" w:rsidRDefault="002600F3" w:rsidP="00D93BA2">
      <w:pPr>
        <w:pStyle w:val="Heading5"/>
        <w:rPr>
          <w:i/>
        </w:rPr>
      </w:pPr>
      <w:bookmarkStart w:id="105" w:name="_Toc165368677"/>
      <w:r>
        <w:t xml:space="preserve">Tabela de </w:t>
      </w:r>
      <w:r w:rsidR="007F3E4B">
        <w:t>traçabilidade caução-bem financeiro</w:t>
      </w:r>
      <w:r>
        <w:t xml:space="preserve">: </w:t>
      </w:r>
      <w:r w:rsidRPr="001B4C66">
        <w:rPr>
          <w:i/>
        </w:rPr>
        <w:t>cd_</w:t>
      </w:r>
      <w:r w:rsidRPr="001E69C3">
        <w:t>garantias</w:t>
      </w:r>
      <w:r w:rsidRPr="001B4C66">
        <w:rPr>
          <w:i/>
        </w:rPr>
        <w:t>. gt003_trz_gt_fin</w:t>
      </w:r>
      <w:bookmarkEnd w:id="105"/>
    </w:p>
    <w:p w14:paraId="429C60DD" w14:textId="0B1A48F1" w:rsidR="002600F3" w:rsidRDefault="002600F3" w:rsidP="005F1378">
      <w:pPr>
        <w:pStyle w:val="Heading6"/>
      </w:pPr>
      <w:bookmarkStart w:id="106" w:name="_Toc165368678"/>
      <w:r>
        <w:t>Visão Geral</w:t>
      </w:r>
      <w:bookmarkEnd w:id="106"/>
    </w:p>
    <w:p w14:paraId="2F5C644B" w14:textId="14231D87" w:rsidR="007A7C36" w:rsidRPr="005F1378" w:rsidRDefault="007A7C36" w:rsidP="007A7C36">
      <w:pPr>
        <w:jc w:val="both"/>
        <w:rPr>
          <w:rFonts w:ascii="Calibri" w:hAnsi="Calibri"/>
        </w:rPr>
      </w:pPr>
      <w:r w:rsidRPr="005F1378">
        <w:rPr>
          <w:rFonts w:ascii="Calibri" w:hAnsi="Calibri"/>
        </w:rPr>
        <w:t xml:space="preserve">A tabela </w:t>
      </w:r>
      <w:r w:rsidR="00C30EBB" w:rsidRPr="005F1378">
        <w:rPr>
          <w:rFonts w:ascii="Calibri" w:hAnsi="Calibri"/>
          <w:i/>
        </w:rPr>
        <w:t>cd_garantias.</w:t>
      </w:r>
      <w:r w:rsidRPr="005F1378">
        <w:rPr>
          <w:rFonts w:ascii="Calibri" w:hAnsi="Calibri"/>
          <w:i/>
        </w:rPr>
        <w:t>gt003_trz_gt_fin</w:t>
      </w:r>
      <w:r w:rsidR="006175B7">
        <w:rPr>
          <w:rFonts w:ascii="Calibri" w:hAnsi="Calibri"/>
          <w:i/>
        </w:rPr>
        <w:fldChar w:fldCharType="begin"/>
      </w:r>
      <w:r w:rsidR="006175B7">
        <w:instrText xml:space="preserve"> XE "</w:instrText>
      </w:r>
      <w:r w:rsidR="006175B7" w:rsidRPr="00C425A3">
        <w:rPr>
          <w:rFonts w:ascii="Calibri" w:hAnsi="Calibri"/>
          <w:i/>
        </w:rPr>
        <w:instrText>gt003_trz_gt_fin</w:instrText>
      </w:r>
      <w:r w:rsidR="006175B7">
        <w:instrText xml:space="preserve">" \i </w:instrText>
      </w:r>
      <w:r w:rsidR="006175B7">
        <w:rPr>
          <w:rFonts w:ascii="Calibri" w:hAnsi="Calibri"/>
          <w:i/>
        </w:rPr>
        <w:fldChar w:fldCharType="end"/>
      </w:r>
      <w:r w:rsidRPr="005F1378">
        <w:rPr>
          <w:rFonts w:ascii="Calibri" w:hAnsi="Calibri"/>
        </w:rPr>
        <w:t xml:space="preserve"> representa é a tabela de rastreabilidade entre cauções e bens financeiros. Além de estar arrolados todas as cauções e garantias reais financeiras, é ainda possível encontrar os principais atributos ao nível da relação entre o primeiro e segundo pilar do modelo, tais como códigos de garantias, quantidades cativas e tipo de instrumento fina</w:t>
      </w:r>
      <w:r w:rsidR="002361A8" w:rsidRPr="005F1378">
        <w:rPr>
          <w:rFonts w:ascii="Calibri" w:hAnsi="Calibri"/>
        </w:rPr>
        <w:t xml:space="preserve">nceiro utilizado como garantia. </w:t>
      </w:r>
      <w:r w:rsidR="00115048" w:rsidRPr="005F1378">
        <w:rPr>
          <w:rFonts w:ascii="Calibri" w:hAnsi="Calibri"/>
        </w:rPr>
        <w:t>Todas as cauções e bens financeiros do MUG podem ser encontrados nesta tabela.</w:t>
      </w:r>
    </w:p>
    <w:p w14:paraId="598F995B" w14:textId="4E4B50B2" w:rsidR="002600F3" w:rsidRPr="005F1378" w:rsidRDefault="002600F3" w:rsidP="005F1378">
      <w:pPr>
        <w:pStyle w:val="Heading6"/>
      </w:pPr>
      <w:bookmarkStart w:id="107" w:name="_Toc165368679"/>
      <w:r w:rsidRPr="005F1378">
        <w:t>Granularidade e chave</w:t>
      </w:r>
      <w:bookmarkEnd w:id="107"/>
    </w:p>
    <w:p w14:paraId="1DC1EB05" w14:textId="107DCAFF" w:rsidR="007A7C36" w:rsidRPr="005F1378" w:rsidRDefault="007A7C36" w:rsidP="007A7C36">
      <w:pPr>
        <w:jc w:val="both"/>
        <w:rPr>
          <w:rFonts w:ascii="Calibri" w:hAnsi="Calibri"/>
        </w:rPr>
      </w:pPr>
      <w:r w:rsidRPr="005F1378">
        <w:rPr>
          <w:rFonts w:ascii="Calibri" w:hAnsi="Calibri"/>
        </w:rPr>
        <w:t>Tendo como objetivo apresentar a traçabilidade entre o segundo</w:t>
      </w:r>
      <w:r w:rsidR="00115048" w:rsidRPr="005F1378">
        <w:rPr>
          <w:rFonts w:ascii="Calibri" w:hAnsi="Calibri"/>
        </w:rPr>
        <w:t xml:space="preserve"> pilar do MUG, ie cauções, e uma parte do</w:t>
      </w:r>
      <w:r w:rsidRPr="005F1378">
        <w:rPr>
          <w:rFonts w:ascii="Calibri" w:hAnsi="Calibri"/>
        </w:rPr>
        <w:t xml:space="preserve"> terceiro pilar</w:t>
      </w:r>
      <w:r w:rsidR="00115048" w:rsidRPr="005F1378">
        <w:rPr>
          <w:rFonts w:ascii="Calibri" w:hAnsi="Calibri"/>
        </w:rPr>
        <w:t xml:space="preserve">, ie bens reais financeiros, </w:t>
      </w:r>
      <w:r w:rsidRPr="005F1378">
        <w:rPr>
          <w:rFonts w:ascii="Calibri" w:hAnsi="Calibri"/>
        </w:rPr>
        <w:t xml:space="preserve">a granularidade desta tabela está ao nível da </w:t>
      </w:r>
      <w:r w:rsidR="00115048" w:rsidRPr="005F1378">
        <w:rPr>
          <w:rFonts w:ascii="Calibri" w:hAnsi="Calibri"/>
        </w:rPr>
        <w:t>caução</w:t>
      </w:r>
      <w:r w:rsidRPr="005F1378">
        <w:rPr>
          <w:rFonts w:ascii="Calibri" w:hAnsi="Calibri"/>
        </w:rPr>
        <w:t xml:space="preserve"> e </w:t>
      </w:r>
      <w:r w:rsidR="00115048" w:rsidRPr="005F1378">
        <w:rPr>
          <w:rFonts w:ascii="Calibri" w:hAnsi="Calibri"/>
        </w:rPr>
        <w:t>bem</w:t>
      </w:r>
      <w:r w:rsidRPr="005F1378">
        <w:rPr>
          <w:rFonts w:ascii="Calibri" w:hAnsi="Calibri"/>
        </w:rPr>
        <w:t>.</w:t>
      </w:r>
    </w:p>
    <w:p w14:paraId="3361E999" w14:textId="6AE09343" w:rsidR="007A7C36" w:rsidRPr="005F1378" w:rsidRDefault="007A7C36" w:rsidP="007A7C36">
      <w:pPr>
        <w:jc w:val="both"/>
        <w:rPr>
          <w:rFonts w:ascii="Calibri" w:hAnsi="Calibri"/>
        </w:rPr>
      </w:pPr>
      <w:r w:rsidRPr="005F1378">
        <w:rPr>
          <w:rFonts w:ascii="Calibri" w:hAnsi="Calibri"/>
        </w:rPr>
        <w:t xml:space="preserve">A chave completa desta tabela é composta pelos campos identificadores de cada </w:t>
      </w:r>
      <w:r w:rsidR="00115048" w:rsidRPr="005F1378">
        <w:rPr>
          <w:rFonts w:ascii="Calibri" w:hAnsi="Calibri"/>
        </w:rPr>
        <w:t>caução</w:t>
      </w:r>
      <w:r w:rsidRPr="005F1378">
        <w:rPr>
          <w:rFonts w:ascii="Calibri" w:hAnsi="Calibri"/>
        </w:rPr>
        <w:t xml:space="preserve"> (ie ‘</w:t>
      </w:r>
      <w:r w:rsidR="00115048" w:rsidRPr="005F1378">
        <w:rPr>
          <w:rFonts w:ascii="Calibri" w:hAnsi="Calibri"/>
        </w:rPr>
        <w:t>cempresa’</w:t>
      </w:r>
      <w:r w:rsidRPr="005F1378">
        <w:rPr>
          <w:rFonts w:ascii="Calibri" w:hAnsi="Calibri"/>
        </w:rPr>
        <w:t>,</w:t>
      </w:r>
      <w:r w:rsidR="009F7C10">
        <w:rPr>
          <w:rFonts w:ascii="Calibri" w:hAnsi="Calibri"/>
        </w:rPr>
        <w:t>’</w:t>
      </w:r>
      <w:r w:rsidR="00115048" w:rsidRPr="005F1378">
        <w:rPr>
          <w:rFonts w:ascii="Calibri" w:hAnsi="Calibri"/>
        </w:rPr>
        <w:t>ckbalcao’</w:t>
      </w:r>
      <w:r w:rsidRPr="005F1378">
        <w:rPr>
          <w:rFonts w:ascii="Calibri" w:hAnsi="Calibri"/>
        </w:rPr>
        <w:t>,’</w:t>
      </w:r>
      <w:r w:rsidR="00115048" w:rsidRPr="005F1378">
        <w:rPr>
          <w:rFonts w:ascii="Calibri" w:hAnsi="Calibri"/>
        </w:rPr>
        <w:t>cknumcta</w:t>
      </w:r>
      <w:r w:rsidRPr="005F1378">
        <w:rPr>
          <w:rFonts w:ascii="Calibri" w:hAnsi="Calibri"/>
        </w:rPr>
        <w:t>’,’</w:t>
      </w:r>
      <w:r w:rsidR="00115048" w:rsidRPr="005F1378">
        <w:rPr>
          <w:rFonts w:ascii="Calibri" w:hAnsi="Calibri"/>
        </w:rPr>
        <w:t>comp_id_gar’</w:t>
      </w:r>
      <w:r w:rsidRPr="005F1378">
        <w:rPr>
          <w:rFonts w:ascii="Calibri" w:hAnsi="Calibri"/>
        </w:rPr>
        <w:t xml:space="preserve">) e pelos campos identificadores de cada </w:t>
      </w:r>
      <w:r w:rsidR="00115048" w:rsidRPr="005F1378">
        <w:rPr>
          <w:rFonts w:ascii="Calibri" w:hAnsi="Calibri"/>
        </w:rPr>
        <w:t>bem</w:t>
      </w:r>
      <w:r w:rsidRPr="005F1378">
        <w:rPr>
          <w:rFonts w:ascii="Calibri" w:hAnsi="Calibri"/>
        </w:rPr>
        <w:t xml:space="preserve"> (ie ‘</w:t>
      </w:r>
      <w:r w:rsidR="00115048" w:rsidRPr="005F1378">
        <w:rPr>
          <w:rFonts w:ascii="Calibri" w:hAnsi="Calibri"/>
        </w:rPr>
        <w:t>cempbem’,’ckbalbem’,’ckctabem</w:t>
      </w:r>
      <w:r w:rsidRPr="005F1378">
        <w:rPr>
          <w:rFonts w:ascii="Calibri" w:hAnsi="Calibri"/>
        </w:rPr>
        <w:t>’,’</w:t>
      </w:r>
      <w:r w:rsidR="00115048" w:rsidRPr="005F1378">
        <w:rPr>
          <w:rFonts w:ascii="Calibri" w:hAnsi="Calibri"/>
        </w:rPr>
        <w:t>ckrefbem</w:t>
      </w:r>
      <w:r w:rsidRPr="005F1378">
        <w:rPr>
          <w:rFonts w:ascii="Calibri" w:hAnsi="Calibri"/>
        </w:rPr>
        <w:t xml:space="preserve">’), para além da partição temporal dada pelo campo ‘ref_date’. Por este motivo, não será possível observar duplicações na combinação dos campos chaves, havendo apenas um registo para cada combinação </w:t>
      </w:r>
      <w:r w:rsidR="00B114C7" w:rsidRPr="005F1378">
        <w:rPr>
          <w:rFonts w:ascii="Calibri" w:hAnsi="Calibri"/>
        </w:rPr>
        <w:t>caução</w:t>
      </w:r>
      <w:r w:rsidRPr="005F1378">
        <w:rPr>
          <w:rFonts w:ascii="Calibri" w:hAnsi="Calibri"/>
        </w:rPr>
        <w:t xml:space="preserve">, </w:t>
      </w:r>
      <w:r w:rsidR="00B114C7" w:rsidRPr="005F1378">
        <w:rPr>
          <w:rFonts w:ascii="Calibri" w:hAnsi="Calibri"/>
        </w:rPr>
        <w:t>bem</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282C8295" w14:textId="3BCA2CDC" w:rsidR="002600F3" w:rsidRPr="005F1378" w:rsidRDefault="002600F3" w:rsidP="005F1378">
      <w:pPr>
        <w:pStyle w:val="Heading6"/>
      </w:pPr>
      <w:bookmarkStart w:id="108" w:name="_Toc165368680"/>
      <w:r w:rsidRPr="005F1378">
        <w:t>Periodicidade</w:t>
      </w:r>
      <w:bookmarkEnd w:id="108"/>
    </w:p>
    <w:p w14:paraId="4BA55516" w14:textId="55D5BCE2" w:rsidR="00651E43" w:rsidRPr="005F1378" w:rsidRDefault="00651E43" w:rsidP="00651E43">
      <w:pPr>
        <w:jc w:val="both"/>
        <w:rPr>
          <w:rFonts w:ascii="Calibri" w:hAnsi="Calibri"/>
        </w:rPr>
      </w:pPr>
      <w:r w:rsidRPr="005F1378">
        <w:rPr>
          <w:rFonts w:ascii="Calibri" w:hAnsi="Calibri"/>
        </w:rPr>
        <w:t xml:space="preserve">A tabela </w:t>
      </w:r>
      <w:r w:rsidRPr="005F1378">
        <w:rPr>
          <w:rFonts w:ascii="Calibri" w:hAnsi="Calibri"/>
          <w:i/>
        </w:rPr>
        <w:t>cd_garantias.gt003_trz_gt_fin</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20BE0975" w14:textId="77777777" w:rsidR="00651E43" w:rsidRPr="005F1378" w:rsidRDefault="00651E43" w:rsidP="00651E43">
      <w:pPr>
        <w:jc w:val="both"/>
        <w:rPr>
          <w:rFonts w:ascii="Calibri" w:hAnsi="Calibri"/>
        </w:rPr>
      </w:pPr>
      <w:r w:rsidRPr="005F1378">
        <w:rPr>
          <w:rFonts w:ascii="Calibri" w:hAnsi="Calibri"/>
        </w:rPr>
        <w:t>Só se devem considerar como oficiais os valores constantes nesta tabela desde, e incluindo, 31 dezembro 2022.</w:t>
      </w:r>
    </w:p>
    <w:p w14:paraId="08CF1FBE" w14:textId="732EC04C" w:rsidR="002600F3" w:rsidRPr="005F1378" w:rsidRDefault="002600F3" w:rsidP="005F1378">
      <w:pPr>
        <w:pStyle w:val="Heading6"/>
      </w:pPr>
      <w:bookmarkStart w:id="109" w:name="_Toc165368681"/>
      <w:r w:rsidRPr="005F1378">
        <w:t>Aprovisionamento</w:t>
      </w:r>
      <w:bookmarkEnd w:id="109"/>
    </w:p>
    <w:p w14:paraId="66861C88" w14:textId="4183CBC0" w:rsidR="00C30EBB" w:rsidRPr="005F1378" w:rsidRDefault="00C30EBB" w:rsidP="00C30EBB">
      <w:pPr>
        <w:jc w:val="both"/>
        <w:rPr>
          <w:rFonts w:ascii="Calibri" w:hAnsi="Calibri"/>
        </w:rPr>
      </w:pPr>
      <w:r w:rsidRPr="005F1378">
        <w:rPr>
          <w:rFonts w:ascii="Calibri" w:hAnsi="Calibri"/>
        </w:rPr>
        <w:t xml:space="preserve">O aprovisionamento da tabela </w:t>
      </w:r>
      <w:r w:rsidRPr="005F1378">
        <w:rPr>
          <w:rFonts w:ascii="Calibri" w:hAnsi="Calibri"/>
          <w:i/>
        </w:rPr>
        <w:t>cd_garantias.gt003_trz_gt_fin</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51E43" w:rsidRPr="005F1378">
        <w:rPr>
          <w:rFonts w:ascii="Calibri" w:hAnsi="Calibri"/>
        </w:rPr>
        <w:t>a partir</w:t>
      </w:r>
      <w:r w:rsidRPr="005F1378">
        <w:rPr>
          <w:rFonts w:ascii="Calibri" w:hAnsi="Calibri"/>
        </w:rPr>
        <w:t xml:space="preserve"> das seguintes tabelas:</w:t>
      </w:r>
    </w:p>
    <w:p w14:paraId="5FC1C6DE" w14:textId="4AF6C82D" w:rsidR="00537C22" w:rsidRPr="00537C22" w:rsidRDefault="00537C22" w:rsidP="00537C22">
      <w:pPr>
        <w:pStyle w:val="Caption"/>
        <w:keepNext/>
        <w:jc w:val="center"/>
        <w:rPr>
          <w:b/>
          <w:color w:val="auto"/>
          <w:sz w:val="22"/>
        </w:rPr>
      </w:pPr>
      <w:bookmarkStart w:id="110" w:name="_Toc163201530"/>
      <w:bookmarkStart w:id="111" w:name="_Toc165368758"/>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A324DF">
        <w:rPr>
          <w:rFonts w:ascii="Calibri" w:hAnsi="Calibri"/>
          <w:b/>
          <w:noProof/>
          <w:color w:val="auto"/>
          <w:sz w:val="22"/>
        </w:rPr>
        <w:t>8</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cd_garantias.gt003_trz_gt_fin</w:t>
      </w:r>
      <w:bookmarkEnd w:id="110"/>
      <w:bookmarkEnd w:id="11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10C7D" w:rsidRPr="005F1378" w14:paraId="60197999" w14:textId="77777777" w:rsidTr="00C173A8">
        <w:trPr>
          <w:trHeight w:val="290"/>
        </w:trPr>
        <w:tc>
          <w:tcPr>
            <w:tcW w:w="1701" w:type="dxa"/>
            <w:shd w:val="clear" w:color="000000" w:fill="FF0000"/>
            <w:noWrap/>
            <w:hideMark/>
          </w:tcPr>
          <w:p w14:paraId="35B188D4"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6DAF0AC"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484FF783"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3ED72E56"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10C7D" w:rsidRPr="005F1378" w14:paraId="2D75A84F" w14:textId="77777777" w:rsidTr="00C173A8">
        <w:trPr>
          <w:trHeight w:val="290"/>
        </w:trPr>
        <w:tc>
          <w:tcPr>
            <w:tcW w:w="1701" w:type="dxa"/>
            <w:shd w:val="clear" w:color="auto" w:fill="auto"/>
            <w:noWrap/>
          </w:tcPr>
          <w:p w14:paraId="4C5AD30D"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535F65D9"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c>
          <w:tcPr>
            <w:tcW w:w="2041" w:type="dxa"/>
          </w:tcPr>
          <w:p w14:paraId="0DD324A8"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7831E6F1"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r>
      <w:tr w:rsidR="00F10C7D" w:rsidRPr="005F1378" w14:paraId="1FDC92B9" w14:textId="77777777" w:rsidTr="00C173A8">
        <w:trPr>
          <w:trHeight w:val="290"/>
        </w:trPr>
        <w:tc>
          <w:tcPr>
            <w:tcW w:w="1701" w:type="dxa"/>
            <w:shd w:val="clear" w:color="auto" w:fill="auto"/>
            <w:noWrap/>
          </w:tcPr>
          <w:p w14:paraId="15C6A2D0" w14:textId="079BD18B" w:rsidR="00F10C7D" w:rsidRPr="005F1378" w:rsidRDefault="00F10C7D" w:rsidP="00866B02">
            <w:pPr>
              <w:spacing w:after="0" w:line="240" w:lineRule="auto"/>
              <w:rPr>
                <w:rFonts w:ascii="Calibri" w:eastAsia="Times New Roman" w:hAnsi="Calibri" w:cs="Calibri"/>
                <w:color w:val="000000"/>
                <w:sz w:val="18"/>
                <w:szCs w:val="18"/>
                <w:lang w:eastAsia="pt-PT"/>
              </w:rPr>
            </w:pPr>
          </w:p>
        </w:tc>
        <w:tc>
          <w:tcPr>
            <w:tcW w:w="3288" w:type="dxa"/>
            <w:shd w:val="clear" w:color="auto" w:fill="auto"/>
            <w:noWrap/>
          </w:tcPr>
          <w:p w14:paraId="0060BD50" w14:textId="043886E6" w:rsidR="00F10C7D" w:rsidRPr="005F1378" w:rsidRDefault="00F10C7D" w:rsidP="00866B02">
            <w:pPr>
              <w:spacing w:after="0" w:line="240" w:lineRule="auto"/>
              <w:rPr>
                <w:rFonts w:ascii="Calibri" w:eastAsia="Times New Roman" w:hAnsi="Calibri" w:cs="Calibri"/>
                <w:color w:val="000000"/>
                <w:sz w:val="18"/>
                <w:szCs w:val="18"/>
                <w:lang w:eastAsia="pt-PT"/>
              </w:rPr>
            </w:pPr>
          </w:p>
        </w:tc>
        <w:tc>
          <w:tcPr>
            <w:tcW w:w="2041" w:type="dxa"/>
          </w:tcPr>
          <w:p w14:paraId="1A4B5EF0" w14:textId="3D2FD75D" w:rsidR="00F10C7D" w:rsidRPr="005F1378" w:rsidRDefault="00F10C7D"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w:t>
            </w:r>
            <w:r w:rsidR="00ED1EC8" w:rsidRPr="005F1378">
              <w:rPr>
                <w:rFonts w:ascii="Calibri" w:eastAsia="Times New Roman" w:hAnsi="Calibri" w:cs="Calibri"/>
                <w:color w:val="000000"/>
                <w:sz w:val="18"/>
                <w:szCs w:val="18"/>
                <w:lang w:eastAsia="pt-PT"/>
              </w:rPr>
              <w:t>captools</w:t>
            </w:r>
          </w:p>
        </w:tc>
        <w:tc>
          <w:tcPr>
            <w:tcW w:w="2041" w:type="dxa"/>
            <w:shd w:val="clear" w:color="auto" w:fill="auto"/>
            <w:noWrap/>
          </w:tcPr>
          <w:p w14:paraId="5885CB7E" w14:textId="6F85CCA8" w:rsidR="00F10C7D" w:rsidRPr="005F1378" w:rsidRDefault="00ED1EC8"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cambios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E86E1D">
              <w:rPr>
                <w:rFonts w:ascii="Calibri" w:eastAsia="Times New Roman" w:hAnsi="Calibri" w:cs="Calibri"/>
                <w:color w:val="000000"/>
                <w:sz w:val="18"/>
                <w:szCs w:val="18"/>
                <w:lang w:eastAsia="pt-PT"/>
              </w:rPr>
              <w:instrText>cambios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ED1EC8" w:rsidRPr="005F1378" w14:paraId="7A699157" w14:textId="77777777" w:rsidTr="00C173A8">
        <w:trPr>
          <w:trHeight w:val="290"/>
        </w:trPr>
        <w:tc>
          <w:tcPr>
            <w:tcW w:w="1701" w:type="dxa"/>
            <w:shd w:val="clear" w:color="auto" w:fill="auto"/>
            <w:noWrap/>
          </w:tcPr>
          <w:p w14:paraId="6BF5891D" w14:textId="658F4869"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459A096F" w14:textId="3EDBB932"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cst09_garfin</w:t>
            </w:r>
          </w:p>
        </w:tc>
        <w:tc>
          <w:tcPr>
            <w:tcW w:w="2041" w:type="dxa"/>
          </w:tcPr>
          <w:p w14:paraId="4168B061" w14:textId="2440F013"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tcPr>
          <w:p w14:paraId="684356E6" w14:textId="110A207C"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cst09_garfin</w:t>
            </w:r>
          </w:p>
        </w:tc>
      </w:tr>
    </w:tbl>
    <w:p w14:paraId="4E65E290" w14:textId="77777777" w:rsidR="00F10C7D" w:rsidRPr="00C30EBB" w:rsidRDefault="00F10C7D" w:rsidP="00C30EBB">
      <w:pPr>
        <w:jc w:val="both"/>
      </w:pPr>
    </w:p>
    <w:p w14:paraId="2A5DAB6C" w14:textId="77777777" w:rsidR="00C30EBB" w:rsidRPr="00C30EBB" w:rsidRDefault="00C30EBB" w:rsidP="00C30EBB"/>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pgSz w:w="11906" w:h="16838"/>
          <w:pgMar w:top="1440" w:right="1440" w:bottom="1440" w:left="1440" w:header="709" w:footer="709" w:gutter="0"/>
          <w:cols w:space="708"/>
          <w:docGrid w:linePitch="360"/>
        </w:sectPr>
      </w:pPr>
    </w:p>
    <w:p w14:paraId="687929EE" w14:textId="3FF05DEE" w:rsidR="00115048" w:rsidRDefault="00115048" w:rsidP="005F1378">
      <w:pPr>
        <w:pStyle w:val="Heading6"/>
      </w:pPr>
      <w:bookmarkStart w:id="112" w:name="_Toc165368682"/>
      <w:r>
        <w:t>Detalhe dos campos</w:t>
      </w:r>
      <w:bookmarkEnd w:id="112"/>
    </w:p>
    <w:p w14:paraId="162D31E9" w14:textId="244AC5D2" w:rsidR="00A418CD" w:rsidRPr="005F1378" w:rsidRDefault="00CB49EA" w:rsidP="00516467">
      <w:pPr>
        <w:jc w:val="both"/>
        <w:rPr>
          <w:rFonts w:ascii="Calibri" w:hAnsi="Calibri"/>
        </w:rPr>
      </w:pPr>
      <w:r w:rsidRPr="005F1378">
        <w:rPr>
          <w:rFonts w:ascii="Calibri" w:hAnsi="Calibri"/>
        </w:rPr>
        <w:t xml:space="preserve">De seguida, são </w:t>
      </w:r>
      <w:r w:rsidR="00A418CD" w:rsidRPr="005F1378">
        <w:rPr>
          <w:rFonts w:ascii="Calibri" w:hAnsi="Calibri"/>
        </w:rPr>
        <w:t>listados</w:t>
      </w:r>
      <w:r w:rsidRPr="005F1378">
        <w:rPr>
          <w:rFonts w:ascii="Calibri" w:hAnsi="Calibri"/>
        </w:rPr>
        <w:t xml:space="preserve"> todos os campos da tabela de rastreabilidade entre chaves de </w:t>
      </w:r>
      <w:r w:rsidR="00F40382">
        <w:rPr>
          <w:rFonts w:ascii="Calibri" w:hAnsi="Calibri"/>
        </w:rPr>
        <w:t>processos/cauções</w:t>
      </w:r>
      <w:r w:rsidRPr="005F1378">
        <w:rPr>
          <w:rFonts w:ascii="Calibri" w:hAnsi="Calibri"/>
        </w:rPr>
        <w:t xml:space="preserve"> e chaves de bens finance</w:t>
      </w:r>
      <w:r w:rsidR="00A418CD" w:rsidRPr="005F1378">
        <w:rPr>
          <w:rFonts w:ascii="Calibri" w:hAnsi="Calibri"/>
        </w:rPr>
        <w:t>iros, bem como os respetivos atributos desta relação. É descrito o significado dos campos, os seus formatos e, em caso de códigos, as respetivas descodificações e valores elegíveis.</w:t>
      </w:r>
    </w:p>
    <w:p w14:paraId="646341EE" w14:textId="21193886" w:rsidR="00537C22" w:rsidRPr="005F1378" w:rsidRDefault="00537C22" w:rsidP="00537C22">
      <w:pPr>
        <w:pStyle w:val="Caption"/>
        <w:keepNext/>
        <w:jc w:val="center"/>
        <w:rPr>
          <w:rFonts w:ascii="Calibri" w:hAnsi="Calibri"/>
          <w:b/>
          <w:color w:val="auto"/>
          <w:sz w:val="22"/>
        </w:rPr>
      </w:pPr>
      <w:bookmarkStart w:id="113" w:name="_Toc163201531"/>
      <w:bookmarkStart w:id="114" w:name="_Toc165368759"/>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A324DF">
        <w:rPr>
          <w:rFonts w:ascii="Calibri" w:hAnsi="Calibri"/>
          <w:b/>
          <w:noProof/>
          <w:color w:val="auto"/>
          <w:sz w:val="22"/>
        </w:rPr>
        <w:t>9</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cd_garantias.gt003_trz_gt_fin</w:t>
      </w:r>
      <w:bookmarkEnd w:id="113"/>
      <w:bookmarkEnd w:id="114"/>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B1143C" w:rsidRPr="005F1378" w14:paraId="71865BB7"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6273723A" w14:textId="77777777" w:rsidR="00C54D3D" w:rsidRPr="005F1378" w:rsidRDefault="00C54D3D"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Chaves da tabela</w:t>
            </w:r>
          </w:p>
          <w:p w14:paraId="52C54087" w14:textId="30BD1FA3" w:rsidR="00B1143C" w:rsidRPr="00A7376B" w:rsidRDefault="00B1143C" w:rsidP="00145D75">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gt003_trz_gt_fin</w:t>
            </w:r>
          </w:p>
        </w:tc>
        <w:tc>
          <w:tcPr>
            <w:tcW w:w="8504" w:type="dxa"/>
            <w:tcBorders>
              <w:top w:val="nil"/>
              <w:left w:val="nil"/>
              <w:bottom w:val="single" w:sz="4" w:space="0" w:color="auto"/>
              <w:right w:val="single" w:sz="4" w:space="0" w:color="auto"/>
            </w:tcBorders>
            <w:shd w:val="clear" w:color="000000" w:fill="FF0000"/>
            <w:noWrap/>
            <w:hideMark/>
          </w:tcPr>
          <w:p w14:paraId="744957BA"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3CB76EDC"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6424C42A"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Tabela(s) com valores elegíveis </w:t>
            </w:r>
          </w:p>
        </w:tc>
      </w:tr>
      <w:tr w:rsidR="00B1143C" w:rsidRPr="005F1378" w14:paraId="71704313"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A79813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1521080"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empresa da conta:</w:t>
            </w:r>
          </w:p>
          <w:p w14:paraId="144FC2FD" w14:textId="37B1A660" w:rsidR="002361A8" w:rsidRPr="005F1378" w:rsidRDefault="002361A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25F70C1" w14:textId="7EAB9A8E" w:rsidR="00B1143C" w:rsidRPr="005F1378" w:rsidRDefault="002361A8"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1275580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ABFF6EA" w14:textId="0174C83C" w:rsidR="00B1143C" w:rsidRPr="005F1378" w:rsidRDefault="00D0645A"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B1143C" w:rsidRPr="005F1378" w14:paraId="1F1D5C33"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ACA287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8E417AA"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garantia:</w:t>
            </w:r>
          </w:p>
          <w:p w14:paraId="416CAE86" w14:textId="36F38EB6" w:rsidR="002361A8" w:rsidRPr="005F1378" w:rsidRDefault="002361A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01701563" w14:textId="18436FF5" w:rsidR="002361A8" w:rsidRPr="005F1378" w:rsidRDefault="002361A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87F1ABF" w14:textId="7B62EA71" w:rsidR="00B1143C" w:rsidRPr="005F1378" w:rsidRDefault="002361A8"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731D78">
              <w:rPr>
                <w:rFonts w:ascii="Calibri" w:eastAsia="Times New Roman" w:hAnsi="Calibri"/>
                <w:color w:val="000000"/>
                <w:sz w:val="18"/>
                <w:szCs w:val="18"/>
                <w:lang w:eastAsia="pt-PT"/>
              </w:rPr>
              <w:t xml:space="preserve"> está registado ou criad</w:t>
            </w:r>
            <w:r w:rsidRPr="005F1378">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hideMark/>
          </w:tcPr>
          <w:p w14:paraId="7F31F02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9D7993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1A9F416"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466D11E"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7240D067"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garantia:</w:t>
            </w:r>
          </w:p>
          <w:p w14:paraId="3B87F9C7" w14:textId="527B202D" w:rsidR="002361A8" w:rsidRPr="005F1378" w:rsidRDefault="002361A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7713567" w14:textId="65ADC768" w:rsidR="00B1143C" w:rsidRPr="005F1378" w:rsidRDefault="002361A8"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0D1A918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F4DAB1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4504B89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005E28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AEDAE0B" w14:textId="63CC7D0D" w:rsidR="00D0645A" w:rsidRPr="005F1378" w:rsidRDefault="00D0645A"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 / versão GP / ID garantia:</w:t>
            </w:r>
          </w:p>
          <w:p w14:paraId="4B3A9D2F" w14:textId="66F6AE1A" w:rsidR="00D0645A" w:rsidRPr="005F1378"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1CD15773" w14:textId="4BB8E49C" w:rsidR="00B1143C" w:rsidRPr="005F1378"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2614A5E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2D619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03FDC364"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612951B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3FEA45C0"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empresa da garantia</w:t>
            </w:r>
            <w:r w:rsidR="00B1143C" w:rsidRPr="005F1378">
              <w:rPr>
                <w:rFonts w:ascii="Calibri" w:eastAsia="Times New Roman" w:hAnsi="Calibri" w:cs="Calibri"/>
                <w:color w:val="000000"/>
                <w:sz w:val="18"/>
                <w:szCs w:val="18"/>
                <w:lang w:eastAsia="pt-PT"/>
              </w:rPr>
              <w:t>:</w:t>
            </w:r>
          </w:p>
          <w:p w14:paraId="4587DE80" w14:textId="446E60DA" w:rsidR="002905EE" w:rsidRPr="005F1378" w:rsidRDefault="00B1143C" w:rsidP="00DF4E57">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w:t>
            </w:r>
            <w:r w:rsidR="002905EE" w:rsidRPr="005F1378">
              <w:rPr>
                <w:rFonts w:ascii="Calibri" w:eastAsia="Times New Roman" w:hAnsi="Calibri" w:cs="Calibri"/>
                <w:color w:val="000000"/>
                <w:sz w:val="18"/>
                <w:szCs w:val="18"/>
                <w:lang w:eastAsia="pt-PT"/>
              </w:rPr>
              <w:t xml:space="preserve"> do MUG, os </w:t>
            </w:r>
            <w:r w:rsidR="002905EE" w:rsidRPr="00D7119D">
              <w:rPr>
                <w:rFonts w:ascii="Calibri" w:eastAsia="Times New Roman" w:hAnsi="Calibri" w:cs="Calibri"/>
                <w:b/>
                <w:color w:val="000000"/>
                <w:sz w:val="18"/>
                <w:szCs w:val="18"/>
                <w:lang w:eastAsia="pt-PT"/>
              </w:rPr>
              <w:t>bens/ garantias</w:t>
            </w:r>
            <w:r w:rsidR="002905EE" w:rsidRPr="005F1378">
              <w:rPr>
                <w:rFonts w:ascii="Calibri" w:eastAsia="Times New Roman" w:hAnsi="Calibri" w:cs="Calibri"/>
                <w:color w:val="000000"/>
                <w:sz w:val="18"/>
                <w:szCs w:val="18"/>
                <w:lang w:eastAsia="pt-PT"/>
              </w:rPr>
              <w:t>.</w:t>
            </w:r>
          </w:p>
          <w:p w14:paraId="092FCF64" w14:textId="64124608" w:rsidR="00B1143C" w:rsidRPr="005F1378" w:rsidRDefault="00B1143C" w:rsidP="00DF4E57">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hideMark/>
          </w:tcPr>
          <w:p w14:paraId="0A33EBE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4EC9ADD" w14:textId="23F82502" w:rsidR="00B1143C" w:rsidRPr="005F1378" w:rsidRDefault="003B31C7"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B1143C" w:rsidRPr="005F1378" w14:paraId="12981601"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93D822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02E7486A"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do balcão da g</w:t>
            </w:r>
            <w:r w:rsidR="00B1143C" w:rsidRPr="005F1378">
              <w:rPr>
                <w:rFonts w:ascii="Calibri" w:eastAsia="Times New Roman" w:hAnsi="Calibri" w:cs="Calibri"/>
                <w:color w:val="000000"/>
                <w:sz w:val="18"/>
                <w:szCs w:val="18"/>
                <w:lang w:eastAsia="pt-PT"/>
              </w:rPr>
              <w:t>arantia:</w:t>
            </w:r>
          </w:p>
          <w:p w14:paraId="07B72688" w14:textId="3EADF19F"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184DD56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D00610C"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43F2C928"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F90D59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008EC3F0"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 Conta da g</w:t>
            </w:r>
            <w:r w:rsidR="00B1143C" w:rsidRPr="005F1378">
              <w:rPr>
                <w:rFonts w:ascii="Calibri" w:eastAsia="Times New Roman" w:hAnsi="Calibri" w:cs="Calibri"/>
                <w:color w:val="000000"/>
                <w:sz w:val="18"/>
                <w:szCs w:val="18"/>
                <w:lang w:eastAsia="pt-PT"/>
              </w:rPr>
              <w:t>arantia:</w:t>
            </w:r>
          </w:p>
          <w:p w14:paraId="225EE8A9" w14:textId="6B23A469"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E1056F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E504B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ABA6A64"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41BD3D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663AE113"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depósito da g</w:t>
            </w:r>
            <w:r w:rsidR="00B1143C" w:rsidRPr="005F1378">
              <w:rPr>
                <w:rFonts w:ascii="Calibri" w:eastAsia="Times New Roman" w:hAnsi="Calibri" w:cs="Calibri"/>
                <w:color w:val="000000"/>
                <w:sz w:val="18"/>
                <w:szCs w:val="18"/>
                <w:lang w:eastAsia="pt-PT"/>
              </w:rPr>
              <w:t>arantia:</w:t>
            </w:r>
          </w:p>
          <w:p w14:paraId="4A9B479C" w14:textId="45DA2B2A"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216F75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61BFCB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35C0B3E4"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C9078D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cdeposit</w:t>
            </w:r>
          </w:p>
        </w:tc>
        <w:tc>
          <w:tcPr>
            <w:tcW w:w="8504" w:type="dxa"/>
            <w:tcBorders>
              <w:top w:val="nil"/>
              <w:left w:val="nil"/>
              <w:bottom w:val="single" w:sz="4" w:space="0" w:color="auto"/>
              <w:right w:val="single" w:sz="4" w:space="0" w:color="auto"/>
            </w:tcBorders>
            <w:shd w:val="clear" w:color="auto" w:fill="auto"/>
            <w:hideMark/>
          </w:tcPr>
          <w:p w14:paraId="1A219B67" w14:textId="12E5EA32"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do depositário de </w:t>
            </w:r>
            <w:r w:rsidRPr="005F1378">
              <w:rPr>
                <w:rFonts w:ascii="Calibri" w:eastAsia="Times New Roman" w:hAnsi="Calibri" w:cs="Calibri"/>
                <w:color w:val="000000"/>
                <w:sz w:val="18"/>
                <w:szCs w:val="18"/>
                <w:lang w:eastAsia="pt-PT"/>
              </w:rPr>
              <w:t>títulos</w:t>
            </w:r>
            <w:r w:rsidR="002905EE" w:rsidRPr="005F1378">
              <w:rPr>
                <w:rFonts w:ascii="Calibri" w:eastAsia="Times New Roman" w:hAnsi="Calibri" w:cs="Calibri"/>
                <w:color w:val="000000"/>
                <w:sz w:val="18"/>
                <w:szCs w:val="18"/>
                <w:lang w:eastAsia="pt-PT"/>
              </w:rPr>
              <w:t>:</w:t>
            </w:r>
          </w:p>
          <w:p w14:paraId="2D7882FC" w14:textId="1B72D894"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código está apenas preenchido para títulos e indica onde este tipo de bem financeiro está depositado</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345BDD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5908EB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'073'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2FA35508"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CC20A6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ctratcta</w:t>
            </w:r>
          </w:p>
        </w:tc>
        <w:tc>
          <w:tcPr>
            <w:tcW w:w="8504" w:type="dxa"/>
            <w:tcBorders>
              <w:top w:val="nil"/>
              <w:left w:val="nil"/>
              <w:bottom w:val="single" w:sz="4" w:space="0" w:color="auto"/>
              <w:right w:val="single" w:sz="4" w:space="0" w:color="auto"/>
            </w:tcBorders>
            <w:shd w:val="clear" w:color="auto" w:fill="auto"/>
            <w:hideMark/>
          </w:tcPr>
          <w:p w14:paraId="5CA47142" w14:textId="77777777"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carteira dada como garantia (DO, DP, FU, TT, SG, etc.):</w:t>
            </w:r>
          </w:p>
          <w:p w14:paraId="7B1592FD" w14:textId="3F975806"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shd w:val="clear" w:color="auto" w:fill="auto"/>
            <w:hideMark/>
          </w:tcPr>
          <w:p w14:paraId="05B4ED0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8F4BA7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'004'</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01CEDB0A" w14:textId="77777777" w:rsidTr="00D7119D">
        <w:trPr>
          <w:trHeight w:val="691"/>
        </w:trPr>
        <w:tc>
          <w:tcPr>
            <w:tcW w:w="1701" w:type="dxa"/>
            <w:tcBorders>
              <w:top w:val="nil"/>
              <w:left w:val="single" w:sz="4" w:space="0" w:color="auto"/>
              <w:bottom w:val="single" w:sz="4" w:space="0" w:color="auto"/>
              <w:right w:val="single" w:sz="4" w:space="0" w:color="auto"/>
            </w:tcBorders>
            <w:shd w:val="clear" w:color="000000" w:fill="F2F2F2"/>
            <w:hideMark/>
          </w:tcPr>
          <w:p w14:paraId="2801E4E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02F8AAB1" w14:textId="24D365EF"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garantia de reporte</w:t>
            </w:r>
            <w:r w:rsidR="002905EE" w:rsidRPr="005F1378">
              <w:rPr>
                <w:rFonts w:ascii="Calibri" w:eastAsia="Times New Roman" w:hAnsi="Calibri" w:cs="Calibri"/>
                <w:color w:val="000000"/>
                <w:sz w:val="18"/>
                <w:szCs w:val="18"/>
                <w:lang w:eastAsia="pt-PT"/>
              </w:rPr>
              <w:t>:</w:t>
            </w:r>
          </w:p>
          <w:p w14:paraId="2529C986" w14:textId="68938992" w:rsidR="002905EE" w:rsidRPr="005F1378" w:rsidRDefault="00595B9F"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Este campo representa </w:t>
            </w:r>
            <w:r w:rsidR="00B1143C" w:rsidRPr="005F1378">
              <w:rPr>
                <w:rFonts w:ascii="Calibri" w:eastAsia="Times New Roman" w:hAnsi="Calibri" w:cs="Calibri"/>
                <w:color w:val="000000"/>
                <w:sz w:val="18"/>
                <w:szCs w:val="18"/>
                <w:lang w:eastAsia="pt-PT"/>
              </w:rPr>
              <w:t xml:space="preserve">o </w:t>
            </w:r>
            <w:r>
              <w:rPr>
                <w:rFonts w:ascii="Calibri" w:eastAsia="Times New Roman" w:hAnsi="Calibri" w:cs="Calibri"/>
                <w:color w:val="000000"/>
                <w:sz w:val="18"/>
                <w:szCs w:val="18"/>
                <w:lang w:eastAsia="pt-PT"/>
              </w:rPr>
              <w:t>código da garantia (‘cgarant’)</w:t>
            </w:r>
            <w:r w:rsidR="00B1143C" w:rsidRPr="005F1378">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6BB75951" w14:textId="67143864"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Na maioria dos casos, este campo corresponde ao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cgarant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cgarant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hideMark/>
          </w:tcPr>
          <w:p w14:paraId="73EA6BB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34207C"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'236'</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7A079F0F" w14:textId="77777777" w:rsidTr="00C54D3D">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7B5C5A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qcativo</w:t>
            </w:r>
          </w:p>
        </w:tc>
        <w:tc>
          <w:tcPr>
            <w:tcW w:w="8504" w:type="dxa"/>
            <w:tcBorders>
              <w:top w:val="nil"/>
              <w:left w:val="nil"/>
              <w:bottom w:val="single" w:sz="4" w:space="0" w:color="auto"/>
              <w:right w:val="single" w:sz="4" w:space="0" w:color="auto"/>
            </w:tcBorders>
            <w:shd w:val="clear" w:color="auto" w:fill="auto"/>
            <w:hideMark/>
          </w:tcPr>
          <w:p w14:paraId="22EE380E" w14:textId="5F349248"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Quantidade unidades de p</w:t>
            </w:r>
            <w:r w:rsidR="00B1143C" w:rsidRPr="005F1378">
              <w:rPr>
                <w:rFonts w:ascii="Calibri" w:eastAsia="Times New Roman" w:hAnsi="Calibri" w:cs="Calibri"/>
                <w:color w:val="000000"/>
                <w:sz w:val="18"/>
                <w:szCs w:val="18"/>
                <w:lang w:eastAsia="pt-PT"/>
              </w:rPr>
              <w:t>articipação cativa em garantias FU e TT</w:t>
            </w:r>
            <w:r w:rsidR="002905EE" w:rsidRPr="005F1378">
              <w:rPr>
                <w:rFonts w:ascii="Calibri" w:eastAsia="Times New Roman" w:hAnsi="Calibri" w:cs="Calibri"/>
                <w:color w:val="000000"/>
                <w:sz w:val="18"/>
                <w:szCs w:val="18"/>
                <w:lang w:eastAsia="pt-PT"/>
              </w:rPr>
              <w:t>:</w:t>
            </w:r>
          </w:p>
          <w:p w14:paraId="77108727" w14:textId="77777777" w:rsidR="002905EE" w:rsidRPr="005F1378" w:rsidRDefault="00B1143C" w:rsidP="00DF4E57">
            <w:pPr>
              <w:pStyle w:val="ListParagraph"/>
              <w:numPr>
                <w:ilvl w:val="0"/>
                <w:numId w:val="3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está apenas preenchido para fundos e títulos uma vez que corresponde à quantidade de unidades de participação cativa para efeitos de garantia</w:t>
            </w:r>
            <w:r w:rsidR="00B246DF" w:rsidRPr="005F1378">
              <w:rPr>
                <w:rFonts w:ascii="Calibri" w:eastAsia="Times New Roman" w:hAnsi="Calibri" w:cs="Calibri"/>
                <w:color w:val="000000"/>
                <w:sz w:val="18"/>
                <w:szCs w:val="18"/>
                <w:lang w:eastAsia="pt-PT"/>
              </w:rPr>
              <w:t>.</w:t>
            </w:r>
          </w:p>
          <w:p w14:paraId="136BAEC4" w14:textId="6422B635" w:rsidR="00B1143C" w:rsidRPr="005F1378" w:rsidRDefault="00B1143C" w:rsidP="00DF4E57">
            <w:pPr>
              <w:pStyle w:val="ListParagraph"/>
              <w:numPr>
                <w:ilvl w:val="0"/>
                <w:numId w:val="3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banco consegue cativar esta quantia já que os bens financeiros como títulos e fundos têm que estar depositados no banco</w:t>
            </w:r>
            <w:r w:rsidR="00452607">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1C5C2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C086B4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109B75B0" w14:textId="77777777" w:rsidTr="00C54D3D">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116E0BB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mvalcat</w:t>
            </w:r>
          </w:p>
        </w:tc>
        <w:tc>
          <w:tcPr>
            <w:tcW w:w="8504" w:type="dxa"/>
            <w:tcBorders>
              <w:top w:val="nil"/>
              <w:left w:val="nil"/>
              <w:bottom w:val="single" w:sz="4" w:space="0" w:color="auto"/>
              <w:right w:val="single" w:sz="4" w:space="0" w:color="auto"/>
            </w:tcBorders>
            <w:shd w:val="clear" w:color="auto" w:fill="auto"/>
            <w:hideMark/>
          </w:tcPr>
          <w:p w14:paraId="4A166CC1" w14:textId="1BB4B006" w:rsidR="002905EE" w:rsidRPr="005F1378" w:rsidRDefault="002905EE"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Montante cativo em garantias:</w:t>
            </w:r>
          </w:p>
          <w:p w14:paraId="08F5A293" w14:textId="3917375F" w:rsidR="002905EE" w:rsidRPr="005F1378" w:rsidRDefault="00B1143C" w:rsidP="00DF4E57">
            <w:pPr>
              <w:pStyle w:val="ListParagraph"/>
              <w:numPr>
                <w:ilvl w:val="0"/>
                <w:numId w:val="3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Ao contrário dos títulos e fundos, os depósitos à ordem e a prazo, bem como os seguros financeiros, não são cativados e</w:t>
            </w:r>
            <w:r w:rsidR="002905EE" w:rsidRPr="005F1378">
              <w:rPr>
                <w:rFonts w:ascii="Calibri" w:eastAsia="Times New Roman" w:hAnsi="Calibri" w:cs="Calibri"/>
                <w:color w:val="000000"/>
                <w:sz w:val="18"/>
                <w:szCs w:val="18"/>
                <w:lang w:eastAsia="pt-PT"/>
              </w:rPr>
              <w:t>m quantidade, mas sim em valor.</w:t>
            </w:r>
          </w:p>
          <w:p w14:paraId="45C462B1" w14:textId="17242B8F" w:rsidR="00B1143C" w:rsidRPr="005F1378" w:rsidRDefault="00B1143C" w:rsidP="00DF4E57">
            <w:pPr>
              <w:pStyle w:val="ListParagraph"/>
              <w:numPr>
                <w:ilvl w:val="0"/>
                <w:numId w:val="3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corresponde à quantia monetária cativa para este tipo de bens financeiros e ao valor da quantidade cativa, com base no valor da cotação de mercado do dia útil anterior, no caso de títulos e fundos</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A0AF9C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21CA96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3EB96DBE" w14:textId="77777777" w:rsidTr="00C54D3D">
        <w:trPr>
          <w:trHeight w:val="693"/>
        </w:trPr>
        <w:tc>
          <w:tcPr>
            <w:tcW w:w="1701" w:type="dxa"/>
            <w:tcBorders>
              <w:top w:val="nil"/>
              <w:left w:val="single" w:sz="4" w:space="0" w:color="auto"/>
              <w:bottom w:val="single" w:sz="4" w:space="0" w:color="auto"/>
              <w:right w:val="single" w:sz="4" w:space="0" w:color="auto"/>
            </w:tcBorders>
            <w:shd w:val="clear" w:color="000000" w:fill="F2F2F2"/>
            <w:hideMark/>
          </w:tcPr>
          <w:p w14:paraId="36FEAD4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mvalcat_me</w:t>
            </w:r>
          </w:p>
        </w:tc>
        <w:tc>
          <w:tcPr>
            <w:tcW w:w="8504" w:type="dxa"/>
            <w:tcBorders>
              <w:top w:val="nil"/>
              <w:left w:val="nil"/>
              <w:bottom w:val="single" w:sz="4" w:space="0" w:color="auto"/>
              <w:right w:val="single" w:sz="4" w:space="0" w:color="auto"/>
            </w:tcBorders>
            <w:shd w:val="clear" w:color="auto" w:fill="auto"/>
            <w:hideMark/>
          </w:tcPr>
          <w:p w14:paraId="212F1957" w14:textId="1141FA94"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Montante cativo em euros</w:t>
            </w:r>
            <w:r w:rsidR="002905EE" w:rsidRPr="005F1378">
              <w:rPr>
                <w:rFonts w:ascii="Calibri" w:eastAsia="Times New Roman" w:hAnsi="Calibri" w:cs="Calibri"/>
                <w:color w:val="000000"/>
                <w:sz w:val="18"/>
                <w:szCs w:val="18"/>
                <w:lang w:eastAsia="pt-PT"/>
              </w:rPr>
              <w:t>:</w:t>
            </w:r>
          </w:p>
          <w:p w14:paraId="19E4B238" w14:textId="5AA59DCB" w:rsidR="002905EE" w:rsidRPr="005F1378" w:rsidRDefault="00B1143C" w:rsidP="00DF4E57">
            <w:pPr>
              <w:pStyle w:val="ListParagraph"/>
              <w:numPr>
                <w:ilvl w:val="0"/>
                <w:numId w:val="3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Corresponde ao campo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mvalcat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convertido para a moeda euro</w:t>
            </w:r>
            <w:r w:rsidR="00B246DF" w:rsidRPr="005F1378">
              <w:rPr>
                <w:rFonts w:ascii="Calibri" w:eastAsia="Times New Roman" w:hAnsi="Calibri" w:cs="Calibri"/>
                <w:color w:val="000000"/>
                <w:sz w:val="18"/>
                <w:szCs w:val="18"/>
                <w:lang w:eastAsia="pt-PT"/>
              </w:rPr>
              <w:t>.</w:t>
            </w:r>
          </w:p>
          <w:p w14:paraId="634ACD3E" w14:textId="5989E360" w:rsidR="00E65A65" w:rsidRPr="005F1378" w:rsidRDefault="00E65A65" w:rsidP="00DF4E57">
            <w:pPr>
              <w:pStyle w:val="ListParagraph"/>
              <w:numPr>
                <w:ilvl w:val="0"/>
                <w:numId w:val="3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Para esta conversão, utiliza-se o valor do câmbio no fecho do último dia útil antes da execução do modelo.</w:t>
            </w:r>
          </w:p>
        </w:tc>
        <w:tc>
          <w:tcPr>
            <w:tcW w:w="850" w:type="dxa"/>
            <w:tcBorders>
              <w:top w:val="nil"/>
              <w:left w:val="nil"/>
              <w:bottom w:val="single" w:sz="4" w:space="0" w:color="auto"/>
              <w:right w:val="single" w:sz="4" w:space="0" w:color="auto"/>
            </w:tcBorders>
            <w:shd w:val="clear" w:color="auto" w:fill="auto"/>
            <w:noWrap/>
            <w:hideMark/>
          </w:tcPr>
          <w:p w14:paraId="47B0A9C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5F6EF4F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BA6EA57" w14:textId="77777777" w:rsidTr="00C54D3D">
        <w:trPr>
          <w:trHeight w:val="858"/>
        </w:trPr>
        <w:tc>
          <w:tcPr>
            <w:tcW w:w="1701" w:type="dxa"/>
            <w:tcBorders>
              <w:top w:val="nil"/>
              <w:left w:val="single" w:sz="4" w:space="0" w:color="auto"/>
              <w:bottom w:val="single" w:sz="4" w:space="0" w:color="auto"/>
              <w:right w:val="single" w:sz="4" w:space="0" w:color="auto"/>
            </w:tcBorders>
            <w:shd w:val="clear" w:color="000000" w:fill="F2F2F2"/>
            <w:hideMark/>
          </w:tcPr>
          <w:p w14:paraId="6AB3F81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hideMark/>
          </w:tcPr>
          <w:p w14:paraId="2B997538" w14:textId="3D5F3470"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abertura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r w:rsidR="002905EE" w:rsidRPr="005F1378">
              <w:rPr>
                <w:rFonts w:ascii="Calibri" w:eastAsia="Times New Roman" w:hAnsi="Calibri" w:cs="Calibri"/>
                <w:color w:val="000000"/>
                <w:sz w:val="18"/>
                <w:szCs w:val="18"/>
                <w:lang w:eastAsia="pt-PT"/>
              </w:rPr>
              <w:t>:</w:t>
            </w:r>
          </w:p>
          <w:p w14:paraId="6E4E7FFC" w14:textId="77777777" w:rsidR="00B1143C"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a mais recente entre a data de abertura da caução e a data de início do cativo e corresponde ao início d</w:t>
            </w:r>
            <w:r w:rsidR="00B246DF" w:rsidRPr="005F1378">
              <w:rPr>
                <w:rFonts w:ascii="Calibri" w:eastAsia="Times New Roman" w:hAnsi="Calibri" w:cs="Calibri"/>
                <w:color w:val="000000"/>
                <w:sz w:val="18"/>
                <w:szCs w:val="18"/>
                <w:lang w:eastAsia="pt-PT"/>
              </w:rPr>
              <w:t>e relação entre os dois pilares.</w:t>
            </w:r>
          </w:p>
          <w:p w14:paraId="1540D9E1" w14:textId="75647A32" w:rsidR="00595B9F" w:rsidRPr="005F1378" w:rsidRDefault="00595B9F"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3F3529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8B38FF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D34CC63" w14:textId="77777777" w:rsidTr="00C54D3D">
        <w:trPr>
          <w:trHeight w:val="990"/>
        </w:trPr>
        <w:tc>
          <w:tcPr>
            <w:tcW w:w="1701" w:type="dxa"/>
            <w:tcBorders>
              <w:top w:val="nil"/>
              <w:left w:val="single" w:sz="4" w:space="0" w:color="auto"/>
              <w:bottom w:val="single" w:sz="4" w:space="0" w:color="auto"/>
              <w:right w:val="single" w:sz="4" w:space="0" w:color="auto"/>
            </w:tcBorders>
            <w:shd w:val="clear" w:color="000000" w:fill="F2F2F2"/>
            <w:hideMark/>
          </w:tcPr>
          <w:p w14:paraId="4D79163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hideMark/>
          </w:tcPr>
          <w:p w14:paraId="08B9510D" w14:textId="1C7A043B"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(efetiva)</w:t>
            </w:r>
            <w:r w:rsidR="002905EE" w:rsidRPr="005F1378">
              <w:rPr>
                <w:rFonts w:ascii="Calibri" w:eastAsia="Times New Roman" w:hAnsi="Calibri" w:cs="Calibri"/>
                <w:color w:val="000000"/>
                <w:sz w:val="18"/>
                <w:szCs w:val="18"/>
                <w:lang w:eastAsia="pt-PT"/>
              </w:rPr>
              <w:t>:</w:t>
            </w:r>
          </w:p>
          <w:p w14:paraId="15EF1242" w14:textId="77777777" w:rsidR="002905EE" w:rsidRPr="005F1378"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calculada através do mínimo entre a data de vencimento da caução e a data de fim de cativo do bem financeiro.</w:t>
            </w:r>
          </w:p>
          <w:p w14:paraId="215A59F2" w14:textId="77777777" w:rsidR="00B1143C"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É a data de vencimento efetiva da relação entre os dois pilares</w:t>
            </w:r>
            <w:r w:rsidR="00B246DF" w:rsidRPr="005F1378">
              <w:rPr>
                <w:rFonts w:ascii="Calibri" w:eastAsia="Times New Roman" w:hAnsi="Calibri" w:cs="Calibri"/>
                <w:color w:val="000000"/>
                <w:sz w:val="18"/>
                <w:szCs w:val="18"/>
                <w:lang w:eastAsia="pt-PT"/>
              </w:rPr>
              <w:t>.</w:t>
            </w:r>
          </w:p>
          <w:p w14:paraId="3956640C" w14:textId="591E175B" w:rsidR="00595B9F" w:rsidRPr="005F1378" w:rsidRDefault="00595B9F"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248E3F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5D8E9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6BEDCBBF" w14:textId="77777777" w:rsidTr="00C54D3D">
        <w:trPr>
          <w:trHeight w:val="1197"/>
        </w:trPr>
        <w:tc>
          <w:tcPr>
            <w:tcW w:w="1701" w:type="dxa"/>
            <w:tcBorders>
              <w:top w:val="nil"/>
              <w:left w:val="single" w:sz="4" w:space="0" w:color="auto"/>
              <w:bottom w:val="single" w:sz="4" w:space="0" w:color="auto"/>
              <w:right w:val="single" w:sz="4" w:space="0" w:color="auto"/>
            </w:tcBorders>
            <w:shd w:val="clear" w:color="000000" w:fill="F2F2F2"/>
            <w:hideMark/>
          </w:tcPr>
          <w:p w14:paraId="6D91EA6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hideMark/>
          </w:tcPr>
          <w:p w14:paraId="16D76314" w14:textId="13F4C32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(prevista)</w:t>
            </w:r>
            <w:r w:rsidR="002905EE" w:rsidRPr="005F1378">
              <w:rPr>
                <w:rFonts w:ascii="Calibri" w:eastAsia="Times New Roman" w:hAnsi="Calibri" w:cs="Calibri"/>
                <w:color w:val="000000"/>
                <w:sz w:val="18"/>
                <w:szCs w:val="18"/>
                <w:lang w:eastAsia="pt-PT"/>
              </w:rPr>
              <w:t>:</w:t>
            </w:r>
          </w:p>
          <w:p w14:paraId="6D149758" w14:textId="77777777" w:rsidR="002905EE" w:rsidRPr="005F1378" w:rsidRDefault="00B1143C"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calculada através do mínimo entre a data de vencimento da relação efetiva e a data de vencimento da garantia financeira</w:t>
            </w:r>
            <w:r w:rsidR="00B246DF" w:rsidRPr="005F1378">
              <w:rPr>
                <w:rFonts w:ascii="Calibri" w:eastAsia="Times New Roman" w:hAnsi="Calibri" w:cs="Calibri"/>
                <w:color w:val="000000"/>
                <w:sz w:val="18"/>
                <w:szCs w:val="18"/>
                <w:lang w:eastAsia="pt-PT"/>
              </w:rPr>
              <w:t>.</w:t>
            </w:r>
          </w:p>
          <w:p w14:paraId="684188CE" w14:textId="77777777" w:rsidR="00B1143C" w:rsidRDefault="00B1143C"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Corresponde à data prevista para o fim da relação entre os dois pilares</w:t>
            </w:r>
            <w:r w:rsidR="00B246DF" w:rsidRPr="005F1378">
              <w:rPr>
                <w:rFonts w:ascii="Calibri" w:eastAsia="Times New Roman" w:hAnsi="Calibri" w:cs="Calibri"/>
                <w:color w:val="000000"/>
                <w:sz w:val="18"/>
                <w:szCs w:val="18"/>
                <w:lang w:eastAsia="pt-PT"/>
              </w:rPr>
              <w:t>.</w:t>
            </w:r>
          </w:p>
          <w:p w14:paraId="11D9465C" w14:textId="4F1AD27F" w:rsidR="00595B9F" w:rsidRPr="005F1378" w:rsidRDefault="00595B9F"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76CF70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A4DF64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59DBEAB5" w14:textId="77777777" w:rsidTr="00C54D3D">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0C9B5CA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zcatcta</w:t>
            </w:r>
          </w:p>
        </w:tc>
        <w:tc>
          <w:tcPr>
            <w:tcW w:w="8504" w:type="dxa"/>
            <w:tcBorders>
              <w:top w:val="nil"/>
              <w:left w:val="nil"/>
              <w:bottom w:val="single" w:sz="4" w:space="0" w:color="auto"/>
              <w:right w:val="single" w:sz="4" w:space="0" w:color="auto"/>
            </w:tcBorders>
            <w:shd w:val="clear" w:color="auto" w:fill="auto"/>
            <w:hideMark/>
          </w:tcPr>
          <w:p w14:paraId="41F851FF" w14:textId="2123BFB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Numero do cativo</w:t>
            </w:r>
          </w:p>
          <w:p w14:paraId="3F3D7DC8" w14:textId="482BF5AF"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código permite identificar o bem financeiro cativado, em casos de depósitos à ordem ou depósitos a prazo.</w:t>
            </w:r>
          </w:p>
        </w:tc>
        <w:tc>
          <w:tcPr>
            <w:tcW w:w="850" w:type="dxa"/>
            <w:tcBorders>
              <w:top w:val="nil"/>
              <w:left w:val="nil"/>
              <w:bottom w:val="single" w:sz="4" w:space="0" w:color="auto"/>
              <w:right w:val="single" w:sz="4" w:space="0" w:color="auto"/>
            </w:tcBorders>
            <w:shd w:val="clear" w:color="auto" w:fill="auto"/>
            <w:noWrap/>
            <w:hideMark/>
          </w:tcPr>
          <w:p w14:paraId="350F2DB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259609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0AC7F5FA"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64C7F7C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csegdora</w:t>
            </w:r>
          </w:p>
        </w:tc>
        <w:tc>
          <w:tcPr>
            <w:tcW w:w="8504" w:type="dxa"/>
            <w:tcBorders>
              <w:top w:val="nil"/>
              <w:left w:val="nil"/>
              <w:bottom w:val="single" w:sz="4" w:space="0" w:color="auto"/>
              <w:right w:val="single" w:sz="4" w:space="0" w:color="auto"/>
            </w:tcBorders>
            <w:shd w:val="clear" w:color="auto" w:fill="auto"/>
            <w:hideMark/>
          </w:tcPr>
          <w:p w14:paraId="56D6A51E" w14:textId="77777777"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da seguradora:</w:t>
            </w:r>
          </w:p>
          <w:p w14:paraId="66792E7C" w14:textId="06DF24CD"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Apenas preenchido para seguros financeiros, este código indica qual a seguradora responsável pelo seguro.</w:t>
            </w:r>
          </w:p>
        </w:tc>
        <w:tc>
          <w:tcPr>
            <w:tcW w:w="850" w:type="dxa"/>
            <w:tcBorders>
              <w:top w:val="nil"/>
              <w:left w:val="nil"/>
              <w:bottom w:val="single" w:sz="4" w:space="0" w:color="auto"/>
              <w:right w:val="single" w:sz="4" w:space="0" w:color="auto"/>
            </w:tcBorders>
            <w:shd w:val="clear" w:color="auto" w:fill="auto"/>
            <w:noWrap/>
            <w:hideMark/>
          </w:tcPr>
          <w:p w14:paraId="51F936C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0B7EB3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'266'</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55E4B1A6" w14:textId="77777777" w:rsidTr="00C54D3D">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342C7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capolice</w:t>
            </w:r>
          </w:p>
        </w:tc>
        <w:tc>
          <w:tcPr>
            <w:tcW w:w="8504" w:type="dxa"/>
            <w:tcBorders>
              <w:top w:val="nil"/>
              <w:left w:val="nil"/>
              <w:bottom w:val="single" w:sz="4" w:space="0" w:color="auto"/>
              <w:right w:val="single" w:sz="4" w:space="0" w:color="auto"/>
            </w:tcBorders>
            <w:shd w:val="clear" w:color="auto" w:fill="auto"/>
            <w:noWrap/>
            <w:hideMark/>
          </w:tcPr>
          <w:p w14:paraId="509BD236" w14:textId="1810CA75" w:rsidR="00B1143C"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Código da </w:t>
            </w:r>
            <w:r w:rsidR="00335049" w:rsidRPr="005F1378">
              <w:rPr>
                <w:rFonts w:ascii="Calibri" w:eastAsia="Times New Roman" w:hAnsi="Calibri" w:cs="Calibri"/>
                <w:color w:val="000000"/>
                <w:sz w:val="18"/>
                <w:szCs w:val="18"/>
                <w:lang w:eastAsia="pt-PT"/>
              </w:rPr>
              <w:t>apólice</w:t>
            </w:r>
            <w:r w:rsidRPr="005F1378">
              <w:rPr>
                <w:rFonts w:ascii="Calibri" w:eastAsia="Times New Roman" w:hAnsi="Calibri" w:cs="Calibri"/>
                <w:color w:val="000000"/>
                <w:sz w:val="18"/>
                <w:szCs w:val="18"/>
                <w:lang w:eastAsia="pt-PT"/>
              </w:rPr>
              <w:t xml:space="preserve"> de seguro dada como garantia</w:t>
            </w:r>
          </w:p>
        </w:tc>
        <w:tc>
          <w:tcPr>
            <w:tcW w:w="850" w:type="dxa"/>
            <w:tcBorders>
              <w:top w:val="nil"/>
              <w:left w:val="nil"/>
              <w:bottom w:val="single" w:sz="4" w:space="0" w:color="auto"/>
              <w:right w:val="single" w:sz="4" w:space="0" w:color="auto"/>
            </w:tcBorders>
            <w:shd w:val="clear" w:color="auto" w:fill="auto"/>
            <w:noWrap/>
            <w:hideMark/>
          </w:tcPr>
          <w:p w14:paraId="04DC45C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16E775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244D6065" w14:textId="77777777" w:rsidTr="00C54D3D">
        <w:trPr>
          <w:trHeight w:val="416"/>
        </w:trPr>
        <w:tc>
          <w:tcPr>
            <w:tcW w:w="1701" w:type="dxa"/>
            <w:tcBorders>
              <w:top w:val="nil"/>
              <w:left w:val="single" w:sz="4" w:space="0" w:color="auto"/>
              <w:bottom w:val="single" w:sz="4" w:space="0" w:color="auto"/>
              <w:right w:val="single" w:sz="4" w:space="0" w:color="auto"/>
            </w:tcBorders>
            <w:shd w:val="clear" w:color="000000" w:fill="F2F2F2"/>
            <w:hideMark/>
          </w:tcPr>
          <w:p w14:paraId="418008DE"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tgraucob</w:t>
            </w:r>
          </w:p>
        </w:tc>
        <w:tc>
          <w:tcPr>
            <w:tcW w:w="8504" w:type="dxa"/>
            <w:tcBorders>
              <w:top w:val="nil"/>
              <w:left w:val="nil"/>
              <w:bottom w:val="single" w:sz="4" w:space="0" w:color="auto"/>
              <w:right w:val="single" w:sz="4" w:space="0" w:color="auto"/>
            </w:tcBorders>
            <w:shd w:val="clear" w:color="auto" w:fill="auto"/>
            <w:noWrap/>
            <w:hideMark/>
          </w:tcPr>
          <w:p w14:paraId="67E10523" w14:textId="77777777" w:rsidR="00B1143C"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Taxa de cobertura do seguro</w:t>
            </w:r>
          </w:p>
        </w:tc>
        <w:tc>
          <w:tcPr>
            <w:tcW w:w="850" w:type="dxa"/>
            <w:tcBorders>
              <w:top w:val="nil"/>
              <w:left w:val="nil"/>
              <w:bottom w:val="single" w:sz="4" w:space="0" w:color="auto"/>
              <w:right w:val="single" w:sz="4" w:space="0" w:color="auto"/>
            </w:tcBorders>
            <w:shd w:val="clear" w:color="auto" w:fill="auto"/>
            <w:noWrap/>
            <w:hideMark/>
          </w:tcPr>
          <w:p w14:paraId="3E8EFD6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E9C7BF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21425CCA"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78916E4"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cnatur</w:t>
            </w:r>
          </w:p>
        </w:tc>
        <w:tc>
          <w:tcPr>
            <w:tcW w:w="8504" w:type="dxa"/>
            <w:tcBorders>
              <w:top w:val="nil"/>
              <w:left w:val="nil"/>
              <w:bottom w:val="single" w:sz="4" w:space="0" w:color="auto"/>
              <w:right w:val="single" w:sz="4" w:space="0" w:color="auto"/>
            </w:tcBorders>
            <w:shd w:val="clear" w:color="auto" w:fill="auto"/>
            <w:hideMark/>
          </w:tcPr>
          <w:p w14:paraId="0EC204EE" w14:textId="7777777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da natureza do título:</w:t>
            </w:r>
          </w:p>
          <w:p w14:paraId="61402CC6" w14:textId="0796AB94"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shd w:val="clear" w:color="auto" w:fill="auto"/>
            <w:noWrap/>
            <w:hideMark/>
          </w:tcPr>
          <w:p w14:paraId="7602A32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E3B3A8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'030'</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02FFE146"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09EE66E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6EE031E" w14:textId="77777777" w:rsidR="00B32E30" w:rsidRPr="005F1378" w:rsidRDefault="00B32E30"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13FA5225" w14:textId="77777777" w:rsidR="00B32E30" w:rsidRPr="005F1378" w:rsidRDefault="00B32E30"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5F20E340" w14:textId="77777777" w:rsidR="00B1143C" w:rsidRPr="005F1378" w:rsidRDefault="00B32E3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19EDBA1B" w14:textId="5F2F2B35" w:rsidR="00B32E30" w:rsidRPr="005F1378" w:rsidRDefault="00B32E3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No caso de garantias financeiras, todos os registos provêm da aplicação CS. </w:t>
            </w:r>
          </w:p>
        </w:tc>
        <w:tc>
          <w:tcPr>
            <w:tcW w:w="850" w:type="dxa"/>
            <w:tcBorders>
              <w:top w:val="nil"/>
              <w:left w:val="nil"/>
              <w:bottom w:val="single" w:sz="4" w:space="0" w:color="auto"/>
              <w:right w:val="single" w:sz="4" w:space="0" w:color="auto"/>
            </w:tcBorders>
            <w:shd w:val="clear" w:color="auto" w:fill="auto"/>
            <w:noWrap/>
            <w:hideMark/>
          </w:tcPr>
          <w:p w14:paraId="500954A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8B92B44" w14:textId="07F48CEC" w:rsidR="00B32E30" w:rsidRPr="005F1378" w:rsidRDefault="00B32E30" w:rsidP="00B32E3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11018960" w14:textId="2DBE32EA" w:rsidR="00B1143C" w:rsidRPr="005F1378" w:rsidRDefault="00B1143C" w:rsidP="00B32E30">
            <w:pPr>
              <w:spacing w:after="0" w:line="240" w:lineRule="auto"/>
              <w:rPr>
                <w:rFonts w:ascii="Calibri" w:eastAsia="Times New Roman" w:hAnsi="Calibri" w:cs="Calibri"/>
                <w:color w:val="000000"/>
                <w:sz w:val="18"/>
                <w:szCs w:val="18"/>
                <w:lang w:eastAsia="pt-PT"/>
              </w:rPr>
            </w:pPr>
          </w:p>
        </w:tc>
      </w:tr>
      <w:tr w:rsidR="00B32E30" w:rsidRPr="005F1378" w14:paraId="60DBB5D1"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4FBA1C3"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26E7FBC2" w14:textId="77777777" w:rsidR="00B32E30" w:rsidRPr="005F1378" w:rsidRDefault="00B32E30"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2CB209EF" w14:textId="77777777" w:rsidR="00B32E30" w:rsidRPr="005F1378" w:rsidRDefault="00B32E3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533E21A" w14:textId="77777777" w:rsidR="00B32E30" w:rsidRPr="005F1378" w:rsidRDefault="00B32E3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4798EC8" w14:textId="5BF0E58D" w:rsidR="00B32E30" w:rsidRPr="005F1378" w:rsidRDefault="00B32E30"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66764F0"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79817F4"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bl>
    <w:p w14:paraId="2B541B67" w14:textId="736BE276" w:rsidR="00145D75" w:rsidRDefault="00145D75" w:rsidP="00B1143C">
      <w:pPr>
        <w:sectPr w:rsidR="00145D75" w:rsidSect="00145D75">
          <w:pgSz w:w="16838" w:h="11906" w:orient="landscape"/>
          <w:pgMar w:top="1440" w:right="1440" w:bottom="1440" w:left="1440" w:header="709" w:footer="709" w:gutter="0"/>
          <w:cols w:space="708"/>
          <w:docGrid w:linePitch="360"/>
        </w:sectPr>
      </w:pPr>
    </w:p>
    <w:p w14:paraId="43DB250B" w14:textId="2FAB8B08" w:rsidR="00145D75" w:rsidRDefault="00145D75" w:rsidP="00D93BA2">
      <w:pPr>
        <w:pStyle w:val="Heading5"/>
      </w:pPr>
      <w:bookmarkStart w:id="115" w:name="_Toc165368683"/>
      <w:r>
        <w:t xml:space="preserve">Tabela de </w:t>
      </w:r>
      <w:r w:rsidR="007F3E4B" w:rsidRPr="001E69C3">
        <w:t>bens</w:t>
      </w:r>
      <w:r w:rsidR="007F3E4B">
        <w:t xml:space="preserve"> financeiros</w:t>
      </w:r>
      <w:r>
        <w:t xml:space="preserve">: </w:t>
      </w:r>
      <w:r w:rsidRPr="00A7376B">
        <w:rPr>
          <w:i/>
        </w:rPr>
        <w:t>cd_garantias.gt004_bens_fin</w:t>
      </w:r>
      <w:bookmarkEnd w:id="115"/>
    </w:p>
    <w:p w14:paraId="4928FB2D" w14:textId="77777777" w:rsidR="00145D75" w:rsidRPr="001E69C3" w:rsidRDefault="00145D75" w:rsidP="005F1378">
      <w:pPr>
        <w:pStyle w:val="Heading6"/>
      </w:pPr>
      <w:bookmarkStart w:id="116" w:name="_Toc165368684"/>
      <w:r w:rsidRPr="001E69C3">
        <w:t>Visão Geral</w:t>
      </w:r>
      <w:bookmarkEnd w:id="116"/>
    </w:p>
    <w:p w14:paraId="5066B7CF" w14:textId="628FDA7D" w:rsidR="00145D75" w:rsidRPr="005F2985" w:rsidRDefault="00145D75" w:rsidP="00C30EBB">
      <w:pPr>
        <w:jc w:val="both"/>
        <w:rPr>
          <w:rFonts w:ascii="Calibri" w:hAnsi="Calibri"/>
        </w:rPr>
      </w:pPr>
      <w:r w:rsidRPr="005F2985">
        <w:rPr>
          <w:rFonts w:ascii="Calibri" w:hAnsi="Calibri"/>
        </w:rPr>
        <w:t xml:space="preserve">A tabela </w:t>
      </w:r>
      <w:r w:rsidRPr="005F2985">
        <w:rPr>
          <w:rFonts w:ascii="Calibri" w:hAnsi="Calibri"/>
          <w:i/>
        </w:rPr>
        <w:t>cd_garantias.gt004_bens_fin</w:t>
      </w:r>
      <w:r w:rsidR="006175B7">
        <w:rPr>
          <w:rFonts w:ascii="Calibri" w:hAnsi="Calibri"/>
          <w:i/>
        </w:rPr>
        <w:fldChar w:fldCharType="begin"/>
      </w:r>
      <w:r w:rsidR="006175B7">
        <w:instrText xml:space="preserve"> XE "</w:instrText>
      </w:r>
      <w:r w:rsidR="006175B7" w:rsidRPr="000B1CF2">
        <w:rPr>
          <w:rFonts w:ascii="Calibri" w:hAnsi="Calibri"/>
          <w:i/>
        </w:rPr>
        <w:instrText>gt004_bens_fin</w:instrText>
      </w:r>
      <w:r w:rsidR="006175B7">
        <w:instrText xml:space="preserve">" \i </w:instrText>
      </w:r>
      <w:r w:rsidR="006175B7">
        <w:rPr>
          <w:rFonts w:ascii="Calibri" w:hAnsi="Calibri"/>
          <w:i/>
        </w:rPr>
        <w:fldChar w:fldCharType="end"/>
      </w:r>
      <w:r w:rsidRPr="005F2985">
        <w:rPr>
          <w:rFonts w:ascii="Calibri" w:hAnsi="Calibri"/>
        </w:rPr>
        <w:t xml:space="preserve"> é a tabela</w:t>
      </w:r>
      <w:r w:rsidR="00A810CA" w:rsidRPr="005F2985">
        <w:rPr>
          <w:rFonts w:ascii="Calibri" w:hAnsi="Calibri"/>
        </w:rPr>
        <w:t xml:space="preserve"> que apresenta todos os bens financeiros presentes no MUG, bem como o seu código de garantia</w:t>
      </w:r>
      <w:r w:rsidRPr="005F2985">
        <w:rPr>
          <w:rFonts w:ascii="Calibri" w:hAnsi="Calibri"/>
        </w:rPr>
        <w:t>.</w:t>
      </w:r>
      <w:r w:rsidR="00165A3C" w:rsidRPr="005F2985">
        <w:rPr>
          <w:rFonts w:ascii="Calibri" w:hAnsi="Calibri"/>
        </w:rPr>
        <w:t xml:space="preserve"> </w:t>
      </w:r>
      <w:r w:rsidR="00B114C7" w:rsidRPr="005F2985">
        <w:rPr>
          <w:rFonts w:ascii="Calibri" w:hAnsi="Calibri"/>
        </w:rPr>
        <w:t xml:space="preserve">É uma tabela relativa ao terceiro pilar do MUG, no entanto, centra-se apenas em garantias reais financeiras. Para mais informações acerca de títulos é possível consultar a tabela </w:t>
      </w:r>
      <w:r w:rsidR="00B114C7" w:rsidRPr="005F2985">
        <w:rPr>
          <w:rFonts w:ascii="Calibri" w:hAnsi="Calibri"/>
          <w:i/>
        </w:rPr>
        <w:t>c</w:t>
      </w:r>
      <w:r w:rsidR="00A810CA" w:rsidRPr="005F2985">
        <w:rPr>
          <w:rFonts w:ascii="Calibri" w:hAnsi="Calibri"/>
          <w:i/>
        </w:rPr>
        <w:t>d_mercados.ttt35_titlgru</w:t>
      </w:r>
      <w:r w:rsidR="00EE08AF">
        <w:rPr>
          <w:rFonts w:ascii="Calibri" w:hAnsi="Calibri"/>
          <w:i/>
        </w:rPr>
        <w:fldChar w:fldCharType="begin"/>
      </w:r>
      <w:r w:rsidR="00EE08AF">
        <w:instrText xml:space="preserve"> XE "</w:instrText>
      </w:r>
      <w:r w:rsidR="00EE08AF" w:rsidRPr="00E54F47">
        <w:rPr>
          <w:rFonts w:ascii="Calibri" w:hAnsi="Calibri"/>
          <w:i/>
        </w:rPr>
        <w:instrText>ttt35_titlgru</w:instrText>
      </w:r>
      <w:r w:rsidR="00EE08AF">
        <w:instrText xml:space="preserve">" \i </w:instrText>
      </w:r>
      <w:r w:rsidR="00EE08AF">
        <w:rPr>
          <w:rFonts w:ascii="Calibri" w:hAnsi="Calibri"/>
          <w:i/>
        </w:rPr>
        <w:fldChar w:fldCharType="end"/>
      </w:r>
      <w:r w:rsidR="00B114C7" w:rsidRPr="005F2985">
        <w:rPr>
          <w:rFonts w:ascii="Calibri" w:hAnsi="Calibri"/>
        </w:rPr>
        <w:t>.</w:t>
      </w:r>
    </w:p>
    <w:p w14:paraId="0FA65BC4" w14:textId="77777777" w:rsidR="00145D75" w:rsidRPr="005F2985" w:rsidRDefault="00145D75" w:rsidP="005F1378">
      <w:pPr>
        <w:pStyle w:val="Heading6"/>
      </w:pPr>
      <w:bookmarkStart w:id="117" w:name="_Toc165368685"/>
      <w:r w:rsidRPr="005F2985">
        <w:t>Granularidade e chave</w:t>
      </w:r>
      <w:bookmarkEnd w:id="117"/>
    </w:p>
    <w:p w14:paraId="7BCF98E4" w14:textId="549DD749" w:rsidR="00B114C7" w:rsidRPr="005F2985" w:rsidRDefault="00B114C7" w:rsidP="00145D75">
      <w:pPr>
        <w:jc w:val="both"/>
        <w:rPr>
          <w:rFonts w:ascii="Calibri" w:hAnsi="Calibri"/>
        </w:rPr>
      </w:pPr>
      <w:r w:rsidRPr="005F2985">
        <w:rPr>
          <w:rFonts w:ascii="Calibri" w:hAnsi="Calibri"/>
        </w:rPr>
        <w:t xml:space="preserve">A granularidade </w:t>
      </w:r>
      <w:r w:rsidR="004C2264" w:rsidRPr="005F2985">
        <w:rPr>
          <w:rFonts w:ascii="Calibri" w:hAnsi="Calibri"/>
        </w:rPr>
        <w:t xml:space="preserve">da tabela </w:t>
      </w:r>
      <w:r w:rsidR="004C2264" w:rsidRPr="005F2985">
        <w:rPr>
          <w:rFonts w:ascii="Calibri" w:hAnsi="Calibri"/>
          <w:i/>
        </w:rPr>
        <w:t>cd_garantias.gt004_bens_fin</w:t>
      </w:r>
      <w:r w:rsidRPr="005F2985">
        <w:rPr>
          <w:rFonts w:ascii="Calibri" w:hAnsi="Calibri"/>
        </w:rPr>
        <w:t xml:space="preserve">, à semelhança de todas as tabelas relativas ao terceiro pilar do modelo, é ao nível do bem. </w:t>
      </w:r>
    </w:p>
    <w:p w14:paraId="37B42436" w14:textId="57B97642" w:rsidR="00145D75" w:rsidRPr="005F2985" w:rsidRDefault="00B114C7" w:rsidP="00145D75">
      <w:pPr>
        <w:jc w:val="both"/>
        <w:rPr>
          <w:rFonts w:ascii="Calibri" w:hAnsi="Calibri"/>
        </w:rPr>
      </w:pPr>
      <w:r w:rsidRPr="005F2985">
        <w:rPr>
          <w:rFonts w:ascii="Calibri" w:hAnsi="Calibri"/>
        </w:rPr>
        <w:t>Nesse sentido, a chave primária da tabela é composta pelos campos identificadores de cada bem financeiro (ie ‘cempbem’,</w:t>
      </w:r>
      <w:r w:rsidR="006475FB">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4278AB1C" w14:textId="77777777" w:rsidR="00145D75" w:rsidRPr="005F2985" w:rsidRDefault="00145D75" w:rsidP="005F1378">
      <w:pPr>
        <w:pStyle w:val="Heading6"/>
      </w:pPr>
      <w:bookmarkStart w:id="118" w:name="_Toc165368686"/>
      <w:r w:rsidRPr="005F2985">
        <w:t>Periodicidade</w:t>
      </w:r>
      <w:bookmarkEnd w:id="118"/>
    </w:p>
    <w:p w14:paraId="7100AC32" w14:textId="1999B1A4" w:rsidR="002361A8" w:rsidRPr="005F2985" w:rsidRDefault="002361A8" w:rsidP="002361A8">
      <w:pPr>
        <w:jc w:val="both"/>
        <w:rPr>
          <w:rFonts w:ascii="Calibri" w:hAnsi="Calibri"/>
        </w:rPr>
      </w:pPr>
      <w:r w:rsidRPr="005F2985">
        <w:rPr>
          <w:rFonts w:ascii="Calibri" w:hAnsi="Calibri"/>
        </w:rPr>
        <w:t xml:space="preserve">A tabela </w:t>
      </w:r>
      <w:r w:rsidRPr="005F2985">
        <w:rPr>
          <w:rFonts w:ascii="Calibri" w:hAnsi="Calibri"/>
          <w:i/>
        </w:rPr>
        <w:t>cd_garantias.gt004_bens_fin</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1DAFC77" w14:textId="77777777" w:rsidR="002361A8" w:rsidRPr="005F2985" w:rsidRDefault="002361A8" w:rsidP="002361A8">
      <w:pPr>
        <w:jc w:val="both"/>
        <w:rPr>
          <w:rFonts w:ascii="Calibri" w:hAnsi="Calibri"/>
        </w:rPr>
      </w:pPr>
      <w:r w:rsidRPr="005F2985">
        <w:rPr>
          <w:rFonts w:ascii="Calibri" w:hAnsi="Calibri"/>
        </w:rPr>
        <w:t>Só se devem considerar como oficiais os valores constantes nesta tabela desde, e incluindo, 31 dezembro 2022.</w:t>
      </w:r>
    </w:p>
    <w:p w14:paraId="707B9A7E" w14:textId="4201867E" w:rsidR="00145D75" w:rsidRPr="005F2985" w:rsidRDefault="00145D75" w:rsidP="005F1378">
      <w:pPr>
        <w:pStyle w:val="Heading6"/>
      </w:pPr>
      <w:bookmarkStart w:id="119" w:name="_Toc165368687"/>
      <w:r w:rsidRPr="005F2985">
        <w:t>Aprovisionamento</w:t>
      </w:r>
      <w:bookmarkEnd w:id="119"/>
    </w:p>
    <w:p w14:paraId="4F62C301" w14:textId="3D27D7D2" w:rsidR="00C30EBB" w:rsidRPr="005F2985" w:rsidRDefault="00C30EBB" w:rsidP="00C30EBB">
      <w:pPr>
        <w:jc w:val="both"/>
        <w:rPr>
          <w:rFonts w:ascii="Calibri" w:hAnsi="Calibri"/>
        </w:rPr>
      </w:pPr>
      <w:r w:rsidRPr="005F2985">
        <w:rPr>
          <w:rFonts w:ascii="Calibri" w:hAnsi="Calibri"/>
        </w:rPr>
        <w:t xml:space="preserve">O aprovisionamento da tabela </w:t>
      </w:r>
      <w:r w:rsidRPr="005F2985">
        <w:rPr>
          <w:rFonts w:ascii="Calibri" w:hAnsi="Calibri"/>
          <w:i/>
        </w:rPr>
        <w:t>cd_garantias.gt004_bens_fin</w:t>
      </w:r>
      <w:r w:rsidRPr="005F2985">
        <w:rPr>
          <w:rFonts w:ascii="Calibri" w:hAnsi="Calibri"/>
        </w:rPr>
        <w:t xml:space="preserve"> é, sem nenhuma exceção, concordante com os princípios funcionais e as regras de definição de universo descritas nos capítulos 2.2.2. e 2.2.3</w:t>
      </w:r>
      <w:r w:rsidR="00EA251C" w:rsidRPr="005F2985">
        <w:rPr>
          <w:rFonts w:ascii="Calibri" w:hAnsi="Calibri"/>
        </w:rPr>
        <w:t>., respetivamente.</w:t>
      </w:r>
      <w:r w:rsidRPr="005F2985">
        <w:rPr>
          <w:rFonts w:ascii="Calibri" w:hAnsi="Calibri"/>
        </w:rPr>
        <w:t xml:space="preserve"> 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7F2433D" w14:textId="42E978BB" w:rsidR="00537C22" w:rsidRPr="005F2985" w:rsidRDefault="00537C22" w:rsidP="00537C22">
      <w:pPr>
        <w:pStyle w:val="Caption"/>
        <w:keepNext/>
        <w:jc w:val="center"/>
        <w:rPr>
          <w:rFonts w:ascii="Calibri" w:hAnsi="Calibri"/>
          <w:b/>
          <w:color w:val="auto"/>
          <w:sz w:val="22"/>
        </w:rPr>
      </w:pPr>
      <w:bookmarkStart w:id="120" w:name="_Toc163201532"/>
      <w:bookmarkStart w:id="121" w:name="_Toc16536876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cd_garantias.gt004_bens_fin</w:t>
      </w:r>
      <w:bookmarkEnd w:id="120"/>
      <w:bookmarkEnd w:id="1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ED1EC8" w:rsidRPr="005F2985" w14:paraId="7B3D57FC" w14:textId="77777777" w:rsidTr="00C173A8">
        <w:trPr>
          <w:trHeight w:val="290"/>
        </w:trPr>
        <w:tc>
          <w:tcPr>
            <w:tcW w:w="1701" w:type="dxa"/>
            <w:shd w:val="clear" w:color="000000" w:fill="FF0000"/>
            <w:noWrap/>
            <w:hideMark/>
          </w:tcPr>
          <w:p w14:paraId="3DD01783"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322DAF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B3863B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D575AA5"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ED1EC8" w:rsidRPr="005F2985" w14:paraId="54EB8B64" w14:textId="77777777" w:rsidTr="00C173A8">
        <w:trPr>
          <w:trHeight w:val="290"/>
        </w:trPr>
        <w:tc>
          <w:tcPr>
            <w:tcW w:w="1701" w:type="dxa"/>
            <w:shd w:val="clear" w:color="auto" w:fill="auto"/>
            <w:noWrap/>
          </w:tcPr>
          <w:p w14:paraId="7B655BE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7A838268" w14:textId="4F9BB059"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c>
          <w:tcPr>
            <w:tcW w:w="2041" w:type="dxa"/>
          </w:tcPr>
          <w:p w14:paraId="222ED9BA"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7A63777A" w14:textId="1BEC26BE"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r>
      <w:tr w:rsidR="00ED1EC8" w:rsidRPr="005F2985" w14:paraId="698D6504" w14:textId="77777777" w:rsidTr="00C173A8">
        <w:trPr>
          <w:trHeight w:val="290"/>
        </w:trPr>
        <w:tc>
          <w:tcPr>
            <w:tcW w:w="1701" w:type="dxa"/>
            <w:shd w:val="clear" w:color="auto" w:fill="auto"/>
            <w:noWrap/>
          </w:tcPr>
          <w:p w14:paraId="6B4F4FC5" w14:textId="635B8DFE"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5CB42D9A" w14:textId="3622D286"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gt003_trz_gt_fin</w:t>
            </w:r>
          </w:p>
        </w:tc>
        <w:tc>
          <w:tcPr>
            <w:tcW w:w="2041" w:type="dxa"/>
          </w:tcPr>
          <w:p w14:paraId="074662A9" w14:textId="77777777"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3243AE95" w14:textId="3A344160"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gt003_trz_gt_fin</w:t>
            </w:r>
          </w:p>
        </w:tc>
      </w:tr>
    </w:tbl>
    <w:p w14:paraId="231D804F" w14:textId="77777777" w:rsidR="00ED1EC8" w:rsidRPr="00C30EBB" w:rsidRDefault="00ED1EC8" w:rsidP="00C30EBB">
      <w:pPr>
        <w:jc w:val="both"/>
      </w:pPr>
    </w:p>
    <w:p w14:paraId="434963F5" w14:textId="77777777" w:rsidR="00145D75" w:rsidRDefault="00145D75" w:rsidP="00DF4E57">
      <w:pPr>
        <w:pStyle w:val="Heading5"/>
        <w:numPr>
          <w:ilvl w:val="4"/>
          <w:numId w:val="27"/>
        </w:numPr>
        <w:sectPr w:rsidR="00145D75" w:rsidSect="002E643E">
          <w:pgSz w:w="11906" w:h="16838"/>
          <w:pgMar w:top="1440" w:right="1440" w:bottom="1440" w:left="1440" w:header="709" w:footer="709" w:gutter="0"/>
          <w:cols w:space="708"/>
          <w:docGrid w:linePitch="360"/>
        </w:sectPr>
      </w:pPr>
    </w:p>
    <w:p w14:paraId="237F2FD4" w14:textId="09B12D25" w:rsidR="00145D75" w:rsidRDefault="00145D75" w:rsidP="005F1378">
      <w:pPr>
        <w:pStyle w:val="Heading6"/>
      </w:pPr>
      <w:bookmarkStart w:id="122" w:name="_Toc165368688"/>
      <w:r w:rsidRPr="001E69C3">
        <w:t>Detalhe</w:t>
      </w:r>
      <w:r>
        <w:t xml:space="preserve"> dos Campos</w:t>
      </w:r>
      <w:bookmarkEnd w:id="122"/>
    </w:p>
    <w:p w14:paraId="177A4214" w14:textId="1035E49C" w:rsidR="00CB49EA" w:rsidRPr="005F2985" w:rsidRDefault="00CB49EA" w:rsidP="00104A4E">
      <w:pPr>
        <w:jc w:val="both"/>
        <w:rPr>
          <w:rFonts w:ascii="Calibri" w:hAnsi="Calibri"/>
        </w:rPr>
      </w:pPr>
      <w:r w:rsidRPr="005F2985">
        <w:rPr>
          <w:rFonts w:ascii="Calibri" w:hAnsi="Calibri"/>
        </w:rPr>
        <w:t xml:space="preserve">A tabela relativa a garantias financeiras e seus atributos é detalhada infra. O detalhe dos campos inclui a listagem de todos os campos da </w:t>
      </w:r>
      <w:r w:rsidRPr="005F2985">
        <w:rPr>
          <w:rFonts w:ascii="Calibri" w:hAnsi="Calibri"/>
          <w:i/>
        </w:rPr>
        <w:t>cd_garantias.gt004_bens_fin</w:t>
      </w:r>
      <w:r w:rsidRPr="005F2985">
        <w:rPr>
          <w:rFonts w:ascii="Calibri" w:hAnsi="Calibri"/>
        </w:rPr>
        <w:t>, bem como o significado e formato dos mesmos. Além disso, em caso de códigos, é possível encontrar as respetivas descodificações e valores elegíveis.</w:t>
      </w:r>
    </w:p>
    <w:p w14:paraId="10C3BA36" w14:textId="76670025" w:rsidR="00537C22" w:rsidRPr="005F2985" w:rsidRDefault="00537C22" w:rsidP="00537C22">
      <w:pPr>
        <w:pStyle w:val="Caption"/>
        <w:keepNext/>
        <w:jc w:val="center"/>
        <w:rPr>
          <w:rFonts w:ascii="Calibri" w:hAnsi="Calibri"/>
          <w:b/>
          <w:color w:val="auto"/>
          <w:sz w:val="22"/>
        </w:rPr>
      </w:pPr>
      <w:bookmarkStart w:id="123" w:name="_Toc163201533"/>
      <w:bookmarkStart w:id="124" w:name="_Toc16536876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Tabela 9 Detalhe dos campos da cd_garantias.gt004_bens_fin</w:t>
      </w:r>
      <w:bookmarkEnd w:id="123"/>
      <w:bookmarkEnd w:id="124"/>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4C2264" w:rsidRPr="005F2985" w14:paraId="234D0465"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2E0139F4" w14:textId="77777777" w:rsidR="00C54D3D" w:rsidRPr="005F2985" w:rsidRDefault="00C54D3D"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Chaves da tabela</w:t>
            </w:r>
          </w:p>
          <w:p w14:paraId="4B91BDA2" w14:textId="7A29BB3E" w:rsidR="004C2264" w:rsidRPr="00A7376B" w:rsidRDefault="004C2264" w:rsidP="004C2264">
            <w:pPr>
              <w:spacing w:after="0" w:line="240" w:lineRule="auto"/>
              <w:rPr>
                <w:rFonts w:ascii="Calibri" w:eastAsia="Times New Roman" w:hAnsi="Calibri" w:cs="Calibri"/>
                <w:b/>
                <w:bCs/>
                <w:i/>
                <w:color w:val="FFFFFF"/>
                <w:sz w:val="18"/>
                <w:lang w:eastAsia="pt-PT"/>
              </w:rPr>
            </w:pPr>
            <w:r w:rsidRPr="00A7376B">
              <w:rPr>
                <w:rFonts w:ascii="Calibri" w:eastAsia="Times New Roman" w:hAnsi="Calibri" w:cs="Calibri"/>
                <w:b/>
                <w:bCs/>
                <w:i/>
                <w:color w:val="FFFFFF"/>
                <w:sz w:val="18"/>
                <w:lang w:eastAsia="pt-PT"/>
              </w:rPr>
              <w:t>gt004_bens_fin</w:t>
            </w:r>
          </w:p>
        </w:tc>
        <w:tc>
          <w:tcPr>
            <w:tcW w:w="8504" w:type="dxa"/>
            <w:tcBorders>
              <w:top w:val="nil"/>
              <w:left w:val="nil"/>
              <w:bottom w:val="single" w:sz="4" w:space="0" w:color="auto"/>
              <w:right w:val="single" w:sz="4" w:space="0" w:color="auto"/>
            </w:tcBorders>
            <w:shd w:val="clear" w:color="000000" w:fill="FF0000"/>
            <w:noWrap/>
            <w:vAlign w:val="center"/>
            <w:hideMark/>
          </w:tcPr>
          <w:p w14:paraId="3124DB86"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6E067E31"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0A2407D4"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 xml:space="preserve">Tabela(s) com valores elegíveis </w:t>
            </w:r>
          </w:p>
        </w:tc>
      </w:tr>
      <w:tr w:rsidR="00595B9F" w:rsidRPr="005F2985" w14:paraId="5CA7DB87"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CAE48E4"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2DE18FCB"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empresa da garantia:</w:t>
            </w:r>
          </w:p>
          <w:p w14:paraId="4156246E" w14:textId="77777777" w:rsidR="00595B9F" w:rsidRPr="005F1378" w:rsidRDefault="00595B9F" w:rsidP="00595B9F">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p w14:paraId="252F477E" w14:textId="63D61265" w:rsidR="00595B9F" w:rsidRPr="005F2985" w:rsidRDefault="00595B9F" w:rsidP="00595B9F">
            <w:pPr>
              <w:pStyle w:val="ListParagraph"/>
              <w:numPr>
                <w:ilvl w:val="0"/>
                <w:numId w:val="39"/>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hideMark/>
          </w:tcPr>
          <w:p w14:paraId="21D67F7F"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CE5F2FE" w14:textId="79969C98" w:rsidR="00595B9F" w:rsidRPr="005F2985" w:rsidRDefault="00281EAE" w:rsidP="00595B9F">
            <w:pPr>
              <w:spacing w:after="0" w:line="240" w:lineRule="auto"/>
              <w:rPr>
                <w:rFonts w:ascii="Calibri" w:eastAsia="Times New Roman" w:hAnsi="Calibri" w:cs="Calibri"/>
                <w:color w:val="000000"/>
                <w:sz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595B9F" w:rsidRPr="005F2985" w14:paraId="6CC55F75" w14:textId="77777777" w:rsidTr="008527C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E9DC16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2D833FFD"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do balcão da garantia:</w:t>
            </w:r>
          </w:p>
          <w:p w14:paraId="751173D1" w14:textId="1F3A8CE7" w:rsidR="00595B9F" w:rsidRPr="005F2985" w:rsidRDefault="00595B9F" w:rsidP="00595B9F">
            <w:pPr>
              <w:pStyle w:val="ListParagraph"/>
              <w:numPr>
                <w:ilvl w:val="0"/>
                <w:numId w:val="39"/>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9950C3E"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6036EFB"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595B9F" w:rsidRPr="005F2985" w14:paraId="6D8E9775" w14:textId="77777777" w:rsidTr="008527C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AEC0842"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34588559"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 Conta da garantia:</w:t>
            </w:r>
          </w:p>
          <w:p w14:paraId="7C05B672" w14:textId="43006765" w:rsidR="00595B9F" w:rsidRPr="005F2985" w:rsidRDefault="00595B9F" w:rsidP="00595B9F">
            <w:pPr>
              <w:pStyle w:val="ListParagraph"/>
              <w:numPr>
                <w:ilvl w:val="0"/>
                <w:numId w:val="40"/>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23537F7"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EB0BEA5"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595B9F" w:rsidRPr="005F2985" w14:paraId="065DBF7E" w14:textId="77777777" w:rsidTr="008527C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2555A5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DCD2A08"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depósito da garantia:</w:t>
            </w:r>
          </w:p>
          <w:p w14:paraId="6F7798BD" w14:textId="22D25BB6" w:rsidR="00595B9F" w:rsidRPr="005F2985" w:rsidRDefault="00595B9F" w:rsidP="00595B9F">
            <w:pPr>
              <w:pStyle w:val="ListParagraph"/>
              <w:numPr>
                <w:ilvl w:val="0"/>
                <w:numId w:val="40"/>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A2B8265"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23640B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4C2264" w:rsidRPr="005F2985" w14:paraId="571AF088" w14:textId="77777777" w:rsidTr="00C54D3D">
        <w:trPr>
          <w:trHeight w:val="1840"/>
        </w:trPr>
        <w:tc>
          <w:tcPr>
            <w:tcW w:w="1701" w:type="dxa"/>
            <w:tcBorders>
              <w:top w:val="nil"/>
              <w:left w:val="single" w:sz="4" w:space="0" w:color="auto"/>
              <w:bottom w:val="single" w:sz="4" w:space="0" w:color="auto"/>
              <w:right w:val="single" w:sz="4" w:space="0" w:color="auto"/>
            </w:tcBorders>
            <w:shd w:val="clear" w:color="000000" w:fill="F2F2F2"/>
            <w:hideMark/>
          </w:tcPr>
          <w:p w14:paraId="558806C9"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cgarant_bem</w:t>
            </w:r>
          </w:p>
        </w:tc>
        <w:tc>
          <w:tcPr>
            <w:tcW w:w="8504" w:type="dxa"/>
            <w:tcBorders>
              <w:top w:val="nil"/>
              <w:left w:val="nil"/>
              <w:bottom w:val="nil"/>
              <w:right w:val="nil"/>
            </w:tcBorders>
            <w:shd w:val="clear" w:color="auto" w:fill="auto"/>
            <w:hideMark/>
          </w:tcPr>
          <w:p w14:paraId="6EE55A00" w14:textId="31EB4143" w:rsidR="001F6E69" w:rsidRPr="005F2985" w:rsidRDefault="004C2264" w:rsidP="005F2985">
            <w:p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Código da garantia ao nível do bem</w:t>
            </w:r>
            <w:r w:rsidR="001F6E69" w:rsidRPr="005F2985">
              <w:rPr>
                <w:rFonts w:ascii="Calibri" w:eastAsia="Times New Roman" w:hAnsi="Calibri" w:cs="Calibri"/>
                <w:color w:val="000000"/>
                <w:sz w:val="18"/>
                <w:lang w:eastAsia="pt-PT"/>
              </w:rPr>
              <w:t>:</w:t>
            </w:r>
          </w:p>
          <w:p w14:paraId="58102D7F" w14:textId="7941FCDC" w:rsidR="001F6E69"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Detalhe mais pormenorizado da garantia</w:t>
            </w:r>
            <w:r w:rsidR="00452607">
              <w:rPr>
                <w:rFonts w:ascii="Calibri" w:eastAsia="Times New Roman" w:hAnsi="Calibri" w:cs="Calibri"/>
                <w:color w:val="000000"/>
                <w:sz w:val="18"/>
                <w:lang w:eastAsia="pt-PT"/>
              </w:rPr>
              <w:t>.</w:t>
            </w:r>
          </w:p>
          <w:p w14:paraId="169D039B" w14:textId="485AA0DF" w:rsidR="001F6E69"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O código da garantia pode ser dado diretamente pela origem do registo ou criado através de uma combinação do p</w:t>
            </w:r>
            <w:r w:rsidR="006475FB">
              <w:rPr>
                <w:rFonts w:ascii="Calibri" w:eastAsia="Times New Roman" w:hAnsi="Calibri" w:cs="Calibri"/>
                <w:color w:val="000000"/>
                <w:sz w:val="18"/>
                <w:lang w:eastAsia="pt-PT"/>
              </w:rPr>
              <w:t>roduto e subproduto da garantia</w:t>
            </w:r>
            <w:r w:rsidRPr="005F2985">
              <w:rPr>
                <w:rFonts w:ascii="Calibri" w:eastAsia="Times New Roman" w:hAnsi="Calibri" w:cs="Calibri"/>
                <w:color w:val="000000"/>
                <w:sz w:val="18"/>
                <w:lang w:eastAsia="pt-PT"/>
              </w:rPr>
              <w:t>, como no caso das CS.</w:t>
            </w:r>
          </w:p>
          <w:p w14:paraId="5E7927D5" w14:textId="64BCB83C" w:rsidR="004C2264"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xml:space="preserve">É um campo muito relevante para controlo do universo do MUG, pois filtra registos </w:t>
            </w:r>
            <w:r w:rsidR="00335049" w:rsidRPr="005F2985">
              <w:rPr>
                <w:rFonts w:ascii="Calibri" w:eastAsia="Times New Roman" w:hAnsi="Calibri" w:cs="Calibri"/>
                <w:color w:val="000000"/>
                <w:sz w:val="18"/>
                <w:lang w:eastAsia="pt-PT"/>
              </w:rPr>
              <w:t>não</w:t>
            </w:r>
            <w:r w:rsidRPr="005F2985">
              <w:rPr>
                <w:rFonts w:ascii="Calibri" w:eastAsia="Times New Roman" w:hAnsi="Calibri" w:cs="Calibri"/>
                <w:color w:val="000000"/>
                <w:sz w:val="18"/>
                <w:lang w:eastAsia="pt-PT"/>
              </w:rPr>
              <w:t xml:space="preserve"> </w:t>
            </w:r>
            <w:r w:rsidR="00335049" w:rsidRPr="005F2985">
              <w:rPr>
                <w:rFonts w:ascii="Calibri" w:eastAsia="Times New Roman" w:hAnsi="Calibri" w:cs="Calibri"/>
                <w:color w:val="000000"/>
                <w:sz w:val="18"/>
                <w:lang w:eastAsia="pt-PT"/>
              </w:rPr>
              <w:t>elegíveis</w:t>
            </w:r>
            <w:r w:rsidR="00452607">
              <w:rPr>
                <w:rFonts w:ascii="Calibri" w:eastAsia="Times New Roman" w:hAnsi="Calibri" w:cs="Calibri"/>
                <w:color w:val="000000"/>
                <w:sz w:val="18"/>
                <w:lang w:eastAsia="pt-PT"/>
              </w:rPr>
              <w:t>.</w:t>
            </w:r>
          </w:p>
        </w:tc>
        <w:tc>
          <w:tcPr>
            <w:tcW w:w="850" w:type="dxa"/>
            <w:tcBorders>
              <w:top w:val="nil"/>
              <w:left w:val="single" w:sz="4" w:space="0" w:color="auto"/>
              <w:bottom w:val="single" w:sz="4" w:space="0" w:color="auto"/>
              <w:right w:val="single" w:sz="4" w:space="0" w:color="auto"/>
            </w:tcBorders>
            <w:shd w:val="clear" w:color="auto" w:fill="auto"/>
            <w:hideMark/>
          </w:tcPr>
          <w:p w14:paraId="68F9F5E9"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85BDC30"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Tabela: cd_estruturais.tat91_tabelas</w:t>
            </w:r>
            <w:r w:rsidRPr="005F2985">
              <w:rPr>
                <w:rFonts w:ascii="Calibri" w:eastAsia="Times New Roman" w:hAnsi="Calibri" w:cs="Calibri"/>
                <w:color w:val="000000"/>
                <w:sz w:val="18"/>
                <w:lang w:eastAsia="pt-PT"/>
              </w:rPr>
              <w:br/>
              <w:t>Campo tabela: tayd91c0_ctabela = '236'</w:t>
            </w:r>
            <w:r w:rsidRPr="005F2985">
              <w:rPr>
                <w:rFonts w:ascii="Calibri" w:eastAsia="Times New Roman" w:hAnsi="Calibri" w:cs="Calibri"/>
                <w:color w:val="000000"/>
                <w:sz w:val="18"/>
                <w:lang w:eastAsia="pt-PT"/>
              </w:rPr>
              <w:br/>
              <w:t>Campo código: tayd91c0_celemtab</w:t>
            </w:r>
            <w:r w:rsidRPr="005F2985">
              <w:rPr>
                <w:rFonts w:ascii="Calibri" w:eastAsia="Times New Roman" w:hAnsi="Calibri" w:cs="Calibri"/>
                <w:color w:val="000000"/>
                <w:sz w:val="18"/>
                <w:lang w:eastAsia="pt-PT"/>
              </w:rPr>
              <w:br/>
              <w:t>Campo texto: tayd91c0_gelemtab</w:t>
            </w:r>
          </w:p>
        </w:tc>
      </w:tr>
      <w:tr w:rsidR="00067656" w:rsidRPr="005F2985" w14:paraId="0EB85D05" w14:textId="77777777" w:rsidTr="002D6D86">
        <w:trPr>
          <w:trHeight w:val="691"/>
        </w:trPr>
        <w:tc>
          <w:tcPr>
            <w:tcW w:w="1701" w:type="dxa"/>
            <w:tcBorders>
              <w:top w:val="nil"/>
              <w:left w:val="single" w:sz="4" w:space="0" w:color="auto"/>
              <w:bottom w:val="single" w:sz="4" w:space="0" w:color="auto"/>
              <w:right w:val="single" w:sz="4" w:space="0" w:color="auto"/>
            </w:tcBorders>
            <w:shd w:val="clear" w:color="000000" w:fill="F2F2F2"/>
          </w:tcPr>
          <w:p w14:paraId="7C23357B" w14:textId="6F8201A9" w:rsidR="00067656" w:rsidRPr="005F2985" w:rsidRDefault="00067656" w:rsidP="004C2264">
            <w:pPr>
              <w:spacing w:after="0" w:line="240" w:lineRule="auto"/>
              <w:rPr>
                <w:rFonts w:ascii="Calibri" w:eastAsia="Times New Roman" w:hAnsi="Calibri" w:cs="Calibri"/>
                <w:color w:val="000000"/>
                <w:sz w:val="18"/>
                <w:lang w:eastAsia="pt-PT"/>
              </w:rPr>
            </w:pPr>
            <w:r>
              <w:rPr>
                <w:rFonts w:ascii="Calibri" w:eastAsia="Times New Roman" w:hAnsi="Calibri" w:cs="Calibri"/>
                <w:color w:val="000000"/>
                <w:sz w:val="18"/>
                <w:lang w:eastAsia="pt-PT"/>
              </w:rPr>
              <w:t>detentor_bem</w:t>
            </w:r>
          </w:p>
        </w:tc>
        <w:tc>
          <w:tcPr>
            <w:tcW w:w="8504" w:type="dxa"/>
            <w:tcBorders>
              <w:top w:val="nil"/>
              <w:left w:val="nil"/>
              <w:bottom w:val="single" w:sz="4" w:space="0" w:color="auto"/>
              <w:right w:val="single" w:sz="4" w:space="0" w:color="auto"/>
            </w:tcBorders>
            <w:shd w:val="clear" w:color="auto" w:fill="auto"/>
          </w:tcPr>
          <w:p w14:paraId="34EBFB6A" w14:textId="77777777" w:rsidR="00067656" w:rsidRDefault="00067656" w:rsidP="005F2985">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Detentor da garantia:</w:t>
            </w:r>
          </w:p>
          <w:p w14:paraId="6DC7B5E1" w14:textId="39CB1926" w:rsidR="00067656" w:rsidRPr="00067656" w:rsidRDefault="00067656" w:rsidP="00067656">
            <w:pPr>
              <w:pStyle w:val="ListParagraph"/>
              <w:numPr>
                <w:ilvl w:val="0"/>
                <w:numId w:val="99"/>
              </w:num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Es</w:t>
            </w:r>
            <w:r w:rsidR="00F91D12">
              <w:rPr>
                <w:rFonts w:ascii="Calibri" w:eastAsia="Times New Roman" w:hAnsi="Calibri" w:cs="Times New Roman"/>
                <w:color w:val="000000"/>
                <w:sz w:val="18"/>
                <w:szCs w:val="18"/>
                <w:lang w:eastAsia="pt-PT"/>
              </w:rPr>
              <w:t>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tcPr>
          <w:p w14:paraId="21995EDE" w14:textId="01365153" w:rsidR="00067656" w:rsidRPr="005F2985" w:rsidRDefault="00F91D12" w:rsidP="004C2264">
            <w:pPr>
              <w:spacing w:after="0" w:line="240" w:lineRule="auto"/>
              <w:rPr>
                <w:rFonts w:ascii="Calibri" w:eastAsia="Times New Roman" w:hAnsi="Calibri" w:cs="Calibri"/>
                <w:color w:val="000000"/>
                <w:sz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tcPr>
          <w:p w14:paraId="13D9344E" w14:textId="77777777" w:rsidR="00067656" w:rsidRPr="005F2985" w:rsidRDefault="00067656" w:rsidP="004C2264">
            <w:pPr>
              <w:spacing w:after="0" w:line="240" w:lineRule="auto"/>
              <w:rPr>
                <w:rFonts w:ascii="Calibri" w:eastAsia="Times New Roman" w:hAnsi="Calibri" w:cs="Calibri"/>
                <w:color w:val="000000"/>
                <w:sz w:val="18"/>
                <w:lang w:eastAsia="pt-PT"/>
              </w:rPr>
            </w:pPr>
          </w:p>
        </w:tc>
      </w:tr>
      <w:tr w:rsidR="004C2264" w:rsidRPr="005F2985" w14:paraId="5154704D"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DEFDA27"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1EA05210" w14:textId="77777777" w:rsidR="00D53F03" w:rsidRPr="005F2985" w:rsidRDefault="00D53F03"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0778EA2F" w14:textId="77777777" w:rsidR="00D53F03" w:rsidRPr="005F2985" w:rsidRDefault="00D53F03"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4BCD3A8" w14:textId="77777777" w:rsidR="00D53F03" w:rsidRPr="005F2985" w:rsidRDefault="00D53F03"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590F5FD" w14:textId="20F32E34" w:rsidR="004C2264" w:rsidRPr="005F2985" w:rsidRDefault="00D53F03" w:rsidP="00DF4E57">
            <w:pPr>
              <w:pStyle w:val="ListParagraph"/>
              <w:numPr>
                <w:ilvl w:val="0"/>
                <w:numId w:val="19"/>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539D35C"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66E5235"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bl>
    <w:p w14:paraId="3A5E4A2C" w14:textId="06A6D026" w:rsidR="007F3E4B" w:rsidRDefault="007F3E4B" w:rsidP="004C2264"/>
    <w:p w14:paraId="488BE4B9" w14:textId="77777777" w:rsidR="007F3E4B" w:rsidRDefault="007F3E4B">
      <w:r>
        <w:br w:type="page"/>
      </w:r>
    </w:p>
    <w:p w14:paraId="55BCE091" w14:textId="77777777" w:rsidR="007F3E4B" w:rsidRDefault="007F3E4B" w:rsidP="004C2264">
      <w:pPr>
        <w:sectPr w:rsidR="007F3E4B" w:rsidSect="004C2264">
          <w:pgSz w:w="16838" w:h="11906" w:orient="landscape"/>
          <w:pgMar w:top="1440" w:right="1440" w:bottom="1440" w:left="1440" w:header="709" w:footer="709" w:gutter="0"/>
          <w:cols w:space="708"/>
          <w:docGrid w:linePitch="360"/>
        </w:sectPr>
      </w:pPr>
    </w:p>
    <w:p w14:paraId="4CCBA707" w14:textId="0E3ABF05" w:rsidR="007F3E4B" w:rsidRPr="00A7376B" w:rsidRDefault="007F3E4B" w:rsidP="00D93BA2">
      <w:pPr>
        <w:pStyle w:val="Heading5"/>
        <w:rPr>
          <w:i/>
        </w:rPr>
      </w:pPr>
      <w:bookmarkStart w:id="125" w:name="_Toc165368689"/>
      <w:r w:rsidRPr="007F3E4B">
        <w:t xml:space="preserve">Tabela de traçabilidade </w:t>
      </w:r>
      <w:r w:rsidR="00F40382">
        <w:t>processo/caução</w:t>
      </w:r>
      <w:r w:rsidRPr="007F3E4B">
        <w:t xml:space="preserve"> – bem pessoal: </w:t>
      </w:r>
      <w:r w:rsidRPr="00A7376B">
        <w:rPr>
          <w:i/>
        </w:rPr>
        <w:t>cd_garantias.gt007_trz_gt_pes</w:t>
      </w:r>
      <w:bookmarkEnd w:id="125"/>
    </w:p>
    <w:p w14:paraId="462EA618" w14:textId="0639B3EE" w:rsidR="004C2264" w:rsidRDefault="007F3E4B" w:rsidP="005F1378">
      <w:pPr>
        <w:pStyle w:val="Heading6"/>
      </w:pPr>
      <w:bookmarkStart w:id="126" w:name="_Toc165368690"/>
      <w:r>
        <w:t>Visão Geral</w:t>
      </w:r>
      <w:bookmarkEnd w:id="126"/>
    </w:p>
    <w:p w14:paraId="52331E39" w14:textId="01D2CC2E" w:rsidR="00FD70FC" w:rsidRPr="005F2985" w:rsidRDefault="00F709A1" w:rsidP="00F709A1">
      <w:pPr>
        <w:jc w:val="both"/>
        <w:rPr>
          <w:rFonts w:ascii="Calibri" w:hAnsi="Calibri"/>
        </w:rPr>
      </w:pPr>
      <w:r w:rsidRPr="005F2985">
        <w:rPr>
          <w:rFonts w:ascii="Calibri" w:hAnsi="Calibri"/>
        </w:rPr>
        <w:t xml:space="preserve">A tabela </w:t>
      </w:r>
      <w:r w:rsidR="00516467" w:rsidRPr="005F2985">
        <w:rPr>
          <w:rFonts w:ascii="Calibri" w:hAnsi="Calibri"/>
          <w:i/>
        </w:rPr>
        <w:t>cd_garantias.</w:t>
      </w:r>
      <w:r w:rsidR="002920BA" w:rsidRPr="005F2985">
        <w:rPr>
          <w:rFonts w:ascii="Calibri" w:hAnsi="Calibri"/>
          <w:i/>
        </w:rPr>
        <w:t>gt007_trz_gt_pes</w:t>
      </w:r>
      <w:r w:rsidR="006175B7">
        <w:rPr>
          <w:rFonts w:ascii="Calibri" w:hAnsi="Calibri"/>
          <w:i/>
        </w:rPr>
        <w:fldChar w:fldCharType="begin"/>
      </w:r>
      <w:r w:rsidR="006175B7">
        <w:instrText xml:space="preserve"> XE "</w:instrText>
      </w:r>
      <w:r w:rsidR="006175B7" w:rsidRPr="002F73A1">
        <w:rPr>
          <w:rFonts w:ascii="Calibri" w:hAnsi="Calibri"/>
          <w:i/>
        </w:rPr>
        <w:instrText>gt007_trz_gt_pes</w:instrText>
      </w:r>
      <w:r w:rsidR="006175B7">
        <w:instrText xml:space="preserve">" \i </w:instrText>
      </w:r>
      <w:r w:rsidR="006175B7">
        <w:rPr>
          <w:rFonts w:ascii="Calibri" w:hAnsi="Calibri"/>
          <w:i/>
        </w:rPr>
        <w:fldChar w:fldCharType="end"/>
      </w:r>
      <w:r w:rsidRPr="005F2985">
        <w:rPr>
          <w:rFonts w:ascii="Calibri" w:hAnsi="Calibri"/>
        </w:rPr>
        <w:t xml:space="preserve"> é a tabela de rastreabilidade entre processos/cauções e bens pessoais, ou seja, garantes pessoais.</w:t>
      </w:r>
      <w:r w:rsidR="007561F2" w:rsidRPr="005F2985">
        <w:rPr>
          <w:rFonts w:ascii="Calibri" w:hAnsi="Calibri"/>
        </w:rPr>
        <w:t xml:space="preserve"> Todos as cauções e processos e respetivas garantias pessoais associadas podem ser encontradas nesta tabela, bem como as principais características da relação entre o segundo e o </w:t>
      </w:r>
      <w:r w:rsidR="00FD70FC" w:rsidRPr="005F2985">
        <w:rPr>
          <w:rFonts w:ascii="Calibri" w:hAnsi="Calibri"/>
        </w:rPr>
        <w:t xml:space="preserve">terceiro pilar. Para completar as informações relativas aos avalistas e fiadores, existem tabelas externas ao MUG que podem ser cruzadas com a </w:t>
      </w:r>
      <w:r w:rsidR="00516467" w:rsidRPr="005F2985">
        <w:rPr>
          <w:rFonts w:ascii="Calibri" w:hAnsi="Calibri"/>
          <w:i/>
        </w:rPr>
        <w:t>cd_garantias.gt007_trz_gt_pes</w:t>
      </w:r>
      <w:r w:rsidR="00FD70FC" w:rsidRPr="005F2985">
        <w:rPr>
          <w:rFonts w:ascii="Calibri" w:hAnsi="Calibri"/>
          <w:i/>
        </w:rPr>
        <w:t>.</w:t>
      </w:r>
    </w:p>
    <w:p w14:paraId="4AB30D5A" w14:textId="136E0EE9" w:rsidR="007561F2" w:rsidRPr="005F2985" w:rsidRDefault="007561F2" w:rsidP="00F709A1">
      <w:pPr>
        <w:jc w:val="both"/>
        <w:rPr>
          <w:rFonts w:ascii="Calibri" w:hAnsi="Calibri"/>
        </w:rPr>
      </w:pPr>
      <w:r w:rsidRPr="005F2985">
        <w:rPr>
          <w:rFonts w:ascii="Calibri" w:hAnsi="Calibri"/>
        </w:rPr>
        <w:t xml:space="preserve">É importante notar que são excluídos desta </w:t>
      </w:r>
      <w:r w:rsidR="00FD70FC" w:rsidRPr="005F2985">
        <w:rPr>
          <w:rFonts w:ascii="Calibri" w:hAnsi="Calibri"/>
        </w:rPr>
        <w:t xml:space="preserve">tabela todos os clientes que são simultaneamente garantes e titulares para uma mesma responsabilidade. </w:t>
      </w:r>
    </w:p>
    <w:p w14:paraId="6243CE36" w14:textId="23735D9F" w:rsidR="007F3E4B" w:rsidRPr="005F2985" w:rsidRDefault="007F3E4B" w:rsidP="005F1378">
      <w:pPr>
        <w:pStyle w:val="Heading6"/>
      </w:pPr>
      <w:bookmarkStart w:id="127" w:name="_Toc165368691"/>
      <w:r w:rsidRPr="005F2985">
        <w:t>Granularidade e chave</w:t>
      </w:r>
      <w:bookmarkEnd w:id="127"/>
    </w:p>
    <w:p w14:paraId="4DF3362E" w14:textId="783FCA73" w:rsidR="00FD70FC" w:rsidRPr="005F2985" w:rsidRDefault="00FD70FC" w:rsidP="00FD70FC">
      <w:pPr>
        <w:jc w:val="both"/>
        <w:rPr>
          <w:rFonts w:ascii="Calibri" w:hAnsi="Calibri"/>
        </w:rPr>
      </w:pPr>
      <w:r w:rsidRPr="005F2985">
        <w:rPr>
          <w:rFonts w:ascii="Calibri" w:hAnsi="Calibri"/>
        </w:rPr>
        <w:t xml:space="preserve">Sendo uma tabela de traçabilidade entre dois pilares, a granularidade da </w:t>
      </w:r>
      <w:r w:rsidR="00516467" w:rsidRPr="005F2985">
        <w:rPr>
          <w:rFonts w:ascii="Calibri" w:hAnsi="Calibri"/>
          <w:i/>
        </w:rPr>
        <w:t>cd_garantias.gt007_trz_gt_pes</w:t>
      </w:r>
      <w:r w:rsidRPr="005F2985">
        <w:rPr>
          <w:rFonts w:ascii="Calibri" w:hAnsi="Calibri"/>
        </w:rPr>
        <w:t xml:space="preserve"> está ao nível do </w:t>
      </w:r>
      <w:r w:rsidR="00B4660E" w:rsidRPr="005F2985">
        <w:rPr>
          <w:rFonts w:ascii="Calibri" w:hAnsi="Calibri"/>
        </w:rPr>
        <w:t xml:space="preserve">processo/caução – bem. </w:t>
      </w:r>
    </w:p>
    <w:p w14:paraId="10C1716C" w14:textId="460176CE" w:rsidR="00FD70FC" w:rsidRPr="005F2985" w:rsidRDefault="00FD70FC" w:rsidP="00FD70FC">
      <w:pPr>
        <w:jc w:val="both"/>
        <w:rPr>
          <w:rFonts w:ascii="Calibri" w:hAnsi="Calibri"/>
        </w:rPr>
      </w:pPr>
      <w:r w:rsidRPr="005F2985">
        <w:rPr>
          <w:rFonts w:ascii="Calibri" w:hAnsi="Calibri"/>
        </w:rPr>
        <w:t>A chave completa desta tabela é composta pelos campos identificadores de cada caução (ie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na combinação dos campos chaves, havendo apenas um registo para cada combinação caução,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8678029" w14:textId="1FCC4E16" w:rsidR="00D4313E" w:rsidRPr="005F2985" w:rsidRDefault="00D4313E" w:rsidP="00FD70FC">
      <w:pPr>
        <w:jc w:val="both"/>
        <w:rPr>
          <w:rFonts w:ascii="Calibri" w:hAnsi="Calibri"/>
        </w:rPr>
      </w:pPr>
      <w:r w:rsidRPr="005F2985">
        <w:rPr>
          <w:rFonts w:ascii="Calibri" w:hAnsi="Calibri"/>
        </w:rPr>
        <w:t xml:space="preserve">Esta tabela tem a particularidade da chave do bem </w:t>
      </w:r>
      <w:r w:rsidR="00494A48" w:rsidRPr="005F2985">
        <w:rPr>
          <w:rFonts w:ascii="Calibri" w:hAnsi="Calibri"/>
        </w:rPr>
        <w:t xml:space="preserve">ter o código do cliente garante no campo </w:t>
      </w:r>
      <w:r w:rsidR="00452607">
        <w:rPr>
          <w:rFonts w:ascii="Calibri" w:hAnsi="Calibri"/>
        </w:rPr>
        <w:t>‘</w:t>
      </w:r>
      <w:r w:rsidR="00494A48" w:rsidRPr="005F2985">
        <w:rPr>
          <w:rFonts w:ascii="Calibri" w:hAnsi="Calibri"/>
        </w:rPr>
        <w:t>ckrefbem</w:t>
      </w:r>
      <w:r w:rsidR="00452607">
        <w:rPr>
          <w:rFonts w:ascii="Calibri" w:hAnsi="Calibri"/>
        </w:rPr>
        <w:t>’</w:t>
      </w:r>
      <w:r w:rsidR="00494A48" w:rsidRPr="005F2985">
        <w:rPr>
          <w:rFonts w:ascii="Calibri" w:hAnsi="Calibri"/>
        </w:rPr>
        <w:t>. Os primeiros 5 dígitos são sempre ‘00000’ e os restantes correspondem ao código de 10 dígitos que identifica a garantia pessoal.</w:t>
      </w:r>
    </w:p>
    <w:p w14:paraId="5344E888" w14:textId="08E673F4" w:rsidR="007F3E4B" w:rsidRPr="005F2985" w:rsidRDefault="007F3E4B" w:rsidP="005F1378">
      <w:pPr>
        <w:pStyle w:val="Heading6"/>
      </w:pPr>
      <w:bookmarkStart w:id="128" w:name="_Toc165368692"/>
      <w:r w:rsidRPr="005F2985">
        <w:t>Periodicidade</w:t>
      </w:r>
      <w:bookmarkEnd w:id="128"/>
    </w:p>
    <w:p w14:paraId="1C1B3B1E" w14:textId="2C760AB6" w:rsidR="00CC3072" w:rsidRPr="005F2985" w:rsidRDefault="00CC3072" w:rsidP="00CC3072">
      <w:pPr>
        <w:jc w:val="both"/>
        <w:rPr>
          <w:rFonts w:ascii="Calibri" w:hAnsi="Calibri"/>
        </w:rPr>
      </w:pPr>
      <w:r w:rsidRPr="005F2985">
        <w:rPr>
          <w:rFonts w:ascii="Calibri" w:hAnsi="Calibri"/>
        </w:rPr>
        <w:t xml:space="preserve">A tabela </w:t>
      </w:r>
      <w:r w:rsidR="00516467" w:rsidRPr="005F2985">
        <w:rPr>
          <w:rFonts w:ascii="Calibri" w:hAnsi="Calibri"/>
          <w:i/>
        </w:rPr>
        <w:t>cd_garantias.gt007_trz_gt_pes</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762DD126" w14:textId="1BE16BB2" w:rsidR="002361A8" w:rsidRPr="005F2985" w:rsidRDefault="00CC3072" w:rsidP="002361A8">
      <w:pPr>
        <w:jc w:val="both"/>
        <w:rPr>
          <w:rFonts w:ascii="Calibri" w:hAnsi="Calibri"/>
        </w:rPr>
      </w:pPr>
      <w:r w:rsidRPr="005F2985">
        <w:rPr>
          <w:rFonts w:ascii="Calibri" w:hAnsi="Calibri"/>
        </w:rPr>
        <w:t>Só se devem considerar como oficiais os valores constantes nesta tabela desde, e incluindo, 31 dezembro 2022.</w:t>
      </w:r>
    </w:p>
    <w:p w14:paraId="4E2BAD04" w14:textId="381CAFF7" w:rsidR="007F3E4B" w:rsidRPr="005F2985" w:rsidRDefault="007F3E4B" w:rsidP="005F1378">
      <w:pPr>
        <w:pStyle w:val="Heading6"/>
      </w:pPr>
      <w:bookmarkStart w:id="129" w:name="_Toc165368693"/>
      <w:r w:rsidRPr="005F2985">
        <w:t>Aprovisionamento</w:t>
      </w:r>
      <w:bookmarkEnd w:id="129"/>
    </w:p>
    <w:p w14:paraId="0F8FDEE1" w14:textId="4B9C37A0" w:rsidR="00494A48" w:rsidRPr="005F2985" w:rsidRDefault="00494A48" w:rsidP="00494A48">
      <w:pPr>
        <w:jc w:val="both"/>
        <w:rPr>
          <w:rFonts w:ascii="Calibri" w:hAnsi="Calibri"/>
        </w:rPr>
      </w:pPr>
      <w:r w:rsidRPr="005F2985">
        <w:rPr>
          <w:rFonts w:ascii="Calibri" w:hAnsi="Calibri"/>
        </w:rPr>
        <w:t xml:space="preserve">O aprovisionamento da tabela </w:t>
      </w:r>
      <w:r w:rsidR="00516467" w:rsidRPr="005F2985">
        <w:rPr>
          <w:rFonts w:ascii="Calibri" w:hAnsi="Calibri"/>
          <w:i/>
        </w:rPr>
        <w:t>cd_garantias.gt007_trz_gt_pes</w:t>
      </w:r>
      <w:r w:rsidR="00516467" w:rsidRPr="005F2985">
        <w:rPr>
          <w:rFonts w:ascii="Calibri" w:hAnsi="Calibri"/>
        </w:rPr>
        <w:t xml:space="preserve"> </w:t>
      </w:r>
      <w:r w:rsidRPr="005F2985">
        <w:rPr>
          <w:rFonts w:ascii="Calibri" w:hAnsi="Calibri"/>
        </w:rPr>
        <w:t xml:space="preserve">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448EB96" w14:textId="468B6492" w:rsidR="00537C22" w:rsidRPr="005F2985" w:rsidRDefault="00537C22" w:rsidP="00537C22">
      <w:pPr>
        <w:pStyle w:val="Caption"/>
        <w:keepNext/>
        <w:jc w:val="center"/>
        <w:rPr>
          <w:rFonts w:ascii="Calibri" w:hAnsi="Calibri"/>
          <w:b/>
          <w:color w:val="auto"/>
          <w:sz w:val="22"/>
        </w:rPr>
      </w:pPr>
      <w:bookmarkStart w:id="130" w:name="_Toc163201534"/>
      <w:bookmarkStart w:id="131" w:name="_Toc165368762"/>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12</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cd_garantias.gt007_trz_gt_pes</w:t>
      </w:r>
      <w:bookmarkEnd w:id="130"/>
      <w:bookmarkEnd w:id="1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ED1EC8" w:rsidRPr="005F2985" w14:paraId="21DC4221" w14:textId="77777777" w:rsidTr="00C173A8">
        <w:trPr>
          <w:trHeight w:val="290"/>
        </w:trPr>
        <w:tc>
          <w:tcPr>
            <w:tcW w:w="1701" w:type="dxa"/>
            <w:shd w:val="clear" w:color="000000" w:fill="FF0000"/>
            <w:noWrap/>
            <w:hideMark/>
          </w:tcPr>
          <w:p w14:paraId="4AE7A335"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336D0C6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7982D28A"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2AD3FEA1"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ED1EC8" w:rsidRPr="005F2985" w14:paraId="4C2F83FD" w14:textId="77777777" w:rsidTr="00C173A8">
        <w:trPr>
          <w:trHeight w:val="290"/>
        </w:trPr>
        <w:tc>
          <w:tcPr>
            <w:tcW w:w="1701" w:type="dxa"/>
            <w:shd w:val="clear" w:color="auto" w:fill="auto"/>
            <w:noWrap/>
          </w:tcPr>
          <w:p w14:paraId="19E1A51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00870035" w14:textId="02123D8C"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gt002_grnt_prc</w:t>
            </w:r>
          </w:p>
        </w:tc>
        <w:tc>
          <w:tcPr>
            <w:tcW w:w="2041" w:type="dxa"/>
          </w:tcPr>
          <w:p w14:paraId="561FA21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169AD023" w14:textId="0F205FF5"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gt002_grnt_prc</w:t>
            </w:r>
          </w:p>
        </w:tc>
      </w:tr>
      <w:tr w:rsidR="00ED1EC8" w:rsidRPr="005F2985" w14:paraId="00D7BE20" w14:textId="77777777" w:rsidTr="00C173A8">
        <w:trPr>
          <w:trHeight w:val="290"/>
        </w:trPr>
        <w:tc>
          <w:tcPr>
            <w:tcW w:w="1701" w:type="dxa"/>
            <w:shd w:val="clear" w:color="auto" w:fill="auto"/>
            <w:noWrap/>
          </w:tcPr>
          <w:p w14:paraId="55E7605E"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2868DFB9" w14:textId="599097E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cst07_interv</w:t>
            </w:r>
          </w:p>
        </w:tc>
        <w:tc>
          <w:tcPr>
            <w:tcW w:w="2041" w:type="dxa"/>
          </w:tcPr>
          <w:p w14:paraId="5A5B936C"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06338090" w14:textId="4B5BB39B"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cst07_interv</w:t>
            </w:r>
          </w:p>
        </w:tc>
      </w:tr>
      <w:tr w:rsidR="00ED1EC8" w:rsidRPr="005F2985" w14:paraId="0BF83F3F" w14:textId="77777777" w:rsidTr="00C173A8">
        <w:trPr>
          <w:trHeight w:val="290"/>
        </w:trPr>
        <w:tc>
          <w:tcPr>
            <w:tcW w:w="1701" w:type="dxa"/>
            <w:shd w:val="clear" w:color="auto" w:fill="auto"/>
            <w:noWrap/>
          </w:tcPr>
          <w:p w14:paraId="6FA592BC" w14:textId="2F91E3A2"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3DFB3095" w14:textId="460EADF0"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cst02_caucoes</w:t>
            </w:r>
          </w:p>
        </w:tc>
        <w:tc>
          <w:tcPr>
            <w:tcW w:w="2041" w:type="dxa"/>
          </w:tcPr>
          <w:p w14:paraId="688393ED" w14:textId="196A270F"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1ACED619" w14:textId="2456A87E"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cst02_caucoes</w:t>
            </w:r>
          </w:p>
        </w:tc>
      </w:tr>
      <w:tr w:rsidR="00ED1EC8" w:rsidRPr="005F2985" w14:paraId="7447270D" w14:textId="77777777" w:rsidTr="00C173A8">
        <w:trPr>
          <w:trHeight w:val="290"/>
        </w:trPr>
        <w:tc>
          <w:tcPr>
            <w:tcW w:w="1701" w:type="dxa"/>
            <w:shd w:val="clear" w:color="auto" w:fill="auto"/>
            <w:noWrap/>
          </w:tcPr>
          <w:p w14:paraId="4D9F164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6B2652B8"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PRDX.LG.M90.LGM90M20.IMP.BIYR1500</w:t>
            </w:r>
          </w:p>
        </w:tc>
        <w:tc>
          <w:tcPr>
            <w:tcW w:w="2041" w:type="dxa"/>
          </w:tcPr>
          <w:p w14:paraId="38404E23"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60260C5"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leasing_biyr1500</w:t>
            </w:r>
          </w:p>
        </w:tc>
      </w:tr>
      <w:tr w:rsidR="00ED1EC8" w:rsidRPr="005F2985" w14:paraId="700B67E5" w14:textId="77777777" w:rsidTr="00C173A8">
        <w:trPr>
          <w:trHeight w:val="290"/>
        </w:trPr>
        <w:tc>
          <w:tcPr>
            <w:tcW w:w="1701" w:type="dxa"/>
            <w:shd w:val="clear" w:color="auto" w:fill="auto"/>
            <w:noWrap/>
          </w:tcPr>
          <w:p w14:paraId="68B2147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Eurofac (APMT0100024364)</w:t>
            </w:r>
          </w:p>
        </w:tc>
        <w:tc>
          <w:tcPr>
            <w:tcW w:w="3288" w:type="dxa"/>
            <w:shd w:val="clear" w:color="auto" w:fill="auto"/>
            <w:noWrap/>
          </w:tcPr>
          <w:p w14:paraId="12C8AF24"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PRDX.FA.M90.LGM90M20.IMP.BIYR9500</w:t>
            </w:r>
          </w:p>
        </w:tc>
        <w:tc>
          <w:tcPr>
            <w:tcW w:w="2041" w:type="dxa"/>
          </w:tcPr>
          <w:p w14:paraId="37F3C69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E16E993"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factoring_biyr9500</w:t>
            </w:r>
          </w:p>
        </w:tc>
      </w:tr>
      <w:tr w:rsidR="00ED1EC8" w:rsidRPr="005F2985" w14:paraId="58965E7A" w14:textId="77777777" w:rsidTr="00C173A8">
        <w:trPr>
          <w:trHeight w:val="290"/>
        </w:trPr>
        <w:tc>
          <w:tcPr>
            <w:tcW w:w="1701" w:type="dxa"/>
            <w:shd w:val="clear" w:color="auto" w:fill="auto"/>
            <w:noWrap/>
          </w:tcPr>
          <w:p w14:paraId="7487348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Efeitos (APMT0100020939)</w:t>
            </w:r>
          </w:p>
        </w:tc>
        <w:tc>
          <w:tcPr>
            <w:tcW w:w="3288" w:type="dxa"/>
            <w:shd w:val="clear" w:color="auto" w:fill="auto"/>
            <w:noWrap/>
          </w:tcPr>
          <w:p w14:paraId="01F700D4" w14:textId="330462E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eft06_avalistas</w:t>
            </w:r>
          </w:p>
        </w:tc>
        <w:tc>
          <w:tcPr>
            <w:tcW w:w="2041" w:type="dxa"/>
          </w:tcPr>
          <w:p w14:paraId="7BE77A23" w14:textId="205BF8F0"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7A458899" w14:textId="5B521728"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eft06_avalistas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B847B0">
              <w:rPr>
                <w:rFonts w:ascii="Calibri" w:eastAsia="Times New Roman" w:hAnsi="Calibri" w:cs="Calibri"/>
                <w:color w:val="000000"/>
                <w:sz w:val="18"/>
                <w:szCs w:val="18"/>
                <w:lang w:eastAsia="pt-PT"/>
              </w:rPr>
              <w:instrText>eft06_avalistas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ED1EC8" w:rsidRPr="005F2985" w14:paraId="741E249A" w14:textId="77777777" w:rsidTr="00C173A8">
        <w:trPr>
          <w:trHeight w:val="290"/>
        </w:trPr>
        <w:tc>
          <w:tcPr>
            <w:tcW w:w="1701" w:type="dxa"/>
            <w:shd w:val="clear" w:color="auto" w:fill="auto"/>
            <w:noWrap/>
          </w:tcPr>
          <w:p w14:paraId="1BB342C4" w14:textId="5615B315" w:rsidR="00ED1EC8" w:rsidRPr="005F2985" w:rsidRDefault="00ED1EC8" w:rsidP="00866B02">
            <w:pPr>
              <w:spacing w:after="0" w:line="240" w:lineRule="auto"/>
              <w:rPr>
                <w:rFonts w:ascii="Calibri" w:hAnsi="Calibri" w:cs="Calibri"/>
                <w:color w:val="000000"/>
                <w:sz w:val="18"/>
                <w:szCs w:val="18"/>
              </w:rPr>
            </w:pPr>
          </w:p>
        </w:tc>
        <w:tc>
          <w:tcPr>
            <w:tcW w:w="3288" w:type="dxa"/>
            <w:shd w:val="clear" w:color="auto" w:fill="auto"/>
            <w:noWrap/>
          </w:tcPr>
          <w:p w14:paraId="471527E1" w14:textId="4B534F4A" w:rsidR="00ED1EC8" w:rsidRPr="005F2985" w:rsidRDefault="00ED1EC8" w:rsidP="00ED1EC8">
            <w:pPr>
              <w:spacing w:after="0" w:line="240" w:lineRule="auto"/>
              <w:rPr>
                <w:rFonts w:ascii="Calibri" w:eastAsia="Times New Roman" w:hAnsi="Calibri" w:cs="Calibri"/>
                <w:color w:val="000000"/>
                <w:sz w:val="18"/>
                <w:szCs w:val="18"/>
                <w:lang w:val="en-US" w:eastAsia="pt-PT"/>
              </w:rPr>
            </w:pPr>
          </w:p>
        </w:tc>
        <w:tc>
          <w:tcPr>
            <w:tcW w:w="2041" w:type="dxa"/>
          </w:tcPr>
          <w:p w14:paraId="11A7B1F1" w14:textId="7FDAD25C"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cd_clientes</w:t>
            </w:r>
          </w:p>
        </w:tc>
        <w:tc>
          <w:tcPr>
            <w:tcW w:w="2041" w:type="dxa"/>
            <w:shd w:val="clear" w:color="auto" w:fill="auto"/>
            <w:noWrap/>
          </w:tcPr>
          <w:p w14:paraId="69621DCD" w14:textId="6A8A4452"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clt18_ctacli</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D1450B">
              <w:rPr>
                <w:rFonts w:ascii="Calibri" w:eastAsia="Times New Roman" w:hAnsi="Calibri" w:cs="Calibri"/>
                <w:color w:val="000000"/>
                <w:sz w:val="18"/>
                <w:szCs w:val="18"/>
                <w:lang w:eastAsia="pt-PT"/>
              </w:rPr>
              <w:instrText>clt18_ctacli</w:instrText>
            </w:r>
            <w:r w:rsidR="00EE08AF">
              <w:instrText xml:space="preserve">" \i </w:instrText>
            </w:r>
            <w:r w:rsidR="00EE08AF">
              <w:rPr>
                <w:rFonts w:ascii="Calibri" w:eastAsia="Times New Roman" w:hAnsi="Calibri" w:cs="Calibri"/>
                <w:color w:val="000000"/>
                <w:sz w:val="18"/>
                <w:szCs w:val="18"/>
                <w:lang w:eastAsia="pt-PT"/>
              </w:rPr>
              <w:fldChar w:fldCharType="end"/>
            </w:r>
          </w:p>
        </w:tc>
      </w:tr>
    </w:tbl>
    <w:p w14:paraId="1030836E" w14:textId="302ED280" w:rsidR="00ED1EC8" w:rsidRDefault="00ED1EC8" w:rsidP="00494A48">
      <w:pPr>
        <w:jc w:val="both"/>
      </w:pPr>
    </w:p>
    <w:p w14:paraId="73CAA5BD" w14:textId="77777777" w:rsidR="00F97FBF" w:rsidRDefault="00F97FBF">
      <w:pPr>
        <w:sectPr w:rsidR="00F97FBF" w:rsidSect="007F3E4B">
          <w:pgSz w:w="11906" w:h="16838"/>
          <w:pgMar w:top="1440" w:right="1440" w:bottom="1440" w:left="1440" w:header="709" w:footer="709" w:gutter="0"/>
          <w:cols w:space="708"/>
          <w:docGrid w:linePitch="360"/>
        </w:sectPr>
      </w:pPr>
      <w:r>
        <w:br w:type="page"/>
      </w:r>
    </w:p>
    <w:p w14:paraId="14E5182D" w14:textId="67B771BA" w:rsidR="007F3E4B" w:rsidRDefault="007F3E4B" w:rsidP="005F1378">
      <w:pPr>
        <w:pStyle w:val="Heading6"/>
      </w:pPr>
      <w:bookmarkStart w:id="132" w:name="_Toc165368694"/>
      <w:r>
        <w:t xml:space="preserve">Detalhe </w:t>
      </w:r>
      <w:r w:rsidRPr="001E69C3">
        <w:t>dos</w:t>
      </w:r>
      <w:r>
        <w:t xml:space="preserve"> Campos</w:t>
      </w:r>
      <w:bookmarkEnd w:id="132"/>
    </w:p>
    <w:p w14:paraId="0A37C5D1" w14:textId="45B0424C" w:rsidR="00F97FBF" w:rsidRPr="005F2985" w:rsidRDefault="0084111F" w:rsidP="00866B02">
      <w:pPr>
        <w:jc w:val="both"/>
        <w:rPr>
          <w:rFonts w:ascii="Calibri" w:hAnsi="Calibri"/>
        </w:rPr>
      </w:pPr>
      <w:r w:rsidRPr="005F2985">
        <w:rPr>
          <w:rFonts w:ascii="Calibri" w:hAnsi="Calibri"/>
        </w:rPr>
        <w:t xml:space="preserve">A tabela infra lista todos os campos da </w:t>
      </w:r>
      <w:r w:rsidRPr="00452607">
        <w:rPr>
          <w:rFonts w:ascii="Calibri" w:hAnsi="Calibri"/>
          <w:i/>
        </w:rPr>
        <w:t>cd_garantias.gt007_trz_gt_pes</w:t>
      </w:r>
      <w:r w:rsidRPr="005F2985">
        <w:rPr>
          <w:rFonts w:ascii="Calibri" w:hAnsi="Calibri"/>
        </w:rPr>
        <w:t xml:space="preserve">, tabela de rastreabilidade entre as chaves dos </w:t>
      </w:r>
      <w:r w:rsidR="00F40382">
        <w:rPr>
          <w:rFonts w:ascii="Calibri" w:hAnsi="Calibri"/>
        </w:rPr>
        <w:t>processos/cauções</w:t>
      </w:r>
      <w:r w:rsidRPr="005F2985">
        <w:rPr>
          <w:rFonts w:ascii="Calibri" w:hAnsi="Calibri"/>
        </w:rPr>
        <w:t xml:space="preserve"> e as chaves das garantias pessoas, bem como os respetivos atributos da relação. Além do nome dos campos, é descrito o significado e formato dos mesmos e, em caso de códigos, é possível encontrar as respetivas descodificações e valores elegíveis.</w:t>
      </w:r>
    </w:p>
    <w:p w14:paraId="76146919" w14:textId="1E929B45" w:rsidR="00537C22" w:rsidRPr="005F2985" w:rsidRDefault="00537C22" w:rsidP="00537C22">
      <w:pPr>
        <w:pStyle w:val="Caption"/>
        <w:keepNext/>
        <w:jc w:val="center"/>
        <w:rPr>
          <w:rFonts w:ascii="Calibri" w:hAnsi="Calibri"/>
          <w:b/>
          <w:color w:val="auto"/>
          <w:sz w:val="22"/>
        </w:rPr>
      </w:pPr>
      <w:bookmarkStart w:id="133" w:name="_Toc163201535"/>
      <w:bookmarkStart w:id="134" w:name="_Toc165368763"/>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13</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cd_garantias.gt007_trz_gt_pes</w:t>
      </w:r>
      <w:bookmarkEnd w:id="133"/>
      <w:bookmarkEnd w:id="134"/>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F97FBF" w:rsidRPr="005F2985" w14:paraId="3F60A2C9" w14:textId="77777777" w:rsidTr="00F97FBF">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61E45A8D"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601EB7F6" w14:textId="599FC8BA" w:rsidR="00F97FBF" w:rsidRPr="00A7376B" w:rsidRDefault="00F97FBF" w:rsidP="00F97FB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gt007_trz_gt_pes</w:t>
            </w:r>
          </w:p>
        </w:tc>
        <w:tc>
          <w:tcPr>
            <w:tcW w:w="8504" w:type="dxa"/>
            <w:tcBorders>
              <w:top w:val="nil"/>
              <w:left w:val="nil"/>
              <w:bottom w:val="single" w:sz="4" w:space="0" w:color="auto"/>
              <w:right w:val="single" w:sz="4" w:space="0" w:color="auto"/>
            </w:tcBorders>
            <w:shd w:val="clear" w:color="000000" w:fill="FF0000"/>
            <w:noWrap/>
            <w:hideMark/>
          </w:tcPr>
          <w:p w14:paraId="1584514E"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102FD742"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1661C21D"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F97FBF" w:rsidRPr="005F2985" w14:paraId="4CD6FFBF"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951C11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71244990"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1827115A" w14:textId="2082BAB0" w:rsidR="00D0645A" w:rsidRPr="005F2985"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5069D23E" w14:textId="399EF575" w:rsidR="00F97FBF" w:rsidRPr="005F2985"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6B37F9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32D9B7" w14:textId="07941C19" w:rsidR="00F97FBF" w:rsidRPr="005F2985" w:rsidRDefault="00D0645A"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F97FBF" w:rsidRPr="005F2985" w14:paraId="3795941D"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F1E1A0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FC1C1BB"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27320ED5" w14:textId="15DCFC42" w:rsidR="00D0645A" w:rsidRPr="005F2985" w:rsidRDefault="00D0645A"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66FCA6F" w14:textId="58231DE3" w:rsidR="00D0645A" w:rsidRPr="005F2985" w:rsidRDefault="00D0645A"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70DA527D" w14:textId="32A0B1EC" w:rsidR="00F97FBF" w:rsidRPr="005F2985" w:rsidRDefault="00D0645A"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731D78">
              <w:rPr>
                <w:rFonts w:ascii="Calibri" w:eastAsia="Times New Roman" w:hAnsi="Calibri"/>
                <w:color w:val="000000"/>
                <w:sz w:val="18"/>
                <w:szCs w:val="18"/>
                <w:lang w:eastAsia="pt-PT"/>
              </w:rPr>
              <w:t xml:space="preserve"> está registado ou criada</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029B89A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3FCE2C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7DAFDBD"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05FEB8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6549EF80"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6075DCFC" w14:textId="249AE4AA" w:rsidR="00D0645A" w:rsidRPr="005F2985" w:rsidRDefault="00D0645A"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7ADAC54C" w14:textId="1610486C" w:rsidR="00F97FBF" w:rsidRPr="005F2985" w:rsidRDefault="00D0645A"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35CFE41B"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36EAC77"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1576CE25"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745117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30BB9D6" w14:textId="235DCDDB"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63E5186A" w14:textId="584AF8AE" w:rsidR="00D0645A" w:rsidRPr="005F2985"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6FBB6827" w14:textId="4ED4F1C5" w:rsidR="00F97FBF" w:rsidRPr="005F2985"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3979848"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9B9BC3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26D85288"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09CF2973"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1447E532"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w:t>
            </w:r>
            <w:r w:rsidR="000E59AF" w:rsidRPr="005F2985">
              <w:rPr>
                <w:rFonts w:ascii="Calibri" w:eastAsia="Times New Roman" w:hAnsi="Calibri" w:cs="Calibri"/>
                <w:color w:val="000000"/>
                <w:sz w:val="18"/>
                <w:szCs w:val="18"/>
                <w:lang w:eastAsia="pt-PT"/>
              </w:rPr>
              <w:t>digo de empresa da g</w:t>
            </w:r>
            <w:r w:rsidRPr="005F2985">
              <w:rPr>
                <w:rFonts w:ascii="Calibri" w:eastAsia="Times New Roman" w:hAnsi="Calibri" w:cs="Calibri"/>
                <w:color w:val="000000"/>
                <w:sz w:val="18"/>
                <w:szCs w:val="18"/>
                <w:lang w:eastAsia="pt-PT"/>
              </w:rPr>
              <w:t>arantia:</w:t>
            </w:r>
          </w:p>
          <w:p w14:paraId="5B3C0EDC" w14:textId="7E45C8B2" w:rsidR="001F6E69" w:rsidRPr="005F2985" w:rsidRDefault="00F97FBF" w:rsidP="00DF4E57">
            <w:pPr>
              <w:pStyle w:val="ListParagraph"/>
              <w:numPr>
                <w:ilvl w:val="0"/>
                <w:numId w:val="4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ckctabem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6B75E99B" w14:textId="5D91664F" w:rsidR="00F97FBF" w:rsidRPr="005F2985" w:rsidRDefault="00F97FBF" w:rsidP="00DF4E57">
            <w:pPr>
              <w:pStyle w:val="ListParagraph"/>
              <w:numPr>
                <w:ilvl w:val="0"/>
                <w:numId w:val="4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noWrap/>
            <w:hideMark/>
          </w:tcPr>
          <w:p w14:paraId="258FCE6E"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8EF13D3" w14:textId="4F27DB5E" w:rsidR="00F97FBF" w:rsidRPr="005F2985" w:rsidRDefault="00281EAE" w:rsidP="00F97FBF">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F97FBF" w:rsidRPr="005F2985" w14:paraId="3255ADD7" w14:textId="77777777" w:rsidTr="002D6D86">
        <w:trPr>
          <w:trHeight w:val="1042"/>
        </w:trPr>
        <w:tc>
          <w:tcPr>
            <w:tcW w:w="1701" w:type="dxa"/>
            <w:tcBorders>
              <w:top w:val="nil"/>
              <w:left w:val="single" w:sz="4" w:space="0" w:color="auto"/>
              <w:bottom w:val="single" w:sz="4" w:space="0" w:color="auto"/>
              <w:right w:val="single" w:sz="4" w:space="0" w:color="auto"/>
            </w:tcBorders>
            <w:shd w:val="clear" w:color="000000" w:fill="F2F2F2"/>
            <w:hideMark/>
          </w:tcPr>
          <w:p w14:paraId="53E2ECD1"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5299FBC7"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w:t>
            </w:r>
            <w:r w:rsidR="000E59AF" w:rsidRPr="005F2985">
              <w:rPr>
                <w:rFonts w:ascii="Calibri" w:eastAsia="Times New Roman" w:hAnsi="Calibri" w:cs="Calibri"/>
                <w:color w:val="000000"/>
                <w:sz w:val="18"/>
                <w:szCs w:val="18"/>
                <w:lang w:eastAsia="pt-PT"/>
              </w:rPr>
              <w:t>lcão da garantia</w:t>
            </w:r>
            <w:r w:rsidRPr="005F2985">
              <w:rPr>
                <w:rFonts w:ascii="Calibri" w:eastAsia="Times New Roman" w:hAnsi="Calibri" w:cs="Calibri"/>
                <w:color w:val="000000"/>
                <w:sz w:val="18"/>
                <w:szCs w:val="18"/>
                <w:lang w:eastAsia="pt-PT"/>
              </w:rPr>
              <w:t>:</w:t>
            </w:r>
          </w:p>
          <w:p w14:paraId="48C926FE" w14:textId="08D18AEF" w:rsidR="001F6E69" w:rsidRPr="005F2985" w:rsidRDefault="00F97FBF" w:rsidP="00DF4E57">
            <w:pPr>
              <w:pStyle w:val="ListParagraph"/>
              <w:numPr>
                <w:ilvl w:val="0"/>
                <w:numId w:val="4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43A3FDB8" w14:textId="2BDA3FCE" w:rsidR="00F97FBF" w:rsidRPr="005F2985" w:rsidRDefault="00F97FBF" w:rsidP="00DF4E57">
            <w:pPr>
              <w:pStyle w:val="ListParagraph"/>
              <w:numPr>
                <w:ilvl w:val="0"/>
                <w:numId w:val="4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das garantias pessoais, este campo encontra-se preenchido com '0000'.</w:t>
            </w:r>
          </w:p>
        </w:tc>
        <w:tc>
          <w:tcPr>
            <w:tcW w:w="850" w:type="dxa"/>
            <w:tcBorders>
              <w:top w:val="nil"/>
              <w:left w:val="nil"/>
              <w:bottom w:val="single" w:sz="4" w:space="0" w:color="auto"/>
              <w:right w:val="single" w:sz="4" w:space="0" w:color="auto"/>
            </w:tcBorders>
            <w:shd w:val="clear" w:color="auto" w:fill="auto"/>
            <w:noWrap/>
            <w:hideMark/>
          </w:tcPr>
          <w:p w14:paraId="054955F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9746BB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75240074" w14:textId="77777777" w:rsidTr="002D6D86">
        <w:trPr>
          <w:trHeight w:val="986"/>
        </w:trPr>
        <w:tc>
          <w:tcPr>
            <w:tcW w:w="1701" w:type="dxa"/>
            <w:tcBorders>
              <w:top w:val="nil"/>
              <w:left w:val="single" w:sz="4" w:space="0" w:color="auto"/>
              <w:bottom w:val="single" w:sz="4" w:space="0" w:color="auto"/>
              <w:right w:val="single" w:sz="4" w:space="0" w:color="auto"/>
            </w:tcBorders>
            <w:shd w:val="clear" w:color="000000" w:fill="F2F2F2"/>
            <w:hideMark/>
          </w:tcPr>
          <w:p w14:paraId="1BFAE0D5"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10436613"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w:t>
            </w:r>
            <w:r w:rsidR="000E59AF" w:rsidRPr="005F2985">
              <w:rPr>
                <w:rFonts w:ascii="Calibri" w:eastAsia="Times New Roman" w:hAnsi="Calibri" w:cs="Calibri"/>
                <w:color w:val="000000"/>
                <w:sz w:val="18"/>
                <w:szCs w:val="18"/>
                <w:lang w:eastAsia="pt-PT"/>
              </w:rPr>
              <w:t>ro de conta da g</w:t>
            </w:r>
            <w:r w:rsidRPr="005F2985">
              <w:rPr>
                <w:rFonts w:ascii="Calibri" w:eastAsia="Times New Roman" w:hAnsi="Calibri" w:cs="Calibri"/>
                <w:color w:val="000000"/>
                <w:sz w:val="18"/>
                <w:szCs w:val="18"/>
                <w:lang w:eastAsia="pt-PT"/>
              </w:rPr>
              <w:t>arantia:</w:t>
            </w:r>
          </w:p>
          <w:p w14:paraId="3726C061" w14:textId="40468843" w:rsidR="001F6E69" w:rsidRPr="005F2985" w:rsidRDefault="00F97FBF" w:rsidP="00DF4E57">
            <w:pPr>
              <w:pStyle w:val="ListParagraph"/>
              <w:numPr>
                <w:ilvl w:val="0"/>
                <w:numId w:val="4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0290090D" w14:textId="60559A65" w:rsidR="00F97FBF" w:rsidRPr="005F2985" w:rsidRDefault="00F97FBF" w:rsidP="00DF4E57">
            <w:pPr>
              <w:pStyle w:val="ListParagraph"/>
              <w:numPr>
                <w:ilvl w:val="0"/>
                <w:numId w:val="4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das garantias pessoais, este campo encontra-se preenchido com '00000000000'</w:t>
            </w:r>
            <w:r w:rsidR="00452607">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AB7D7A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9D896F5"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7513D37B" w14:textId="77777777" w:rsidTr="002D6D86">
        <w:trPr>
          <w:trHeight w:val="1255"/>
        </w:trPr>
        <w:tc>
          <w:tcPr>
            <w:tcW w:w="1701" w:type="dxa"/>
            <w:tcBorders>
              <w:top w:val="nil"/>
              <w:left w:val="single" w:sz="4" w:space="0" w:color="auto"/>
              <w:bottom w:val="single" w:sz="4" w:space="0" w:color="auto"/>
              <w:right w:val="single" w:sz="4" w:space="0" w:color="auto"/>
            </w:tcBorders>
            <w:shd w:val="clear" w:color="000000" w:fill="F2F2F2"/>
            <w:hideMark/>
          </w:tcPr>
          <w:p w14:paraId="01325EF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23689DA0" w14:textId="77777777"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w:t>
            </w:r>
            <w:r w:rsidR="00F97FBF" w:rsidRPr="005F2985">
              <w:rPr>
                <w:rFonts w:ascii="Calibri" w:eastAsia="Times New Roman" w:hAnsi="Calibri" w:cs="Calibri"/>
                <w:color w:val="000000"/>
                <w:sz w:val="18"/>
                <w:szCs w:val="18"/>
                <w:lang w:eastAsia="pt-PT"/>
              </w:rPr>
              <w:t>arantia:</w:t>
            </w:r>
          </w:p>
          <w:p w14:paraId="0BB02775" w14:textId="2E7F9B6D" w:rsidR="001F6E69" w:rsidRPr="005F2985" w:rsidRDefault="00F97FBF" w:rsidP="00DF4E57">
            <w:pPr>
              <w:pStyle w:val="ListParagraph"/>
              <w:numPr>
                <w:ilvl w:val="0"/>
                <w:numId w:val="4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0472419D" w14:textId="4FF4A511" w:rsidR="00F97FBF" w:rsidRPr="005F2985" w:rsidRDefault="00F97FBF" w:rsidP="00DF4E57">
            <w:pPr>
              <w:pStyle w:val="ListParagraph"/>
              <w:numPr>
                <w:ilvl w:val="0"/>
                <w:numId w:val="4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Os primeiros 5 dígitos são sempre '00000' e os últimos 10 dígitos deste campo coincidem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campo identificador do cliente garante.</w:t>
            </w:r>
          </w:p>
        </w:tc>
        <w:tc>
          <w:tcPr>
            <w:tcW w:w="850" w:type="dxa"/>
            <w:tcBorders>
              <w:top w:val="nil"/>
              <w:left w:val="nil"/>
              <w:bottom w:val="single" w:sz="4" w:space="0" w:color="auto"/>
              <w:right w:val="single" w:sz="4" w:space="0" w:color="auto"/>
            </w:tcBorders>
            <w:shd w:val="clear" w:color="auto" w:fill="auto"/>
            <w:noWrap/>
            <w:hideMark/>
          </w:tcPr>
          <w:p w14:paraId="2E4BDEA2"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A8AD7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119AAB4F" w14:textId="77777777" w:rsidTr="00F97FBF">
        <w:trPr>
          <w:trHeight w:val="2610"/>
        </w:trPr>
        <w:tc>
          <w:tcPr>
            <w:tcW w:w="1701" w:type="dxa"/>
            <w:tcBorders>
              <w:top w:val="nil"/>
              <w:left w:val="single" w:sz="4" w:space="0" w:color="auto"/>
              <w:bottom w:val="single" w:sz="4" w:space="0" w:color="auto"/>
              <w:right w:val="single" w:sz="4" w:space="0" w:color="auto"/>
            </w:tcBorders>
            <w:shd w:val="clear" w:color="000000" w:fill="F2F2F2"/>
            <w:hideMark/>
          </w:tcPr>
          <w:p w14:paraId="14A51A0C"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zcliente</w:t>
            </w:r>
          </w:p>
        </w:tc>
        <w:tc>
          <w:tcPr>
            <w:tcW w:w="8504" w:type="dxa"/>
            <w:tcBorders>
              <w:top w:val="nil"/>
              <w:left w:val="nil"/>
              <w:bottom w:val="single" w:sz="4" w:space="0" w:color="auto"/>
              <w:right w:val="single" w:sz="4" w:space="0" w:color="auto"/>
            </w:tcBorders>
            <w:shd w:val="clear" w:color="auto" w:fill="auto"/>
            <w:hideMark/>
          </w:tcPr>
          <w:p w14:paraId="1232BE76" w14:textId="18D576A8"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g</w:t>
            </w:r>
            <w:r w:rsidR="00F97FBF" w:rsidRPr="005F2985">
              <w:rPr>
                <w:rFonts w:ascii="Calibri" w:eastAsia="Times New Roman" w:hAnsi="Calibri" w:cs="Calibri"/>
                <w:color w:val="000000"/>
                <w:sz w:val="18"/>
                <w:szCs w:val="18"/>
                <w:lang w:eastAsia="pt-PT"/>
              </w:rPr>
              <w:t>arante</w:t>
            </w:r>
            <w:r w:rsidR="001F6E69" w:rsidRPr="005F2985">
              <w:rPr>
                <w:rFonts w:ascii="Calibri" w:eastAsia="Times New Roman" w:hAnsi="Calibri" w:cs="Calibri"/>
                <w:color w:val="000000"/>
                <w:sz w:val="18"/>
                <w:szCs w:val="18"/>
                <w:lang w:eastAsia="pt-PT"/>
              </w:rPr>
              <w:t>:</w:t>
            </w:r>
          </w:p>
          <w:p w14:paraId="54A64624" w14:textId="77777777"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reflete o código do cliente garante, ou seja, o avalista/ fiador.</w:t>
            </w:r>
          </w:p>
          <w:p w14:paraId="7DCB5182" w14:textId="77777777"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9E248AF" w14:textId="195C608A"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w:t>
            </w:r>
            <w:r w:rsidR="006475FB">
              <w:rPr>
                <w:rFonts w:ascii="Calibri" w:eastAsia="Times New Roman" w:hAnsi="Calibri" w:cs="Calibri"/>
                <w:color w:val="000000"/>
                <w:sz w:val="18"/>
                <w:szCs w:val="18"/>
                <w:lang w:eastAsia="pt-PT"/>
              </w:rPr>
              <w:t xml:space="preserve">o pode ser cruzado com o campo </w:t>
            </w:r>
            <w:r w:rsidR="00595B9F">
              <w:rPr>
                <w:rFonts w:ascii="Calibri" w:eastAsia="Times New Roman" w:hAnsi="Calibri" w:cs="Calibri"/>
                <w:color w:val="000000"/>
                <w:sz w:val="18"/>
                <w:szCs w:val="18"/>
                <w:lang w:eastAsia="pt-PT"/>
              </w:rPr>
              <w:t>‘</w:t>
            </w:r>
            <w:r w:rsidR="006475FB">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da tabela </w:t>
            </w:r>
            <w:r w:rsidRPr="006475FB">
              <w:rPr>
                <w:rFonts w:ascii="Calibri" w:eastAsia="Times New Roman" w:hAnsi="Calibri" w:cs="Calibri"/>
                <w:i/>
                <w:color w:val="000000"/>
                <w:sz w:val="18"/>
                <w:szCs w:val="18"/>
                <w:lang w:eastAsia="pt-PT"/>
              </w:rPr>
              <w:t>cd_captools.ct003_univ_cli</w:t>
            </w:r>
            <w:r w:rsidR="00EE08AF">
              <w:rPr>
                <w:rFonts w:ascii="Calibri" w:eastAsia="Times New Roman" w:hAnsi="Calibri" w:cs="Calibri"/>
                <w:i/>
                <w:color w:val="000000"/>
                <w:sz w:val="18"/>
                <w:szCs w:val="18"/>
                <w:lang w:eastAsia="pt-PT"/>
              </w:rPr>
              <w:fldChar w:fldCharType="begin"/>
            </w:r>
            <w:r w:rsidR="00EE08AF">
              <w:instrText xml:space="preserve"> XE "</w:instrText>
            </w:r>
            <w:r w:rsidR="00EE08AF" w:rsidRPr="006078D1">
              <w:rPr>
                <w:rFonts w:ascii="Calibri" w:eastAsia="Times New Roman" w:hAnsi="Calibri" w:cs="Calibri"/>
                <w:i/>
                <w:color w:val="000000"/>
                <w:sz w:val="18"/>
                <w:szCs w:val="18"/>
                <w:lang w:eastAsia="pt-PT"/>
              </w:rPr>
              <w:instrText>ct003_univ_cli</w:instrText>
            </w:r>
            <w:r w:rsidR="00EE08AF">
              <w:instrText xml:space="preserve">" \i </w:instrText>
            </w:r>
            <w:r w:rsidR="00EE08AF">
              <w:rPr>
                <w:rFonts w:ascii="Calibri" w:eastAsia="Times New Roman" w:hAnsi="Calibri" w:cs="Calibri"/>
                <w:i/>
                <w:color w:val="000000"/>
                <w:sz w:val="18"/>
                <w:szCs w:val="18"/>
                <w:lang w:eastAsia="pt-PT"/>
              </w:rPr>
              <w:fldChar w:fldCharType="end"/>
            </w:r>
            <w:r w:rsidRPr="005F2985">
              <w:rPr>
                <w:rFonts w:ascii="Calibri" w:eastAsia="Times New Roman" w:hAnsi="Calibri" w:cs="Calibri"/>
                <w:color w:val="000000"/>
                <w:sz w:val="18"/>
                <w:szCs w:val="18"/>
                <w:lang w:eastAsia="pt-PT"/>
              </w:rPr>
              <w:t xml:space="preserve"> para obter uma variedade significativo de dados de clientes.</w:t>
            </w:r>
          </w:p>
          <w:p w14:paraId="1CE50013" w14:textId="751A1165" w:rsidR="00F97FBF"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shd w:val="clear" w:color="auto" w:fill="auto"/>
            <w:noWrap/>
            <w:hideMark/>
          </w:tcPr>
          <w:p w14:paraId="184097D8"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0E0321"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9D145AB" w14:textId="77777777" w:rsidTr="002D6D86">
        <w:trPr>
          <w:trHeight w:val="1259"/>
        </w:trPr>
        <w:tc>
          <w:tcPr>
            <w:tcW w:w="1701" w:type="dxa"/>
            <w:tcBorders>
              <w:top w:val="nil"/>
              <w:left w:val="single" w:sz="4" w:space="0" w:color="auto"/>
              <w:bottom w:val="single" w:sz="4" w:space="0" w:color="auto"/>
              <w:right w:val="single" w:sz="4" w:space="0" w:color="auto"/>
            </w:tcBorders>
            <w:shd w:val="clear" w:color="000000" w:fill="F2F2F2"/>
            <w:hideMark/>
          </w:tcPr>
          <w:p w14:paraId="75AAB08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zcliente_ced</w:t>
            </w:r>
          </w:p>
        </w:tc>
        <w:tc>
          <w:tcPr>
            <w:tcW w:w="8504" w:type="dxa"/>
            <w:tcBorders>
              <w:top w:val="nil"/>
              <w:left w:val="nil"/>
              <w:bottom w:val="single" w:sz="4" w:space="0" w:color="auto"/>
              <w:right w:val="single" w:sz="4" w:space="0" w:color="auto"/>
            </w:tcBorders>
            <w:shd w:val="clear" w:color="auto" w:fill="auto"/>
            <w:hideMark/>
          </w:tcPr>
          <w:p w14:paraId="2C60B043" w14:textId="61584840"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a</w:t>
            </w:r>
            <w:r w:rsidR="00F97FBF" w:rsidRPr="005F2985">
              <w:rPr>
                <w:rFonts w:ascii="Calibri" w:eastAsia="Times New Roman" w:hAnsi="Calibri" w:cs="Calibri"/>
                <w:color w:val="000000"/>
                <w:sz w:val="18"/>
                <w:szCs w:val="18"/>
                <w:lang w:eastAsia="pt-PT"/>
              </w:rPr>
              <w:t>derente ao Factoring</w:t>
            </w:r>
            <w:r w:rsidR="001F6E69" w:rsidRPr="005F2985">
              <w:rPr>
                <w:rFonts w:ascii="Calibri" w:eastAsia="Times New Roman" w:hAnsi="Calibri" w:cs="Calibri"/>
                <w:color w:val="000000"/>
                <w:sz w:val="18"/>
                <w:szCs w:val="18"/>
                <w:lang w:eastAsia="pt-PT"/>
              </w:rPr>
              <w:t>:</w:t>
            </w:r>
          </w:p>
          <w:p w14:paraId="3042B3D9" w14:textId="5E5EB637" w:rsidR="00F97FBF"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caso de registos de origem Factoring, considerando que todas as faturas são com recurso, o cliente aderente é o responsável pelo cobrimento da dívida em caso de incumprimento por parte dos clientes devedores das faturas. Desta forma, os clientes devedores são titulares das faturas, representados no campo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e o cliente garante, é o cliente aderente ao contrato de Factoring.</w:t>
            </w:r>
          </w:p>
        </w:tc>
        <w:tc>
          <w:tcPr>
            <w:tcW w:w="850" w:type="dxa"/>
            <w:tcBorders>
              <w:top w:val="nil"/>
              <w:left w:val="nil"/>
              <w:bottom w:val="single" w:sz="4" w:space="0" w:color="auto"/>
              <w:right w:val="single" w:sz="4" w:space="0" w:color="auto"/>
            </w:tcBorders>
            <w:shd w:val="clear" w:color="auto" w:fill="auto"/>
            <w:noWrap/>
            <w:hideMark/>
          </w:tcPr>
          <w:p w14:paraId="09FA5FAE" w14:textId="734892AF"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D46501"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5355380"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C3AF88F" w14:textId="77777777" w:rsidTr="00F97FBF">
        <w:trPr>
          <w:trHeight w:val="624"/>
        </w:trPr>
        <w:tc>
          <w:tcPr>
            <w:tcW w:w="1701" w:type="dxa"/>
            <w:tcBorders>
              <w:top w:val="nil"/>
              <w:left w:val="single" w:sz="4" w:space="0" w:color="auto"/>
              <w:bottom w:val="single" w:sz="4" w:space="0" w:color="auto"/>
              <w:right w:val="single" w:sz="4" w:space="0" w:color="auto"/>
            </w:tcBorders>
            <w:shd w:val="clear" w:color="000000" w:fill="F2F2F2"/>
            <w:hideMark/>
          </w:tcPr>
          <w:p w14:paraId="7C6A87BC"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cinterv</w:t>
            </w:r>
          </w:p>
        </w:tc>
        <w:tc>
          <w:tcPr>
            <w:tcW w:w="8504" w:type="dxa"/>
            <w:tcBorders>
              <w:top w:val="nil"/>
              <w:left w:val="nil"/>
              <w:bottom w:val="single" w:sz="4" w:space="0" w:color="auto"/>
              <w:right w:val="single" w:sz="4" w:space="0" w:color="auto"/>
            </w:tcBorders>
            <w:shd w:val="clear" w:color="auto" w:fill="auto"/>
            <w:hideMark/>
          </w:tcPr>
          <w:p w14:paraId="53128EFE"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tipo de intervenção:</w:t>
            </w:r>
          </w:p>
          <w:p w14:paraId="66D96C10" w14:textId="77777777" w:rsidR="001F6E69"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que identifica o tipo de intervenção do cliente garante no contrato, nomeadamente se é titular, avalista ou outro tipo de garante.</w:t>
            </w:r>
          </w:p>
          <w:p w14:paraId="1DE6369A" w14:textId="1A8CA470" w:rsidR="00F97FBF"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 notar que, em conformidade com as regras descritas no capítulo</w:t>
            </w:r>
            <w:r w:rsidR="00595B9F" w:rsidRPr="00595B9F">
              <w:rPr>
                <w:rFonts w:ascii="Calibri" w:eastAsia="Times New Roman" w:hAnsi="Calibri" w:cs="Calibri"/>
                <w:bCs/>
                <w:i/>
                <w:iCs/>
                <w:color w:val="000000"/>
                <w:sz w:val="18"/>
                <w:szCs w:val="18"/>
                <w:lang w:eastAsia="pt-PT"/>
              </w:rPr>
              <w:t xml:space="preserve"> </w:t>
            </w:r>
            <w:r w:rsidR="00595B9F" w:rsidRPr="00595B9F">
              <w:rPr>
                <w:rFonts w:ascii="Calibri" w:eastAsia="Times New Roman" w:hAnsi="Calibri" w:cs="Calibri"/>
                <w:bCs/>
                <w:iCs/>
                <w:color w:val="000000"/>
                <w:sz w:val="18"/>
                <w:szCs w:val="18"/>
                <w:lang w:eastAsia="pt-PT"/>
              </w:rPr>
              <w:t>2.2.3. Origens e Definição de Universo</w:t>
            </w:r>
            <w:r w:rsidRPr="005F2985">
              <w:rPr>
                <w:rFonts w:ascii="Calibri" w:eastAsia="Times New Roman" w:hAnsi="Calibri" w:cs="Calibri"/>
                <w:color w:val="000000"/>
                <w:sz w:val="18"/>
                <w:szCs w:val="18"/>
                <w:lang w:eastAsia="pt-PT"/>
              </w:rPr>
              <w:t>, o modelo exclui registos onde o titular do contrato corresponde ao cliente garante, se não houver outros garantes associados a essa mesma responsabilidade. Por esse motivo, não é possível encontrar neste campo o tipo de intervenção igual a '01' - titular.</w:t>
            </w:r>
          </w:p>
        </w:tc>
        <w:tc>
          <w:tcPr>
            <w:tcW w:w="850" w:type="dxa"/>
            <w:tcBorders>
              <w:top w:val="nil"/>
              <w:left w:val="nil"/>
              <w:bottom w:val="single" w:sz="4" w:space="0" w:color="auto"/>
              <w:right w:val="single" w:sz="4" w:space="0" w:color="auto"/>
            </w:tcBorders>
            <w:shd w:val="clear" w:color="auto" w:fill="auto"/>
            <w:noWrap/>
            <w:hideMark/>
          </w:tcPr>
          <w:p w14:paraId="23C97CC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C5898F"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'007'</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105B8" w:rsidRPr="005F2985" w14:paraId="3F6E6B60" w14:textId="77777777" w:rsidTr="00F97FBF">
        <w:trPr>
          <w:trHeight w:val="624"/>
        </w:trPr>
        <w:tc>
          <w:tcPr>
            <w:tcW w:w="1701" w:type="dxa"/>
            <w:tcBorders>
              <w:top w:val="nil"/>
              <w:left w:val="single" w:sz="4" w:space="0" w:color="auto"/>
              <w:bottom w:val="single" w:sz="4" w:space="0" w:color="auto"/>
              <w:right w:val="single" w:sz="4" w:space="0" w:color="auto"/>
            </w:tcBorders>
            <w:shd w:val="clear" w:color="000000" w:fill="F2F2F2"/>
          </w:tcPr>
          <w:p w14:paraId="624F0D8A" w14:textId="32FBDD7E" w:rsidR="00D105B8" w:rsidRPr="005F2985" w:rsidRDefault="00D105B8" w:rsidP="00D105B8">
            <w:pPr>
              <w:spacing w:after="0" w:line="240" w:lineRule="auto"/>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zinterv</w:t>
            </w:r>
          </w:p>
        </w:tc>
        <w:tc>
          <w:tcPr>
            <w:tcW w:w="8504" w:type="dxa"/>
            <w:tcBorders>
              <w:top w:val="nil"/>
              <w:left w:val="nil"/>
              <w:bottom w:val="single" w:sz="4" w:space="0" w:color="auto"/>
              <w:right w:val="single" w:sz="4" w:space="0" w:color="auto"/>
            </w:tcBorders>
            <w:shd w:val="clear" w:color="auto" w:fill="auto"/>
          </w:tcPr>
          <w:p w14:paraId="68FBF755" w14:textId="77777777" w:rsidR="00D105B8" w:rsidRDefault="00D105B8" w:rsidP="00D105B8">
            <w:p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Sequenciador de intervenção:</w:t>
            </w:r>
          </w:p>
          <w:p w14:paraId="157F2C82" w14:textId="77777777" w:rsidR="00D105B8" w:rsidRDefault="00D105B8" w:rsidP="00D105B8">
            <w:pPr>
              <w:pStyle w:val="ListParagraph"/>
              <w:numPr>
                <w:ilvl w:val="0"/>
                <w:numId w:val="97"/>
              </w:num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Indica a ordem de intervenção do garante pessoal, ou seja, a ordem pela qual a garantia é ativada.</w:t>
            </w:r>
          </w:p>
          <w:p w14:paraId="0DC759B4" w14:textId="49ADFFB2" w:rsidR="00D105B8" w:rsidRPr="00D105B8" w:rsidRDefault="00D105B8" w:rsidP="00D105B8">
            <w:pPr>
              <w:pStyle w:val="ListParagraph"/>
              <w:numPr>
                <w:ilvl w:val="0"/>
                <w:numId w:val="97"/>
              </w:num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 xml:space="preserve">É um número sequenciador, o que significa que o cliente com o número mais baixo que não coincida com o titular do contrato é o primeiro garante de determinada responsabilidade. </w:t>
            </w:r>
          </w:p>
        </w:tc>
        <w:tc>
          <w:tcPr>
            <w:tcW w:w="850" w:type="dxa"/>
            <w:tcBorders>
              <w:top w:val="nil"/>
              <w:left w:val="nil"/>
              <w:bottom w:val="single" w:sz="4" w:space="0" w:color="auto"/>
              <w:right w:val="single" w:sz="4" w:space="0" w:color="auto"/>
            </w:tcBorders>
            <w:shd w:val="clear" w:color="auto" w:fill="auto"/>
            <w:noWrap/>
          </w:tcPr>
          <w:p w14:paraId="33C8F774" w14:textId="06E6DD44" w:rsidR="00D105B8" w:rsidRPr="00E10FB5" w:rsidRDefault="00D105B8" w:rsidP="00D105B8">
            <w:pPr>
              <w:spacing w:after="0" w:line="240" w:lineRule="auto"/>
              <w:rPr>
                <w:rFonts w:ascii="Calibri" w:eastAsia="Times New Roman" w:hAnsi="Calibri" w:cs="Calibri"/>
                <w:color w:val="000000"/>
                <w:sz w:val="18"/>
                <w:szCs w:val="18"/>
                <w:lang w:eastAsia="pt-PT"/>
              </w:rPr>
            </w:pPr>
            <w:r w:rsidRPr="00E10FB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tcPr>
          <w:p w14:paraId="3FC9E54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p>
        </w:tc>
      </w:tr>
      <w:tr w:rsidR="00D105B8" w:rsidRPr="005F2985" w14:paraId="18EFCBBA"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19A71E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31A48DC4"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p>
          <w:p w14:paraId="091EDCCE" w14:textId="240BB9D4" w:rsidR="00D105B8" w:rsidRPr="005F2985" w:rsidRDefault="00D105B8" w:rsidP="00D105B8">
            <w:pPr>
              <w:pStyle w:val="ListParagraph"/>
              <w:numPr>
                <w:ilvl w:val="0"/>
                <w:numId w:val="47"/>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representa o código de garantia (‘</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de reporte</w:t>
            </w:r>
            <w:r>
              <w:rPr>
                <w:rFonts w:ascii="Calibri" w:eastAsia="Times New Roman" w:hAnsi="Calibri" w:cs="Calibri"/>
                <w:color w:val="000000"/>
                <w:sz w:val="18"/>
                <w:szCs w:val="18"/>
                <w:lang w:eastAsia="pt-PT"/>
              </w:rPr>
              <w:t>.</w:t>
            </w:r>
          </w:p>
          <w:p w14:paraId="5D11392F" w14:textId="2F9C0DBA" w:rsidR="00D105B8" w:rsidRPr="005F2985" w:rsidRDefault="00D105B8" w:rsidP="00D105B8">
            <w:pPr>
              <w:pStyle w:val="ListParagraph"/>
              <w:numPr>
                <w:ilvl w:val="0"/>
                <w:numId w:val="4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hideMark/>
          </w:tcPr>
          <w:p w14:paraId="78CBA0BB"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6E20BE9"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105B8" w:rsidRPr="005F2985" w14:paraId="7D1BBE95" w14:textId="77777777" w:rsidTr="00F97FBF">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42676F7E"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hideMark/>
          </w:tcPr>
          <w:p w14:paraId="1FE4EEC3" w14:textId="4E26BBB2" w:rsidR="00D105B8" w:rsidRPr="00595B9F" w:rsidRDefault="00D105B8" w:rsidP="00D105B8">
            <w:pPr>
              <w:spacing w:after="0" w:line="240" w:lineRule="auto"/>
              <w:jc w:val="both"/>
              <w:rPr>
                <w:rFonts w:ascii="Calibri" w:eastAsia="Times New Roman" w:hAnsi="Calibri" w:cs="Calibri"/>
                <w:color w:val="000000"/>
                <w:sz w:val="18"/>
                <w:szCs w:val="18"/>
                <w:lang w:eastAsia="pt-PT"/>
              </w:rPr>
            </w:pPr>
            <w:r w:rsidRPr="00595B9F">
              <w:rPr>
                <w:rFonts w:ascii="Calibri" w:eastAsia="Times New Roman" w:hAnsi="Calibri" w:cs="Calibri"/>
                <w:color w:val="000000"/>
                <w:sz w:val="18"/>
                <w:szCs w:val="18"/>
                <w:lang w:eastAsia="pt-PT"/>
              </w:rPr>
              <w:t xml:space="preserve">Data de início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95B9F">
              <w:rPr>
                <w:rFonts w:ascii="Calibri" w:eastAsia="Times New Roman" w:hAnsi="Calibri" w:cs="Calibri"/>
                <w:color w:val="000000"/>
                <w:sz w:val="18"/>
                <w:szCs w:val="18"/>
                <w:lang w:eastAsia="pt-PT"/>
              </w:rPr>
              <w:t>bem:</w:t>
            </w:r>
          </w:p>
          <w:p w14:paraId="63B85D3D" w14:textId="77777777"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início da relação processo/caução-bem é determinada de diferentes formas consoante a sua origem, sendo o seu significado independente da mesma.</w:t>
            </w:r>
          </w:p>
          <w:p w14:paraId="5D817F9D" w14:textId="77777777"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Para registos de origem CS, GP, Partenon, EP e Efeitos, esta data corresponde à data mais recente entre a abertura do processo/caução já definido na tabela gt002_grnt_prc.</w:t>
            </w:r>
          </w:p>
          <w:p w14:paraId="1E3F1D07" w14:textId="77777777" w:rsidR="00D105B8"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provenientes de Leasing e Factoring, a data corresponde ao momento de abertura do contrato.</w:t>
            </w:r>
          </w:p>
          <w:p w14:paraId="152D1536" w14:textId="1DCDC0E6"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7D936353" w14:textId="7BDCB71B"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1A565586"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039FAE48" w14:textId="77777777" w:rsidTr="002D6D86">
        <w:trPr>
          <w:trHeight w:val="1967"/>
        </w:trPr>
        <w:tc>
          <w:tcPr>
            <w:tcW w:w="1701" w:type="dxa"/>
            <w:tcBorders>
              <w:top w:val="nil"/>
              <w:left w:val="single" w:sz="4" w:space="0" w:color="auto"/>
              <w:bottom w:val="single" w:sz="4" w:space="0" w:color="auto"/>
              <w:right w:val="single" w:sz="4" w:space="0" w:color="auto"/>
            </w:tcBorders>
            <w:shd w:val="clear" w:color="000000" w:fill="F2F2F2"/>
            <w:hideMark/>
          </w:tcPr>
          <w:p w14:paraId="2C6B5038"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hideMark/>
          </w:tcPr>
          <w:p w14:paraId="57BB3922" w14:textId="510E1991"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 (efetiva):</w:t>
            </w:r>
          </w:p>
          <w:p w14:paraId="576008B9" w14:textId="77777777"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vencimento efetiva da relação processo/caução-bem é determinada de diferentes formas consoante a sua origem, sendo o seu significado independente da mesma.</w:t>
            </w:r>
          </w:p>
          <w:p w14:paraId="0B91FCBE" w14:textId="6841935D"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CS, a data é estipulada através de um mínimo entre a data </w:t>
            </w:r>
            <w:r w:rsidRPr="005F2985">
              <w:rPr>
                <w:rFonts w:ascii="Calibri" w:eastAsia="Times New Roman" w:hAnsi="Calibri" w:cs="Calibri"/>
                <w:i/>
                <w:iCs/>
                <w:color w:val="000000"/>
                <w:sz w:val="18"/>
                <w:szCs w:val="18"/>
                <w:lang w:eastAsia="pt-PT"/>
              </w:rPr>
              <w:t>default</w:t>
            </w:r>
            <w:r w:rsidRPr="005F2985">
              <w:rPr>
                <w:rFonts w:ascii="Calibri" w:eastAsia="Times New Roman" w:hAnsi="Calibri" w:cs="Calibri"/>
                <w:color w:val="000000"/>
                <w:sz w:val="18"/>
                <w:szCs w:val="18"/>
                <w:lang w:eastAsia="pt-PT"/>
              </w:rPr>
              <w:t xml:space="preserve"> de '9999-12-31' e a data de vencimento da caução</w:t>
            </w:r>
            <w:r>
              <w:rPr>
                <w:rFonts w:ascii="Calibri" w:eastAsia="Times New Roman" w:hAnsi="Calibri" w:cs="Calibri"/>
                <w:color w:val="000000"/>
                <w:sz w:val="18"/>
                <w:szCs w:val="18"/>
                <w:lang w:eastAsia="pt-PT"/>
              </w:rPr>
              <w:t>.</w:t>
            </w:r>
          </w:p>
          <w:p w14:paraId="511130BF" w14:textId="2146B545" w:rsidR="00D105B8"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as restantes origens, a data de vencimento da relação efetiva corresponde à data </w:t>
            </w:r>
            <w:r w:rsidRPr="005F2985">
              <w:rPr>
                <w:rFonts w:ascii="Calibri" w:eastAsia="Times New Roman" w:hAnsi="Calibri" w:cs="Calibri"/>
                <w:i/>
                <w:iCs/>
                <w:color w:val="000000"/>
                <w:sz w:val="18"/>
                <w:szCs w:val="18"/>
                <w:lang w:eastAsia="pt-PT"/>
              </w:rPr>
              <w:t>default</w:t>
            </w:r>
            <w:r w:rsidRPr="005F2985">
              <w:rPr>
                <w:rFonts w:ascii="Calibri" w:eastAsia="Times New Roman" w:hAnsi="Calibri" w:cs="Calibri"/>
                <w:color w:val="000000"/>
                <w:sz w:val="18"/>
                <w:szCs w:val="18"/>
                <w:lang w:eastAsia="pt-PT"/>
              </w:rPr>
              <w:t xml:space="preserve"> de '9999-12-31'</w:t>
            </w:r>
            <w:r>
              <w:rPr>
                <w:rFonts w:ascii="Calibri" w:eastAsia="Times New Roman" w:hAnsi="Calibri" w:cs="Calibri"/>
                <w:color w:val="000000"/>
                <w:sz w:val="18"/>
                <w:szCs w:val="18"/>
                <w:lang w:eastAsia="pt-PT"/>
              </w:rPr>
              <w:t>.</w:t>
            </w:r>
          </w:p>
          <w:p w14:paraId="2BF13203" w14:textId="59BC0305"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F18635F" w14:textId="6CF26938"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45A91BE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41ACF3DF" w14:textId="77777777" w:rsidTr="00F97FBF">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1FEDB954"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hideMark/>
          </w:tcPr>
          <w:p w14:paraId="7269470B" w14:textId="4E682505"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 (prevista):</w:t>
            </w:r>
          </w:p>
          <w:p w14:paraId="6EBE8A86" w14:textId="77777777"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vencimento prevista da relação processo/caução-bem é determinada de diferentes formas consoante a sua origem, sendo o seu significado independente da mesma.</w:t>
            </w:r>
          </w:p>
          <w:p w14:paraId="049AEC54" w14:textId="0044B355"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registos de origem CS, GP, Partenon, EP e Efeitos, esta data corresponde ao mínimo entre a data de cancelamento da relação entre </w:t>
            </w:r>
            <w:r w:rsidR="00731D78">
              <w:rPr>
                <w:rFonts w:ascii="Calibri" w:eastAsia="Times New Roman" w:hAnsi="Calibri" w:cs="Calibri"/>
                <w:color w:val="000000"/>
                <w:sz w:val="18"/>
                <w:szCs w:val="18"/>
                <w:lang w:eastAsia="pt-PT"/>
              </w:rPr>
              <w:t xml:space="preserve">o </w:t>
            </w:r>
            <w:r w:rsidR="00F40382">
              <w:rPr>
                <w:rFonts w:ascii="Calibri" w:eastAsia="Times New Roman" w:hAnsi="Calibri" w:cs="Calibri"/>
                <w:color w:val="000000"/>
                <w:sz w:val="18"/>
                <w:szCs w:val="18"/>
                <w:lang w:eastAsia="pt-PT"/>
              </w:rPr>
              <w:t>processo/caução</w:t>
            </w:r>
            <w:r w:rsidRPr="005F2985">
              <w:rPr>
                <w:rFonts w:ascii="Calibri" w:eastAsia="Times New Roman" w:hAnsi="Calibri" w:cs="Calibri"/>
                <w:color w:val="000000"/>
                <w:sz w:val="18"/>
                <w:szCs w:val="18"/>
                <w:lang w:eastAsia="pt-PT"/>
              </w:rPr>
              <w:t xml:space="preserve"> nas suas origens e a data de cancelamento efetiva.</w:t>
            </w:r>
          </w:p>
          <w:p w14:paraId="67F275BC" w14:textId="77777777" w:rsidR="00D105B8"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Para registos de origem Leasing e Factoring, esta data corresponde à data de vencimento do contrato.</w:t>
            </w:r>
          </w:p>
          <w:p w14:paraId="7DEB95B1" w14:textId="22AAB604"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1DAA0C2" w14:textId="6D665B75"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4B561D4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0BA2AF11" w14:textId="77777777" w:rsidTr="00F97FBF">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231480C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ctipaval</w:t>
            </w:r>
          </w:p>
        </w:tc>
        <w:tc>
          <w:tcPr>
            <w:tcW w:w="8504" w:type="dxa"/>
            <w:tcBorders>
              <w:top w:val="nil"/>
              <w:left w:val="nil"/>
              <w:bottom w:val="single" w:sz="4" w:space="0" w:color="auto"/>
              <w:right w:val="single" w:sz="4" w:space="0" w:color="auto"/>
            </w:tcBorders>
            <w:shd w:val="clear" w:color="auto" w:fill="auto"/>
            <w:noWrap/>
            <w:hideMark/>
          </w:tcPr>
          <w:p w14:paraId="649C8F01"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tipo de aval subjacente á garantia </w:t>
            </w:r>
          </w:p>
        </w:tc>
        <w:tc>
          <w:tcPr>
            <w:tcW w:w="850" w:type="dxa"/>
            <w:tcBorders>
              <w:top w:val="nil"/>
              <w:left w:val="nil"/>
              <w:bottom w:val="single" w:sz="4" w:space="0" w:color="auto"/>
              <w:right w:val="single" w:sz="4" w:space="0" w:color="auto"/>
            </w:tcBorders>
            <w:shd w:val="clear" w:color="auto" w:fill="auto"/>
            <w:noWrap/>
            <w:hideMark/>
          </w:tcPr>
          <w:p w14:paraId="65271538"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765E8DA"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1 - Pleno</w:t>
            </w:r>
            <w:r w:rsidRPr="005F2985">
              <w:rPr>
                <w:rFonts w:ascii="Calibri" w:eastAsia="Times New Roman" w:hAnsi="Calibri" w:cs="Calibri"/>
                <w:color w:val="000000"/>
                <w:sz w:val="18"/>
                <w:szCs w:val="18"/>
                <w:lang w:eastAsia="pt-PT"/>
              </w:rPr>
              <w:br/>
              <w:t>2 - Condicionado</w:t>
            </w:r>
          </w:p>
        </w:tc>
      </w:tr>
      <w:tr w:rsidR="00D105B8" w:rsidRPr="005F2985" w14:paraId="254258A6" w14:textId="77777777" w:rsidTr="00F97FBF">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7B22D7AB"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ctipcflet</w:t>
            </w:r>
          </w:p>
        </w:tc>
        <w:tc>
          <w:tcPr>
            <w:tcW w:w="8504" w:type="dxa"/>
            <w:tcBorders>
              <w:top w:val="nil"/>
              <w:left w:val="nil"/>
              <w:bottom w:val="single" w:sz="4" w:space="0" w:color="auto"/>
              <w:right w:val="single" w:sz="4" w:space="0" w:color="auto"/>
            </w:tcBorders>
            <w:shd w:val="clear" w:color="auto" w:fill="auto"/>
            <w:hideMark/>
          </w:tcPr>
          <w:p w14:paraId="233A8590"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w:t>
            </w:r>
            <w:r w:rsidRPr="005F2985">
              <w:rPr>
                <w:rFonts w:ascii="Calibri" w:eastAsia="Times New Roman" w:hAnsi="Calibri" w:cs="Calibri"/>
                <w:i/>
                <w:color w:val="000000"/>
                <w:sz w:val="18"/>
                <w:szCs w:val="18"/>
                <w:lang w:eastAsia="pt-PT"/>
              </w:rPr>
              <w:t>confort letter</w:t>
            </w:r>
            <w:r w:rsidRPr="005F2985">
              <w:rPr>
                <w:rFonts w:ascii="Calibri" w:eastAsia="Times New Roman" w:hAnsi="Calibri" w:cs="Calibri"/>
                <w:color w:val="000000"/>
                <w:sz w:val="18"/>
                <w:szCs w:val="18"/>
                <w:lang w:eastAsia="pt-PT"/>
              </w:rPr>
              <w:t>:</w:t>
            </w:r>
          </w:p>
          <w:p w14:paraId="02B8B9AE" w14:textId="0E545871"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Grau de confiança de uma carta de conforto, sendo classificada de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01</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fraco - até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04</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muito forte.</w:t>
            </w:r>
          </w:p>
        </w:tc>
        <w:tc>
          <w:tcPr>
            <w:tcW w:w="850" w:type="dxa"/>
            <w:tcBorders>
              <w:top w:val="nil"/>
              <w:left w:val="nil"/>
              <w:bottom w:val="single" w:sz="4" w:space="0" w:color="auto"/>
              <w:right w:val="single" w:sz="4" w:space="0" w:color="auto"/>
            </w:tcBorders>
            <w:shd w:val="clear" w:color="auto" w:fill="auto"/>
            <w:noWrap/>
            <w:hideMark/>
          </w:tcPr>
          <w:p w14:paraId="03B7F3C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0EAE52"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01-Fraco; 02-Média; 03-Forte; 04-Muito forte</w:t>
            </w:r>
          </w:p>
        </w:tc>
      </w:tr>
      <w:tr w:rsidR="00D105B8" w:rsidRPr="005F2985" w14:paraId="69518C0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D4F8CD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perccob</w:t>
            </w:r>
          </w:p>
        </w:tc>
        <w:tc>
          <w:tcPr>
            <w:tcW w:w="8504" w:type="dxa"/>
            <w:tcBorders>
              <w:top w:val="nil"/>
              <w:left w:val="nil"/>
              <w:bottom w:val="single" w:sz="4" w:space="0" w:color="auto"/>
              <w:right w:val="single" w:sz="4" w:space="0" w:color="auto"/>
            </w:tcBorders>
            <w:shd w:val="clear" w:color="auto" w:fill="auto"/>
            <w:hideMark/>
          </w:tcPr>
          <w:p w14:paraId="60938814"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cobertura:</w:t>
            </w:r>
          </w:p>
          <w:p w14:paraId="06DC5694" w14:textId="77777777"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obter a percentagem do valor da responsabilidade coberta pelo cliente garante.</w:t>
            </w:r>
          </w:p>
          <w:p w14:paraId="6FDA8784" w14:textId="0B2694E1"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Por norma, este valor é sempre 100%, sendo a única exceção quando o garante não é um particular, mas sim um FEI, SGM e LAE.</w:t>
            </w:r>
          </w:p>
        </w:tc>
        <w:tc>
          <w:tcPr>
            <w:tcW w:w="850" w:type="dxa"/>
            <w:tcBorders>
              <w:top w:val="nil"/>
              <w:left w:val="nil"/>
              <w:bottom w:val="single" w:sz="4" w:space="0" w:color="auto"/>
              <w:right w:val="single" w:sz="4" w:space="0" w:color="auto"/>
            </w:tcBorders>
            <w:shd w:val="clear" w:color="auto" w:fill="auto"/>
            <w:noWrap/>
            <w:hideMark/>
          </w:tcPr>
          <w:p w14:paraId="2D8DBF6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1F3996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20080C7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D33766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441C7095" w14:textId="77777777" w:rsidR="00D105B8" w:rsidRPr="005F2985" w:rsidRDefault="00D105B8" w:rsidP="00D105B8">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1217E397" w14:textId="77777777" w:rsidR="00D105B8" w:rsidRPr="005F2985" w:rsidRDefault="00D105B8" w:rsidP="00D105B8">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2A52E919" w14:textId="3982DB11" w:rsidR="00D105B8" w:rsidRPr="005F2985" w:rsidRDefault="00D105B8" w:rsidP="00D105B8">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49C53215"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09FF455"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Calibri"/>
                <w:color w:val="000000"/>
                <w:sz w:val="18"/>
                <w:szCs w:val="18"/>
                <w:lang w:eastAsia="pt-PT"/>
              </w:rPr>
              <w:t> </w:t>
            </w:r>
            <w:r w:rsidRPr="005F2985">
              <w:rPr>
                <w:rFonts w:ascii="Calibri" w:eastAsia="Times New Roman" w:hAnsi="Calibri" w:cs="Times New Roman"/>
                <w:color w:val="000000"/>
                <w:sz w:val="18"/>
                <w:szCs w:val="18"/>
                <w:lang w:eastAsia="pt-PT"/>
              </w:rPr>
              <w:t>‘CS’</w:t>
            </w:r>
          </w:p>
          <w:p w14:paraId="036D3CD2"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10C2F2E6"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‘EP’</w:t>
            </w:r>
          </w:p>
          <w:p w14:paraId="21ED1449"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‘Partenon’</w:t>
            </w:r>
          </w:p>
          <w:p w14:paraId="1F2FE6E0"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‘Efeitos’</w:t>
            </w:r>
          </w:p>
          <w:p w14:paraId="0BB8D541"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p w14:paraId="2D1F2CD7" w14:textId="4CD9C2BA"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val="en-US" w:eastAsia="pt-PT"/>
              </w:rPr>
              <w:t>‘FAC’ - Factoring</w:t>
            </w:r>
          </w:p>
        </w:tc>
      </w:tr>
      <w:tr w:rsidR="00D105B8" w:rsidRPr="005F2985" w14:paraId="02FEF63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92FE5B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210BE5D5" w14:textId="77777777" w:rsidR="00D105B8" w:rsidRPr="005F2985" w:rsidRDefault="00D105B8" w:rsidP="00D105B8">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607CE0F0" w14:textId="77777777" w:rsidR="00D105B8" w:rsidRPr="005F2985" w:rsidRDefault="00D105B8" w:rsidP="00D105B8">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31CE38BF" w14:textId="77777777" w:rsidR="00D105B8" w:rsidRPr="005F2985" w:rsidRDefault="00D105B8" w:rsidP="00D105B8">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D8C0C96" w14:textId="540F24A5" w:rsidR="00D105B8" w:rsidRPr="005F2985" w:rsidRDefault="00D105B8" w:rsidP="00D105B8">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0CB9EC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E97DCD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38E28763" w14:textId="77777777" w:rsidR="00F97FBF" w:rsidRDefault="00F97FBF" w:rsidP="00F97FBF">
      <w:pPr>
        <w:sectPr w:rsidR="00F97FBF" w:rsidSect="00F97FBF">
          <w:pgSz w:w="16838" w:h="11906" w:orient="landscape"/>
          <w:pgMar w:top="1440" w:right="1440" w:bottom="1440" w:left="1440" w:header="709" w:footer="709" w:gutter="0"/>
          <w:cols w:space="708"/>
          <w:docGrid w:linePitch="360"/>
        </w:sectPr>
      </w:pPr>
    </w:p>
    <w:p w14:paraId="0EE79F57" w14:textId="31F093B0" w:rsidR="00D46501" w:rsidRDefault="00D46501" w:rsidP="00D93BA2">
      <w:pPr>
        <w:pStyle w:val="Heading5"/>
      </w:pPr>
      <w:bookmarkStart w:id="135" w:name="_Toc165368695"/>
      <w:r w:rsidRPr="00D46501">
        <w:t xml:space="preserve">Tabela de traçabilidade </w:t>
      </w:r>
      <w:r w:rsidR="00F40382">
        <w:t>processo/caução</w:t>
      </w:r>
      <w:r w:rsidRPr="00D46501">
        <w:t xml:space="preserve"> – bem imóvel: </w:t>
      </w:r>
      <w:r w:rsidRPr="00A7376B">
        <w:rPr>
          <w:i/>
        </w:rPr>
        <w:t>cd_garantias.gt008_trz_gt_imo</w:t>
      </w:r>
      <w:bookmarkEnd w:id="135"/>
    </w:p>
    <w:p w14:paraId="66D88178" w14:textId="7B7C89B9" w:rsidR="00D46501" w:rsidRDefault="00D46501" w:rsidP="005F1378">
      <w:pPr>
        <w:pStyle w:val="Heading6"/>
      </w:pPr>
      <w:bookmarkStart w:id="136" w:name="_Toc165368696"/>
      <w:r w:rsidRPr="001E69C3">
        <w:t>Visão</w:t>
      </w:r>
      <w:r w:rsidRPr="00D46501">
        <w:t xml:space="preserve"> Geral</w:t>
      </w:r>
      <w:bookmarkEnd w:id="136"/>
    </w:p>
    <w:p w14:paraId="4FBD3DF8" w14:textId="493DDD40" w:rsidR="00457E6D" w:rsidRPr="005F2985" w:rsidRDefault="00457E6D" w:rsidP="00516467">
      <w:pPr>
        <w:jc w:val="both"/>
        <w:rPr>
          <w:rFonts w:ascii="Calibri" w:hAnsi="Calibri"/>
        </w:rPr>
      </w:pPr>
      <w:r w:rsidRPr="005F2985">
        <w:rPr>
          <w:rFonts w:ascii="Calibri" w:hAnsi="Calibri"/>
        </w:rPr>
        <w:t xml:space="preserve">A tabela </w:t>
      </w:r>
      <w:r w:rsidRPr="005F2985">
        <w:rPr>
          <w:rFonts w:ascii="Calibri" w:hAnsi="Calibri"/>
          <w:i/>
        </w:rPr>
        <w:t>cd_garantias.gt008_trz_gt_imo</w:t>
      </w:r>
      <w:r w:rsidR="006175B7">
        <w:rPr>
          <w:rFonts w:ascii="Calibri" w:hAnsi="Calibri"/>
          <w:i/>
        </w:rPr>
        <w:fldChar w:fldCharType="begin"/>
      </w:r>
      <w:r w:rsidR="006175B7">
        <w:instrText xml:space="preserve"> XE "</w:instrText>
      </w:r>
      <w:r w:rsidR="006175B7" w:rsidRPr="00D52507">
        <w:rPr>
          <w:rFonts w:ascii="Calibri" w:hAnsi="Calibri"/>
          <w:i/>
        </w:rPr>
        <w:instrText>gt008_trz_gt_imo</w:instrText>
      </w:r>
      <w:r w:rsidR="006175B7">
        <w:instrText xml:space="preserve">" \i </w:instrText>
      </w:r>
      <w:r w:rsidR="006175B7">
        <w:rPr>
          <w:rFonts w:ascii="Calibri" w:hAnsi="Calibri"/>
          <w:i/>
        </w:rPr>
        <w:fldChar w:fldCharType="end"/>
      </w:r>
      <w:r w:rsidRPr="005F2985">
        <w:rPr>
          <w:rFonts w:ascii="Calibri" w:hAnsi="Calibri"/>
        </w:rPr>
        <w:t xml:space="preserve"> é uma tabela de rastreabilidade entre </w:t>
      </w:r>
      <w:r w:rsidR="00F40382">
        <w:rPr>
          <w:rFonts w:ascii="Calibri" w:hAnsi="Calibri"/>
        </w:rPr>
        <w:t>processos/cauções</w:t>
      </w:r>
      <w:r w:rsidRPr="005F2985">
        <w:rPr>
          <w:rFonts w:ascii="Calibri" w:hAnsi="Calibri"/>
        </w:rPr>
        <w:t xml:space="preserve"> e bens imóveis, fazendo a traçabilidade entre o segundo e o terceiro pilar do modelo para garantias reais imobiliárias. Nesta tabela é possível encontrar </w:t>
      </w:r>
      <w:r w:rsidR="004E4DF0" w:rsidRPr="005F2985">
        <w:rPr>
          <w:rFonts w:ascii="Calibri" w:hAnsi="Calibri"/>
        </w:rPr>
        <w:t xml:space="preserve">a chave de </w:t>
      </w:r>
      <w:r w:rsidRPr="005F2985">
        <w:rPr>
          <w:rFonts w:ascii="Calibri" w:hAnsi="Calibri"/>
        </w:rPr>
        <w:t xml:space="preserve">todos os bens imóveis e respetivos </w:t>
      </w:r>
      <w:r w:rsidR="00F40382">
        <w:rPr>
          <w:rFonts w:ascii="Calibri" w:hAnsi="Calibri"/>
        </w:rPr>
        <w:t>processos/cauções</w:t>
      </w:r>
      <w:r w:rsidRPr="005F2985">
        <w:rPr>
          <w:rFonts w:ascii="Calibri" w:hAnsi="Calibri"/>
        </w:rPr>
        <w:t xml:space="preserve">, bem como algumas características desta relação, nomeadamente a data de associação do bem ao </w:t>
      </w:r>
      <w:r w:rsidR="00F40382">
        <w:rPr>
          <w:rFonts w:ascii="Calibri" w:hAnsi="Calibri"/>
        </w:rPr>
        <w:t>processo/caução</w:t>
      </w:r>
      <w:r w:rsidRPr="005F2985">
        <w:rPr>
          <w:rFonts w:ascii="Calibri" w:hAnsi="Calibri"/>
        </w:rPr>
        <w:t>, a situação do bem, o código de garantia de reporte, entre outros que serão listados e detalhados no capítulo 2.4.3.5.4..</w:t>
      </w:r>
    </w:p>
    <w:p w14:paraId="7557F027" w14:textId="18A7F82B" w:rsidR="00A17B8C" w:rsidRPr="005F2985" w:rsidRDefault="00A17B8C" w:rsidP="005F1378">
      <w:pPr>
        <w:pStyle w:val="Heading6"/>
      </w:pPr>
      <w:bookmarkStart w:id="137" w:name="_Toc165368697"/>
      <w:r w:rsidRPr="005F2985">
        <w:t>Granularidade e chave</w:t>
      </w:r>
      <w:bookmarkEnd w:id="137"/>
    </w:p>
    <w:p w14:paraId="4246DB13" w14:textId="07DAEAED" w:rsidR="00457E6D" w:rsidRPr="005F2985" w:rsidRDefault="00457E6D" w:rsidP="00866B02">
      <w:pPr>
        <w:jc w:val="both"/>
        <w:rPr>
          <w:rFonts w:ascii="Calibri" w:hAnsi="Calibri"/>
        </w:rPr>
      </w:pPr>
      <w:r w:rsidRPr="005F2985">
        <w:rPr>
          <w:rFonts w:ascii="Calibri" w:hAnsi="Calibri"/>
        </w:rPr>
        <w:t xml:space="preserve">Como forma de identificar os dois pilares em causa e assegurar a respetiva traçabilidade, a tabela </w:t>
      </w:r>
      <w:r w:rsidRPr="005F2985">
        <w:rPr>
          <w:rFonts w:ascii="Calibri" w:hAnsi="Calibri"/>
          <w:i/>
        </w:rPr>
        <w:t>cd_garantias.gt008_trz_gt_imo</w:t>
      </w:r>
      <w:r w:rsidRPr="005F2985">
        <w:rPr>
          <w:rFonts w:ascii="Calibri" w:hAnsi="Calibri"/>
        </w:rPr>
        <w:t xml:space="preserve"> está ao nível do processo/caução e bem.</w:t>
      </w:r>
    </w:p>
    <w:p w14:paraId="08BDEA3C" w14:textId="6BBFBCCC" w:rsidR="00457E6D" w:rsidRPr="005F2985" w:rsidRDefault="00457E6D" w:rsidP="00866B02">
      <w:pPr>
        <w:jc w:val="both"/>
        <w:rPr>
          <w:rFonts w:ascii="Calibri" w:hAnsi="Calibri"/>
        </w:rPr>
      </w:pPr>
      <w:r w:rsidRPr="005F2985">
        <w:rPr>
          <w:rFonts w:ascii="Calibri" w:hAnsi="Calibri"/>
        </w:rPr>
        <w:t>A chave completa desta tabela é composta pelos campos identificadores de cada caução (ie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na combinação dos campos chaves, havendo apenas um registo para cada combinação caução,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5C2030C7" w14:textId="0B708897" w:rsidR="00A17B8C" w:rsidRPr="005F2985" w:rsidRDefault="00A17B8C" w:rsidP="005F1378">
      <w:pPr>
        <w:pStyle w:val="Heading6"/>
      </w:pPr>
      <w:bookmarkStart w:id="138" w:name="_Toc165368698"/>
      <w:r w:rsidRPr="005F2985">
        <w:t>Periodicidade</w:t>
      </w:r>
      <w:bookmarkEnd w:id="138"/>
    </w:p>
    <w:p w14:paraId="2AFFB54C" w14:textId="3EBEAB2F" w:rsidR="00516467" w:rsidRPr="005F2985" w:rsidRDefault="00516467" w:rsidP="00516467">
      <w:pPr>
        <w:jc w:val="both"/>
        <w:rPr>
          <w:rFonts w:ascii="Calibri" w:hAnsi="Calibri"/>
        </w:rPr>
      </w:pPr>
      <w:r w:rsidRPr="005F2985">
        <w:rPr>
          <w:rFonts w:ascii="Calibri" w:hAnsi="Calibri"/>
        </w:rPr>
        <w:t xml:space="preserve">A tabela </w:t>
      </w:r>
      <w:r w:rsidRPr="005F2985">
        <w:rPr>
          <w:rFonts w:ascii="Calibri" w:hAnsi="Calibri"/>
          <w:i/>
        </w:rPr>
        <w:t>cd_garantias.gt008_trz_gt_imo</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511E1DF8" w14:textId="2EDAE114" w:rsidR="00457E6D" w:rsidRPr="005F2985" w:rsidRDefault="00516467" w:rsidP="00516467">
      <w:pPr>
        <w:jc w:val="both"/>
        <w:rPr>
          <w:rFonts w:ascii="Calibri" w:hAnsi="Calibri"/>
        </w:rPr>
      </w:pPr>
      <w:r w:rsidRPr="005F2985">
        <w:rPr>
          <w:rFonts w:ascii="Calibri" w:hAnsi="Calibri"/>
        </w:rPr>
        <w:t>Só se devem considerar como oficiais os valores constantes nesta tabela desde, e incluindo, 31 dezembro 2022.</w:t>
      </w:r>
    </w:p>
    <w:p w14:paraId="5AE8AE68" w14:textId="1A588C00" w:rsidR="00A17B8C" w:rsidRPr="005F2985" w:rsidRDefault="00A17B8C" w:rsidP="005F1378">
      <w:pPr>
        <w:pStyle w:val="Heading6"/>
      </w:pPr>
      <w:bookmarkStart w:id="139" w:name="_Toc165368699"/>
      <w:r w:rsidRPr="005F2985">
        <w:t>Aprovisionamento</w:t>
      </w:r>
      <w:bookmarkEnd w:id="139"/>
    </w:p>
    <w:p w14:paraId="141CB0D7" w14:textId="2039DBC7" w:rsidR="00BA0B23" w:rsidRPr="005F2985" w:rsidRDefault="00CF0E0F" w:rsidP="00CF0E0F">
      <w:pPr>
        <w:jc w:val="both"/>
        <w:rPr>
          <w:rFonts w:ascii="Calibri" w:hAnsi="Calibri"/>
        </w:rPr>
      </w:pPr>
      <w:r w:rsidRPr="005F2985">
        <w:rPr>
          <w:rFonts w:ascii="Calibri" w:hAnsi="Calibri"/>
        </w:rPr>
        <w:t xml:space="preserve">O aprovisionamento da tabela </w:t>
      </w:r>
      <w:r w:rsidR="00516467" w:rsidRPr="005F2985">
        <w:rPr>
          <w:rFonts w:ascii="Calibri" w:hAnsi="Calibri"/>
          <w:i/>
        </w:rPr>
        <w:t>cd_garantias.</w:t>
      </w:r>
      <w:r w:rsidRPr="005F2985">
        <w:rPr>
          <w:rFonts w:ascii="Calibri" w:hAnsi="Calibri"/>
          <w:i/>
        </w:rPr>
        <w:t>gt008_trz_gt_imo</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8E78A78" w14:textId="4F46099E" w:rsidR="00537C22" w:rsidRPr="005F2985" w:rsidRDefault="00537C22" w:rsidP="00537C22">
      <w:pPr>
        <w:pStyle w:val="Caption"/>
        <w:keepNext/>
        <w:jc w:val="center"/>
        <w:rPr>
          <w:rFonts w:ascii="Calibri" w:hAnsi="Calibri"/>
          <w:b/>
          <w:color w:val="auto"/>
          <w:sz w:val="22"/>
        </w:rPr>
      </w:pPr>
      <w:bookmarkStart w:id="140" w:name="_Toc163201536"/>
      <w:bookmarkStart w:id="141" w:name="_Toc165368764"/>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cd_garantias.gt008_trz_gt_imo</w:t>
      </w:r>
      <w:bookmarkEnd w:id="140"/>
      <w:bookmarkEnd w:id="14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574348" w:rsidRPr="008363D7" w14:paraId="6032BF68" w14:textId="77777777" w:rsidTr="00C173A8">
        <w:trPr>
          <w:trHeight w:val="290"/>
        </w:trPr>
        <w:tc>
          <w:tcPr>
            <w:tcW w:w="1701" w:type="dxa"/>
            <w:shd w:val="clear" w:color="000000" w:fill="FF0000"/>
            <w:noWrap/>
            <w:hideMark/>
          </w:tcPr>
          <w:p w14:paraId="4FABC858"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Aplicação Origem</w:t>
            </w:r>
          </w:p>
        </w:tc>
        <w:tc>
          <w:tcPr>
            <w:tcW w:w="3288" w:type="dxa"/>
            <w:shd w:val="clear" w:color="000000" w:fill="FF0000"/>
            <w:noWrap/>
            <w:hideMark/>
          </w:tcPr>
          <w:p w14:paraId="0C31C48B"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Nome da Tabela na Aplicação Origem</w:t>
            </w:r>
          </w:p>
        </w:tc>
        <w:tc>
          <w:tcPr>
            <w:tcW w:w="2041" w:type="dxa"/>
            <w:shd w:val="clear" w:color="000000" w:fill="FF0000"/>
          </w:tcPr>
          <w:p w14:paraId="6C4DC38A"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 xml:space="preserve">Nome da Base de Dados no Data Lake </w:t>
            </w:r>
          </w:p>
        </w:tc>
        <w:tc>
          <w:tcPr>
            <w:tcW w:w="2041" w:type="dxa"/>
            <w:shd w:val="clear" w:color="000000" w:fill="FF0000"/>
            <w:noWrap/>
            <w:hideMark/>
          </w:tcPr>
          <w:p w14:paraId="7E536410"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Nome da Tabela no Data Lake</w:t>
            </w:r>
          </w:p>
        </w:tc>
      </w:tr>
      <w:tr w:rsidR="00574348" w:rsidRPr="008363D7" w14:paraId="0308C358" w14:textId="77777777" w:rsidTr="00C173A8">
        <w:trPr>
          <w:trHeight w:val="290"/>
        </w:trPr>
        <w:tc>
          <w:tcPr>
            <w:tcW w:w="1701" w:type="dxa"/>
            <w:shd w:val="clear" w:color="auto" w:fill="auto"/>
            <w:noWrap/>
          </w:tcPr>
          <w:p w14:paraId="15E5F3E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MUG (APMT0100048766)</w:t>
            </w:r>
          </w:p>
        </w:tc>
        <w:tc>
          <w:tcPr>
            <w:tcW w:w="3288" w:type="dxa"/>
            <w:shd w:val="clear" w:color="auto" w:fill="auto"/>
            <w:noWrap/>
          </w:tcPr>
          <w:p w14:paraId="31CA360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gt002_grnt_prc</w:t>
            </w:r>
          </w:p>
        </w:tc>
        <w:tc>
          <w:tcPr>
            <w:tcW w:w="2041" w:type="dxa"/>
          </w:tcPr>
          <w:p w14:paraId="3586F62B"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hideMark/>
          </w:tcPr>
          <w:p w14:paraId="159EAABD"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gt002_grnt_prc</w:t>
            </w:r>
          </w:p>
        </w:tc>
      </w:tr>
      <w:tr w:rsidR="00574348" w:rsidRPr="008363D7" w14:paraId="283C433C" w14:textId="77777777" w:rsidTr="00C173A8">
        <w:trPr>
          <w:trHeight w:val="290"/>
        </w:trPr>
        <w:tc>
          <w:tcPr>
            <w:tcW w:w="1701" w:type="dxa"/>
            <w:shd w:val="clear" w:color="auto" w:fill="auto"/>
            <w:noWrap/>
          </w:tcPr>
          <w:p w14:paraId="023AC0A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22FE0E5B" w14:textId="4CBFD6A3"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cst08_caucbem</w:t>
            </w:r>
          </w:p>
        </w:tc>
        <w:tc>
          <w:tcPr>
            <w:tcW w:w="2041" w:type="dxa"/>
          </w:tcPr>
          <w:p w14:paraId="0779864F"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5C223AF2" w14:textId="71DC79E8"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cst08_caucbem</w:t>
            </w:r>
          </w:p>
        </w:tc>
      </w:tr>
      <w:tr w:rsidR="00574348" w:rsidRPr="008363D7" w14:paraId="4E2FDA5B" w14:textId="77777777" w:rsidTr="00C173A8">
        <w:trPr>
          <w:trHeight w:val="290"/>
        </w:trPr>
        <w:tc>
          <w:tcPr>
            <w:tcW w:w="1701" w:type="dxa"/>
            <w:shd w:val="clear" w:color="auto" w:fill="auto"/>
            <w:noWrap/>
          </w:tcPr>
          <w:p w14:paraId="2AEC2F29"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41DA13FB"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cst02_caucoes</w:t>
            </w:r>
          </w:p>
        </w:tc>
        <w:tc>
          <w:tcPr>
            <w:tcW w:w="2041" w:type="dxa"/>
          </w:tcPr>
          <w:p w14:paraId="663D6716"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5CA8AE3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cst02_caucoes</w:t>
            </w:r>
          </w:p>
        </w:tc>
      </w:tr>
      <w:tr w:rsidR="00574348" w:rsidRPr="008363D7" w14:paraId="05C80507" w14:textId="77777777" w:rsidTr="00C173A8">
        <w:trPr>
          <w:trHeight w:val="290"/>
        </w:trPr>
        <w:tc>
          <w:tcPr>
            <w:tcW w:w="1701" w:type="dxa"/>
            <w:shd w:val="clear" w:color="auto" w:fill="auto"/>
            <w:noWrap/>
          </w:tcPr>
          <w:p w14:paraId="347B6480" w14:textId="78DFAF2C"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7CCB4628" w14:textId="3069DAE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cst18_relcsgp</w:t>
            </w:r>
          </w:p>
        </w:tc>
        <w:tc>
          <w:tcPr>
            <w:tcW w:w="2041" w:type="dxa"/>
          </w:tcPr>
          <w:p w14:paraId="1D4F6D8F" w14:textId="512311D9"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0B2AD8B3" w14:textId="2C2C398C"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cst18_relcsgp</w:t>
            </w:r>
          </w:p>
        </w:tc>
      </w:tr>
      <w:tr w:rsidR="00574348" w:rsidRPr="008363D7" w14:paraId="20657999" w14:textId="77777777" w:rsidTr="00C173A8">
        <w:trPr>
          <w:trHeight w:val="290"/>
        </w:trPr>
        <w:tc>
          <w:tcPr>
            <w:tcW w:w="1701" w:type="dxa"/>
            <w:shd w:val="clear" w:color="auto" w:fill="auto"/>
            <w:noWrap/>
          </w:tcPr>
          <w:p w14:paraId="1CD8AA41"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Lease (APMT0100024304)</w:t>
            </w:r>
          </w:p>
        </w:tc>
        <w:tc>
          <w:tcPr>
            <w:tcW w:w="3288" w:type="dxa"/>
            <w:shd w:val="clear" w:color="auto" w:fill="auto"/>
            <w:noWrap/>
          </w:tcPr>
          <w:p w14:paraId="3F08473F"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PRDX.LG.M90.LGM90M20.IMP.BIYR1500</w:t>
            </w:r>
          </w:p>
        </w:tc>
        <w:tc>
          <w:tcPr>
            <w:tcW w:w="2041" w:type="dxa"/>
          </w:tcPr>
          <w:p w14:paraId="3BA2083D"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5222E985"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leasing_biyr1500</w:t>
            </w:r>
          </w:p>
        </w:tc>
      </w:tr>
      <w:tr w:rsidR="00574348" w:rsidRPr="008363D7" w14:paraId="0C76F9A2" w14:textId="77777777" w:rsidTr="00C173A8">
        <w:trPr>
          <w:trHeight w:val="290"/>
        </w:trPr>
        <w:tc>
          <w:tcPr>
            <w:tcW w:w="1701" w:type="dxa"/>
            <w:shd w:val="clear" w:color="auto" w:fill="auto"/>
            <w:noWrap/>
          </w:tcPr>
          <w:p w14:paraId="637624FC" w14:textId="5656DADE"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Lease (APMT0100024304)</w:t>
            </w:r>
          </w:p>
        </w:tc>
        <w:tc>
          <w:tcPr>
            <w:tcW w:w="3288" w:type="dxa"/>
            <w:shd w:val="clear" w:color="auto" w:fill="auto"/>
            <w:noWrap/>
          </w:tcPr>
          <w:p w14:paraId="4675D487" w14:textId="3CB17E59" w:rsidR="00574348" w:rsidRPr="008363D7" w:rsidRDefault="00574348" w:rsidP="00574348">
            <w:pPr>
              <w:spacing w:after="0" w:line="240" w:lineRule="auto"/>
              <w:rPr>
                <w:rFonts w:eastAsia="Times New Roman" w:cs="Calibri"/>
                <w:color w:val="000000"/>
                <w:sz w:val="18"/>
                <w:szCs w:val="18"/>
                <w:lang w:eastAsia="pt-PT"/>
              </w:rPr>
            </w:pPr>
          </w:p>
        </w:tc>
        <w:tc>
          <w:tcPr>
            <w:tcW w:w="2041" w:type="dxa"/>
          </w:tcPr>
          <w:p w14:paraId="316717FC" w14:textId="7A52D974"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5B0FE953" w14:textId="09DCE20D"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lgt03_ravalimo</w:t>
            </w:r>
          </w:p>
        </w:tc>
      </w:tr>
      <w:tr w:rsidR="00574348" w:rsidRPr="008363D7" w14:paraId="11312F66" w14:textId="77777777" w:rsidTr="00C173A8">
        <w:trPr>
          <w:trHeight w:val="290"/>
        </w:trPr>
        <w:tc>
          <w:tcPr>
            <w:tcW w:w="1701" w:type="dxa"/>
            <w:shd w:val="clear" w:color="auto" w:fill="auto"/>
            <w:noWrap/>
          </w:tcPr>
          <w:p w14:paraId="6FF693B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Eurofac (APMT0100024364)</w:t>
            </w:r>
          </w:p>
        </w:tc>
        <w:tc>
          <w:tcPr>
            <w:tcW w:w="3288" w:type="dxa"/>
            <w:shd w:val="clear" w:color="auto" w:fill="auto"/>
            <w:noWrap/>
          </w:tcPr>
          <w:p w14:paraId="618E7321"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PRDX.FA.M90.LGM90M20.IMP.BIYR9500</w:t>
            </w:r>
          </w:p>
        </w:tc>
        <w:tc>
          <w:tcPr>
            <w:tcW w:w="2041" w:type="dxa"/>
          </w:tcPr>
          <w:p w14:paraId="30E39F1E"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275C0B7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factoring_biyr9500</w:t>
            </w:r>
          </w:p>
        </w:tc>
      </w:tr>
      <w:tr w:rsidR="00574348" w:rsidRPr="008363D7" w14:paraId="0AFB2BEE" w14:textId="77777777" w:rsidTr="00C173A8">
        <w:trPr>
          <w:trHeight w:val="290"/>
        </w:trPr>
        <w:tc>
          <w:tcPr>
            <w:tcW w:w="1701" w:type="dxa"/>
            <w:shd w:val="clear" w:color="auto" w:fill="auto"/>
            <w:noWrap/>
          </w:tcPr>
          <w:p w14:paraId="26F41AFF" w14:textId="5E1E95BF"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 (APMT0100021341)</w:t>
            </w:r>
          </w:p>
        </w:tc>
        <w:tc>
          <w:tcPr>
            <w:tcW w:w="3288" w:type="dxa"/>
            <w:shd w:val="clear" w:color="auto" w:fill="auto"/>
            <w:noWrap/>
          </w:tcPr>
          <w:p w14:paraId="7DBC724A" w14:textId="2DC545C3"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gpt18_bens</w:t>
            </w:r>
          </w:p>
        </w:tc>
        <w:tc>
          <w:tcPr>
            <w:tcW w:w="2041" w:type="dxa"/>
          </w:tcPr>
          <w:p w14:paraId="41796FED" w14:textId="1B09FDF3" w:rsidR="00574348" w:rsidRPr="008363D7" w:rsidRDefault="00915D5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cd_emprestimos</w:t>
            </w:r>
          </w:p>
        </w:tc>
        <w:tc>
          <w:tcPr>
            <w:tcW w:w="2041" w:type="dxa"/>
            <w:shd w:val="clear" w:color="auto" w:fill="auto"/>
            <w:noWrap/>
            <w:hideMark/>
          </w:tcPr>
          <w:p w14:paraId="6AC7B86D" w14:textId="43D35FB5"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gpt18_bens</w:t>
            </w:r>
          </w:p>
        </w:tc>
      </w:tr>
      <w:tr w:rsidR="00915D58" w:rsidRPr="008363D7" w14:paraId="66B2C880" w14:textId="77777777" w:rsidTr="00C173A8">
        <w:trPr>
          <w:trHeight w:val="290"/>
        </w:trPr>
        <w:tc>
          <w:tcPr>
            <w:tcW w:w="1701" w:type="dxa"/>
            <w:shd w:val="clear" w:color="auto" w:fill="auto"/>
            <w:noWrap/>
          </w:tcPr>
          <w:p w14:paraId="5287F974" w14:textId="431F165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 (APMT0100021341)</w:t>
            </w:r>
          </w:p>
        </w:tc>
        <w:tc>
          <w:tcPr>
            <w:tcW w:w="3288" w:type="dxa"/>
            <w:shd w:val="clear" w:color="auto" w:fill="auto"/>
            <w:noWrap/>
          </w:tcPr>
          <w:p w14:paraId="4579B0FB" w14:textId="59A47DB1"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gpt21_processos</w:t>
            </w:r>
          </w:p>
        </w:tc>
        <w:tc>
          <w:tcPr>
            <w:tcW w:w="2041" w:type="dxa"/>
          </w:tcPr>
          <w:p w14:paraId="68875EDA" w14:textId="66BCF3A5"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cd_emprestimos</w:t>
            </w:r>
          </w:p>
        </w:tc>
        <w:tc>
          <w:tcPr>
            <w:tcW w:w="2041" w:type="dxa"/>
            <w:shd w:val="clear" w:color="auto" w:fill="auto"/>
            <w:noWrap/>
          </w:tcPr>
          <w:p w14:paraId="2C4ED0F3" w14:textId="1676D308"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gpt21_processos</w:t>
            </w:r>
          </w:p>
        </w:tc>
      </w:tr>
      <w:tr w:rsidR="00915D58" w:rsidRPr="008363D7" w14:paraId="27230DDE" w14:textId="77777777" w:rsidTr="00C173A8">
        <w:trPr>
          <w:trHeight w:val="290"/>
        </w:trPr>
        <w:tc>
          <w:tcPr>
            <w:tcW w:w="1701" w:type="dxa"/>
            <w:shd w:val="clear" w:color="auto" w:fill="auto"/>
            <w:noWrap/>
          </w:tcPr>
          <w:p w14:paraId="60D10687" w14:textId="0CBA1BD2" w:rsidR="00915D58" w:rsidRPr="008363D7" w:rsidRDefault="00915D58" w:rsidP="00915D58">
            <w:pPr>
              <w:spacing w:after="0" w:line="240" w:lineRule="auto"/>
              <w:rPr>
                <w:rFonts w:cs="Calibri"/>
                <w:color w:val="000000"/>
                <w:sz w:val="18"/>
                <w:szCs w:val="18"/>
              </w:rPr>
            </w:pPr>
          </w:p>
        </w:tc>
        <w:tc>
          <w:tcPr>
            <w:tcW w:w="3288" w:type="dxa"/>
            <w:shd w:val="clear" w:color="auto" w:fill="auto"/>
            <w:noWrap/>
          </w:tcPr>
          <w:p w14:paraId="4DF4444E" w14:textId="32128D0E" w:rsidR="00915D58" w:rsidRPr="008363D7" w:rsidRDefault="00915D58" w:rsidP="00915D58">
            <w:pPr>
              <w:spacing w:after="0" w:line="240" w:lineRule="auto"/>
              <w:rPr>
                <w:rFonts w:eastAsia="Times New Roman" w:cs="Calibri"/>
                <w:color w:val="000000"/>
                <w:sz w:val="18"/>
                <w:szCs w:val="18"/>
                <w:lang w:val="en-US" w:eastAsia="pt-PT"/>
              </w:rPr>
            </w:pPr>
          </w:p>
        </w:tc>
        <w:tc>
          <w:tcPr>
            <w:tcW w:w="2041" w:type="dxa"/>
          </w:tcPr>
          <w:p w14:paraId="654268E2" w14:textId="7777777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cd_clientes</w:t>
            </w:r>
          </w:p>
          <w:p w14:paraId="2EED4751" w14:textId="4EA9DAF9" w:rsidR="00085F62" w:rsidRPr="008363D7" w:rsidRDefault="00085F62" w:rsidP="00915D58">
            <w:pPr>
              <w:spacing w:after="0" w:line="240" w:lineRule="auto"/>
              <w:rPr>
                <w:rFonts w:eastAsia="Times New Roman" w:cs="Calibri"/>
                <w:color w:val="000000"/>
                <w:sz w:val="18"/>
                <w:szCs w:val="18"/>
                <w:lang w:eastAsia="pt-PT"/>
              </w:rPr>
            </w:pPr>
          </w:p>
        </w:tc>
        <w:tc>
          <w:tcPr>
            <w:tcW w:w="2041" w:type="dxa"/>
            <w:shd w:val="clear" w:color="auto" w:fill="auto"/>
            <w:noWrap/>
          </w:tcPr>
          <w:p w14:paraId="5FD5C63D" w14:textId="7777777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clt18_ctacli</w:t>
            </w:r>
          </w:p>
        </w:tc>
      </w:tr>
      <w:tr w:rsidR="00CB49EA" w:rsidRPr="008363D7" w14:paraId="79400C69" w14:textId="77777777" w:rsidTr="00C173A8">
        <w:trPr>
          <w:trHeight w:val="290"/>
        </w:trPr>
        <w:tc>
          <w:tcPr>
            <w:tcW w:w="1701" w:type="dxa"/>
            <w:shd w:val="clear" w:color="auto" w:fill="auto"/>
            <w:noWrap/>
          </w:tcPr>
          <w:p w14:paraId="05EE4D18" w14:textId="101F1477" w:rsidR="00CB49EA" w:rsidRPr="008363D7" w:rsidRDefault="00CB49EA" w:rsidP="00CB49EA">
            <w:pPr>
              <w:spacing w:after="0" w:line="240" w:lineRule="auto"/>
              <w:rPr>
                <w:rFonts w:eastAsia="Times New Roman" w:cs="Calibri"/>
                <w:color w:val="000000"/>
                <w:sz w:val="18"/>
                <w:szCs w:val="18"/>
                <w:highlight w:val="yellow"/>
                <w:lang w:eastAsia="pt-PT"/>
              </w:rPr>
            </w:pPr>
          </w:p>
        </w:tc>
        <w:tc>
          <w:tcPr>
            <w:tcW w:w="3288" w:type="dxa"/>
            <w:shd w:val="clear" w:color="auto" w:fill="auto"/>
            <w:noWrap/>
          </w:tcPr>
          <w:p w14:paraId="221035FC" w14:textId="5AC9F093" w:rsidR="00CB49EA" w:rsidRPr="008363D7" w:rsidRDefault="00CB49EA" w:rsidP="00CB49EA">
            <w:pPr>
              <w:spacing w:after="0" w:line="240" w:lineRule="auto"/>
              <w:rPr>
                <w:rFonts w:eastAsia="Times New Roman" w:cs="Calibri"/>
                <w:color w:val="000000"/>
                <w:sz w:val="18"/>
                <w:szCs w:val="18"/>
                <w:highlight w:val="yellow"/>
                <w:lang w:eastAsia="pt-PT"/>
              </w:rPr>
            </w:pPr>
          </w:p>
        </w:tc>
        <w:tc>
          <w:tcPr>
            <w:tcW w:w="2041" w:type="dxa"/>
          </w:tcPr>
          <w:p w14:paraId="460B53B3" w14:textId="77777777" w:rsidR="00CB49EA" w:rsidRPr="008363D7" w:rsidRDefault="00CB49EA" w:rsidP="00CB49EA">
            <w:pPr>
              <w:spacing w:after="0" w:line="240" w:lineRule="auto"/>
              <w:rPr>
                <w:rFonts w:eastAsia="Times New Roman" w:cs="Calibri"/>
                <w:color w:val="000000"/>
                <w:sz w:val="18"/>
                <w:szCs w:val="18"/>
                <w:lang w:val="en-US" w:eastAsia="pt-PT"/>
              </w:rPr>
            </w:pPr>
            <w:r w:rsidRPr="008363D7">
              <w:rPr>
                <w:rFonts w:eastAsia="Times New Roman" w:cs="Calibri"/>
                <w:color w:val="000000"/>
                <w:sz w:val="18"/>
                <w:szCs w:val="18"/>
                <w:lang w:val="en-US" w:eastAsia="pt-PT"/>
              </w:rPr>
              <w:t>curated_internal_</w:t>
            </w:r>
          </w:p>
          <w:p w14:paraId="62F3DB16" w14:textId="60A8C7F1" w:rsidR="00CB49EA" w:rsidRPr="008363D7" w:rsidRDefault="00CB49EA" w:rsidP="00CB49EA">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val="en-US" w:eastAsia="pt-PT"/>
              </w:rPr>
              <w:t>mainframe_ifrrus</w:t>
            </w:r>
          </w:p>
        </w:tc>
        <w:tc>
          <w:tcPr>
            <w:tcW w:w="2041" w:type="dxa"/>
            <w:shd w:val="clear" w:color="auto" w:fill="auto"/>
            <w:noWrap/>
          </w:tcPr>
          <w:p w14:paraId="4028D354" w14:textId="5999B988" w:rsidR="00CB49EA" w:rsidRPr="008363D7" w:rsidRDefault="00CB49EA" w:rsidP="00CB49EA">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val="en-US" w:eastAsia="pt-PT"/>
              </w:rPr>
              <w:t>rut01_prociffru</w:t>
            </w:r>
            <w:r w:rsidR="00EE08AF">
              <w:rPr>
                <w:rFonts w:eastAsia="Times New Roman" w:cs="Calibri"/>
                <w:color w:val="000000"/>
                <w:sz w:val="18"/>
                <w:szCs w:val="18"/>
                <w:lang w:val="en-US" w:eastAsia="pt-PT"/>
              </w:rPr>
              <w:fldChar w:fldCharType="begin"/>
            </w:r>
            <w:r w:rsidR="00EE08AF">
              <w:instrText xml:space="preserve"> XE "</w:instrText>
            </w:r>
            <w:r w:rsidR="00EE08AF" w:rsidRPr="00993801">
              <w:rPr>
                <w:rFonts w:eastAsia="Times New Roman" w:cs="Calibri"/>
                <w:color w:val="000000"/>
                <w:sz w:val="18"/>
                <w:szCs w:val="18"/>
                <w:lang w:val="en-US" w:eastAsia="pt-PT"/>
              </w:rPr>
              <w:instrText>rut01_prociffru</w:instrText>
            </w:r>
            <w:r w:rsidR="00EE08AF">
              <w:instrText xml:space="preserve">" \i </w:instrText>
            </w:r>
            <w:r w:rsidR="00EE08AF">
              <w:rPr>
                <w:rFonts w:eastAsia="Times New Roman" w:cs="Calibri"/>
                <w:color w:val="000000"/>
                <w:sz w:val="18"/>
                <w:szCs w:val="18"/>
                <w:lang w:val="en-US" w:eastAsia="pt-PT"/>
              </w:rPr>
              <w:fldChar w:fldCharType="end"/>
            </w:r>
          </w:p>
        </w:tc>
      </w:tr>
    </w:tbl>
    <w:p w14:paraId="2D7CF319" w14:textId="2D86CF10" w:rsidR="00574348" w:rsidRDefault="00574348" w:rsidP="00CF0E0F">
      <w:pPr>
        <w:jc w:val="both"/>
      </w:pPr>
    </w:p>
    <w:p w14:paraId="27C26F82" w14:textId="693C87C5" w:rsidR="00574348" w:rsidRDefault="00574348" w:rsidP="00CF0E0F">
      <w:pPr>
        <w:jc w:val="both"/>
      </w:pPr>
    </w:p>
    <w:p w14:paraId="52317D96" w14:textId="77777777" w:rsidR="00574348" w:rsidRDefault="00574348" w:rsidP="00CF0E0F">
      <w:pPr>
        <w:jc w:val="both"/>
      </w:pPr>
    </w:p>
    <w:p w14:paraId="54C9ACED" w14:textId="4A9CF08E" w:rsidR="00CF0E0F" w:rsidRDefault="00CF0E0F" w:rsidP="00CF0E0F">
      <w:pPr>
        <w:jc w:val="both"/>
      </w:pPr>
    </w:p>
    <w:p w14:paraId="7F7FBACF" w14:textId="77777777" w:rsidR="00CF0E0F" w:rsidRDefault="00CF0E0F">
      <w:pPr>
        <w:sectPr w:rsidR="00CF0E0F" w:rsidSect="00F97FBF">
          <w:pgSz w:w="11906" w:h="16838"/>
          <w:pgMar w:top="1440" w:right="1440" w:bottom="1440" w:left="1440" w:header="709" w:footer="709" w:gutter="0"/>
          <w:cols w:space="708"/>
          <w:docGrid w:linePitch="360"/>
        </w:sectPr>
      </w:pPr>
      <w:r>
        <w:br w:type="page"/>
      </w:r>
    </w:p>
    <w:p w14:paraId="7F9B2933" w14:textId="3E30E09D" w:rsidR="00CF0E0F" w:rsidRDefault="00A17B8C" w:rsidP="005F1378">
      <w:pPr>
        <w:pStyle w:val="Heading6"/>
      </w:pPr>
      <w:bookmarkStart w:id="142" w:name="_Toc165368700"/>
      <w:r>
        <w:t xml:space="preserve">Detalhe dos </w:t>
      </w:r>
      <w:r w:rsidRPr="001E69C3">
        <w:t>Campos</w:t>
      </w:r>
      <w:bookmarkEnd w:id="142"/>
    </w:p>
    <w:p w14:paraId="6A09AB84" w14:textId="6C2F248F" w:rsidR="00E515B9" w:rsidRPr="005F2985" w:rsidRDefault="00E515B9" w:rsidP="00866B02">
      <w:pPr>
        <w:jc w:val="both"/>
        <w:rPr>
          <w:rFonts w:ascii="Calibri" w:hAnsi="Calibri" w:cstheme="majorHAnsi"/>
        </w:rPr>
      </w:pPr>
      <w:r w:rsidRPr="005F2985">
        <w:rPr>
          <w:rFonts w:ascii="Calibri" w:hAnsi="Calibri"/>
        </w:rPr>
        <w:t xml:space="preserve">A tabela infra lista todos os campos da tabela </w:t>
      </w:r>
      <w:r w:rsidRPr="005F2985">
        <w:rPr>
          <w:rFonts w:ascii="Calibri" w:hAnsi="Calibri"/>
          <w:i/>
        </w:rPr>
        <w:t>cd_garantias.gt008_trz_gt_imv</w:t>
      </w:r>
      <w:r w:rsidRPr="005F2985">
        <w:rPr>
          <w:rFonts w:ascii="Calibri" w:hAnsi="Calibri"/>
        </w:rPr>
        <w:t xml:space="preserve">, bem como os respetivos significados, formato e, em caso de códigos, as respetivas descodificações e valores elegíveis. De notar que estes campos são referentes a uma tabela de rastreabilidade entre as chaves de </w:t>
      </w:r>
      <w:r w:rsidR="00F40382">
        <w:rPr>
          <w:rFonts w:ascii="Calibri" w:hAnsi="Calibri"/>
        </w:rPr>
        <w:t>processos/cauções</w:t>
      </w:r>
      <w:r w:rsidRPr="005F2985">
        <w:rPr>
          <w:rFonts w:ascii="Calibri" w:hAnsi="Calibri"/>
        </w:rPr>
        <w:t xml:space="preserve"> e as chaves dos bens imóveis, assim como os atributos desta relação.</w:t>
      </w:r>
    </w:p>
    <w:p w14:paraId="647855F5" w14:textId="4EE558C1" w:rsidR="00537C22" w:rsidRPr="005F2985" w:rsidRDefault="00537C22" w:rsidP="00537C22">
      <w:pPr>
        <w:pStyle w:val="Caption"/>
        <w:keepNext/>
        <w:jc w:val="center"/>
        <w:rPr>
          <w:rFonts w:ascii="Calibri" w:hAnsi="Calibri"/>
          <w:b/>
          <w:color w:val="auto"/>
          <w:sz w:val="22"/>
        </w:rPr>
      </w:pPr>
      <w:bookmarkStart w:id="143" w:name="_Toc163201537"/>
      <w:bookmarkStart w:id="144" w:name="_Toc165368765"/>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15</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cd_garantias.gt008_trz_gt_imo</w:t>
      </w:r>
      <w:bookmarkEnd w:id="143"/>
      <w:bookmarkEnd w:id="144"/>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F0E0F" w:rsidRPr="005F2985" w14:paraId="693BCD64" w14:textId="77777777" w:rsidTr="007478AC">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569D022A" w14:textId="35C46B68"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5DFE9D77" w14:textId="7E888681" w:rsidR="00CF0E0F" w:rsidRPr="00A7376B" w:rsidRDefault="00CF0E0F" w:rsidP="007478AC">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gt008_trz_gt_imv</w:t>
            </w:r>
          </w:p>
        </w:tc>
        <w:tc>
          <w:tcPr>
            <w:tcW w:w="8504" w:type="dxa"/>
            <w:tcBorders>
              <w:top w:val="nil"/>
              <w:left w:val="nil"/>
              <w:bottom w:val="single" w:sz="4" w:space="0" w:color="auto"/>
              <w:right w:val="single" w:sz="4" w:space="0" w:color="auto"/>
            </w:tcBorders>
            <w:shd w:val="clear" w:color="000000" w:fill="FF0000"/>
            <w:noWrap/>
            <w:hideMark/>
          </w:tcPr>
          <w:p w14:paraId="0BEBC75C"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6F4BC1D3"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4857BEB4"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CF0E0F" w:rsidRPr="005F2985" w14:paraId="2F48197C"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643528A"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3481DA68"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74A4A4C4" w14:textId="2D82C3B6" w:rsidR="000E59AF" w:rsidRPr="005F2985" w:rsidRDefault="000E59AF"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FC25079" w14:textId="5ADAD1F2" w:rsidR="00CF0E0F" w:rsidRPr="005F2985" w:rsidRDefault="000E59AF"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C9611B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4327890" w14:textId="5441BE70" w:rsidR="00CF0E0F" w:rsidRPr="005F2985" w:rsidRDefault="000E59A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CF0E0F" w:rsidRPr="005F2985" w14:paraId="026622DE"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C06767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0F48F8AB"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7D7878EE" w14:textId="2F518E91" w:rsidR="000E59AF" w:rsidRPr="005F2985" w:rsidRDefault="000E59AF"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11C4473D" w14:textId="17843EA0" w:rsidR="000E59AF" w:rsidRPr="005F2985" w:rsidRDefault="000E59AF"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1EFBE44A" w14:textId="43DF0B32" w:rsidR="00CF0E0F" w:rsidRPr="005F2985" w:rsidRDefault="000E59AF" w:rsidP="00D2685F">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4071A6C0"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316F29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327012A5"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3544A1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0FA88AE2"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4FE4C2B6" w14:textId="64E35A04" w:rsidR="000E59AF" w:rsidRPr="005F2985" w:rsidRDefault="000E59AF"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73ABD522" w14:textId="1FA2FFD7" w:rsidR="00CF0E0F" w:rsidRPr="005F2985" w:rsidRDefault="000E59AF"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221C7CB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9E8C8E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407016FB"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0881DC9"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BB11BC7" w14:textId="389F69B5"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348386BF" w14:textId="25569088" w:rsidR="000E59AF" w:rsidRPr="005F2985" w:rsidRDefault="000E59AF"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50EB5354" w14:textId="1728B28C" w:rsidR="00CF0E0F" w:rsidRPr="005F2985" w:rsidRDefault="000E59AF"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EE896E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BF2108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3E7C76B4" w14:textId="77777777" w:rsidTr="007478AC">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272E673D"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609CADA7" w14:textId="490461BD"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empresa da Garantia:</w:t>
            </w:r>
          </w:p>
          <w:p w14:paraId="45D84FC4" w14:textId="00DE0537" w:rsidR="0061533F" w:rsidRPr="005F2985" w:rsidRDefault="00CF0E0F" w:rsidP="00DF4E57">
            <w:pPr>
              <w:pStyle w:val="ListParagraph"/>
              <w:numPr>
                <w:ilvl w:val="0"/>
                <w:numId w:val="5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3A3B50A6" w14:textId="7CFFEA39" w:rsidR="00CF0E0F" w:rsidRPr="005F2985" w:rsidRDefault="00CF0E0F" w:rsidP="00DF4E57">
            <w:pPr>
              <w:pStyle w:val="ListParagraph"/>
              <w:numPr>
                <w:ilvl w:val="0"/>
                <w:numId w:val="5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1091C0B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29A8F69" w14:textId="6BA1CF34" w:rsidR="00CF0E0F" w:rsidRPr="005F2985" w:rsidRDefault="00281EAE" w:rsidP="007478AC">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CF0E0F" w:rsidRPr="005F2985" w14:paraId="41101135"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7E29CC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4EB58EE7" w14:textId="28ECE27B"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balcão da Garantia:</w:t>
            </w:r>
          </w:p>
          <w:p w14:paraId="5BA53969" w14:textId="79D09F0D" w:rsidR="00CF0E0F" w:rsidRPr="005F2985" w:rsidRDefault="0061533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w:t>
            </w:r>
            <w:r w:rsidR="00CF0E0F" w:rsidRPr="005F2985">
              <w:rPr>
                <w:rFonts w:ascii="Calibri" w:eastAsia="Times New Roman" w:hAnsi="Calibri" w:cs="Calibri"/>
                <w:color w:val="000000"/>
                <w:sz w:val="18"/>
                <w:szCs w:val="18"/>
                <w:lang w:eastAsia="pt-PT"/>
              </w:rPr>
              <w:t xml:space="preserve">ste campo juntamente com o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00CF0E0F" w:rsidRPr="005F2985">
              <w:rPr>
                <w:rFonts w:ascii="Calibri" w:eastAsia="Times New Roman" w:hAnsi="Calibri" w:cs="Calibri"/>
                <w:color w:val="000000"/>
                <w:sz w:val="18"/>
                <w:szCs w:val="18"/>
                <w:lang w:eastAsia="pt-PT"/>
              </w:rPr>
              <w:t xml:space="preserve"> a chave única do terceiro pilar do MUG, os </w:t>
            </w:r>
            <w:r w:rsidR="00CF0E0F" w:rsidRPr="00D7119D">
              <w:rPr>
                <w:rFonts w:ascii="Calibri" w:eastAsia="Times New Roman" w:hAnsi="Calibri" w:cs="Calibri"/>
                <w:b/>
                <w:color w:val="000000"/>
                <w:sz w:val="18"/>
                <w:szCs w:val="18"/>
                <w:lang w:eastAsia="pt-PT"/>
              </w:rPr>
              <w:t>bens/ garantias</w:t>
            </w:r>
            <w:r w:rsidR="00CF0E0F"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C98570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B50426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18D41B9B"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070E30A"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69967A1E" w14:textId="37D31E89"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Conta da Garantia:</w:t>
            </w:r>
          </w:p>
          <w:p w14:paraId="25C2C6BC" w14:textId="7C76902E" w:rsidR="00CF0E0F" w:rsidRPr="005F2985" w:rsidRDefault="00CF0E0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C4ED47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738CB1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4F5A46CE"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C33D28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63736159" w14:textId="688E9BD2"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Garantia:</w:t>
            </w:r>
          </w:p>
          <w:p w14:paraId="0B1FD731" w14:textId="407A18EE" w:rsidR="00CF0E0F" w:rsidRPr="005F2985" w:rsidRDefault="00CF0E0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F8F1FF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0CACE5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3ED97CB1"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55B21F4" w14:textId="77777777"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2C5DC47D" w14:textId="65EFE194" w:rsidR="0061533F"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r w:rsidR="0061533F" w:rsidRPr="005F2985">
              <w:rPr>
                <w:rFonts w:ascii="Calibri" w:eastAsia="Times New Roman" w:hAnsi="Calibri" w:cs="Calibri"/>
                <w:color w:val="000000"/>
                <w:sz w:val="18"/>
                <w:szCs w:val="18"/>
                <w:lang w:eastAsia="pt-PT"/>
              </w:rPr>
              <w:t>:</w:t>
            </w:r>
          </w:p>
          <w:p w14:paraId="3A9ED66D" w14:textId="44E0E5EB" w:rsidR="0061533F" w:rsidRPr="005F2985" w:rsidRDefault="00FE4FAB"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representa o código da garantia (‘</w:t>
            </w:r>
            <w:r w:rsidR="00F52B34"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00F52B34" w:rsidRPr="005F2985">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243274AB" w14:textId="02AC5D32" w:rsidR="00F52B34" w:rsidRPr="005F2985" w:rsidRDefault="00F52B34"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3EB29498" w14:textId="5B8B9534"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3FB6834" w14:textId="1DBB6487"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CF0E0F" w:rsidRPr="005F2985" w14:paraId="66684A36" w14:textId="77777777" w:rsidTr="005F2985">
        <w:trPr>
          <w:trHeight w:val="550"/>
        </w:trPr>
        <w:tc>
          <w:tcPr>
            <w:tcW w:w="1701" w:type="dxa"/>
            <w:tcBorders>
              <w:top w:val="nil"/>
              <w:left w:val="single" w:sz="4" w:space="0" w:color="auto"/>
              <w:bottom w:val="single" w:sz="4" w:space="0" w:color="auto"/>
              <w:right w:val="single" w:sz="4" w:space="0" w:color="auto"/>
            </w:tcBorders>
            <w:shd w:val="clear" w:color="000000" w:fill="F2F2F2"/>
            <w:hideMark/>
          </w:tcPr>
          <w:p w14:paraId="60D1777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csitbemic</w:t>
            </w:r>
          </w:p>
        </w:tc>
        <w:tc>
          <w:tcPr>
            <w:tcW w:w="8504" w:type="dxa"/>
            <w:tcBorders>
              <w:top w:val="nil"/>
              <w:left w:val="nil"/>
              <w:bottom w:val="single" w:sz="4" w:space="0" w:color="auto"/>
              <w:right w:val="single" w:sz="4" w:space="0" w:color="auto"/>
            </w:tcBorders>
            <w:shd w:val="clear" w:color="auto" w:fill="auto"/>
            <w:hideMark/>
          </w:tcPr>
          <w:p w14:paraId="7232847D" w14:textId="77777777"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situação do bem relativo à instituição de crédito:</w:t>
            </w:r>
          </w:p>
          <w:p w14:paraId="3DCB50A2" w14:textId="77777777" w:rsidR="0061533F" w:rsidRPr="005F2985" w:rsidRDefault="00CF0E0F" w:rsidP="00DF4E57">
            <w:pPr>
              <w:pStyle w:val="ListParagraph"/>
              <w:numPr>
                <w:ilvl w:val="0"/>
                <w:numId w:val="5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saber se a situação é financiar, hipotecar ou ambos.</w:t>
            </w:r>
          </w:p>
          <w:p w14:paraId="5EE18E3C" w14:textId="56745483" w:rsidR="00CF0E0F" w:rsidRPr="005F2985" w:rsidRDefault="00CF0E0F" w:rsidP="00DF4E57">
            <w:pPr>
              <w:pStyle w:val="ListParagraph"/>
              <w:numPr>
                <w:ilvl w:val="0"/>
                <w:numId w:val="5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 notar que são excluídos todos os bens cuja situação é unicamente "Financiar",</w:t>
            </w:r>
            <w:r w:rsidR="00104A4E" w:rsidRPr="005F2985">
              <w:rPr>
                <w:rFonts w:ascii="Calibri" w:eastAsia="Times New Roman" w:hAnsi="Calibri" w:cs="Calibri"/>
                <w:color w:val="000000"/>
                <w:sz w:val="18"/>
                <w:szCs w:val="18"/>
                <w:lang w:eastAsia="pt-PT"/>
              </w:rPr>
              <w:t xml:space="preserve"> tal como explicado no capítulo 2.2.3.</w:t>
            </w:r>
            <w:r w:rsidR="00FE4FAB">
              <w:rPr>
                <w:rFonts w:ascii="Calibri" w:eastAsia="Times New Roman" w:hAnsi="Calibri" w:cs="Calibri"/>
                <w:color w:val="000000"/>
                <w:sz w:val="18"/>
                <w:szCs w:val="18"/>
                <w:lang w:eastAsia="pt-PT"/>
              </w:rPr>
              <w:t xml:space="preserve"> Origens e Definição de Universo.</w:t>
            </w:r>
          </w:p>
        </w:tc>
        <w:tc>
          <w:tcPr>
            <w:tcW w:w="850" w:type="dxa"/>
            <w:tcBorders>
              <w:top w:val="nil"/>
              <w:left w:val="nil"/>
              <w:bottom w:val="single" w:sz="4" w:space="0" w:color="auto"/>
              <w:right w:val="single" w:sz="4" w:space="0" w:color="auto"/>
            </w:tcBorders>
            <w:shd w:val="clear" w:color="auto" w:fill="auto"/>
            <w:noWrap/>
            <w:hideMark/>
          </w:tcPr>
          <w:p w14:paraId="0E1A8AD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B4DE57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'344'</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r w:rsidRPr="005F2985">
              <w:rPr>
                <w:rFonts w:ascii="Calibri" w:eastAsia="Times New Roman" w:hAnsi="Calibri" w:cs="Calibri"/>
                <w:color w:val="000000"/>
                <w:sz w:val="18"/>
                <w:szCs w:val="18"/>
                <w:lang w:eastAsia="pt-PT"/>
              </w:rPr>
              <w:br/>
              <w:t>*Relativamente ao código '05', o seu significado é 'HIPOTECAR', apesar de não estar descriminado na tabela de descodificação.</w:t>
            </w:r>
          </w:p>
        </w:tc>
      </w:tr>
      <w:tr w:rsidR="00CF0E0F" w:rsidRPr="005F2985" w14:paraId="7051E8C9" w14:textId="77777777" w:rsidTr="007478AC">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49F3E6DD"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perccob</w:t>
            </w:r>
          </w:p>
        </w:tc>
        <w:tc>
          <w:tcPr>
            <w:tcW w:w="8504" w:type="dxa"/>
            <w:tcBorders>
              <w:top w:val="nil"/>
              <w:left w:val="nil"/>
              <w:bottom w:val="single" w:sz="4" w:space="0" w:color="auto"/>
              <w:right w:val="single" w:sz="4" w:space="0" w:color="auto"/>
            </w:tcBorders>
            <w:shd w:val="clear" w:color="auto" w:fill="auto"/>
            <w:hideMark/>
          </w:tcPr>
          <w:p w14:paraId="03D13FE1" w14:textId="77777777"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cobertura:</w:t>
            </w:r>
          </w:p>
          <w:p w14:paraId="695AD143" w14:textId="77777777" w:rsidR="0061533F" w:rsidRPr="005F2985" w:rsidRDefault="00CF0E0F" w:rsidP="00DF4E57">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Representa a percentagem da responsabilidade que está coberta pela garantia imóvel. </w:t>
            </w:r>
          </w:p>
          <w:p w14:paraId="15BC1FE1" w14:textId="77777777" w:rsidR="009A64F4" w:rsidRDefault="00CF0E0F" w:rsidP="009A64F4">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9A64F4">
              <w:rPr>
                <w:rFonts w:ascii="Calibri" w:eastAsia="Times New Roman" w:hAnsi="Calibri" w:cs="Calibri"/>
                <w:color w:val="000000"/>
                <w:sz w:val="18"/>
                <w:szCs w:val="18"/>
                <w:lang w:eastAsia="pt-PT"/>
              </w:rPr>
              <w:t>Esta percentagem é sempre 100%, com a exceção de garantias imóveis IFRRUS - Instrumento Financeiro de Reabilit</w:t>
            </w:r>
            <w:r w:rsidR="009A64F4" w:rsidRPr="009A64F4">
              <w:rPr>
                <w:rFonts w:ascii="Calibri" w:eastAsia="Times New Roman" w:hAnsi="Calibri" w:cs="Calibri"/>
                <w:color w:val="000000"/>
                <w:sz w:val="18"/>
                <w:szCs w:val="18"/>
                <w:lang w:eastAsia="pt-PT"/>
              </w:rPr>
              <w:t>ação e Revitalização Urbanas.</w:t>
            </w:r>
          </w:p>
          <w:p w14:paraId="2CEC7FAF" w14:textId="0D3D3153" w:rsidR="00CF0E0F" w:rsidRPr="009A64F4" w:rsidRDefault="00CF0E0F" w:rsidP="009A64F4">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9A64F4">
              <w:rPr>
                <w:rFonts w:ascii="Calibri" w:eastAsia="Times New Roman" w:hAnsi="Calibri" w:cs="Calibri"/>
                <w:color w:val="000000"/>
                <w:sz w:val="18"/>
                <w:szCs w:val="18"/>
                <w:lang w:eastAsia="pt-PT"/>
              </w:rPr>
              <w:t>No caso de IFRRUS, o valor da percentagem de cobertura está repartido pelos diferentes processos e, consequentemente, os diferentes intervenientes do contrato de IFRRU.</w:t>
            </w:r>
          </w:p>
        </w:tc>
        <w:tc>
          <w:tcPr>
            <w:tcW w:w="850" w:type="dxa"/>
            <w:tcBorders>
              <w:top w:val="nil"/>
              <w:left w:val="nil"/>
              <w:bottom w:val="single" w:sz="4" w:space="0" w:color="auto"/>
              <w:right w:val="single" w:sz="4" w:space="0" w:color="auto"/>
            </w:tcBorders>
            <w:shd w:val="clear" w:color="auto" w:fill="auto"/>
            <w:noWrap/>
            <w:hideMark/>
          </w:tcPr>
          <w:p w14:paraId="07EB166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0C7E96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5831B8" w:rsidRPr="005F2985" w14:paraId="3CA360AE"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1B4FA5D0" w14:textId="2C4BE156"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tcPr>
          <w:p w14:paraId="274A1331" w14:textId="2FC1C01B"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abertura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p>
          <w:p w14:paraId="5FCF0A7A" w14:textId="6CCC4849" w:rsid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a mais recente entre a data de abertura da caução e a data de </w:t>
            </w:r>
            <w:r>
              <w:rPr>
                <w:rFonts w:ascii="Calibri" w:eastAsia="Times New Roman" w:hAnsi="Calibri" w:cs="Calibri"/>
                <w:color w:val="000000"/>
                <w:sz w:val="18"/>
                <w:szCs w:val="18"/>
                <w:lang w:eastAsia="pt-PT"/>
              </w:rPr>
              <w:t xml:space="preserve">associação </w:t>
            </w:r>
            <w:r w:rsidRPr="005F1378">
              <w:rPr>
                <w:rFonts w:ascii="Calibri" w:eastAsia="Times New Roman" w:hAnsi="Calibri" w:cs="Calibri"/>
                <w:color w:val="000000"/>
                <w:sz w:val="18"/>
                <w:szCs w:val="18"/>
                <w:lang w:eastAsia="pt-PT"/>
              </w:rPr>
              <w:t>corresponde</w:t>
            </w:r>
            <w:r>
              <w:rPr>
                <w:rFonts w:ascii="Calibri" w:eastAsia="Times New Roman" w:hAnsi="Calibri" w:cs="Calibri"/>
                <w:color w:val="000000"/>
                <w:sz w:val="18"/>
                <w:szCs w:val="18"/>
                <w:lang w:eastAsia="pt-PT"/>
              </w:rPr>
              <w:t>nte</w:t>
            </w:r>
            <w:r w:rsidRPr="005F1378">
              <w:rPr>
                <w:rFonts w:ascii="Calibri" w:eastAsia="Times New Roman" w:hAnsi="Calibri" w:cs="Calibri"/>
                <w:color w:val="000000"/>
                <w:sz w:val="18"/>
                <w:szCs w:val="18"/>
                <w:lang w:eastAsia="pt-PT"/>
              </w:rPr>
              <w:t xml:space="preserve"> ao início de relação entre os dois pilares.</w:t>
            </w:r>
          </w:p>
          <w:p w14:paraId="5998D7C1" w14:textId="24D1D5B2" w:rsidR="005831B8" w:rsidRPr="005831B8" w:rsidRDefault="005831B8" w:rsidP="005831B8">
            <w:pPr>
              <w:pStyle w:val="ListParagraph"/>
              <w:numPr>
                <w:ilvl w:val="0"/>
                <w:numId w:val="36"/>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5799F3FC" w14:textId="6936A61E"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4831E177"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5831B8" w:rsidRPr="005F2985" w14:paraId="45E54AE0"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46462E1B" w14:textId="5A257058"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tcPr>
          <w:p w14:paraId="20FFCC4E" w14:textId="3877CD65"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(efetiva):</w:t>
            </w:r>
          </w:p>
          <w:p w14:paraId="104DA07C" w14:textId="24607E60" w:rsidR="005831B8" w:rsidRP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calculada através </w:t>
            </w:r>
            <w:r>
              <w:rPr>
                <w:rFonts w:ascii="Calibri" w:eastAsia="Times New Roman" w:hAnsi="Calibri" w:cs="Calibri"/>
                <w:color w:val="000000"/>
                <w:sz w:val="18"/>
                <w:szCs w:val="18"/>
                <w:lang w:eastAsia="pt-PT"/>
              </w:rPr>
              <w:t>da data de vencimento efetiva</w:t>
            </w:r>
            <w:r w:rsidR="00332E84">
              <w:rPr>
                <w:rFonts w:ascii="Calibri" w:eastAsia="Times New Roman" w:hAnsi="Calibri" w:cs="Calibri"/>
                <w:color w:val="000000"/>
                <w:sz w:val="18"/>
                <w:szCs w:val="18"/>
                <w:lang w:eastAsia="pt-PT"/>
              </w:rPr>
              <w:t xml:space="preserve"> da relação entre a responsabilidade e</w:t>
            </w:r>
            <w:r>
              <w:rPr>
                <w:rFonts w:ascii="Calibri" w:eastAsia="Times New Roman" w:hAnsi="Calibri" w:cs="Calibri"/>
                <w:color w:val="000000"/>
                <w:sz w:val="18"/>
                <w:szCs w:val="18"/>
                <w:lang w:eastAsia="pt-PT"/>
              </w:rPr>
              <w:t xml:space="preserve"> do </w:t>
            </w:r>
            <w:r w:rsidR="00F40382">
              <w:rPr>
                <w:rFonts w:ascii="Calibri" w:eastAsia="Times New Roman" w:hAnsi="Calibri" w:cs="Calibri"/>
                <w:color w:val="000000"/>
                <w:sz w:val="18"/>
                <w:szCs w:val="18"/>
                <w:lang w:eastAsia="pt-PT"/>
              </w:rPr>
              <w:t>processo/caução</w:t>
            </w:r>
            <w:r w:rsidR="00225460">
              <w:rPr>
                <w:rFonts w:ascii="Calibri" w:eastAsia="Times New Roman" w:hAnsi="Calibri" w:cs="Calibri"/>
                <w:color w:val="000000"/>
                <w:sz w:val="18"/>
                <w:szCs w:val="18"/>
                <w:lang w:eastAsia="pt-PT"/>
              </w:rPr>
              <w:t>, na tabela gt001_trz_rsp_gt</w:t>
            </w:r>
            <w:r w:rsidR="00332E84">
              <w:rPr>
                <w:rFonts w:ascii="Calibri" w:eastAsia="Times New Roman" w:hAnsi="Calibri" w:cs="Calibri"/>
                <w:color w:val="000000"/>
                <w:sz w:val="18"/>
                <w:szCs w:val="18"/>
                <w:lang w:eastAsia="pt-PT"/>
              </w:rPr>
              <w:t xml:space="preserve">, considerando a data máxima quando o </w:t>
            </w:r>
            <w:r w:rsidR="00F40382">
              <w:rPr>
                <w:rFonts w:ascii="Calibri" w:eastAsia="Times New Roman" w:hAnsi="Calibri" w:cs="Calibri"/>
                <w:color w:val="000000"/>
                <w:sz w:val="18"/>
                <w:szCs w:val="18"/>
                <w:lang w:eastAsia="pt-PT"/>
              </w:rPr>
              <w:t>processo/caução</w:t>
            </w:r>
            <w:r w:rsidR="00332E84">
              <w:rPr>
                <w:rFonts w:ascii="Calibri" w:eastAsia="Times New Roman" w:hAnsi="Calibri" w:cs="Calibri"/>
                <w:color w:val="000000"/>
                <w:sz w:val="18"/>
                <w:szCs w:val="18"/>
                <w:lang w:eastAsia="pt-PT"/>
              </w:rPr>
              <w:t xml:space="preserve"> está associado a mais do que uma responsabilidade.</w:t>
            </w:r>
          </w:p>
          <w:p w14:paraId="0D1267DA" w14:textId="77777777" w:rsid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É a data de vencimento efetiva da relação entre os dois pilares.</w:t>
            </w:r>
          </w:p>
          <w:p w14:paraId="0D6391B0" w14:textId="1626CF85" w:rsidR="005831B8" w:rsidRPr="005831B8" w:rsidRDefault="005831B8" w:rsidP="005831B8">
            <w:pPr>
              <w:pStyle w:val="ListParagraph"/>
              <w:numPr>
                <w:ilvl w:val="0"/>
                <w:numId w:val="36"/>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3FD8B22D" w14:textId="1207ECB0"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77384CC0"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5831B8" w:rsidRPr="005F2985" w14:paraId="24C87C9A"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0412B81F" w14:textId="2CF2CDAA"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tcPr>
          <w:p w14:paraId="69F3D311" w14:textId="48F56F3F"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(prevista):</w:t>
            </w:r>
          </w:p>
          <w:p w14:paraId="2FFA2DB3" w14:textId="212C8648" w:rsidR="00332E84" w:rsidRPr="005831B8" w:rsidRDefault="00332E84" w:rsidP="00332E84">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calculada através </w:t>
            </w:r>
            <w:r>
              <w:rPr>
                <w:rFonts w:ascii="Calibri" w:eastAsia="Times New Roman" w:hAnsi="Calibri" w:cs="Calibri"/>
                <w:color w:val="000000"/>
                <w:sz w:val="18"/>
                <w:szCs w:val="18"/>
                <w:lang w:eastAsia="pt-PT"/>
              </w:rPr>
              <w:t xml:space="preserve">da data de vencimento prevista da relação entre a responsabilidade e do </w:t>
            </w:r>
            <w:r w:rsidR="00F40382">
              <w:rPr>
                <w:rFonts w:ascii="Calibri" w:eastAsia="Times New Roman" w:hAnsi="Calibri" w:cs="Calibri"/>
                <w:color w:val="000000"/>
                <w:sz w:val="18"/>
                <w:szCs w:val="18"/>
                <w:lang w:eastAsia="pt-PT"/>
              </w:rPr>
              <w:t>processo/caução</w:t>
            </w:r>
            <w:r w:rsidR="00225460">
              <w:rPr>
                <w:rFonts w:ascii="Calibri" w:eastAsia="Times New Roman" w:hAnsi="Calibri" w:cs="Calibri"/>
                <w:color w:val="000000"/>
                <w:sz w:val="18"/>
                <w:szCs w:val="18"/>
                <w:lang w:eastAsia="pt-PT"/>
              </w:rPr>
              <w:t>, na tabela gt001_trz_rsp_gt</w:t>
            </w:r>
            <w:r>
              <w:rPr>
                <w:rFonts w:ascii="Calibri" w:eastAsia="Times New Roman" w:hAnsi="Calibri" w:cs="Calibri"/>
                <w:color w:val="000000"/>
                <w:sz w:val="18"/>
                <w:szCs w:val="18"/>
                <w:lang w:eastAsia="pt-PT"/>
              </w:rPr>
              <w:t xml:space="preserve">, considerando a data máxima quando o </w:t>
            </w:r>
            <w:r w:rsidR="00F40382">
              <w:rPr>
                <w:rFonts w:ascii="Calibri" w:eastAsia="Times New Roman" w:hAnsi="Calibri" w:cs="Calibri"/>
                <w:color w:val="000000"/>
                <w:sz w:val="18"/>
                <w:szCs w:val="18"/>
                <w:lang w:eastAsia="pt-PT"/>
              </w:rPr>
              <w:t>processo/caução</w:t>
            </w:r>
            <w:r>
              <w:rPr>
                <w:rFonts w:ascii="Calibri" w:eastAsia="Times New Roman" w:hAnsi="Calibri" w:cs="Calibri"/>
                <w:color w:val="000000"/>
                <w:sz w:val="18"/>
                <w:szCs w:val="18"/>
                <w:lang w:eastAsia="pt-PT"/>
              </w:rPr>
              <w:t xml:space="preserve"> está associado a mais do que uma responsabilidade.</w:t>
            </w:r>
          </w:p>
          <w:p w14:paraId="5C81FBC6" w14:textId="77777777" w:rsidR="005831B8" w:rsidRDefault="005831B8" w:rsidP="00332E84">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Corresponde à data prevista para o fim da relação entre os dois pilares.</w:t>
            </w:r>
          </w:p>
          <w:p w14:paraId="5D2E3E86" w14:textId="01A4C6E8" w:rsidR="005831B8" w:rsidRPr="005831B8" w:rsidRDefault="005831B8" w:rsidP="00332E84">
            <w:pPr>
              <w:pStyle w:val="ListParagraph"/>
              <w:numPr>
                <w:ilvl w:val="0"/>
                <w:numId w:val="37"/>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52217C89" w14:textId="7C67A3B4"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69B37626"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CF0E0F" w:rsidRPr="005F2985" w14:paraId="152D3C24"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15C551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627EC0F" w14:textId="77777777" w:rsidR="001A4B3E" w:rsidRPr="005F2985" w:rsidRDefault="001A4B3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6497B6F1" w14:textId="77777777" w:rsidR="001A4B3E" w:rsidRPr="005F2985" w:rsidRDefault="001A4B3E"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054657B8" w14:textId="77777777" w:rsidR="00CF0E0F" w:rsidRPr="005F2985" w:rsidRDefault="001A4B3E"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1E3926C1" w14:textId="7CB978EF" w:rsidR="001A4B3E" w:rsidRPr="005F2985" w:rsidRDefault="001A4B3E"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No caso de garantias imobiliárias, os registos provêm exclusivamente das aplicações CS, GP e Lease</w:t>
            </w:r>
            <w:r w:rsidR="00DB66A6"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19073F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5E61A98" w14:textId="482BBCF7" w:rsidR="00DB66A6"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39675B0B" w14:textId="3BE5810B" w:rsidR="00DB66A6"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6DBD6088" w14:textId="3B746E55" w:rsidR="00CF0E0F"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tc>
      </w:tr>
      <w:tr w:rsidR="00CF0E0F" w:rsidRPr="005F2985" w14:paraId="56EBCC8E"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B8A11A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063FC192" w14:textId="77777777" w:rsidR="001A4B3E" w:rsidRPr="005F2985" w:rsidRDefault="001A4B3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56F19F62" w14:textId="77777777" w:rsidR="001A4B3E" w:rsidRPr="005F2985" w:rsidRDefault="001A4B3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0E7C45ED" w14:textId="77777777" w:rsidR="001A4B3E" w:rsidRPr="005F2985" w:rsidRDefault="001A4B3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AD4D1F7" w14:textId="12E5C71C" w:rsidR="00CF0E0F" w:rsidRPr="005F2985" w:rsidRDefault="001A4B3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187F2E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77D8F3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37769A9D" w14:textId="77777777" w:rsidR="00CF0E0F" w:rsidRPr="00CF0E0F" w:rsidRDefault="00CF0E0F" w:rsidP="00CF0E0F"/>
    <w:p w14:paraId="5FFD8E14" w14:textId="1D407FE2" w:rsidR="00CF0E0F" w:rsidRDefault="00CF0E0F">
      <w:r>
        <w:br w:type="page"/>
      </w:r>
    </w:p>
    <w:p w14:paraId="00802220" w14:textId="77777777" w:rsidR="00085F62" w:rsidRDefault="00085F62" w:rsidP="00DF4E57">
      <w:pPr>
        <w:pStyle w:val="Heading4"/>
        <w:numPr>
          <w:ilvl w:val="3"/>
          <w:numId w:val="27"/>
        </w:numPr>
        <w:sectPr w:rsidR="00085F62" w:rsidSect="00CF0E0F">
          <w:pgSz w:w="16838" w:h="11906" w:orient="landscape"/>
          <w:pgMar w:top="1440" w:right="1440" w:bottom="1440" w:left="1440" w:header="709" w:footer="709" w:gutter="0"/>
          <w:cols w:space="708"/>
          <w:docGrid w:linePitch="360"/>
        </w:sectPr>
      </w:pPr>
    </w:p>
    <w:p w14:paraId="27D35DEF" w14:textId="63F671FF" w:rsidR="00A17B8C" w:rsidRPr="000E59AF" w:rsidRDefault="00A17B8C" w:rsidP="00D93BA2">
      <w:pPr>
        <w:pStyle w:val="Heading5"/>
      </w:pPr>
      <w:bookmarkStart w:id="145" w:name="_Toc165368701"/>
      <w:r w:rsidRPr="00D46501">
        <w:t xml:space="preserve">Tabela de </w:t>
      </w:r>
      <w:r>
        <w:t xml:space="preserve">bens imóveis: </w:t>
      </w:r>
      <w:r w:rsidRPr="00A7376B">
        <w:rPr>
          <w:i/>
        </w:rPr>
        <w:t>cd_garantias.gt009_bens_imov</w:t>
      </w:r>
      <w:bookmarkEnd w:id="145"/>
    </w:p>
    <w:p w14:paraId="72C75730" w14:textId="72DB8DAF" w:rsidR="00A17B8C" w:rsidRDefault="00A17B8C" w:rsidP="005F1378">
      <w:pPr>
        <w:pStyle w:val="Heading6"/>
      </w:pPr>
      <w:bookmarkStart w:id="146" w:name="_Toc165368702"/>
      <w:r w:rsidRPr="00D46501">
        <w:t>Visão Geral</w:t>
      </w:r>
      <w:bookmarkEnd w:id="146"/>
    </w:p>
    <w:p w14:paraId="543FE2BC" w14:textId="3987547F" w:rsidR="00BC6275" w:rsidRPr="005F2985" w:rsidRDefault="00085F62" w:rsidP="00516467">
      <w:pPr>
        <w:jc w:val="both"/>
        <w:rPr>
          <w:rFonts w:ascii="Calibri" w:hAnsi="Calibri"/>
        </w:rPr>
      </w:pPr>
      <w:r w:rsidRPr="005F2985">
        <w:rPr>
          <w:rFonts w:ascii="Calibri" w:hAnsi="Calibri"/>
        </w:rPr>
        <w:t xml:space="preserve">A tabela </w:t>
      </w:r>
      <w:r w:rsidRPr="005F2985">
        <w:rPr>
          <w:rFonts w:ascii="Calibri" w:hAnsi="Calibri"/>
          <w:i/>
        </w:rPr>
        <w:t>cd_garantias.gt009_bens_imov</w:t>
      </w:r>
      <w:r w:rsidR="006175B7">
        <w:rPr>
          <w:rFonts w:ascii="Calibri" w:hAnsi="Calibri"/>
          <w:i/>
        </w:rPr>
        <w:fldChar w:fldCharType="begin"/>
      </w:r>
      <w:r w:rsidR="006175B7">
        <w:instrText xml:space="preserve"> XE "</w:instrText>
      </w:r>
      <w:r w:rsidR="006175B7" w:rsidRPr="00C052B5">
        <w:rPr>
          <w:rFonts w:ascii="Calibri" w:hAnsi="Calibri"/>
          <w:i/>
        </w:rPr>
        <w:instrText>gt009_bens_imov</w:instrText>
      </w:r>
      <w:r w:rsidR="006175B7">
        <w:instrText xml:space="preserve">" \i </w:instrText>
      </w:r>
      <w:r w:rsidR="006175B7">
        <w:rPr>
          <w:rFonts w:ascii="Calibri" w:hAnsi="Calibri"/>
          <w:i/>
        </w:rPr>
        <w:fldChar w:fldCharType="end"/>
      </w:r>
      <w:r w:rsidRPr="005F2985">
        <w:rPr>
          <w:rFonts w:ascii="Calibri" w:hAnsi="Calibri"/>
        </w:rPr>
        <w:t xml:space="preserve"> é uma tabela dedicada </w:t>
      </w:r>
      <w:r w:rsidR="004E4DF0" w:rsidRPr="005F2985">
        <w:rPr>
          <w:rFonts w:ascii="Calibri" w:hAnsi="Calibri"/>
        </w:rPr>
        <w:t xml:space="preserve">exclusivamente a bens reais imobiliários, representando o terceiro pilar do MUG para esta tipologia de garantia. Nesta tabela é possível encontrar a chave de todos os bens imóveis e respetivos atributos. A localização do imóvel, a finalidade do bem e o montante da última avaliação são algumas das características encontradas nesta tabela. </w:t>
      </w:r>
    </w:p>
    <w:p w14:paraId="6468C392" w14:textId="2F4C904B" w:rsidR="00A17B8C" w:rsidRPr="005F2985" w:rsidRDefault="00A17B8C" w:rsidP="005F1378">
      <w:pPr>
        <w:pStyle w:val="Heading6"/>
      </w:pPr>
      <w:bookmarkStart w:id="147" w:name="_Toc165368703"/>
      <w:r w:rsidRPr="005F2985">
        <w:t>Granularidade e chave</w:t>
      </w:r>
      <w:bookmarkEnd w:id="147"/>
    </w:p>
    <w:p w14:paraId="10B03BA2" w14:textId="3016571B" w:rsidR="004E4DF0" w:rsidRPr="005F2985" w:rsidRDefault="004E4DF0" w:rsidP="00516467">
      <w:pPr>
        <w:jc w:val="both"/>
        <w:rPr>
          <w:rFonts w:ascii="Calibri" w:hAnsi="Calibri"/>
        </w:rPr>
      </w:pPr>
      <w:r w:rsidRPr="005F2985">
        <w:rPr>
          <w:rFonts w:ascii="Calibri" w:hAnsi="Calibri"/>
        </w:rPr>
        <w:t xml:space="preserve">A granularidade da tabela </w:t>
      </w:r>
      <w:r w:rsidRPr="005F2985">
        <w:rPr>
          <w:rFonts w:ascii="Calibri" w:hAnsi="Calibri"/>
          <w:i/>
        </w:rPr>
        <w:t>cd_garantias.gt009_bens_imov</w:t>
      </w:r>
      <w:r w:rsidRPr="005F2985">
        <w:rPr>
          <w:rFonts w:ascii="Calibri" w:hAnsi="Calibri"/>
        </w:rPr>
        <w:t xml:space="preserve">, à semelhança de todas as tabelas relativas ao terceiro pilar do modelo, é ao nível do bem. </w:t>
      </w:r>
    </w:p>
    <w:p w14:paraId="77EB15CC" w14:textId="1B0578F5" w:rsidR="004E4DF0" w:rsidRPr="005F2985" w:rsidRDefault="004E4DF0" w:rsidP="00516467">
      <w:pPr>
        <w:jc w:val="both"/>
        <w:rPr>
          <w:rFonts w:ascii="Calibri" w:hAnsi="Calibri"/>
        </w:rPr>
      </w:pPr>
      <w:r w:rsidRPr="005F2985">
        <w:rPr>
          <w:rFonts w:ascii="Calibri" w:hAnsi="Calibri"/>
        </w:rPr>
        <w:t>Nesse sentido, a chave primária da tabela é composta pelos campos identificadores de cada garantia imobiliária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2223B10D" w14:textId="1DF98626" w:rsidR="00A17B8C" w:rsidRPr="005F2985" w:rsidRDefault="00A17B8C" w:rsidP="005F1378">
      <w:pPr>
        <w:pStyle w:val="Heading6"/>
      </w:pPr>
      <w:bookmarkStart w:id="148" w:name="_Toc165368704"/>
      <w:r w:rsidRPr="005F2985">
        <w:t>Periodicidade</w:t>
      </w:r>
      <w:bookmarkEnd w:id="148"/>
    </w:p>
    <w:p w14:paraId="59898625" w14:textId="140B401C" w:rsidR="00516467" w:rsidRPr="005F2985" w:rsidRDefault="00516467" w:rsidP="00516467">
      <w:pPr>
        <w:jc w:val="both"/>
        <w:rPr>
          <w:rFonts w:ascii="Calibri" w:hAnsi="Calibri"/>
        </w:rPr>
      </w:pPr>
      <w:r w:rsidRPr="005F2985">
        <w:rPr>
          <w:rFonts w:ascii="Calibri" w:hAnsi="Calibri"/>
        </w:rPr>
        <w:t xml:space="preserve">A tabela </w:t>
      </w:r>
      <w:r w:rsidRPr="005F2985">
        <w:rPr>
          <w:rFonts w:ascii="Calibri" w:hAnsi="Calibri"/>
          <w:i/>
        </w:rPr>
        <w:t>cd_garantias.gt009_bens_imov</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271486F1" w14:textId="0BEC14EF" w:rsidR="00516467" w:rsidRPr="005F2985" w:rsidRDefault="00516467" w:rsidP="00516467">
      <w:pPr>
        <w:jc w:val="both"/>
        <w:rPr>
          <w:rFonts w:ascii="Calibri" w:hAnsi="Calibri"/>
        </w:rPr>
      </w:pPr>
      <w:r w:rsidRPr="005F2985">
        <w:rPr>
          <w:rFonts w:ascii="Calibri" w:hAnsi="Calibri"/>
        </w:rPr>
        <w:t>Só se devem considerar como oficiais os valores constantes nesta tabela desde, e incluindo, 31 dezembro 2022.</w:t>
      </w:r>
    </w:p>
    <w:p w14:paraId="4E4C009C" w14:textId="5A3B77D0" w:rsidR="00A17B8C" w:rsidRPr="005F2985" w:rsidRDefault="00A17B8C" w:rsidP="005F1378">
      <w:pPr>
        <w:pStyle w:val="Heading6"/>
      </w:pPr>
      <w:bookmarkStart w:id="149" w:name="_Toc165368705"/>
      <w:r w:rsidRPr="005F2985">
        <w:t>Aprovisionamento</w:t>
      </w:r>
      <w:bookmarkEnd w:id="149"/>
    </w:p>
    <w:p w14:paraId="35CF6460" w14:textId="5B4201C1" w:rsidR="00BA0B23" w:rsidRDefault="00516467" w:rsidP="00516467">
      <w:pPr>
        <w:jc w:val="both"/>
      </w:pPr>
      <w:r w:rsidRPr="005F2985">
        <w:rPr>
          <w:rFonts w:ascii="Calibri" w:hAnsi="Calibri"/>
        </w:rPr>
        <w:t xml:space="preserve">O aprovisionamento da tabela </w:t>
      </w:r>
      <w:r w:rsidRPr="005F2985">
        <w:rPr>
          <w:rFonts w:ascii="Calibri" w:hAnsi="Calibri"/>
          <w:i/>
        </w:rPr>
        <w:t>cd_garantias.gt009_bens_imov</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w:t>
      </w:r>
      <w:r w:rsidR="00866B02" w:rsidRPr="005F2985">
        <w:rPr>
          <w:rFonts w:ascii="Calibri" w:hAnsi="Calibri"/>
        </w:rPr>
        <w:t>e através das seguintes tabelas:</w:t>
      </w:r>
    </w:p>
    <w:p w14:paraId="6E54AA6A" w14:textId="3DB53030" w:rsidR="00537C22" w:rsidRPr="005F2985" w:rsidRDefault="00537C22" w:rsidP="00537C22">
      <w:pPr>
        <w:pStyle w:val="Caption"/>
        <w:keepNext/>
        <w:jc w:val="center"/>
        <w:rPr>
          <w:rFonts w:ascii="Calibri" w:hAnsi="Calibri"/>
          <w:b/>
          <w:color w:val="auto"/>
          <w:sz w:val="22"/>
        </w:rPr>
      </w:pPr>
      <w:bookmarkStart w:id="150" w:name="_Toc163201538"/>
      <w:bookmarkStart w:id="151" w:name="_Toc16536876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16</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cd_garantias.gt009_bens_imov</w:t>
      </w:r>
      <w:bookmarkEnd w:id="150"/>
      <w:bookmarkEnd w:id="1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D46D7" w:rsidRPr="005F2985" w14:paraId="7D3B64C5" w14:textId="77777777" w:rsidTr="00C173A8">
        <w:trPr>
          <w:trHeight w:val="290"/>
        </w:trPr>
        <w:tc>
          <w:tcPr>
            <w:tcW w:w="1701" w:type="dxa"/>
            <w:shd w:val="clear" w:color="000000" w:fill="FF0000"/>
            <w:noWrap/>
            <w:hideMark/>
          </w:tcPr>
          <w:p w14:paraId="7C99C4A3"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32199368"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A38CFBB"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1085EF56"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FD46D7" w:rsidRPr="005F2985" w14:paraId="57B2B486" w14:textId="77777777" w:rsidTr="00C173A8">
        <w:trPr>
          <w:trHeight w:val="290"/>
        </w:trPr>
        <w:tc>
          <w:tcPr>
            <w:tcW w:w="1701" w:type="dxa"/>
            <w:shd w:val="clear" w:color="auto" w:fill="auto"/>
            <w:noWrap/>
          </w:tcPr>
          <w:p w14:paraId="6A95D20C" w14:textId="7777777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10A81990" w14:textId="1556BAD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c>
          <w:tcPr>
            <w:tcW w:w="2041" w:type="dxa"/>
          </w:tcPr>
          <w:p w14:paraId="1BE95ED0" w14:textId="5D15E3C0"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62E71F90" w14:textId="52DCE47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r>
      <w:tr w:rsidR="00FD46D7" w:rsidRPr="005F2985" w14:paraId="2DEE108E" w14:textId="77777777" w:rsidTr="00C173A8">
        <w:trPr>
          <w:trHeight w:val="290"/>
        </w:trPr>
        <w:tc>
          <w:tcPr>
            <w:tcW w:w="1701" w:type="dxa"/>
            <w:shd w:val="clear" w:color="auto" w:fill="auto"/>
            <w:noWrap/>
          </w:tcPr>
          <w:p w14:paraId="7DC45104" w14:textId="635A5E3C"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6F650C92" w14:textId="3B4AE356"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c>
          <w:tcPr>
            <w:tcW w:w="2041" w:type="dxa"/>
          </w:tcPr>
          <w:p w14:paraId="12A042A4" w14:textId="2BCF347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29293BF6" w14:textId="43B7258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r>
      <w:tr w:rsidR="00FD46D7" w:rsidRPr="005F2985" w14:paraId="7878B81B" w14:textId="77777777" w:rsidTr="00C173A8">
        <w:trPr>
          <w:trHeight w:val="290"/>
        </w:trPr>
        <w:tc>
          <w:tcPr>
            <w:tcW w:w="1701" w:type="dxa"/>
            <w:shd w:val="clear" w:color="auto" w:fill="auto"/>
            <w:noWrap/>
          </w:tcPr>
          <w:p w14:paraId="20FDD64E" w14:textId="7777777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45132316" w14:textId="43001F2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c>
          <w:tcPr>
            <w:tcW w:w="2041" w:type="dxa"/>
          </w:tcPr>
          <w:p w14:paraId="0A35D80A" w14:textId="73F6B618"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4EADB154" w14:textId="1B316A9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r>
      <w:tr w:rsidR="00FD46D7" w:rsidRPr="005F2985" w14:paraId="69E37414" w14:textId="77777777" w:rsidTr="00C173A8">
        <w:trPr>
          <w:trHeight w:val="290"/>
        </w:trPr>
        <w:tc>
          <w:tcPr>
            <w:tcW w:w="1701" w:type="dxa"/>
            <w:shd w:val="clear" w:color="auto" w:fill="auto"/>
            <w:noWrap/>
          </w:tcPr>
          <w:p w14:paraId="757609CD" w14:textId="0AD9DC85"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4C62F894" w14:textId="76B8DF61"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gpt14_registos</w:t>
            </w:r>
          </w:p>
        </w:tc>
        <w:tc>
          <w:tcPr>
            <w:tcW w:w="2041" w:type="dxa"/>
          </w:tcPr>
          <w:p w14:paraId="0BE73064" w14:textId="74E3A8A2"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3F383203" w14:textId="35402C1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gpt14_registos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B15124">
              <w:rPr>
                <w:rFonts w:ascii="Calibri" w:eastAsia="Times New Roman" w:hAnsi="Calibri" w:cs="Calibri"/>
                <w:color w:val="000000"/>
                <w:sz w:val="18"/>
                <w:szCs w:val="18"/>
                <w:lang w:eastAsia="pt-PT"/>
              </w:rPr>
              <w:instrText>gpt14_registos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D46D7" w:rsidRPr="005F2985" w14:paraId="131B8A9F" w14:textId="77777777" w:rsidTr="00C173A8">
        <w:trPr>
          <w:trHeight w:val="290"/>
        </w:trPr>
        <w:tc>
          <w:tcPr>
            <w:tcW w:w="1701" w:type="dxa"/>
            <w:shd w:val="clear" w:color="auto" w:fill="auto"/>
            <w:noWrap/>
          </w:tcPr>
          <w:p w14:paraId="4A3BE6C8" w14:textId="4C96AB3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771173F9" w14:textId="2D5E8ADE"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gpt18_bens</w:t>
            </w:r>
          </w:p>
        </w:tc>
        <w:tc>
          <w:tcPr>
            <w:tcW w:w="2041" w:type="dxa"/>
          </w:tcPr>
          <w:p w14:paraId="739B182E" w14:textId="7652EE6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1FFB9F50" w14:textId="31C4E88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gpt18_bens</w:t>
            </w:r>
          </w:p>
        </w:tc>
      </w:tr>
      <w:tr w:rsidR="00FD46D7" w:rsidRPr="005F2985" w14:paraId="2C94D9E7" w14:textId="77777777" w:rsidTr="00C173A8">
        <w:trPr>
          <w:trHeight w:val="290"/>
        </w:trPr>
        <w:tc>
          <w:tcPr>
            <w:tcW w:w="1701" w:type="dxa"/>
            <w:shd w:val="clear" w:color="auto" w:fill="auto"/>
            <w:noWrap/>
          </w:tcPr>
          <w:p w14:paraId="342CA446" w14:textId="4B3427D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2FA6E49A" w14:textId="1F023F9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c>
          <w:tcPr>
            <w:tcW w:w="2041" w:type="dxa"/>
          </w:tcPr>
          <w:p w14:paraId="309CB340" w14:textId="504210DA"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069566C9" w14:textId="1A3DDC5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r>
      <w:tr w:rsidR="00FD46D7" w:rsidRPr="005F2985" w14:paraId="6373C2F2" w14:textId="77777777" w:rsidTr="00C173A8">
        <w:trPr>
          <w:trHeight w:val="290"/>
        </w:trPr>
        <w:tc>
          <w:tcPr>
            <w:tcW w:w="1701" w:type="dxa"/>
            <w:shd w:val="clear" w:color="auto" w:fill="auto"/>
            <w:noWrap/>
          </w:tcPr>
          <w:p w14:paraId="22A19EF9" w14:textId="740A4C04"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2D5C8C8D" w14:textId="344E4EA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gpt32_bemimove</w:t>
            </w:r>
          </w:p>
        </w:tc>
        <w:tc>
          <w:tcPr>
            <w:tcW w:w="2041" w:type="dxa"/>
          </w:tcPr>
          <w:p w14:paraId="5288CBBF" w14:textId="120B696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64FD4603" w14:textId="4D1A35DE"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gpt32_bemimove</w:t>
            </w:r>
          </w:p>
        </w:tc>
      </w:tr>
      <w:tr w:rsidR="00FD46D7" w:rsidRPr="005F2985" w14:paraId="2B48C255" w14:textId="77777777" w:rsidTr="00C173A8">
        <w:trPr>
          <w:trHeight w:val="290"/>
        </w:trPr>
        <w:tc>
          <w:tcPr>
            <w:tcW w:w="1701" w:type="dxa"/>
            <w:shd w:val="clear" w:color="auto" w:fill="auto"/>
            <w:noWrap/>
          </w:tcPr>
          <w:p w14:paraId="6B0AA04B" w14:textId="4A133A00"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11B44A0C" w14:textId="3B2B8155"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gpt34_vistorias</w:t>
            </w:r>
          </w:p>
        </w:tc>
        <w:tc>
          <w:tcPr>
            <w:tcW w:w="2041" w:type="dxa"/>
          </w:tcPr>
          <w:p w14:paraId="4C8957F2" w14:textId="36D0A3E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4BFFB17C" w14:textId="1AF2BA28"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gpt34_vistorias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4229E0">
              <w:rPr>
                <w:rFonts w:ascii="Calibri" w:eastAsia="Times New Roman" w:hAnsi="Calibri" w:cs="Calibri"/>
                <w:color w:val="000000"/>
                <w:sz w:val="18"/>
                <w:szCs w:val="18"/>
                <w:lang w:eastAsia="pt-PT"/>
              </w:rPr>
              <w:instrText>gpt34_vistorias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D46D7" w:rsidRPr="005F2985" w14:paraId="59DC21A2" w14:textId="77777777" w:rsidTr="00C173A8">
        <w:trPr>
          <w:trHeight w:val="290"/>
        </w:trPr>
        <w:tc>
          <w:tcPr>
            <w:tcW w:w="1701" w:type="dxa"/>
            <w:shd w:val="clear" w:color="auto" w:fill="auto"/>
            <w:noWrap/>
          </w:tcPr>
          <w:p w14:paraId="2CE03C53" w14:textId="5EA4F84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31770D27" w14:textId="0F0D639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gpt35_avaliacao</w:t>
            </w:r>
          </w:p>
        </w:tc>
        <w:tc>
          <w:tcPr>
            <w:tcW w:w="2041" w:type="dxa"/>
          </w:tcPr>
          <w:p w14:paraId="3F405235" w14:textId="5BB7FBD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19E8835" w14:textId="016CA19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gpt35_avaliacao</w:t>
            </w:r>
          </w:p>
        </w:tc>
      </w:tr>
      <w:tr w:rsidR="00FD46D7" w:rsidRPr="005F2985" w14:paraId="0351141D" w14:textId="77777777" w:rsidTr="00C173A8">
        <w:trPr>
          <w:trHeight w:val="290"/>
        </w:trPr>
        <w:tc>
          <w:tcPr>
            <w:tcW w:w="1701" w:type="dxa"/>
            <w:shd w:val="clear" w:color="auto" w:fill="auto"/>
            <w:noWrap/>
          </w:tcPr>
          <w:p w14:paraId="2153FA04" w14:textId="3D8E997A"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r w:rsidR="00FD46D7" w:rsidRPr="005F2985">
              <w:rPr>
                <w:rFonts w:ascii="Calibri" w:eastAsia="Times New Roman" w:hAnsi="Calibri" w:cs="Calibri"/>
                <w:color w:val="000000"/>
                <w:sz w:val="18"/>
                <w:szCs w:val="18"/>
                <w:lang w:eastAsia="pt-PT"/>
              </w:rPr>
              <w:t>)</w:t>
            </w:r>
          </w:p>
        </w:tc>
        <w:tc>
          <w:tcPr>
            <w:tcW w:w="3288" w:type="dxa"/>
            <w:shd w:val="clear" w:color="auto" w:fill="auto"/>
            <w:noWrap/>
          </w:tcPr>
          <w:p w14:paraId="2DAB3BB4" w14:textId="7CF4C9D1" w:rsidR="00893622" w:rsidRPr="005F2985" w:rsidRDefault="00893622" w:rsidP="00893622">
            <w:pPr>
              <w:spacing w:after="0" w:line="240" w:lineRule="auto"/>
              <w:rPr>
                <w:rFonts w:ascii="Calibri" w:eastAsia="Times New Roman" w:hAnsi="Calibri" w:cs="Calibri"/>
                <w:color w:val="000000"/>
                <w:sz w:val="18"/>
                <w:szCs w:val="18"/>
                <w:lang w:eastAsia="pt-PT"/>
              </w:rPr>
            </w:pPr>
          </w:p>
        </w:tc>
        <w:tc>
          <w:tcPr>
            <w:tcW w:w="2041" w:type="dxa"/>
          </w:tcPr>
          <w:p w14:paraId="1D1E3079" w14:textId="0A03842C"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2A3661C2" w14:textId="38EB6745"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r>
    </w:tbl>
    <w:p w14:paraId="4130F200" w14:textId="3D492BCC" w:rsidR="00DB216E" w:rsidRDefault="00DB216E" w:rsidP="00516467"/>
    <w:p w14:paraId="3B22100B" w14:textId="77777777" w:rsidR="00DB216E" w:rsidRDefault="00DB216E">
      <w:r>
        <w:br w:type="page"/>
      </w:r>
    </w:p>
    <w:p w14:paraId="60F39822" w14:textId="77777777" w:rsidR="00DB216E" w:rsidRDefault="00DB216E" w:rsidP="00DF4E57">
      <w:pPr>
        <w:pStyle w:val="Heading5"/>
        <w:numPr>
          <w:ilvl w:val="4"/>
          <w:numId w:val="27"/>
        </w:numPr>
        <w:sectPr w:rsidR="00DB216E" w:rsidSect="00085F62">
          <w:pgSz w:w="11906" w:h="16838"/>
          <w:pgMar w:top="1440" w:right="1440" w:bottom="1440" w:left="1440" w:header="709" w:footer="709" w:gutter="0"/>
          <w:cols w:space="708"/>
          <w:docGrid w:linePitch="360"/>
        </w:sectPr>
      </w:pPr>
    </w:p>
    <w:p w14:paraId="54C0460D" w14:textId="1AA5AD3C" w:rsidR="00A17B8C" w:rsidRDefault="00A17B8C" w:rsidP="005F1378">
      <w:pPr>
        <w:pStyle w:val="Heading6"/>
      </w:pPr>
      <w:bookmarkStart w:id="152" w:name="_Toc165368706"/>
      <w:r w:rsidRPr="001E69C3">
        <w:t>Detalhe</w:t>
      </w:r>
      <w:r>
        <w:t xml:space="preserve"> dos Campos</w:t>
      </w:r>
      <w:bookmarkEnd w:id="152"/>
    </w:p>
    <w:p w14:paraId="32A736CE" w14:textId="00AC2C04" w:rsidR="00DB216E" w:rsidRPr="005F2985" w:rsidRDefault="00DB216E" w:rsidP="005F2985">
      <w:pPr>
        <w:jc w:val="both"/>
        <w:rPr>
          <w:rFonts w:ascii="Calibri" w:hAnsi="Calibri"/>
        </w:rPr>
      </w:pPr>
      <w:r w:rsidRPr="005F2985">
        <w:rPr>
          <w:rFonts w:ascii="Calibri" w:hAnsi="Calibri"/>
        </w:rPr>
        <w:t xml:space="preserve">A tabela relativa a garantias reais imobiliárias e seus atributos é detalhada infra. O detalhe dos campos inclui a listagem de todos os campos da </w:t>
      </w:r>
      <w:r w:rsidRPr="005F2985">
        <w:rPr>
          <w:rFonts w:ascii="Calibri" w:hAnsi="Calibri"/>
          <w:i/>
        </w:rPr>
        <w:t>cd_garantias.gt009_bens_imov</w:t>
      </w:r>
      <w:r w:rsidRPr="005F2985">
        <w:rPr>
          <w:rFonts w:ascii="Calibri" w:hAnsi="Calibri"/>
        </w:rPr>
        <w:t>, bem como o significado e formato dos mesmos. Além disso, em caso de códigos, é possível encontrar as respetivas descodificações e valores elegíveis.</w:t>
      </w:r>
    </w:p>
    <w:p w14:paraId="183CF2C4" w14:textId="50447A8C" w:rsidR="00537C22" w:rsidRPr="00062F31" w:rsidRDefault="00537C22" w:rsidP="00537C22">
      <w:pPr>
        <w:pStyle w:val="Caption"/>
        <w:keepNext/>
        <w:jc w:val="center"/>
        <w:rPr>
          <w:rFonts w:ascii="Calibri" w:hAnsi="Calibri" w:cs="Calibri"/>
          <w:b/>
          <w:color w:val="auto"/>
          <w:sz w:val="22"/>
        </w:rPr>
      </w:pPr>
      <w:bookmarkStart w:id="153" w:name="_Toc163201539"/>
      <w:bookmarkStart w:id="154" w:name="_Toc165368767"/>
      <w:r w:rsidRPr="00062F31">
        <w:rPr>
          <w:rFonts w:ascii="Calibri" w:hAnsi="Calibri" w:cs="Calibri"/>
          <w:b/>
          <w:color w:val="auto"/>
          <w:sz w:val="22"/>
        </w:rPr>
        <w:t xml:space="preserve">Tabela </w:t>
      </w:r>
      <w:r w:rsidRPr="00062F31">
        <w:rPr>
          <w:rFonts w:ascii="Calibri" w:hAnsi="Calibri" w:cs="Calibri"/>
          <w:b/>
          <w:color w:val="auto"/>
          <w:sz w:val="22"/>
        </w:rPr>
        <w:fldChar w:fldCharType="begin"/>
      </w:r>
      <w:r w:rsidRPr="00062F31">
        <w:rPr>
          <w:rFonts w:ascii="Calibri" w:hAnsi="Calibri" w:cs="Calibri"/>
          <w:b/>
          <w:color w:val="auto"/>
          <w:sz w:val="22"/>
        </w:rPr>
        <w:instrText xml:space="preserve"> SEQ Tabela \* ARABIC </w:instrText>
      </w:r>
      <w:r w:rsidRPr="00062F31">
        <w:rPr>
          <w:rFonts w:ascii="Calibri" w:hAnsi="Calibri" w:cs="Calibri"/>
          <w:b/>
          <w:color w:val="auto"/>
          <w:sz w:val="22"/>
        </w:rPr>
        <w:fldChar w:fldCharType="separate"/>
      </w:r>
      <w:r w:rsidR="00A324DF" w:rsidRPr="00062F31">
        <w:rPr>
          <w:rFonts w:ascii="Calibri" w:hAnsi="Calibri" w:cs="Calibri"/>
          <w:b/>
          <w:noProof/>
          <w:color w:val="auto"/>
          <w:sz w:val="22"/>
        </w:rPr>
        <w:t>17</w:t>
      </w:r>
      <w:r w:rsidRPr="00062F31">
        <w:rPr>
          <w:rFonts w:ascii="Calibri" w:hAnsi="Calibri" w:cs="Calibri"/>
          <w:b/>
          <w:color w:val="auto"/>
          <w:sz w:val="22"/>
        </w:rPr>
        <w:fldChar w:fldCharType="end"/>
      </w:r>
      <w:r w:rsidR="00D968B6" w:rsidRPr="00062F31">
        <w:rPr>
          <w:rFonts w:ascii="Calibri" w:hAnsi="Calibri" w:cs="Calibri"/>
          <w:b/>
          <w:color w:val="auto"/>
          <w:sz w:val="22"/>
        </w:rPr>
        <w:t>:</w:t>
      </w:r>
      <w:r w:rsidRPr="00062F31">
        <w:rPr>
          <w:rFonts w:ascii="Calibri" w:hAnsi="Calibri" w:cs="Calibri"/>
          <w:b/>
          <w:color w:val="auto"/>
          <w:sz w:val="22"/>
        </w:rPr>
        <w:t xml:space="preserve"> Detalhe dos campos da cd_garantias.gt009_bens_imov</w:t>
      </w:r>
      <w:bookmarkEnd w:id="153"/>
      <w:bookmarkEnd w:id="154"/>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DB216E" w:rsidRPr="005F2985" w14:paraId="15E12226" w14:textId="77777777" w:rsidTr="00DB216E">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2A33792C"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522DA12C" w14:textId="3DC45E32" w:rsidR="00DB216E" w:rsidRPr="00A7376B" w:rsidRDefault="00DB216E" w:rsidP="00DB216E">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gt009_bens_imov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B8CE4A2"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272BF7EA"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5CD29669"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DB216E" w:rsidRPr="005F2985" w14:paraId="4ABF9E45" w14:textId="77777777" w:rsidTr="00DB216E">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8E7C3C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3418D246"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de empresa da </w:t>
            </w:r>
            <w:r w:rsidR="00861FB5"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32692E6A" w14:textId="286A93CB" w:rsidR="009605F3" w:rsidRPr="005F2985" w:rsidRDefault="00DB216E" w:rsidP="00DF4E57">
            <w:pPr>
              <w:pStyle w:val="ListParagraph"/>
              <w:numPr>
                <w:ilvl w:val="0"/>
                <w:numId w:val="5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6E4E7711" w14:textId="570D1506" w:rsidR="00DB216E" w:rsidRPr="005F2985" w:rsidRDefault="00DB216E" w:rsidP="00DF4E57">
            <w:pPr>
              <w:pStyle w:val="ListParagraph"/>
              <w:numPr>
                <w:ilvl w:val="0"/>
                <w:numId w:val="5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533AB5F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E64C3FE" w14:textId="0D7ACEC8" w:rsidR="00DB216E" w:rsidRPr="005F2985" w:rsidRDefault="00281EAE" w:rsidP="00DB216E">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DB216E" w:rsidRPr="005F2985" w14:paraId="7FAC6139" w14:textId="77777777" w:rsidTr="002D6D86">
        <w:trPr>
          <w:trHeight w:val="686"/>
        </w:trPr>
        <w:tc>
          <w:tcPr>
            <w:tcW w:w="1701" w:type="dxa"/>
            <w:tcBorders>
              <w:top w:val="nil"/>
              <w:left w:val="single" w:sz="4" w:space="0" w:color="auto"/>
              <w:bottom w:val="single" w:sz="4" w:space="0" w:color="auto"/>
              <w:right w:val="single" w:sz="4" w:space="0" w:color="auto"/>
            </w:tcBorders>
            <w:shd w:val="clear" w:color="000000" w:fill="F2F2F2"/>
            <w:hideMark/>
          </w:tcPr>
          <w:p w14:paraId="3427A35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030FAF96" w14:textId="77777777" w:rsidR="009605F3"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balcão da garantia</w:t>
            </w:r>
            <w:r w:rsidR="00DB216E" w:rsidRPr="005F2985">
              <w:rPr>
                <w:rFonts w:ascii="Calibri" w:eastAsia="Times New Roman" w:hAnsi="Calibri" w:cs="Calibri"/>
                <w:color w:val="000000"/>
                <w:sz w:val="18"/>
                <w:szCs w:val="18"/>
                <w:lang w:eastAsia="pt-PT"/>
              </w:rPr>
              <w:t>:</w:t>
            </w:r>
          </w:p>
          <w:p w14:paraId="6FB23E7B" w14:textId="5A8E6067"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413FAE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D8C6FD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7EC6B3C" w14:textId="77777777" w:rsidTr="002D6D86">
        <w:trPr>
          <w:trHeight w:val="696"/>
        </w:trPr>
        <w:tc>
          <w:tcPr>
            <w:tcW w:w="1701" w:type="dxa"/>
            <w:tcBorders>
              <w:top w:val="nil"/>
              <w:left w:val="single" w:sz="4" w:space="0" w:color="auto"/>
              <w:bottom w:val="single" w:sz="4" w:space="0" w:color="auto"/>
              <w:right w:val="single" w:sz="4" w:space="0" w:color="auto"/>
            </w:tcBorders>
            <w:shd w:val="clear" w:color="000000" w:fill="F2F2F2"/>
            <w:hideMark/>
          </w:tcPr>
          <w:p w14:paraId="131AD6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573B8FC5"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de Conta da </w:t>
            </w:r>
            <w:r w:rsidR="00861FB5" w:rsidRPr="005F2985">
              <w:rPr>
                <w:rFonts w:ascii="Calibri" w:eastAsia="Times New Roman" w:hAnsi="Calibri" w:cs="Calibri"/>
                <w:color w:val="000000"/>
                <w:sz w:val="18"/>
                <w:szCs w:val="18"/>
                <w:lang w:eastAsia="pt-PT"/>
              </w:rPr>
              <w:t>g</w:t>
            </w:r>
            <w:r w:rsidRPr="005F2985">
              <w:rPr>
                <w:rFonts w:ascii="Calibri" w:eastAsia="Times New Roman" w:hAnsi="Calibri" w:cs="Calibri"/>
                <w:color w:val="000000"/>
                <w:sz w:val="18"/>
                <w:szCs w:val="18"/>
                <w:lang w:eastAsia="pt-PT"/>
              </w:rPr>
              <w:t>arantia:</w:t>
            </w:r>
          </w:p>
          <w:p w14:paraId="07962ED3" w14:textId="5E352697"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78EFEE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3D61B9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528D172" w14:textId="77777777" w:rsidTr="002D6D86">
        <w:trPr>
          <w:trHeight w:val="692"/>
        </w:trPr>
        <w:tc>
          <w:tcPr>
            <w:tcW w:w="1701" w:type="dxa"/>
            <w:tcBorders>
              <w:top w:val="nil"/>
              <w:left w:val="single" w:sz="4" w:space="0" w:color="auto"/>
              <w:bottom w:val="single" w:sz="4" w:space="0" w:color="auto"/>
              <w:right w:val="single" w:sz="4" w:space="0" w:color="auto"/>
            </w:tcBorders>
            <w:shd w:val="clear" w:color="000000" w:fill="F2F2F2"/>
            <w:hideMark/>
          </w:tcPr>
          <w:p w14:paraId="03DAA34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04BA65F2"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depósito da </w:t>
            </w:r>
            <w:r w:rsidR="00861FB5" w:rsidRPr="005F2985">
              <w:rPr>
                <w:rFonts w:ascii="Calibri" w:eastAsia="Times New Roman" w:hAnsi="Calibri" w:cs="Calibri"/>
                <w:color w:val="000000"/>
                <w:sz w:val="18"/>
                <w:szCs w:val="18"/>
                <w:lang w:eastAsia="pt-PT"/>
              </w:rPr>
              <w:t>g</w:t>
            </w:r>
            <w:r w:rsidRPr="005F2985">
              <w:rPr>
                <w:rFonts w:ascii="Calibri" w:eastAsia="Times New Roman" w:hAnsi="Calibri" w:cs="Calibri"/>
                <w:color w:val="000000"/>
                <w:sz w:val="18"/>
                <w:szCs w:val="18"/>
                <w:lang w:eastAsia="pt-PT"/>
              </w:rPr>
              <w:t>arantia:</w:t>
            </w:r>
          </w:p>
          <w:p w14:paraId="75B7BE40" w14:textId="7A48EC44"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0A921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19250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622ED7B5" w14:textId="77777777" w:rsidTr="00DB216E">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09F7B9F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cgarant_bem</w:t>
            </w:r>
          </w:p>
        </w:tc>
        <w:tc>
          <w:tcPr>
            <w:tcW w:w="8504" w:type="dxa"/>
            <w:tcBorders>
              <w:top w:val="nil"/>
              <w:left w:val="nil"/>
              <w:bottom w:val="nil"/>
              <w:right w:val="nil"/>
            </w:tcBorders>
            <w:shd w:val="clear" w:color="auto" w:fill="auto"/>
            <w:hideMark/>
          </w:tcPr>
          <w:p w14:paraId="70910425"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garantia ao nível do bem</w:t>
            </w:r>
            <w:r w:rsidR="009605F3" w:rsidRPr="005F2985">
              <w:rPr>
                <w:rFonts w:ascii="Calibri" w:eastAsia="Times New Roman" w:hAnsi="Calibri" w:cs="Calibri"/>
                <w:color w:val="000000"/>
                <w:sz w:val="18"/>
                <w:szCs w:val="18"/>
                <w:lang w:eastAsia="pt-PT"/>
              </w:rPr>
              <w:t>:</w:t>
            </w:r>
          </w:p>
          <w:p w14:paraId="12A0A8B3" w14:textId="11ED724A" w:rsidR="009605F3"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Detalhe mais pormenorizado da garantia</w:t>
            </w:r>
            <w:r w:rsidR="00452607">
              <w:rPr>
                <w:rFonts w:ascii="Calibri" w:eastAsia="Times New Roman" w:hAnsi="Calibri" w:cs="Calibri"/>
                <w:color w:val="000000"/>
                <w:sz w:val="18"/>
                <w:szCs w:val="18"/>
                <w:lang w:eastAsia="pt-PT"/>
              </w:rPr>
              <w:t>.</w:t>
            </w:r>
          </w:p>
          <w:p w14:paraId="4666209F" w14:textId="0018D7AE" w:rsidR="009605F3"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produto e subproduto da garantia, como no caso das CS.</w:t>
            </w:r>
          </w:p>
          <w:p w14:paraId="7FA4F683" w14:textId="38F74916"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relevante para controlo do universo do MUG, pois filtra registos </w:t>
            </w:r>
            <w:r w:rsidR="00AB4FE5" w:rsidRPr="005F2985">
              <w:rPr>
                <w:rFonts w:ascii="Calibri" w:eastAsia="Times New Roman" w:hAnsi="Calibri" w:cs="Calibri"/>
                <w:color w:val="000000"/>
                <w:sz w:val="18"/>
                <w:szCs w:val="18"/>
                <w:lang w:eastAsia="pt-PT"/>
              </w:rPr>
              <w:t>não</w:t>
            </w:r>
            <w:r w:rsidRPr="005F2985">
              <w:rPr>
                <w:rFonts w:ascii="Calibri" w:eastAsia="Times New Roman" w:hAnsi="Calibri" w:cs="Calibri"/>
                <w:color w:val="000000"/>
                <w:sz w:val="18"/>
                <w:szCs w:val="18"/>
                <w:lang w:eastAsia="pt-PT"/>
              </w:rPr>
              <w:t xml:space="preserve"> </w:t>
            </w:r>
            <w:r w:rsidR="00AB4FE5" w:rsidRPr="005F2985">
              <w:rPr>
                <w:rFonts w:ascii="Calibri" w:eastAsia="Times New Roman" w:hAnsi="Calibri" w:cs="Calibri"/>
                <w:color w:val="000000"/>
                <w:sz w:val="18"/>
                <w:szCs w:val="18"/>
                <w:lang w:eastAsia="pt-PT"/>
              </w:rPr>
              <w:t>elegíveis.</w:t>
            </w:r>
          </w:p>
        </w:tc>
        <w:tc>
          <w:tcPr>
            <w:tcW w:w="850" w:type="dxa"/>
            <w:tcBorders>
              <w:top w:val="nil"/>
              <w:left w:val="single" w:sz="4" w:space="0" w:color="auto"/>
              <w:bottom w:val="single" w:sz="4" w:space="0" w:color="auto"/>
              <w:right w:val="single" w:sz="4" w:space="0" w:color="auto"/>
            </w:tcBorders>
            <w:shd w:val="clear" w:color="auto" w:fill="auto"/>
            <w:noWrap/>
            <w:hideMark/>
          </w:tcPr>
          <w:p w14:paraId="769206FB" w14:textId="7DD482D5"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4D3686"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B22D41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91D12" w:rsidRPr="005F2985" w14:paraId="37BA6157" w14:textId="77777777" w:rsidTr="002D6D86">
        <w:trPr>
          <w:trHeight w:val="819"/>
        </w:trPr>
        <w:tc>
          <w:tcPr>
            <w:tcW w:w="1701" w:type="dxa"/>
            <w:tcBorders>
              <w:top w:val="nil"/>
              <w:left w:val="single" w:sz="4" w:space="0" w:color="auto"/>
              <w:bottom w:val="single" w:sz="4" w:space="0" w:color="auto"/>
              <w:right w:val="single" w:sz="4" w:space="0" w:color="auto"/>
            </w:tcBorders>
            <w:shd w:val="clear" w:color="000000" w:fill="F2F2F2"/>
          </w:tcPr>
          <w:p w14:paraId="7A245954" w14:textId="470A523D"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detentor_bem</w:t>
            </w:r>
          </w:p>
        </w:tc>
        <w:tc>
          <w:tcPr>
            <w:tcW w:w="8504" w:type="dxa"/>
            <w:tcBorders>
              <w:top w:val="nil"/>
              <w:left w:val="nil"/>
              <w:bottom w:val="single" w:sz="4" w:space="0" w:color="auto"/>
              <w:right w:val="single" w:sz="4" w:space="0" w:color="auto"/>
            </w:tcBorders>
            <w:shd w:val="clear" w:color="auto" w:fill="auto"/>
          </w:tcPr>
          <w:p w14:paraId="7201DAF4" w14:textId="77777777" w:rsidR="00F91D12" w:rsidRDefault="00F91D12" w:rsidP="00F91D12">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Detentor da garantia:</w:t>
            </w:r>
          </w:p>
          <w:p w14:paraId="5F83F801" w14:textId="4C39B8F4" w:rsidR="00F91D12" w:rsidRPr="00F91D12" w:rsidRDefault="00F91D12" w:rsidP="00F91D12">
            <w:pPr>
              <w:pStyle w:val="ListParagraph"/>
              <w:numPr>
                <w:ilvl w:val="0"/>
                <w:numId w:val="100"/>
              </w:numPr>
              <w:spacing w:after="0" w:line="240" w:lineRule="auto"/>
              <w:jc w:val="both"/>
              <w:rPr>
                <w:rFonts w:ascii="Calibri" w:eastAsia="Times New Roman" w:hAnsi="Calibri" w:cs="Calibri"/>
                <w:color w:val="000000"/>
                <w:sz w:val="18"/>
                <w:szCs w:val="18"/>
                <w:lang w:eastAsia="pt-PT"/>
              </w:rPr>
            </w:pPr>
            <w:r w:rsidRPr="00F91D12">
              <w:rPr>
                <w:rFonts w:ascii="Calibri" w:eastAsia="Times New Roman" w:hAnsi="Calibri" w:cs="Times New Roman"/>
                <w:color w:val="000000"/>
                <w:sz w:val="18"/>
                <w:szCs w:val="18"/>
                <w:lang w:eastAsia="pt-PT"/>
              </w:rPr>
              <w:t>Este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noWrap/>
          </w:tcPr>
          <w:p w14:paraId="64CE2E61" w14:textId="5D793B49"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tcPr>
          <w:p w14:paraId="54D62E48" w14:textId="77777777" w:rsidR="00F91D12" w:rsidRPr="005F2985" w:rsidRDefault="00F91D12" w:rsidP="00F91D12">
            <w:pPr>
              <w:spacing w:after="0" w:line="240" w:lineRule="auto"/>
              <w:rPr>
                <w:rFonts w:ascii="Calibri" w:eastAsia="Times New Roman" w:hAnsi="Calibri" w:cs="Calibri"/>
                <w:color w:val="000000"/>
                <w:sz w:val="18"/>
                <w:szCs w:val="18"/>
                <w:lang w:eastAsia="pt-PT"/>
              </w:rPr>
            </w:pPr>
          </w:p>
        </w:tc>
      </w:tr>
      <w:tr w:rsidR="00DB216E" w:rsidRPr="005F2985" w14:paraId="4B592C0F"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D684BE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ctipbem</w:t>
            </w:r>
          </w:p>
        </w:tc>
        <w:tc>
          <w:tcPr>
            <w:tcW w:w="8504" w:type="dxa"/>
            <w:tcBorders>
              <w:top w:val="nil"/>
              <w:left w:val="nil"/>
              <w:bottom w:val="single" w:sz="4" w:space="0" w:color="auto"/>
              <w:right w:val="single" w:sz="4" w:space="0" w:color="auto"/>
            </w:tcBorders>
            <w:shd w:val="clear" w:color="auto" w:fill="auto"/>
            <w:hideMark/>
          </w:tcPr>
          <w:p w14:paraId="5CED4817"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tipo de bem</w:t>
            </w:r>
            <w:r w:rsidR="009605F3" w:rsidRPr="005F2985">
              <w:rPr>
                <w:rFonts w:ascii="Calibri" w:eastAsia="Times New Roman" w:hAnsi="Calibri" w:cs="Calibri"/>
                <w:color w:val="000000"/>
                <w:sz w:val="18"/>
                <w:szCs w:val="18"/>
                <w:lang w:eastAsia="pt-PT"/>
              </w:rPr>
              <w:t>:</w:t>
            </w:r>
          </w:p>
          <w:p w14:paraId="4533B800" w14:textId="6BD0D869"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o tipo de bem imóvel, como por exemplo: fracionável, moradia, terreno, fração,</w:t>
            </w:r>
            <w:r w:rsidR="00086579">
              <w:rPr>
                <w:rFonts w:ascii="Calibri" w:eastAsia="Times New Roman" w:hAnsi="Calibri" w:cs="Calibri"/>
                <w:color w:val="000000"/>
                <w:sz w:val="18"/>
                <w:szCs w:val="18"/>
                <w:lang w:eastAsia="pt-PT"/>
              </w:rPr>
              <w:t xml:space="preserve"> </w:t>
            </w:r>
            <w:r w:rsidRPr="005F2985">
              <w:rPr>
                <w:rFonts w:ascii="Calibri" w:eastAsia="Times New Roman" w:hAnsi="Calibri" w:cs="Calibri"/>
                <w:color w:val="000000"/>
                <w:sz w:val="18"/>
                <w:szCs w:val="18"/>
                <w:lang w:eastAsia="pt-PT"/>
              </w:rPr>
              <w:t>etc.</w:t>
            </w:r>
          </w:p>
        </w:tc>
        <w:tc>
          <w:tcPr>
            <w:tcW w:w="850" w:type="dxa"/>
            <w:tcBorders>
              <w:top w:val="nil"/>
              <w:left w:val="nil"/>
              <w:bottom w:val="single" w:sz="4" w:space="0" w:color="auto"/>
              <w:right w:val="single" w:sz="4" w:space="0" w:color="auto"/>
            </w:tcBorders>
            <w:shd w:val="clear" w:color="auto" w:fill="auto"/>
            <w:noWrap/>
            <w:hideMark/>
          </w:tcPr>
          <w:p w14:paraId="6C26B9D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4B4E8F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'062'</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2C776677"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6FC125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cdisconf</w:t>
            </w:r>
          </w:p>
        </w:tc>
        <w:tc>
          <w:tcPr>
            <w:tcW w:w="8504" w:type="dxa"/>
            <w:tcBorders>
              <w:top w:val="nil"/>
              <w:left w:val="nil"/>
              <w:bottom w:val="single" w:sz="4" w:space="0" w:color="auto"/>
              <w:right w:val="single" w:sz="4" w:space="0" w:color="auto"/>
            </w:tcBorders>
            <w:shd w:val="clear" w:color="auto" w:fill="auto"/>
            <w:hideMark/>
          </w:tcPr>
          <w:p w14:paraId="507A0B20" w14:textId="77777777" w:rsidR="00FA2169"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Distrito/Concelho/</w:t>
            </w:r>
            <w:r w:rsidR="00DB216E" w:rsidRPr="005F2985">
              <w:rPr>
                <w:rFonts w:ascii="Calibri" w:eastAsia="Times New Roman" w:hAnsi="Calibri" w:cs="Calibri"/>
                <w:color w:val="000000"/>
                <w:sz w:val="18"/>
                <w:szCs w:val="18"/>
                <w:lang w:eastAsia="pt-PT"/>
              </w:rPr>
              <w:t>Freguesia</w:t>
            </w:r>
            <w:r w:rsidR="009605F3" w:rsidRPr="005F2985">
              <w:rPr>
                <w:rFonts w:ascii="Calibri" w:eastAsia="Times New Roman" w:hAnsi="Calibri" w:cs="Calibri"/>
                <w:color w:val="000000"/>
                <w:sz w:val="18"/>
                <w:szCs w:val="18"/>
                <w:lang w:eastAsia="pt-PT"/>
              </w:rPr>
              <w:t>:</w:t>
            </w:r>
          </w:p>
          <w:p w14:paraId="7F596E98" w14:textId="2E0B09BC"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um código representativo do distrito, concelho ou freguesia onde o imóvel está localizado.</w:t>
            </w:r>
          </w:p>
        </w:tc>
        <w:tc>
          <w:tcPr>
            <w:tcW w:w="850" w:type="dxa"/>
            <w:tcBorders>
              <w:top w:val="nil"/>
              <w:left w:val="nil"/>
              <w:bottom w:val="single" w:sz="4" w:space="0" w:color="auto"/>
              <w:right w:val="single" w:sz="4" w:space="0" w:color="auto"/>
            </w:tcBorders>
            <w:shd w:val="clear" w:color="auto" w:fill="auto"/>
            <w:noWrap/>
            <w:hideMark/>
          </w:tcPr>
          <w:p w14:paraId="24F4C43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D193E4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'J48'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0F340394"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BA2A4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glocalid</w:t>
            </w:r>
          </w:p>
        </w:tc>
        <w:tc>
          <w:tcPr>
            <w:tcW w:w="8504" w:type="dxa"/>
            <w:tcBorders>
              <w:top w:val="nil"/>
              <w:left w:val="nil"/>
              <w:bottom w:val="single" w:sz="4" w:space="0" w:color="auto"/>
              <w:right w:val="single" w:sz="4" w:space="0" w:color="auto"/>
            </w:tcBorders>
            <w:shd w:val="clear" w:color="auto" w:fill="auto"/>
            <w:noWrap/>
            <w:hideMark/>
          </w:tcPr>
          <w:p w14:paraId="299E96DB"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Localidade                     </w:t>
            </w:r>
          </w:p>
        </w:tc>
        <w:tc>
          <w:tcPr>
            <w:tcW w:w="850" w:type="dxa"/>
            <w:tcBorders>
              <w:top w:val="nil"/>
              <w:left w:val="nil"/>
              <w:bottom w:val="single" w:sz="4" w:space="0" w:color="auto"/>
              <w:right w:val="single" w:sz="4" w:space="0" w:color="auto"/>
            </w:tcBorders>
            <w:shd w:val="clear" w:color="auto" w:fill="auto"/>
            <w:noWrap/>
            <w:hideMark/>
          </w:tcPr>
          <w:p w14:paraId="440E193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BEA1BA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846FCC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97A0ED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gurbaniz</w:t>
            </w:r>
          </w:p>
        </w:tc>
        <w:tc>
          <w:tcPr>
            <w:tcW w:w="8504" w:type="dxa"/>
            <w:tcBorders>
              <w:top w:val="nil"/>
              <w:left w:val="nil"/>
              <w:bottom w:val="single" w:sz="4" w:space="0" w:color="auto"/>
              <w:right w:val="single" w:sz="4" w:space="0" w:color="auto"/>
            </w:tcBorders>
            <w:shd w:val="clear" w:color="auto" w:fill="auto"/>
            <w:noWrap/>
            <w:hideMark/>
          </w:tcPr>
          <w:p w14:paraId="3A994D24"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Urbanização                    </w:t>
            </w:r>
          </w:p>
        </w:tc>
        <w:tc>
          <w:tcPr>
            <w:tcW w:w="850" w:type="dxa"/>
            <w:tcBorders>
              <w:top w:val="nil"/>
              <w:left w:val="nil"/>
              <w:bottom w:val="single" w:sz="4" w:space="0" w:color="auto"/>
              <w:right w:val="single" w:sz="4" w:space="0" w:color="auto"/>
            </w:tcBorders>
            <w:shd w:val="clear" w:color="auto" w:fill="auto"/>
            <w:noWrap/>
            <w:hideMark/>
          </w:tcPr>
          <w:p w14:paraId="2631268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6A0220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E869299"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65B3C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cmorada</w:t>
            </w:r>
          </w:p>
        </w:tc>
        <w:tc>
          <w:tcPr>
            <w:tcW w:w="8504" w:type="dxa"/>
            <w:tcBorders>
              <w:top w:val="nil"/>
              <w:left w:val="nil"/>
              <w:bottom w:val="single" w:sz="4" w:space="0" w:color="auto"/>
              <w:right w:val="single" w:sz="4" w:space="0" w:color="auto"/>
            </w:tcBorders>
            <w:shd w:val="clear" w:color="auto" w:fill="auto"/>
            <w:hideMark/>
          </w:tcPr>
          <w:p w14:paraId="240166A9"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morada:</w:t>
            </w:r>
          </w:p>
          <w:p w14:paraId="151F54F3" w14:textId="747B3581"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Indica o tipo de morada, por exemplo, se o imóvel se localiza numa rua, avenida, largo, entre outros.      </w:t>
            </w:r>
          </w:p>
        </w:tc>
        <w:tc>
          <w:tcPr>
            <w:tcW w:w="850" w:type="dxa"/>
            <w:tcBorders>
              <w:top w:val="nil"/>
              <w:left w:val="nil"/>
              <w:bottom w:val="single" w:sz="4" w:space="0" w:color="auto"/>
              <w:right w:val="single" w:sz="4" w:space="0" w:color="auto"/>
            </w:tcBorders>
            <w:shd w:val="clear" w:color="auto" w:fill="auto"/>
            <w:noWrap/>
            <w:hideMark/>
          </w:tcPr>
          <w:p w14:paraId="6E0AAB4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A594A5D"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'437'</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7670D7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BB2D5F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gmorada</w:t>
            </w:r>
          </w:p>
        </w:tc>
        <w:tc>
          <w:tcPr>
            <w:tcW w:w="8504" w:type="dxa"/>
            <w:tcBorders>
              <w:top w:val="nil"/>
              <w:left w:val="nil"/>
              <w:bottom w:val="single" w:sz="4" w:space="0" w:color="auto"/>
              <w:right w:val="single" w:sz="4" w:space="0" w:color="auto"/>
            </w:tcBorders>
            <w:shd w:val="clear" w:color="auto" w:fill="auto"/>
            <w:noWrap/>
            <w:hideMark/>
          </w:tcPr>
          <w:p w14:paraId="26C84605"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Morada                         </w:t>
            </w:r>
          </w:p>
        </w:tc>
        <w:tc>
          <w:tcPr>
            <w:tcW w:w="850" w:type="dxa"/>
            <w:tcBorders>
              <w:top w:val="nil"/>
              <w:left w:val="nil"/>
              <w:bottom w:val="single" w:sz="4" w:space="0" w:color="auto"/>
              <w:right w:val="single" w:sz="4" w:space="0" w:color="auto"/>
            </w:tcBorders>
            <w:shd w:val="clear" w:color="auto" w:fill="auto"/>
            <w:noWrap/>
            <w:hideMark/>
          </w:tcPr>
          <w:p w14:paraId="6C32F20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97ACF13"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B1DD9E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77BF73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gnum</w:t>
            </w:r>
          </w:p>
        </w:tc>
        <w:tc>
          <w:tcPr>
            <w:tcW w:w="8504" w:type="dxa"/>
            <w:tcBorders>
              <w:top w:val="nil"/>
              <w:left w:val="nil"/>
              <w:bottom w:val="single" w:sz="4" w:space="0" w:color="auto"/>
              <w:right w:val="single" w:sz="4" w:space="0" w:color="auto"/>
            </w:tcBorders>
            <w:shd w:val="clear" w:color="auto" w:fill="auto"/>
            <w:noWrap/>
            <w:hideMark/>
          </w:tcPr>
          <w:p w14:paraId="79C84F0C"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w:t>
            </w:r>
          </w:p>
        </w:tc>
        <w:tc>
          <w:tcPr>
            <w:tcW w:w="850" w:type="dxa"/>
            <w:tcBorders>
              <w:top w:val="nil"/>
              <w:left w:val="nil"/>
              <w:bottom w:val="single" w:sz="4" w:space="0" w:color="auto"/>
              <w:right w:val="single" w:sz="4" w:space="0" w:color="auto"/>
            </w:tcBorders>
            <w:shd w:val="clear" w:color="auto" w:fill="auto"/>
            <w:noWrap/>
            <w:hideMark/>
          </w:tcPr>
          <w:p w14:paraId="148D7D8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315EC7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141D772"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33CC3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glote</w:t>
            </w:r>
          </w:p>
        </w:tc>
        <w:tc>
          <w:tcPr>
            <w:tcW w:w="8504" w:type="dxa"/>
            <w:tcBorders>
              <w:top w:val="nil"/>
              <w:left w:val="nil"/>
              <w:bottom w:val="single" w:sz="4" w:space="0" w:color="auto"/>
              <w:right w:val="single" w:sz="4" w:space="0" w:color="auto"/>
            </w:tcBorders>
            <w:shd w:val="clear" w:color="auto" w:fill="auto"/>
            <w:noWrap/>
            <w:hideMark/>
          </w:tcPr>
          <w:p w14:paraId="5D35AC4C"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Lote                           </w:t>
            </w:r>
          </w:p>
        </w:tc>
        <w:tc>
          <w:tcPr>
            <w:tcW w:w="850" w:type="dxa"/>
            <w:tcBorders>
              <w:top w:val="nil"/>
              <w:left w:val="nil"/>
              <w:bottom w:val="single" w:sz="4" w:space="0" w:color="auto"/>
              <w:right w:val="single" w:sz="4" w:space="0" w:color="auto"/>
            </w:tcBorders>
            <w:shd w:val="clear" w:color="auto" w:fill="auto"/>
            <w:noWrap/>
            <w:hideMark/>
          </w:tcPr>
          <w:p w14:paraId="6F1FBED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E9392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1C0730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5F3012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gidfracc</w:t>
            </w:r>
          </w:p>
        </w:tc>
        <w:tc>
          <w:tcPr>
            <w:tcW w:w="8504" w:type="dxa"/>
            <w:tcBorders>
              <w:top w:val="nil"/>
              <w:left w:val="nil"/>
              <w:bottom w:val="single" w:sz="4" w:space="0" w:color="auto"/>
              <w:right w:val="single" w:sz="4" w:space="0" w:color="auto"/>
            </w:tcBorders>
            <w:shd w:val="clear" w:color="auto" w:fill="auto"/>
            <w:noWrap/>
            <w:hideMark/>
          </w:tcPr>
          <w:p w14:paraId="068160F0" w14:textId="235D590C"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Identificação da </w:t>
            </w:r>
            <w:r w:rsidR="00861FB5" w:rsidRPr="005F2985">
              <w:rPr>
                <w:rFonts w:ascii="Calibri" w:eastAsia="Times New Roman" w:hAnsi="Calibri" w:cs="Calibri"/>
                <w:color w:val="000000"/>
                <w:sz w:val="18"/>
                <w:szCs w:val="18"/>
                <w:lang w:eastAsia="pt-PT"/>
              </w:rPr>
              <w:t>fração</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2C708A3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4732E3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1D12" w:rsidRPr="005F2985" w14:paraId="15D1A620"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tcPr>
          <w:p w14:paraId="3B8F4B99" w14:textId="02A09477"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gfraccao</w:t>
            </w:r>
          </w:p>
        </w:tc>
        <w:tc>
          <w:tcPr>
            <w:tcW w:w="8504" w:type="dxa"/>
            <w:tcBorders>
              <w:top w:val="nil"/>
              <w:left w:val="nil"/>
              <w:bottom w:val="single" w:sz="4" w:space="0" w:color="auto"/>
              <w:right w:val="single" w:sz="4" w:space="0" w:color="auto"/>
            </w:tcBorders>
            <w:shd w:val="clear" w:color="auto" w:fill="auto"/>
            <w:noWrap/>
          </w:tcPr>
          <w:p w14:paraId="370358AD" w14:textId="1B6480D5" w:rsidR="00F91D12" w:rsidRDefault="00F91D12" w:rsidP="00F91D12">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Fração da garantia:</w:t>
            </w:r>
          </w:p>
          <w:p w14:paraId="0353FBDC" w14:textId="166DC030" w:rsidR="00F91D12" w:rsidRPr="00F91D12" w:rsidRDefault="00F91D12" w:rsidP="00F91D12">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F91D12">
              <w:rPr>
                <w:rFonts w:ascii="Calibri" w:eastAsia="Times New Roman" w:hAnsi="Calibri" w:cs="Times New Roman"/>
                <w:color w:val="000000"/>
                <w:sz w:val="18"/>
                <w:szCs w:val="18"/>
                <w:lang w:eastAsia="pt-PT"/>
              </w:rPr>
              <w:t>Este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noWrap/>
          </w:tcPr>
          <w:p w14:paraId="47F1E124" w14:textId="0B72B507"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25570117" w14:textId="77777777" w:rsidR="00F91D12" w:rsidRPr="005F2985" w:rsidRDefault="00F91D12" w:rsidP="00F91D12">
            <w:pPr>
              <w:spacing w:after="0" w:line="240" w:lineRule="auto"/>
              <w:rPr>
                <w:rFonts w:ascii="Calibri" w:eastAsia="Times New Roman" w:hAnsi="Calibri" w:cs="Calibri"/>
                <w:color w:val="000000"/>
                <w:sz w:val="18"/>
                <w:szCs w:val="18"/>
                <w:lang w:eastAsia="pt-PT"/>
              </w:rPr>
            </w:pPr>
          </w:p>
        </w:tc>
      </w:tr>
      <w:tr w:rsidR="00DB216E" w:rsidRPr="005F2985" w14:paraId="4BA9C99D"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F08DFC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cpais</w:t>
            </w:r>
          </w:p>
        </w:tc>
        <w:tc>
          <w:tcPr>
            <w:tcW w:w="8504" w:type="dxa"/>
            <w:tcBorders>
              <w:top w:val="nil"/>
              <w:left w:val="nil"/>
              <w:bottom w:val="single" w:sz="4" w:space="0" w:color="auto"/>
              <w:right w:val="single" w:sz="4" w:space="0" w:color="auto"/>
            </w:tcBorders>
            <w:shd w:val="clear" w:color="auto" w:fill="auto"/>
            <w:hideMark/>
          </w:tcPr>
          <w:p w14:paraId="149C2835"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País da morada:</w:t>
            </w:r>
          </w:p>
          <w:p w14:paraId="268B00E1" w14:textId="399BC08C" w:rsidR="00FA2169"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indica o país onde o imóvel está localizado. No MUG, o único código de localização é o '620' - Portugal, apesar ser possível considerar garantias imobiliári</w:t>
            </w:r>
            <w:r w:rsidR="00FA2169" w:rsidRPr="005F2985">
              <w:rPr>
                <w:rFonts w:ascii="Calibri" w:eastAsia="Times New Roman" w:hAnsi="Calibri" w:cs="Calibri"/>
                <w:color w:val="000000"/>
                <w:sz w:val="18"/>
                <w:szCs w:val="18"/>
                <w:lang w:eastAsia="pt-PT"/>
              </w:rPr>
              <w:t>as localizadas fora deste país.</w:t>
            </w:r>
          </w:p>
          <w:p w14:paraId="227DBD26" w14:textId="7C451F2C"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de aprovisionamento deste campo é limitada, existindo plano para melhoramento no futuro.</w:t>
            </w:r>
          </w:p>
        </w:tc>
        <w:tc>
          <w:tcPr>
            <w:tcW w:w="850" w:type="dxa"/>
            <w:tcBorders>
              <w:top w:val="nil"/>
              <w:left w:val="nil"/>
              <w:bottom w:val="single" w:sz="4" w:space="0" w:color="auto"/>
              <w:right w:val="single" w:sz="4" w:space="0" w:color="auto"/>
            </w:tcBorders>
            <w:shd w:val="clear" w:color="auto" w:fill="auto"/>
            <w:noWrap/>
            <w:hideMark/>
          </w:tcPr>
          <w:p w14:paraId="4CCE1BD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A0EFA6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'015'</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B54D48A"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BA877B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cidadepred</w:t>
            </w:r>
          </w:p>
        </w:tc>
        <w:tc>
          <w:tcPr>
            <w:tcW w:w="8504" w:type="dxa"/>
            <w:tcBorders>
              <w:top w:val="nil"/>
              <w:left w:val="nil"/>
              <w:bottom w:val="single" w:sz="4" w:space="0" w:color="auto"/>
              <w:right w:val="single" w:sz="4" w:space="0" w:color="auto"/>
            </w:tcBorders>
            <w:shd w:val="clear" w:color="auto" w:fill="auto"/>
            <w:noWrap/>
            <w:hideMark/>
          </w:tcPr>
          <w:p w14:paraId="19053545"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idade do bem</w:t>
            </w:r>
          </w:p>
        </w:tc>
        <w:tc>
          <w:tcPr>
            <w:tcW w:w="850" w:type="dxa"/>
            <w:tcBorders>
              <w:top w:val="nil"/>
              <w:left w:val="nil"/>
              <w:bottom w:val="single" w:sz="4" w:space="0" w:color="auto"/>
              <w:right w:val="single" w:sz="4" w:space="0" w:color="auto"/>
            </w:tcBorders>
            <w:shd w:val="clear" w:color="auto" w:fill="auto"/>
            <w:noWrap/>
            <w:hideMark/>
          </w:tcPr>
          <w:p w14:paraId="77D95BB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8A0C93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'447'</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33EB8E9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06AB8D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perc_obra</w:t>
            </w:r>
          </w:p>
        </w:tc>
        <w:tc>
          <w:tcPr>
            <w:tcW w:w="8504" w:type="dxa"/>
            <w:tcBorders>
              <w:top w:val="nil"/>
              <w:left w:val="nil"/>
              <w:bottom w:val="single" w:sz="4" w:space="0" w:color="auto"/>
              <w:right w:val="single" w:sz="4" w:space="0" w:color="auto"/>
            </w:tcBorders>
            <w:shd w:val="clear" w:color="auto" w:fill="auto"/>
            <w:noWrap/>
            <w:hideMark/>
          </w:tcPr>
          <w:p w14:paraId="6E32A24F" w14:textId="78CADB9A"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obra</w:t>
            </w:r>
            <w:r w:rsidR="00AB4FE5" w:rsidRPr="005F2985">
              <w:rPr>
                <w:rFonts w:ascii="Calibri" w:eastAsia="Times New Roman" w:hAnsi="Calibri" w:cs="Calibri"/>
                <w:color w:val="000000"/>
                <w:sz w:val="18"/>
                <w:szCs w:val="18"/>
                <w:lang w:eastAsia="pt-PT"/>
              </w:rPr>
              <w:t>:</w:t>
            </w:r>
          </w:p>
          <w:p w14:paraId="7EAA00D9" w14:textId="2E95986E" w:rsidR="00AB4FE5" w:rsidRPr="005F2985" w:rsidRDefault="00AB4FE5" w:rsidP="00DF4E57">
            <w:pPr>
              <w:pStyle w:val="ListParagraph"/>
              <w:numPr>
                <w:ilvl w:val="0"/>
                <w:numId w:val="5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Caso o imóvel se encontre em construção, este campo indica-nos a percentagem de obra.</w:t>
            </w:r>
          </w:p>
          <w:p w14:paraId="194273D1" w14:textId="5895C34F" w:rsidR="001F1603" w:rsidRPr="005F2985" w:rsidRDefault="001F1603" w:rsidP="00DF4E57">
            <w:pPr>
              <w:pStyle w:val="ListParagraph"/>
              <w:numPr>
                <w:ilvl w:val="0"/>
                <w:numId w:val="5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2561CCA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3F4083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0CD2E48"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EC9206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cartmatr</w:t>
            </w:r>
          </w:p>
        </w:tc>
        <w:tc>
          <w:tcPr>
            <w:tcW w:w="8504" w:type="dxa"/>
            <w:tcBorders>
              <w:top w:val="nil"/>
              <w:left w:val="nil"/>
              <w:bottom w:val="single" w:sz="4" w:space="0" w:color="auto"/>
              <w:right w:val="single" w:sz="4" w:space="0" w:color="auto"/>
            </w:tcBorders>
            <w:shd w:val="clear" w:color="auto" w:fill="auto"/>
            <w:noWrap/>
            <w:hideMark/>
          </w:tcPr>
          <w:p w14:paraId="61C9A835" w14:textId="77777777" w:rsidR="00AB4FE5" w:rsidRPr="005F2985" w:rsidRDefault="00AB4FE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Artigo Matricial:</w:t>
            </w:r>
          </w:p>
          <w:p w14:paraId="34EE3D05" w14:textId="47539DAC" w:rsidR="00DB216E" w:rsidRPr="005F2985" w:rsidRDefault="00AB4FE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artigo matricial é um código necessário para validar legalmente o proprietário de um imóvel, sendo uma identificação única de propriedade.</w:t>
            </w:r>
            <w:r w:rsidR="00DB216E"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32A7C04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8877CD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0CF5FA6"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A75426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noWrap/>
            <w:hideMark/>
          </w:tcPr>
          <w:p w14:paraId="1CA17BC0"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utilização (finalidade) do bem</w:t>
            </w:r>
            <w:r w:rsidR="00AB4FE5" w:rsidRPr="005F2985">
              <w:rPr>
                <w:rFonts w:ascii="Calibri" w:eastAsia="Times New Roman" w:hAnsi="Calibri" w:cs="Calibri"/>
                <w:color w:val="000000"/>
                <w:sz w:val="18"/>
                <w:szCs w:val="18"/>
                <w:lang w:eastAsia="pt-PT"/>
              </w:rPr>
              <w:t>:</w:t>
            </w:r>
          </w:p>
          <w:p w14:paraId="0F80E60D" w14:textId="0DDD8D77" w:rsidR="00AB4FE5" w:rsidRPr="005F2985" w:rsidRDefault="00AB4FE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shd w:val="clear" w:color="auto" w:fill="auto"/>
            <w:noWrap/>
            <w:hideMark/>
          </w:tcPr>
          <w:p w14:paraId="5F062D8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B0D85B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3B9B146F"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E95368D"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cpost</w:t>
            </w:r>
          </w:p>
        </w:tc>
        <w:tc>
          <w:tcPr>
            <w:tcW w:w="8504" w:type="dxa"/>
            <w:tcBorders>
              <w:top w:val="nil"/>
              <w:left w:val="nil"/>
              <w:bottom w:val="single" w:sz="4" w:space="0" w:color="auto"/>
              <w:right w:val="single" w:sz="4" w:space="0" w:color="auto"/>
            </w:tcBorders>
            <w:shd w:val="clear" w:color="auto" w:fill="auto"/>
            <w:noWrap/>
            <w:hideMark/>
          </w:tcPr>
          <w:p w14:paraId="4D5A917E" w14:textId="12D25A4A" w:rsidR="00DB216E"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p</w:t>
            </w:r>
            <w:r w:rsidR="00DB216E" w:rsidRPr="005F2985">
              <w:rPr>
                <w:rFonts w:ascii="Calibri" w:eastAsia="Times New Roman" w:hAnsi="Calibri" w:cs="Calibri"/>
                <w:color w:val="000000"/>
                <w:sz w:val="18"/>
                <w:szCs w:val="18"/>
                <w:lang w:eastAsia="pt-PT"/>
              </w:rPr>
              <w:t>ostal</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268C79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61FC37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15B4B547"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76BBC9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noWrap/>
            <w:hideMark/>
          </w:tcPr>
          <w:p w14:paraId="2FCA504B" w14:textId="028E83A4" w:rsidR="00DB216E"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úl</w:t>
            </w:r>
            <w:r w:rsidR="00DB216E" w:rsidRPr="005F2985">
              <w:rPr>
                <w:rFonts w:ascii="Calibri" w:eastAsia="Times New Roman" w:hAnsi="Calibri" w:cs="Calibri"/>
                <w:color w:val="000000"/>
                <w:sz w:val="18"/>
                <w:szCs w:val="18"/>
                <w:lang w:eastAsia="pt-PT"/>
              </w:rPr>
              <w:t>tima avaliação</w:t>
            </w:r>
            <w:r w:rsidR="00FA2169" w:rsidRPr="005F2985">
              <w:rPr>
                <w:rFonts w:ascii="Calibri" w:eastAsia="Times New Roman" w:hAnsi="Calibri" w:cs="Calibri"/>
                <w:color w:val="000000"/>
                <w:sz w:val="18"/>
                <w:szCs w:val="18"/>
                <w:lang w:eastAsia="pt-PT"/>
              </w:rPr>
              <w:t>:</w:t>
            </w:r>
          </w:p>
          <w:p w14:paraId="0B2DE324" w14:textId="6D6D5C99" w:rsidR="00861FB5" w:rsidRPr="005F2985" w:rsidRDefault="00FE056F"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o valor atribuído ao imóvel na sua avaliação mais recente.</w:t>
            </w:r>
          </w:p>
        </w:tc>
        <w:tc>
          <w:tcPr>
            <w:tcW w:w="850" w:type="dxa"/>
            <w:tcBorders>
              <w:top w:val="nil"/>
              <w:left w:val="nil"/>
              <w:bottom w:val="single" w:sz="4" w:space="0" w:color="auto"/>
              <w:right w:val="single" w:sz="4" w:space="0" w:color="auto"/>
            </w:tcBorders>
            <w:shd w:val="clear" w:color="auto" w:fill="auto"/>
            <w:noWrap/>
            <w:hideMark/>
          </w:tcPr>
          <w:p w14:paraId="7A6F951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5B7C2B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9EBC25E"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09B286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davalia</w:t>
            </w:r>
          </w:p>
        </w:tc>
        <w:tc>
          <w:tcPr>
            <w:tcW w:w="8504" w:type="dxa"/>
            <w:tcBorders>
              <w:top w:val="nil"/>
              <w:left w:val="nil"/>
              <w:bottom w:val="single" w:sz="4" w:space="0" w:color="auto"/>
              <w:right w:val="single" w:sz="4" w:space="0" w:color="auto"/>
            </w:tcBorders>
            <w:shd w:val="clear" w:color="auto" w:fill="auto"/>
            <w:noWrap/>
            <w:hideMark/>
          </w:tcPr>
          <w:p w14:paraId="69B62E05" w14:textId="3EB616A0"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ultima avaliação</w:t>
            </w:r>
            <w:r w:rsidR="00FA2169" w:rsidRPr="005F2985">
              <w:rPr>
                <w:rFonts w:ascii="Calibri" w:eastAsia="Times New Roman" w:hAnsi="Calibri" w:cs="Calibri"/>
                <w:color w:val="000000"/>
                <w:sz w:val="18"/>
                <w:szCs w:val="18"/>
                <w:lang w:eastAsia="pt-PT"/>
              </w:rPr>
              <w:t>:</w:t>
            </w:r>
          </w:p>
          <w:p w14:paraId="6E75ACB3" w14:textId="77777777" w:rsidR="00861FB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da última avaliação do imóvel, momento em que foi atribuído o valor da mavalia.</w:t>
            </w:r>
          </w:p>
          <w:p w14:paraId="6B68E4EE" w14:textId="05F0DF14" w:rsidR="00086579" w:rsidRPr="005F2985" w:rsidRDefault="00086579"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2237A8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620F8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5991E094" w14:textId="77777777" w:rsidTr="00DB216E">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8C49C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mavldist</w:t>
            </w:r>
          </w:p>
        </w:tc>
        <w:tc>
          <w:tcPr>
            <w:tcW w:w="8504" w:type="dxa"/>
            <w:tcBorders>
              <w:top w:val="nil"/>
              <w:left w:val="nil"/>
              <w:bottom w:val="single" w:sz="4" w:space="0" w:color="auto"/>
              <w:right w:val="single" w:sz="4" w:space="0" w:color="auto"/>
            </w:tcBorders>
            <w:shd w:val="clear" w:color="auto" w:fill="auto"/>
            <w:hideMark/>
          </w:tcPr>
          <w:p w14:paraId="38004050" w14:textId="6A503D64" w:rsidR="00FA2169" w:rsidRPr="005F2985" w:rsidRDefault="00FA2169"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de avl. Distrate:</w:t>
            </w:r>
          </w:p>
          <w:p w14:paraId="04F6D832" w14:textId="3BC6E2E7" w:rsidR="00DB216E" w:rsidRPr="005F2985" w:rsidRDefault="00DB216E"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imóvel deduzido das frações já vendidas</w:t>
            </w:r>
            <w:r w:rsidR="00774666" w:rsidRPr="005F2985">
              <w:rPr>
                <w:rFonts w:ascii="Calibri" w:eastAsia="Times New Roman" w:hAnsi="Calibri" w:cs="Calibri"/>
                <w:color w:val="000000"/>
                <w:sz w:val="18"/>
                <w:szCs w:val="18"/>
                <w:lang w:eastAsia="pt-PT"/>
              </w:rPr>
              <w:t>, ou seja, frações que já não representam uma garantia para determinada responsabilidade.</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0CD0B08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D113E5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5B09D8DC"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C617E7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codaval</w:t>
            </w:r>
          </w:p>
        </w:tc>
        <w:tc>
          <w:tcPr>
            <w:tcW w:w="8504" w:type="dxa"/>
            <w:tcBorders>
              <w:top w:val="nil"/>
              <w:left w:val="nil"/>
              <w:bottom w:val="single" w:sz="4" w:space="0" w:color="auto"/>
              <w:right w:val="single" w:sz="4" w:space="0" w:color="auto"/>
            </w:tcBorders>
            <w:shd w:val="clear" w:color="auto" w:fill="auto"/>
            <w:noWrap/>
            <w:hideMark/>
          </w:tcPr>
          <w:p w14:paraId="6934EBCD" w14:textId="0EA2B889"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Avaliadora</w:t>
            </w:r>
            <w:r w:rsidR="00FA2169" w:rsidRPr="005F2985">
              <w:rPr>
                <w:rFonts w:ascii="Calibri" w:eastAsia="Times New Roman" w:hAnsi="Calibri" w:cs="Calibri"/>
                <w:color w:val="000000"/>
                <w:sz w:val="18"/>
                <w:szCs w:val="18"/>
                <w:lang w:eastAsia="pt-PT"/>
              </w:rPr>
              <w:t>:</w:t>
            </w:r>
          </w:p>
          <w:p w14:paraId="533D2F89" w14:textId="661E1D9C" w:rsidR="00861FB5" w:rsidRPr="005F298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avaliadora do imóvel, responsável pela </w:t>
            </w:r>
            <w:r w:rsidR="00774666" w:rsidRPr="005F2985">
              <w:rPr>
                <w:rFonts w:ascii="Calibri" w:eastAsia="Times New Roman" w:hAnsi="Calibri" w:cs="Calibri"/>
                <w:color w:val="000000"/>
                <w:sz w:val="18"/>
                <w:szCs w:val="18"/>
                <w:lang w:eastAsia="pt-PT"/>
              </w:rPr>
              <w:t>avaliação e cálculo do valor atual do imóvel.</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6D557D3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B1E77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B5FD343" w14:textId="77777777" w:rsidTr="002D6D86">
        <w:trPr>
          <w:trHeight w:val="1455"/>
        </w:trPr>
        <w:tc>
          <w:tcPr>
            <w:tcW w:w="1701" w:type="dxa"/>
            <w:tcBorders>
              <w:top w:val="nil"/>
              <w:left w:val="single" w:sz="4" w:space="0" w:color="auto"/>
              <w:bottom w:val="single" w:sz="4" w:space="0" w:color="auto"/>
              <w:right w:val="single" w:sz="4" w:space="0" w:color="auto"/>
            </w:tcBorders>
            <w:shd w:val="clear" w:color="000000" w:fill="F2F2F2"/>
            <w:hideMark/>
          </w:tcPr>
          <w:p w14:paraId="23D149D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cmotaval</w:t>
            </w:r>
          </w:p>
        </w:tc>
        <w:tc>
          <w:tcPr>
            <w:tcW w:w="8504" w:type="dxa"/>
            <w:tcBorders>
              <w:top w:val="nil"/>
              <w:left w:val="nil"/>
              <w:bottom w:val="single" w:sz="4" w:space="0" w:color="auto"/>
              <w:right w:val="single" w:sz="4" w:space="0" w:color="auto"/>
            </w:tcBorders>
            <w:shd w:val="clear" w:color="auto" w:fill="auto"/>
            <w:noWrap/>
            <w:hideMark/>
          </w:tcPr>
          <w:p w14:paraId="0D7CE06C" w14:textId="41D465E8"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Motivo de Avaliação</w:t>
            </w:r>
            <w:r w:rsidR="00FA2169" w:rsidRPr="005F2985">
              <w:rPr>
                <w:rFonts w:ascii="Calibri" w:eastAsia="Times New Roman" w:hAnsi="Calibri" w:cs="Calibri"/>
                <w:color w:val="000000"/>
                <w:sz w:val="18"/>
                <w:szCs w:val="18"/>
                <w:lang w:eastAsia="pt-PT"/>
              </w:rPr>
              <w:t>:</w:t>
            </w:r>
          </w:p>
          <w:p w14:paraId="2F0A6F62" w14:textId="115E385D" w:rsidR="00861FB5" w:rsidRPr="005F298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Campo que representa o motivo pelo qual o imóvel foi avalizado ou reavaliado.</w:t>
            </w:r>
          </w:p>
        </w:tc>
        <w:tc>
          <w:tcPr>
            <w:tcW w:w="850" w:type="dxa"/>
            <w:tcBorders>
              <w:top w:val="nil"/>
              <w:left w:val="nil"/>
              <w:bottom w:val="single" w:sz="4" w:space="0" w:color="auto"/>
              <w:right w:val="single" w:sz="4" w:space="0" w:color="auto"/>
            </w:tcBorders>
            <w:shd w:val="clear" w:color="auto" w:fill="auto"/>
            <w:noWrap/>
            <w:hideMark/>
          </w:tcPr>
          <w:p w14:paraId="3E5FD7D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DE9549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 1 - Aquisição</w:t>
            </w:r>
            <w:r w:rsidRPr="005F2985">
              <w:rPr>
                <w:rFonts w:ascii="Calibri" w:eastAsia="Times New Roman" w:hAnsi="Calibri" w:cs="Calibri"/>
                <w:color w:val="000000"/>
                <w:sz w:val="18"/>
                <w:szCs w:val="18"/>
                <w:lang w:eastAsia="pt-PT"/>
              </w:rPr>
              <w:br/>
              <w:t xml:space="preserve"> 2 - Aquisição e Obras</w:t>
            </w:r>
            <w:r w:rsidRPr="005F2985">
              <w:rPr>
                <w:rFonts w:ascii="Calibri" w:eastAsia="Times New Roman" w:hAnsi="Calibri" w:cs="Calibri"/>
                <w:color w:val="000000"/>
                <w:sz w:val="18"/>
                <w:szCs w:val="18"/>
                <w:lang w:eastAsia="pt-PT"/>
              </w:rPr>
              <w:br/>
              <w:t xml:space="preserve"> 3 - Obras</w:t>
            </w:r>
            <w:r w:rsidRPr="005F2985">
              <w:rPr>
                <w:rFonts w:ascii="Calibri" w:eastAsia="Times New Roman" w:hAnsi="Calibri" w:cs="Calibri"/>
                <w:color w:val="000000"/>
                <w:sz w:val="18"/>
                <w:szCs w:val="18"/>
                <w:lang w:eastAsia="pt-PT"/>
              </w:rPr>
              <w:br/>
              <w:t xml:space="preserve"> 4 - Construção</w:t>
            </w:r>
            <w:r w:rsidRPr="005F2985">
              <w:rPr>
                <w:rFonts w:ascii="Calibri" w:eastAsia="Times New Roman" w:hAnsi="Calibri" w:cs="Calibri"/>
                <w:color w:val="000000"/>
                <w:sz w:val="18"/>
                <w:szCs w:val="18"/>
                <w:lang w:eastAsia="pt-PT"/>
              </w:rPr>
              <w:br/>
              <w:t xml:space="preserve"> 5 - Outra</w:t>
            </w:r>
            <w:r w:rsidRPr="005F2985">
              <w:rPr>
                <w:rFonts w:ascii="Calibri" w:eastAsia="Times New Roman" w:hAnsi="Calibri" w:cs="Calibri"/>
                <w:color w:val="000000"/>
                <w:sz w:val="18"/>
                <w:szCs w:val="18"/>
                <w:lang w:eastAsia="pt-PT"/>
              </w:rPr>
              <w:br/>
              <w:t xml:space="preserve"> 6 - Terreno e Moradias</w:t>
            </w:r>
          </w:p>
        </w:tc>
      </w:tr>
      <w:tr w:rsidR="00DB216E" w:rsidRPr="005F2985" w14:paraId="7EE43D9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638B57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gficha</w:t>
            </w:r>
          </w:p>
        </w:tc>
        <w:tc>
          <w:tcPr>
            <w:tcW w:w="8504" w:type="dxa"/>
            <w:tcBorders>
              <w:top w:val="nil"/>
              <w:left w:val="nil"/>
              <w:bottom w:val="single" w:sz="4" w:space="0" w:color="auto"/>
              <w:right w:val="single" w:sz="4" w:space="0" w:color="auto"/>
            </w:tcBorders>
            <w:shd w:val="clear" w:color="auto" w:fill="auto"/>
            <w:noWrap/>
            <w:hideMark/>
          </w:tcPr>
          <w:p w14:paraId="68956C84"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ficha na conservatória</w:t>
            </w:r>
          </w:p>
        </w:tc>
        <w:tc>
          <w:tcPr>
            <w:tcW w:w="850" w:type="dxa"/>
            <w:tcBorders>
              <w:top w:val="nil"/>
              <w:left w:val="nil"/>
              <w:bottom w:val="single" w:sz="4" w:space="0" w:color="auto"/>
              <w:right w:val="single" w:sz="4" w:space="0" w:color="auto"/>
            </w:tcBorders>
            <w:shd w:val="clear" w:color="auto" w:fill="auto"/>
            <w:noWrap/>
            <w:hideMark/>
          </w:tcPr>
          <w:p w14:paraId="4770F43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354FFC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1BF4C45" w14:textId="77777777" w:rsidTr="00DB216E">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151AD53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mvndrap</w:t>
            </w:r>
          </w:p>
        </w:tc>
        <w:tc>
          <w:tcPr>
            <w:tcW w:w="8504" w:type="dxa"/>
            <w:tcBorders>
              <w:top w:val="nil"/>
              <w:left w:val="nil"/>
              <w:bottom w:val="single" w:sz="4" w:space="0" w:color="auto"/>
              <w:right w:val="single" w:sz="4" w:space="0" w:color="auto"/>
            </w:tcBorders>
            <w:shd w:val="clear" w:color="auto" w:fill="auto"/>
            <w:hideMark/>
          </w:tcPr>
          <w:p w14:paraId="1BEAB54A"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venda rápida para dações:</w:t>
            </w:r>
          </w:p>
          <w:p w14:paraId="417199D5" w14:textId="6B03120E" w:rsidR="00DB216E" w:rsidRPr="005F2985" w:rsidRDefault="00DB216E"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imóvel dado por uma avaliação inesperad</w:t>
            </w:r>
            <w:r w:rsidR="00774666" w:rsidRPr="005F2985">
              <w:rPr>
                <w:rFonts w:ascii="Calibri" w:eastAsia="Times New Roman" w:hAnsi="Calibri" w:cs="Calibri"/>
                <w:color w:val="000000"/>
                <w:sz w:val="18"/>
                <w:szCs w:val="18"/>
                <w:lang w:eastAsia="pt-PT"/>
              </w:rPr>
              <w:t xml:space="preserve">a com o intuito de venda rápida, necessária em alguns casos, como </w:t>
            </w:r>
            <w:r w:rsidRPr="005F2985">
              <w:rPr>
                <w:rFonts w:ascii="Calibri" w:eastAsia="Times New Roman" w:hAnsi="Calibri" w:cs="Calibri"/>
                <w:color w:val="000000"/>
                <w:sz w:val="18"/>
                <w:szCs w:val="18"/>
                <w:lang w:eastAsia="pt-PT"/>
              </w:rPr>
              <w:t>entrada em processo litigioso.</w:t>
            </w:r>
          </w:p>
        </w:tc>
        <w:tc>
          <w:tcPr>
            <w:tcW w:w="850" w:type="dxa"/>
            <w:tcBorders>
              <w:top w:val="nil"/>
              <w:left w:val="nil"/>
              <w:bottom w:val="single" w:sz="4" w:space="0" w:color="auto"/>
              <w:right w:val="single" w:sz="4" w:space="0" w:color="auto"/>
            </w:tcBorders>
            <w:shd w:val="clear" w:color="auto" w:fill="auto"/>
            <w:noWrap/>
            <w:hideMark/>
          </w:tcPr>
          <w:p w14:paraId="3E2762D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80779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640C8A28"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2DDC603"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prealcons</w:t>
            </w:r>
          </w:p>
        </w:tc>
        <w:tc>
          <w:tcPr>
            <w:tcW w:w="8504" w:type="dxa"/>
            <w:tcBorders>
              <w:top w:val="nil"/>
              <w:left w:val="nil"/>
              <w:bottom w:val="single" w:sz="4" w:space="0" w:color="auto"/>
              <w:right w:val="single" w:sz="4" w:space="0" w:color="auto"/>
            </w:tcBorders>
            <w:shd w:val="clear" w:color="auto" w:fill="auto"/>
            <w:noWrap/>
            <w:hideMark/>
          </w:tcPr>
          <w:p w14:paraId="17B7CDED" w14:textId="6C79223C" w:rsidR="0083508C"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Percentagem de </w:t>
            </w:r>
            <w:r w:rsidR="0083508C" w:rsidRPr="005F2985">
              <w:rPr>
                <w:rFonts w:ascii="Calibri" w:eastAsia="Times New Roman" w:hAnsi="Calibri" w:cs="Calibri"/>
                <w:color w:val="000000"/>
                <w:sz w:val="18"/>
                <w:szCs w:val="18"/>
                <w:lang w:eastAsia="pt-PT"/>
              </w:rPr>
              <w:t>realização de construção</w:t>
            </w:r>
          </w:p>
          <w:p w14:paraId="32FFF5E6" w14:textId="621B16AA" w:rsidR="00802DC6" w:rsidRPr="005F2985" w:rsidRDefault="0083508C"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conceito deste campo é similar ao da percentagem de obra</w:t>
            </w:r>
            <w:r w:rsidR="004A7229" w:rsidRPr="005F2985">
              <w:rPr>
                <w:rFonts w:ascii="Calibri" w:eastAsia="Times New Roman" w:hAnsi="Calibri" w:cs="Calibri"/>
                <w:color w:val="000000"/>
                <w:sz w:val="18"/>
                <w:szCs w:val="18"/>
                <w:lang w:eastAsia="pt-PT"/>
              </w:rPr>
              <w:t xml:space="preserve">, </w:t>
            </w:r>
            <w:r w:rsidR="00802DC6" w:rsidRPr="005F2985">
              <w:rPr>
                <w:rFonts w:ascii="Calibri" w:eastAsia="Times New Roman" w:hAnsi="Calibri" w:cs="Calibri"/>
                <w:color w:val="000000"/>
                <w:sz w:val="18"/>
                <w:szCs w:val="18"/>
                <w:lang w:eastAsia="pt-PT"/>
              </w:rPr>
              <w:t>refletindo a percentagem de realização da obra quando o imóvel se encontra em construção.</w:t>
            </w:r>
          </w:p>
          <w:p w14:paraId="25C9C5FC" w14:textId="29A924F4" w:rsidR="00DB216E" w:rsidRPr="005F2985" w:rsidRDefault="00802DC6"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provém de uma fonte diferente, sendo este campo complementar ao</w:t>
            </w:r>
            <w:r w:rsidR="00B01062" w:rsidRPr="005F2985">
              <w:rPr>
                <w:rFonts w:ascii="Calibri" w:eastAsia="Times New Roman" w:hAnsi="Calibri" w:cs="Calibri"/>
                <w:color w:val="000000"/>
                <w:sz w:val="18"/>
                <w:szCs w:val="18"/>
                <w:lang w:eastAsia="pt-PT"/>
              </w:rPr>
              <w:t xml:space="preserve"> campo</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perc_obra</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w:t>
            </w:r>
          </w:p>
          <w:p w14:paraId="51023DDA" w14:textId="29D9F968" w:rsidR="00B01062" w:rsidRPr="005F2985" w:rsidRDefault="00B01062"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neste campo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5E0BA91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062A97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04BE427"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01CFC6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delicutil</w:t>
            </w:r>
          </w:p>
        </w:tc>
        <w:tc>
          <w:tcPr>
            <w:tcW w:w="8504" w:type="dxa"/>
            <w:tcBorders>
              <w:top w:val="nil"/>
              <w:left w:val="nil"/>
              <w:bottom w:val="single" w:sz="4" w:space="0" w:color="auto"/>
              <w:right w:val="single" w:sz="4" w:space="0" w:color="auto"/>
            </w:tcBorders>
            <w:shd w:val="clear" w:color="auto" w:fill="auto"/>
            <w:noWrap/>
            <w:hideMark/>
          </w:tcPr>
          <w:p w14:paraId="012001FB" w14:textId="77777777" w:rsidR="00DB216E"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de emissão da licença de utilização</w:t>
            </w:r>
          </w:p>
          <w:p w14:paraId="030B8B15" w14:textId="7506452F" w:rsidR="00086579" w:rsidRPr="00086579" w:rsidRDefault="00086579" w:rsidP="00086579">
            <w:pPr>
              <w:pStyle w:val="ListParagraph"/>
              <w:numPr>
                <w:ilvl w:val="0"/>
                <w:numId w:val="93"/>
              </w:numPr>
              <w:spacing w:after="0" w:line="240" w:lineRule="auto"/>
              <w:jc w:val="both"/>
              <w:rPr>
                <w:rFonts w:ascii="Calibri" w:eastAsia="Times New Roman" w:hAnsi="Calibri" w:cs="Calibri"/>
                <w:color w:val="000000"/>
                <w:sz w:val="18"/>
                <w:szCs w:val="18"/>
                <w:lang w:eastAsia="pt-PT"/>
              </w:rPr>
            </w:pPr>
            <w:r w:rsidRPr="00086579">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6CE356A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88137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DF09EA7"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009A7C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vAlign w:val="bottom"/>
            <w:hideMark/>
          </w:tcPr>
          <w:p w14:paraId="46D62A59" w14:textId="77777777" w:rsidR="00DB216E" w:rsidRPr="005F2985" w:rsidRDefault="00DB216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21236416" w14:textId="77777777" w:rsidR="00DB216E" w:rsidRPr="005F2985" w:rsidRDefault="00DB216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65C36BF8" w14:textId="77777777" w:rsidR="00DB216E" w:rsidRPr="005F2985" w:rsidRDefault="00DB216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D7615DE" w14:textId="6E0F6603" w:rsidR="00DB216E" w:rsidRPr="005F2985" w:rsidRDefault="00DB216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086579">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086579">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631D5A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0DEC9C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6A6B44AA" w14:textId="77777777" w:rsidR="00C21A6B" w:rsidRDefault="00C21A6B" w:rsidP="00A7376B">
      <w:pPr>
        <w:pStyle w:val="Heading4"/>
        <w:numPr>
          <w:ilvl w:val="0"/>
          <w:numId w:val="0"/>
        </w:numPr>
        <w:ind w:left="1077" w:hanging="1077"/>
        <w:sectPr w:rsidR="00C21A6B" w:rsidSect="00DB216E">
          <w:pgSz w:w="16838" w:h="11906" w:orient="landscape"/>
          <w:pgMar w:top="1440" w:right="1440" w:bottom="1440" w:left="1440" w:header="709" w:footer="709" w:gutter="0"/>
          <w:cols w:space="708"/>
          <w:docGrid w:linePitch="360"/>
        </w:sectPr>
      </w:pPr>
    </w:p>
    <w:p w14:paraId="64873A89" w14:textId="6532D6E7" w:rsidR="00A17B8C" w:rsidRPr="00C21A6B" w:rsidRDefault="00A17B8C" w:rsidP="00D93BA2">
      <w:pPr>
        <w:pStyle w:val="Heading5"/>
      </w:pPr>
      <w:bookmarkStart w:id="155" w:name="_Toc165368707"/>
      <w:r w:rsidRPr="00C21A6B">
        <w:t xml:space="preserve">Tabela de avaliações de bens imóveis: </w:t>
      </w:r>
      <w:r w:rsidRPr="00A7376B">
        <w:rPr>
          <w:i/>
        </w:rPr>
        <w:t>cd_garantias.gt011_avalc_imov</w:t>
      </w:r>
      <w:bookmarkEnd w:id="155"/>
    </w:p>
    <w:p w14:paraId="32DD85F8" w14:textId="364B7C47" w:rsidR="00A17B8C" w:rsidRDefault="00A17B8C" w:rsidP="005F1378">
      <w:pPr>
        <w:pStyle w:val="Heading6"/>
      </w:pPr>
      <w:bookmarkStart w:id="156" w:name="_Toc165368708"/>
      <w:r w:rsidRPr="00D46501">
        <w:t>Visão Geral</w:t>
      </w:r>
      <w:bookmarkEnd w:id="156"/>
    </w:p>
    <w:p w14:paraId="4E19A46B" w14:textId="1CCC22E7" w:rsidR="00C21A6B" w:rsidRPr="005F2985" w:rsidRDefault="00C21A6B" w:rsidP="00C21A6B">
      <w:pPr>
        <w:jc w:val="both"/>
        <w:rPr>
          <w:rFonts w:ascii="Calibri" w:hAnsi="Calibri"/>
        </w:rPr>
      </w:pPr>
      <w:r w:rsidRPr="005F2985">
        <w:rPr>
          <w:rFonts w:ascii="Calibri" w:hAnsi="Calibri"/>
        </w:rPr>
        <w:t xml:space="preserve">A tabela </w:t>
      </w:r>
      <w:r w:rsidRPr="005F2985">
        <w:rPr>
          <w:rFonts w:ascii="Calibri" w:hAnsi="Calibri"/>
          <w:i/>
        </w:rPr>
        <w:t>cd_garantias.gt011_avalc_imov</w:t>
      </w:r>
      <w:r w:rsidR="006175B7">
        <w:rPr>
          <w:rFonts w:ascii="Calibri" w:hAnsi="Calibri"/>
          <w:i/>
        </w:rPr>
        <w:fldChar w:fldCharType="begin"/>
      </w:r>
      <w:r w:rsidR="006175B7">
        <w:instrText xml:space="preserve"> XE "</w:instrText>
      </w:r>
      <w:r w:rsidR="006175B7" w:rsidRPr="009B26AB">
        <w:rPr>
          <w:rFonts w:ascii="Calibri" w:hAnsi="Calibri"/>
          <w:i/>
        </w:rPr>
        <w:instrText>gt011_avalc_imov</w:instrText>
      </w:r>
      <w:r w:rsidR="006175B7">
        <w:instrText xml:space="preserve">" \i </w:instrText>
      </w:r>
      <w:r w:rsidR="006175B7">
        <w:rPr>
          <w:rFonts w:ascii="Calibri" w:hAnsi="Calibri"/>
          <w:i/>
        </w:rPr>
        <w:fldChar w:fldCharType="end"/>
      </w:r>
      <w:r w:rsidRPr="005F2985">
        <w:rPr>
          <w:rFonts w:ascii="Calibri" w:hAnsi="Calibri"/>
        </w:rPr>
        <w:t xml:space="preserve"> é uma tabela de avaliações de garantias reais imobiliárias, guardando o histórico dos dados de todas as avaliações. Por esse motivo, encontram-se aqui registados dados relativos a datas de avaliação, valor do imóvel em cada data, bem como outras informações relativas ao tema de avaliações imobiliárias. É partir desta tabela que se conclui o valor atual de uma garantia imóvel.</w:t>
      </w:r>
    </w:p>
    <w:p w14:paraId="776939A8" w14:textId="2462EAA9" w:rsidR="00A17B8C" w:rsidRPr="005F2985" w:rsidRDefault="00A17B8C" w:rsidP="005F1378">
      <w:pPr>
        <w:pStyle w:val="Heading6"/>
      </w:pPr>
      <w:bookmarkStart w:id="157" w:name="_Toc165368709"/>
      <w:r w:rsidRPr="005F2985">
        <w:t>Granularidade e chave</w:t>
      </w:r>
      <w:bookmarkEnd w:id="157"/>
    </w:p>
    <w:p w14:paraId="278DF2E6" w14:textId="56521E2D" w:rsidR="00DF20ED" w:rsidRPr="005F2985" w:rsidRDefault="00C21A6B" w:rsidP="00C21A6B">
      <w:pPr>
        <w:jc w:val="both"/>
        <w:rPr>
          <w:rFonts w:ascii="Calibri" w:hAnsi="Calibri"/>
        </w:rPr>
      </w:pPr>
      <w:r w:rsidRPr="005F2985">
        <w:rPr>
          <w:rFonts w:ascii="Calibri" w:hAnsi="Calibri"/>
        </w:rPr>
        <w:t xml:space="preserve">Apesar </w:t>
      </w:r>
      <w:r w:rsidR="00B1375B" w:rsidRPr="005F2985">
        <w:rPr>
          <w:rFonts w:ascii="Calibri" w:hAnsi="Calibri"/>
        </w:rPr>
        <w:t xml:space="preserve">de </w:t>
      </w:r>
      <w:r w:rsidRPr="005F2985">
        <w:rPr>
          <w:rFonts w:ascii="Calibri" w:hAnsi="Calibri"/>
        </w:rPr>
        <w:t xml:space="preserve">não ter como propósito fazer a traçabilidade entre quaisquer pilares do modelo, esta tabela encontra-se ao nível do </w:t>
      </w:r>
      <w:r w:rsidR="00F40382">
        <w:rPr>
          <w:rFonts w:ascii="Calibri" w:hAnsi="Calibri"/>
        </w:rPr>
        <w:t>processo/caução</w:t>
      </w:r>
      <w:r w:rsidRPr="005F2985">
        <w:rPr>
          <w:rFonts w:ascii="Calibri" w:hAnsi="Calibri"/>
        </w:rPr>
        <w:t xml:space="preserve"> e do bem, de forma a respeitar a granularidade de algumas fontes de aprovisionamento.</w:t>
      </w:r>
    </w:p>
    <w:p w14:paraId="0C0AAC07" w14:textId="23B87000" w:rsidR="00C21A6B" w:rsidRPr="005F2985" w:rsidRDefault="00DA3E75" w:rsidP="00C21A6B">
      <w:pPr>
        <w:jc w:val="both"/>
        <w:rPr>
          <w:rFonts w:ascii="Calibri" w:hAnsi="Calibri"/>
        </w:rPr>
      </w:pPr>
      <w:r w:rsidRPr="005F2985">
        <w:rPr>
          <w:rFonts w:ascii="Calibri" w:hAnsi="Calibri"/>
        </w:rPr>
        <w:t xml:space="preserve">Tratando-se de uma tabela de histórico de avaliações, a chave completa desta tabela é composta pelos campos identificadores de cada </w:t>
      </w:r>
      <w:r w:rsidR="00D2685F">
        <w:rPr>
          <w:rFonts w:ascii="Calibri" w:hAnsi="Calibri"/>
        </w:rPr>
        <w:t>processo/caução</w:t>
      </w:r>
      <w:r w:rsidRPr="005F2985">
        <w:rPr>
          <w:rFonts w:ascii="Calibri" w:hAnsi="Calibri"/>
        </w:rPr>
        <w:t xml:space="preserve"> (ie ‘cempresa’,</w:t>
      </w:r>
      <w:r w:rsidR="00A7376B">
        <w:rPr>
          <w:rFonts w:ascii="Calibri" w:hAnsi="Calibri"/>
        </w:rPr>
        <w:t xml:space="preserve"> ‘</w:t>
      </w:r>
      <w:r w:rsidRPr="005F2985">
        <w:rPr>
          <w:rFonts w:ascii="Calibri" w:hAnsi="Calibri"/>
        </w:rPr>
        <w:t>ckbalcao’,</w:t>
      </w:r>
      <w:r w:rsidR="00A7376B">
        <w:rPr>
          <w:rFonts w:ascii="Calibri" w:hAnsi="Calibri"/>
        </w:rPr>
        <w:t xml:space="preserve"> </w:t>
      </w:r>
      <w:r w:rsidRPr="005F2985">
        <w:rPr>
          <w:rFonts w:ascii="Calibri" w:hAnsi="Calibri"/>
        </w:rPr>
        <w:t>’cknumcta’,</w:t>
      </w:r>
      <w:r w:rsidR="00A7376B">
        <w:rPr>
          <w:rFonts w:ascii="Calibri" w:hAnsi="Calibri"/>
        </w:rPr>
        <w:t xml:space="preserve"> </w:t>
      </w:r>
      <w:r w:rsidRPr="005F2985">
        <w:rPr>
          <w:rFonts w:ascii="Calibri" w:hAnsi="Calibri"/>
        </w:rPr>
        <w:t>’comp_id_gar’), pelos campos identificadores de cada bem (ie ‘cempbem’,</w:t>
      </w:r>
      <w:r w:rsidR="00A7376B">
        <w:rPr>
          <w:rFonts w:ascii="Calibri" w:hAnsi="Calibri"/>
        </w:rPr>
        <w:t xml:space="preserve"> </w:t>
      </w:r>
      <w:r w:rsidRPr="005F2985">
        <w:rPr>
          <w:rFonts w:ascii="Calibri" w:hAnsi="Calibri"/>
        </w:rPr>
        <w:t>’ckbalbem’,</w:t>
      </w:r>
      <w:r w:rsidR="00A7376B">
        <w:rPr>
          <w:rFonts w:ascii="Calibri" w:hAnsi="Calibri"/>
        </w:rPr>
        <w:t xml:space="preserve"> </w:t>
      </w:r>
      <w:r w:rsidRPr="005F2985">
        <w:rPr>
          <w:rFonts w:ascii="Calibri" w:hAnsi="Calibri"/>
        </w:rPr>
        <w:t>’ckctabem’,</w:t>
      </w:r>
      <w:r w:rsidR="00A7376B">
        <w:rPr>
          <w:rFonts w:ascii="Calibri" w:hAnsi="Calibri"/>
        </w:rPr>
        <w:t xml:space="preserve"> </w:t>
      </w:r>
      <w:r w:rsidRPr="005F2985">
        <w:rPr>
          <w:rFonts w:ascii="Calibri" w:hAnsi="Calibri"/>
        </w:rPr>
        <w:t xml:space="preserve">’ckrefbem’) e a data da avaliação (‘davalia’), para além da partição temporal dada pelo campo ‘ref_date’. Por este motivo, é possível verificarem-se várias combinações do mesmo </w:t>
      </w:r>
      <w:r w:rsidR="00F40382">
        <w:rPr>
          <w:rFonts w:ascii="Calibri" w:hAnsi="Calibri"/>
        </w:rPr>
        <w:t>processo/caução</w:t>
      </w:r>
      <w:r w:rsidR="00D2685F">
        <w:rPr>
          <w:rFonts w:ascii="Calibri" w:hAnsi="Calibri"/>
        </w:rPr>
        <w:t xml:space="preserve"> </w:t>
      </w:r>
      <w:r w:rsidRPr="005F2985">
        <w:rPr>
          <w:rFonts w:ascii="Calibri" w:hAnsi="Calibri"/>
        </w:rPr>
        <w:t>-bem para a mesma ‘ref_date’, uma vez que podem tratar-se de avaliações diferentes, distinguidas pelo campo da data de avaliação.</w:t>
      </w:r>
    </w:p>
    <w:p w14:paraId="1AD5D593" w14:textId="1F889316" w:rsidR="00A17B8C" w:rsidRPr="005F2985" w:rsidRDefault="00A17B8C" w:rsidP="005F1378">
      <w:pPr>
        <w:pStyle w:val="Heading6"/>
      </w:pPr>
      <w:bookmarkStart w:id="158" w:name="_Toc165368710"/>
      <w:r w:rsidRPr="005F2985">
        <w:t>Periodicidade</w:t>
      </w:r>
      <w:bookmarkEnd w:id="158"/>
    </w:p>
    <w:p w14:paraId="0323DBE4" w14:textId="1BE5981A" w:rsidR="00F347BD" w:rsidRPr="005F2985" w:rsidRDefault="00F347BD" w:rsidP="00F347BD">
      <w:pPr>
        <w:jc w:val="both"/>
        <w:rPr>
          <w:rFonts w:ascii="Calibri" w:hAnsi="Calibri"/>
        </w:rPr>
      </w:pPr>
      <w:r w:rsidRPr="005F2985">
        <w:rPr>
          <w:rFonts w:ascii="Calibri" w:hAnsi="Calibri"/>
        </w:rPr>
        <w:t xml:space="preserve">A tabela </w:t>
      </w:r>
      <w:r w:rsidRPr="005F2985">
        <w:rPr>
          <w:rFonts w:ascii="Calibri" w:hAnsi="Calibri"/>
          <w:i/>
        </w:rPr>
        <w:t xml:space="preserve">cd_garantias.gt011_avalc_imov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 xml:space="preserve">‘ref_date’ </w:t>
      </w:r>
      <w:r w:rsidRPr="005F2985">
        <w:rPr>
          <w:rFonts w:ascii="Calibri" w:hAnsi="Calibri"/>
        </w:rPr>
        <w:t xml:space="preserve">do dia 31. </w:t>
      </w:r>
    </w:p>
    <w:p w14:paraId="2D6CF20B" w14:textId="54A900C5" w:rsidR="00F347BD" w:rsidRPr="005F2985" w:rsidRDefault="00F347BD" w:rsidP="00F347BD">
      <w:pPr>
        <w:rPr>
          <w:rFonts w:ascii="Calibri" w:hAnsi="Calibri"/>
        </w:rPr>
      </w:pPr>
      <w:r w:rsidRPr="005F2985">
        <w:rPr>
          <w:rFonts w:ascii="Calibri" w:hAnsi="Calibri"/>
        </w:rPr>
        <w:t>Só se devem considerar como oficiais os valores constantes nesta tabela desde, e incluindo, 31 dezembro 2022.</w:t>
      </w:r>
    </w:p>
    <w:p w14:paraId="186F1F7A" w14:textId="01928AD5" w:rsidR="00A17B8C" w:rsidRPr="005F2985" w:rsidRDefault="00A17B8C" w:rsidP="005F1378">
      <w:pPr>
        <w:pStyle w:val="Heading6"/>
      </w:pPr>
      <w:bookmarkStart w:id="159" w:name="_Toc165368711"/>
      <w:r w:rsidRPr="005F2985">
        <w:t>Aprovisionamento</w:t>
      </w:r>
      <w:bookmarkEnd w:id="159"/>
    </w:p>
    <w:p w14:paraId="39E37253" w14:textId="6CF6AF4A" w:rsidR="00DF20ED" w:rsidRPr="005F2985" w:rsidRDefault="00DF20ED" w:rsidP="00FC55CE">
      <w:pPr>
        <w:jc w:val="both"/>
        <w:rPr>
          <w:rFonts w:ascii="Calibri" w:hAnsi="Calibri"/>
        </w:rPr>
      </w:pPr>
      <w:r w:rsidRPr="005F2985">
        <w:rPr>
          <w:rFonts w:ascii="Calibri" w:hAnsi="Calibri"/>
        </w:rPr>
        <w:t xml:space="preserve">O aprovisionamento da tabela </w:t>
      </w:r>
      <w:r w:rsidR="00FC55CE" w:rsidRPr="005F2985">
        <w:rPr>
          <w:rFonts w:ascii="Calibri" w:hAnsi="Calibri"/>
          <w:i/>
        </w:rPr>
        <w:t>cd_garantias.gt011_avalc_imov</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5DD3DF86" w14:textId="2568A8E5" w:rsidR="00537C22" w:rsidRPr="005F2985" w:rsidRDefault="00537C22" w:rsidP="00537C22">
      <w:pPr>
        <w:pStyle w:val="Caption"/>
        <w:keepNext/>
        <w:jc w:val="center"/>
        <w:rPr>
          <w:rFonts w:ascii="Calibri" w:hAnsi="Calibri"/>
          <w:b/>
          <w:color w:val="auto"/>
          <w:sz w:val="22"/>
        </w:rPr>
      </w:pPr>
      <w:bookmarkStart w:id="160" w:name="_Toc163201540"/>
      <w:bookmarkStart w:id="161" w:name="_Toc165368768"/>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18</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cd_garantias.gt011_avalc_imov</w:t>
      </w:r>
      <w:bookmarkEnd w:id="160"/>
      <w:bookmarkEnd w:id="1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347BD" w:rsidRPr="005F2985" w14:paraId="5A5242A7" w14:textId="77777777" w:rsidTr="00C96221">
        <w:trPr>
          <w:trHeight w:val="290"/>
        </w:trPr>
        <w:tc>
          <w:tcPr>
            <w:tcW w:w="1701" w:type="dxa"/>
            <w:shd w:val="clear" w:color="000000" w:fill="FF0000"/>
            <w:noWrap/>
            <w:hideMark/>
          </w:tcPr>
          <w:p w14:paraId="1EFBF907"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38D4EDE"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F1785E0"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64779314"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F347BD" w:rsidRPr="005F2985" w14:paraId="6D89C48F" w14:textId="77777777" w:rsidTr="00C96221">
        <w:trPr>
          <w:trHeight w:val="290"/>
        </w:trPr>
        <w:tc>
          <w:tcPr>
            <w:tcW w:w="1701" w:type="dxa"/>
            <w:shd w:val="clear" w:color="auto" w:fill="auto"/>
            <w:noWrap/>
          </w:tcPr>
          <w:p w14:paraId="20D3D916"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7A3BE15A" w14:textId="781B93AD"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c>
          <w:tcPr>
            <w:tcW w:w="2041" w:type="dxa"/>
          </w:tcPr>
          <w:p w14:paraId="66413B05"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6F821C6F"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r>
      <w:tr w:rsidR="00DA7078" w:rsidRPr="005F2985" w14:paraId="094B04CD" w14:textId="77777777" w:rsidTr="00C96221">
        <w:trPr>
          <w:trHeight w:val="290"/>
        </w:trPr>
        <w:tc>
          <w:tcPr>
            <w:tcW w:w="1701" w:type="dxa"/>
            <w:shd w:val="clear" w:color="auto" w:fill="auto"/>
            <w:noWrap/>
          </w:tcPr>
          <w:p w14:paraId="49E33D5C" w14:textId="523C0C14"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2DB5D986" w14:textId="64A831F5"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c>
          <w:tcPr>
            <w:tcW w:w="2041" w:type="dxa"/>
          </w:tcPr>
          <w:p w14:paraId="3466C11F" w14:textId="239163E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650B9B20" w14:textId="1BB2CEAB"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r>
      <w:tr w:rsidR="00DA7078" w:rsidRPr="005F2985" w14:paraId="13CA885F" w14:textId="77777777" w:rsidTr="00C96221">
        <w:trPr>
          <w:trHeight w:val="290"/>
        </w:trPr>
        <w:tc>
          <w:tcPr>
            <w:tcW w:w="1701" w:type="dxa"/>
            <w:shd w:val="clear" w:color="auto" w:fill="auto"/>
            <w:noWrap/>
          </w:tcPr>
          <w:p w14:paraId="59469410" w14:textId="66687897"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03AB1C3B" w14:textId="150B0046"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c>
          <w:tcPr>
            <w:tcW w:w="2041" w:type="dxa"/>
          </w:tcPr>
          <w:p w14:paraId="5666C4EB" w14:textId="2C6C64B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3F9D6222" w14:textId="736216A0"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r>
      <w:tr w:rsidR="00DA7078" w:rsidRPr="005F2985" w14:paraId="3CC54603" w14:textId="77777777" w:rsidTr="00C96221">
        <w:trPr>
          <w:trHeight w:val="290"/>
        </w:trPr>
        <w:tc>
          <w:tcPr>
            <w:tcW w:w="1701" w:type="dxa"/>
            <w:shd w:val="clear" w:color="auto" w:fill="auto"/>
            <w:noWrap/>
          </w:tcPr>
          <w:p w14:paraId="5BDE6C11" w14:textId="0867A353"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7EE4B3EB" w14:textId="04F2163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gpt39_reaval</w:t>
            </w:r>
          </w:p>
        </w:tc>
        <w:tc>
          <w:tcPr>
            <w:tcW w:w="2041" w:type="dxa"/>
          </w:tcPr>
          <w:p w14:paraId="26D74638" w14:textId="07C37220"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BAD91F6" w14:textId="09E0E1CF"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gpt39_reaval</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572862">
              <w:rPr>
                <w:rFonts w:ascii="Calibri" w:eastAsia="Times New Roman" w:hAnsi="Calibri" w:cs="Calibri"/>
                <w:color w:val="000000"/>
                <w:sz w:val="18"/>
                <w:szCs w:val="18"/>
                <w:lang w:eastAsia="pt-PT"/>
              </w:rPr>
              <w:instrText>gpt39_reaval</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DA7078" w:rsidRPr="005F2985" w14:paraId="0A4B066E" w14:textId="77777777" w:rsidTr="00C96221">
        <w:trPr>
          <w:trHeight w:val="290"/>
        </w:trPr>
        <w:tc>
          <w:tcPr>
            <w:tcW w:w="1701" w:type="dxa"/>
            <w:shd w:val="clear" w:color="auto" w:fill="auto"/>
            <w:noWrap/>
          </w:tcPr>
          <w:p w14:paraId="771BAB0B" w14:textId="596C7E6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7B7DA98C" w14:textId="019CAA85" w:rsidR="00DA7078" w:rsidRPr="005F2985" w:rsidRDefault="00DA7078" w:rsidP="00DA7078">
            <w:pPr>
              <w:spacing w:after="0" w:line="240" w:lineRule="auto"/>
              <w:rPr>
                <w:rFonts w:ascii="Calibri" w:eastAsia="Times New Roman" w:hAnsi="Calibri" w:cs="Calibri"/>
                <w:color w:val="000000"/>
                <w:sz w:val="18"/>
                <w:szCs w:val="18"/>
                <w:lang w:eastAsia="pt-PT"/>
              </w:rPr>
            </w:pPr>
          </w:p>
        </w:tc>
        <w:tc>
          <w:tcPr>
            <w:tcW w:w="2041" w:type="dxa"/>
          </w:tcPr>
          <w:p w14:paraId="1EDE5713" w14:textId="6B214BF8"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52BF2714" w14:textId="17D3A49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r>
      <w:tr w:rsidR="00DA7078" w:rsidRPr="005F2985" w14:paraId="42C3E5DA" w14:textId="77777777" w:rsidTr="00C96221">
        <w:trPr>
          <w:trHeight w:val="290"/>
        </w:trPr>
        <w:tc>
          <w:tcPr>
            <w:tcW w:w="1701" w:type="dxa"/>
            <w:shd w:val="clear" w:color="auto" w:fill="auto"/>
            <w:noWrap/>
          </w:tcPr>
          <w:p w14:paraId="675A9A8D" w14:textId="4B4C9E0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19E7F648" w14:textId="72465FBE" w:rsidR="00DA7078" w:rsidRPr="005F2985" w:rsidRDefault="00DA7078" w:rsidP="00DA7078">
            <w:pPr>
              <w:spacing w:after="0" w:line="240" w:lineRule="auto"/>
              <w:rPr>
                <w:rFonts w:ascii="Calibri" w:eastAsia="Times New Roman" w:hAnsi="Calibri" w:cs="Calibri"/>
                <w:color w:val="000000"/>
                <w:sz w:val="18"/>
                <w:szCs w:val="18"/>
                <w:highlight w:val="yellow"/>
                <w:lang w:eastAsia="pt-PT"/>
              </w:rPr>
            </w:pPr>
          </w:p>
        </w:tc>
        <w:tc>
          <w:tcPr>
            <w:tcW w:w="2041" w:type="dxa"/>
          </w:tcPr>
          <w:p w14:paraId="72DFE093" w14:textId="66652E82"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1B75EFE" w14:textId="11C25B9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leasing_biyr1520</w:t>
            </w:r>
          </w:p>
        </w:tc>
      </w:tr>
    </w:tbl>
    <w:p w14:paraId="2FCAD6DC" w14:textId="77777777" w:rsidR="00F347BD" w:rsidRDefault="00F347BD" w:rsidP="00DF20ED"/>
    <w:p w14:paraId="391DFADA" w14:textId="74E5B67F" w:rsidR="00F347BD" w:rsidRDefault="00F347BD" w:rsidP="00DF20ED"/>
    <w:p w14:paraId="2B972A9D" w14:textId="614A81E7" w:rsidR="00F347BD" w:rsidRDefault="00F347BD" w:rsidP="00DF20ED"/>
    <w:p w14:paraId="026675F4" w14:textId="7F1EC2F7" w:rsidR="00715299" w:rsidRDefault="00715299" w:rsidP="00DF20ED">
      <w:r>
        <w:br w:type="page"/>
      </w:r>
    </w:p>
    <w:p w14:paraId="0C59486C" w14:textId="77777777" w:rsidR="00715299" w:rsidRDefault="00715299" w:rsidP="00DF4E57">
      <w:pPr>
        <w:pStyle w:val="Heading5"/>
        <w:numPr>
          <w:ilvl w:val="4"/>
          <w:numId w:val="27"/>
        </w:numPr>
        <w:sectPr w:rsidR="00715299" w:rsidSect="00C21A6B">
          <w:pgSz w:w="11906" w:h="16838"/>
          <w:pgMar w:top="1440" w:right="1440" w:bottom="1440" w:left="1440" w:header="709" w:footer="709" w:gutter="0"/>
          <w:cols w:space="708"/>
          <w:docGrid w:linePitch="360"/>
        </w:sectPr>
      </w:pPr>
    </w:p>
    <w:p w14:paraId="7A175233" w14:textId="6F5A090B" w:rsidR="00A17B8C" w:rsidRDefault="00A17B8C" w:rsidP="005F1378">
      <w:pPr>
        <w:pStyle w:val="Heading6"/>
      </w:pPr>
      <w:bookmarkStart w:id="162" w:name="_Toc165368712"/>
      <w:r w:rsidRPr="00A41AE4">
        <w:t>Detalhe</w:t>
      </w:r>
      <w:r>
        <w:t xml:space="preserve"> dos Campos</w:t>
      </w:r>
      <w:bookmarkEnd w:id="162"/>
    </w:p>
    <w:p w14:paraId="1EF054B4" w14:textId="47757606" w:rsidR="00F20564" w:rsidRPr="005F2985" w:rsidRDefault="00F20564" w:rsidP="00F20564">
      <w:pPr>
        <w:jc w:val="both"/>
        <w:rPr>
          <w:rFonts w:ascii="Calibri" w:hAnsi="Calibri"/>
        </w:rPr>
      </w:pPr>
      <w:r w:rsidRPr="005F2985">
        <w:rPr>
          <w:rFonts w:ascii="Calibri" w:hAnsi="Calibri"/>
        </w:rPr>
        <w:t xml:space="preserve">A tabela infra lista todos os campos da tabela </w:t>
      </w:r>
      <w:r w:rsidRPr="005F2985">
        <w:rPr>
          <w:rFonts w:ascii="Calibri" w:hAnsi="Calibri"/>
          <w:i/>
        </w:rPr>
        <w:t>cd_garantias.gt0011_avalc_imov</w:t>
      </w:r>
      <w:r w:rsidRPr="005F2985">
        <w:rPr>
          <w:rFonts w:ascii="Calibri" w:hAnsi="Calibri"/>
        </w:rPr>
        <w:t>, bem como os respetivos significados, formato e, em caso de códigos, as respetivas descodificações e valores elegíveis. De notar que estes campos são referentes a uma tabela de histórico de avaliações de garantias reais imobiliárias.</w:t>
      </w:r>
    </w:p>
    <w:p w14:paraId="251D62E4" w14:textId="36C42350" w:rsidR="00537C22" w:rsidRPr="005F2985" w:rsidRDefault="00537C22" w:rsidP="00537C22">
      <w:pPr>
        <w:pStyle w:val="Caption"/>
        <w:keepNext/>
        <w:jc w:val="center"/>
        <w:rPr>
          <w:rFonts w:ascii="Calibri" w:hAnsi="Calibri"/>
          <w:b/>
          <w:color w:val="auto"/>
          <w:sz w:val="22"/>
        </w:rPr>
      </w:pPr>
      <w:bookmarkStart w:id="163" w:name="_Toc163201541"/>
      <w:bookmarkStart w:id="164" w:name="_Toc165368769"/>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19</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cd_garantias.gt011_avalc_imov</w:t>
      </w:r>
      <w:bookmarkEnd w:id="163"/>
      <w:bookmarkEnd w:id="164"/>
    </w:p>
    <w:tbl>
      <w:tblPr>
        <w:tblW w:w="13398" w:type="dxa"/>
        <w:tblCellMar>
          <w:left w:w="70" w:type="dxa"/>
          <w:right w:w="70" w:type="dxa"/>
        </w:tblCellMar>
        <w:tblLook w:val="04A0" w:firstRow="1" w:lastRow="0" w:firstColumn="1" w:lastColumn="0" w:noHBand="0" w:noVBand="1"/>
      </w:tblPr>
      <w:tblGrid>
        <w:gridCol w:w="1701"/>
        <w:gridCol w:w="8504"/>
        <w:gridCol w:w="850"/>
        <w:gridCol w:w="2343"/>
      </w:tblGrid>
      <w:tr w:rsidR="006F46BA" w:rsidRPr="005F2985" w14:paraId="07D6FC41" w14:textId="77777777" w:rsidTr="00DA3E75">
        <w:trPr>
          <w:trHeight w:val="290"/>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6E4D19EE"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Chaves da tabela </w:t>
            </w:r>
          </w:p>
          <w:p w14:paraId="0EA3AD79" w14:textId="4118C512" w:rsidR="006F46BA" w:rsidRPr="00A7376B" w:rsidRDefault="006F46BA" w:rsidP="006F46BA">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gt011_avalc_imov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842AE95"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713069BC"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343" w:type="dxa"/>
            <w:tcBorders>
              <w:top w:val="single" w:sz="4" w:space="0" w:color="auto"/>
              <w:left w:val="nil"/>
              <w:bottom w:val="single" w:sz="4" w:space="0" w:color="auto"/>
              <w:right w:val="single" w:sz="4" w:space="0" w:color="auto"/>
            </w:tcBorders>
            <w:shd w:val="clear" w:color="000000" w:fill="FF0000"/>
            <w:noWrap/>
            <w:hideMark/>
          </w:tcPr>
          <w:p w14:paraId="695548CE"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6F46BA" w:rsidRPr="005F2985" w14:paraId="21DF2EBD"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D97EEE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5A71788C"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4E2A8BA5" w14:textId="099FE1B3" w:rsidR="00587EBB" w:rsidRPr="005F2985" w:rsidRDefault="00587EBB"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28B5E579" w14:textId="2EFE8BA5" w:rsidR="006F46BA" w:rsidRPr="005F2985" w:rsidRDefault="00587EBB"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531119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267CEEBA" w14:textId="2E19C00B" w:rsidR="006F46BA" w:rsidRPr="005F2985" w:rsidRDefault="00587EBB"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6F46BA" w:rsidRPr="005F2985" w14:paraId="76919B0D"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A10C1F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0B66F19"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01D0E4E2" w14:textId="4D8A2785" w:rsidR="00587EBB" w:rsidRPr="005F2985" w:rsidRDefault="00587EBB"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5E95A90" w14:textId="11B8E45E" w:rsidR="00587EBB" w:rsidRPr="005F2985" w:rsidRDefault="00587EBB"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FEE924D" w14:textId="7600C01A" w:rsidR="006F46BA" w:rsidRPr="005F2985" w:rsidRDefault="00587EBB" w:rsidP="00D2685F">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3E6F5ED4"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5195B01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6FB846D8"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AF6381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23D2436D"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54715F2C" w14:textId="4FC6567C" w:rsidR="00587EBB" w:rsidRPr="005F2985" w:rsidRDefault="00587EBB"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62D363B6" w14:textId="657E2FFB" w:rsidR="006F46BA" w:rsidRPr="005F2985" w:rsidRDefault="00587EBB"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2A51947"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72C7A2AA"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3542EB53"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B82CCA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9E20928" w14:textId="1268C015"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4F861A26" w14:textId="590E7EAE" w:rsidR="00587EBB" w:rsidRPr="005F2985" w:rsidRDefault="00587EBB"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33F2B43B" w14:textId="69113D74" w:rsidR="006F46BA" w:rsidRPr="005F2985" w:rsidRDefault="00587EBB"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0F91BC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6FAC04D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404D949" w14:textId="77777777" w:rsidTr="00DA3E75">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34AA325"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4FDADE79" w14:textId="77777777" w:rsidR="006C1943"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de empresa </w:t>
            </w:r>
            <w:r w:rsidR="00587EBB"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08E21552" w14:textId="7EEF752B" w:rsidR="006C1943" w:rsidRPr="005F2985" w:rsidRDefault="006F46BA" w:rsidP="00DF4E57">
            <w:pPr>
              <w:pStyle w:val="ListParagraph"/>
              <w:numPr>
                <w:ilvl w:val="0"/>
                <w:numId w:val="6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4161B408" w14:textId="045578A2" w:rsidR="006F46BA" w:rsidRPr="005F2985" w:rsidRDefault="006F46BA" w:rsidP="00DF4E57">
            <w:pPr>
              <w:pStyle w:val="ListParagraph"/>
              <w:numPr>
                <w:ilvl w:val="0"/>
                <w:numId w:val="6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5C447ED5"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4AC288BF" w14:textId="46947ECD" w:rsidR="006F46BA" w:rsidRPr="005F2985" w:rsidRDefault="00281EAE" w:rsidP="006F46BA">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6F46BA" w:rsidRPr="005F2985" w14:paraId="205B5B9F"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9108D7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63EEFFD2" w14:textId="77777777" w:rsidR="006C1943"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do balcão da </w:t>
            </w:r>
            <w:r w:rsidR="00587EBB"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3B0F5D01" w14:textId="183BEE2A"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76FBC3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749557EF"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1627B2E9"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BD6968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7978E5FF" w14:textId="77777777" w:rsidR="006C1943" w:rsidRPr="005F2985" w:rsidRDefault="00587EBB"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conta da g</w:t>
            </w:r>
            <w:r w:rsidR="006F46BA" w:rsidRPr="005F2985">
              <w:rPr>
                <w:rFonts w:ascii="Calibri" w:eastAsia="Times New Roman" w:hAnsi="Calibri" w:cs="Calibri"/>
                <w:color w:val="000000"/>
                <w:sz w:val="18"/>
                <w:szCs w:val="18"/>
                <w:lang w:eastAsia="pt-PT"/>
              </w:rPr>
              <w:t>arantia:</w:t>
            </w:r>
          </w:p>
          <w:p w14:paraId="2259F351" w14:textId="466BA4BF"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FD8337A"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543BD35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CD3FA06"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C074341"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425CDC6" w14:textId="77777777" w:rsidR="006C1943" w:rsidRPr="005F2985" w:rsidRDefault="00587EBB"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w:t>
            </w:r>
            <w:r w:rsidR="006F46BA" w:rsidRPr="005F2985">
              <w:rPr>
                <w:rFonts w:ascii="Calibri" w:eastAsia="Times New Roman" w:hAnsi="Calibri" w:cs="Calibri"/>
                <w:color w:val="000000"/>
                <w:sz w:val="18"/>
                <w:szCs w:val="18"/>
                <w:lang w:eastAsia="pt-PT"/>
              </w:rPr>
              <w:t>arantia:</w:t>
            </w:r>
          </w:p>
          <w:p w14:paraId="0DABC758" w14:textId="005A6F2D"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20B2D5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51D67F06"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5D4508E9"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B2B80C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davalia</w:t>
            </w:r>
          </w:p>
        </w:tc>
        <w:tc>
          <w:tcPr>
            <w:tcW w:w="8504" w:type="dxa"/>
            <w:tcBorders>
              <w:top w:val="nil"/>
              <w:left w:val="nil"/>
              <w:bottom w:val="single" w:sz="4" w:space="0" w:color="auto"/>
              <w:right w:val="single" w:sz="4" w:space="0" w:color="auto"/>
            </w:tcBorders>
            <w:shd w:val="clear" w:color="auto" w:fill="auto"/>
            <w:noWrap/>
            <w:hideMark/>
          </w:tcPr>
          <w:p w14:paraId="1D27EC30" w14:textId="695A9147"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da avaliação</w:t>
            </w:r>
            <w:r w:rsidR="006C1943" w:rsidRPr="005F2985">
              <w:rPr>
                <w:rFonts w:ascii="Calibri" w:eastAsia="Times New Roman" w:hAnsi="Calibri" w:cs="Calibri"/>
                <w:color w:val="000000"/>
                <w:sz w:val="18"/>
                <w:szCs w:val="18"/>
                <w:lang w:eastAsia="pt-PT"/>
              </w:rPr>
              <w:t>:</w:t>
            </w:r>
          </w:p>
          <w:p w14:paraId="7CC72664" w14:textId="364D8DB0" w:rsidR="00587EBB" w:rsidRPr="005F2985" w:rsidRDefault="00587EBB"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à data da avaliação do bem imóvel</w:t>
            </w:r>
            <w:r w:rsidR="00BA4152" w:rsidRPr="005F2985">
              <w:rPr>
                <w:rFonts w:ascii="Calibri" w:eastAsia="Times New Roman" w:hAnsi="Calibri" w:cs="Calibri"/>
                <w:color w:val="000000"/>
                <w:sz w:val="18"/>
                <w:szCs w:val="18"/>
                <w:lang w:eastAsia="pt-PT"/>
              </w:rPr>
              <w:t>.</w:t>
            </w:r>
          </w:p>
          <w:p w14:paraId="3524914F" w14:textId="77777777" w:rsidR="00587EBB" w:rsidRDefault="00587EBB"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Cada registo da tabela deverá indicar características de um bem avaliado para determinada data de avaliação</w:t>
            </w:r>
            <w:r w:rsidR="00BA4152" w:rsidRPr="005F2985">
              <w:rPr>
                <w:rFonts w:ascii="Calibri" w:eastAsia="Times New Roman" w:hAnsi="Calibri" w:cs="Calibri"/>
                <w:color w:val="000000"/>
                <w:sz w:val="18"/>
                <w:szCs w:val="18"/>
                <w:lang w:eastAsia="pt-PT"/>
              </w:rPr>
              <w:t>.</w:t>
            </w:r>
          </w:p>
          <w:p w14:paraId="2EF8793C" w14:textId="1988B28C" w:rsidR="008527CC" w:rsidRPr="005F2985" w:rsidRDefault="008527CC"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0D4FC0F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47A9EF10"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4094E3C6"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C73B327"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noWrap/>
            <w:hideMark/>
          </w:tcPr>
          <w:p w14:paraId="0E474795" w14:textId="7B84302E"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da avaliação</w:t>
            </w:r>
            <w:r w:rsidR="006C1943" w:rsidRPr="005F2985">
              <w:rPr>
                <w:rFonts w:ascii="Calibri" w:eastAsia="Times New Roman" w:hAnsi="Calibri" w:cs="Calibri"/>
                <w:color w:val="000000"/>
                <w:sz w:val="18"/>
                <w:szCs w:val="18"/>
                <w:lang w:eastAsia="pt-PT"/>
              </w:rPr>
              <w:t>:</w:t>
            </w:r>
          </w:p>
          <w:p w14:paraId="15CBDF1B" w14:textId="39846655" w:rsidR="00BA4152" w:rsidRPr="005F2985" w:rsidRDefault="00BA4152" w:rsidP="00DF4E57">
            <w:pPr>
              <w:pStyle w:val="ListParagraph"/>
              <w:numPr>
                <w:ilvl w:val="0"/>
                <w:numId w:val="6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valor atribuído a determinado bem em determinada data de avaliação.</w:t>
            </w:r>
          </w:p>
          <w:p w14:paraId="3DACB736" w14:textId="323BEC69" w:rsidR="00BA4152" w:rsidRPr="005F2985" w:rsidRDefault="00BA4152" w:rsidP="00DF4E57">
            <w:pPr>
              <w:pStyle w:val="ListParagraph"/>
              <w:numPr>
                <w:ilvl w:val="0"/>
                <w:numId w:val="6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Sendo um atributo do bem, este valor não difere consoante o </w:t>
            </w:r>
            <w:r w:rsidR="00F40382">
              <w:rPr>
                <w:rFonts w:ascii="Calibri" w:eastAsia="Times New Roman" w:hAnsi="Calibri" w:cs="Calibri"/>
                <w:color w:val="000000"/>
                <w:sz w:val="18"/>
                <w:szCs w:val="18"/>
                <w:lang w:eastAsia="pt-PT"/>
              </w:rPr>
              <w:t>processo/caução</w:t>
            </w:r>
            <w:r w:rsidRPr="005F2985">
              <w:rPr>
                <w:rFonts w:ascii="Calibri" w:eastAsia="Times New Roman" w:hAnsi="Calibri" w:cs="Calibri"/>
                <w:color w:val="000000"/>
                <w:sz w:val="18"/>
                <w:szCs w:val="18"/>
                <w:lang w:eastAsia="pt-PT"/>
              </w:rPr>
              <w:t>, apenas consoante a data de avaliação.</w:t>
            </w:r>
          </w:p>
        </w:tc>
        <w:tc>
          <w:tcPr>
            <w:tcW w:w="850" w:type="dxa"/>
            <w:tcBorders>
              <w:top w:val="nil"/>
              <w:left w:val="nil"/>
              <w:bottom w:val="single" w:sz="4" w:space="0" w:color="auto"/>
              <w:right w:val="single" w:sz="4" w:space="0" w:color="auto"/>
            </w:tcBorders>
            <w:shd w:val="clear" w:color="auto" w:fill="auto"/>
            <w:noWrap/>
            <w:hideMark/>
          </w:tcPr>
          <w:p w14:paraId="25FD5681"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02EC5C1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F4571C9"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AF2F67B"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cidadepred</w:t>
            </w:r>
          </w:p>
        </w:tc>
        <w:tc>
          <w:tcPr>
            <w:tcW w:w="8504" w:type="dxa"/>
            <w:tcBorders>
              <w:top w:val="nil"/>
              <w:left w:val="nil"/>
              <w:bottom w:val="single" w:sz="4" w:space="0" w:color="auto"/>
              <w:right w:val="single" w:sz="4" w:space="0" w:color="auto"/>
            </w:tcBorders>
            <w:shd w:val="clear" w:color="auto" w:fill="auto"/>
            <w:noWrap/>
            <w:hideMark/>
          </w:tcPr>
          <w:p w14:paraId="45E6851B" w14:textId="77777777"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idade do bem         </w:t>
            </w:r>
          </w:p>
        </w:tc>
        <w:tc>
          <w:tcPr>
            <w:tcW w:w="850" w:type="dxa"/>
            <w:tcBorders>
              <w:top w:val="nil"/>
              <w:left w:val="nil"/>
              <w:bottom w:val="single" w:sz="4" w:space="0" w:color="auto"/>
              <w:right w:val="single" w:sz="4" w:space="0" w:color="auto"/>
            </w:tcBorders>
            <w:shd w:val="clear" w:color="auto" w:fill="auto"/>
            <w:noWrap/>
            <w:hideMark/>
          </w:tcPr>
          <w:p w14:paraId="378D2E0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3E2BBED9" w14:textId="140E546D"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F84754" w:rsidRPr="005F2985">
              <w:rPr>
                <w:rFonts w:ascii="Calibri" w:eastAsia="Times New Roman" w:hAnsi="Calibri" w:cs="Calibri"/>
                <w:color w:val="000000"/>
                <w:sz w:val="18"/>
                <w:szCs w:val="18"/>
                <w:lang w:eastAsia="pt-PT"/>
              </w:rPr>
              <w:t>Tabela: cd_estruturais.tat91_tabelas</w:t>
            </w:r>
            <w:r w:rsidR="00F84754" w:rsidRPr="005F2985">
              <w:rPr>
                <w:rFonts w:ascii="Calibri" w:eastAsia="Times New Roman" w:hAnsi="Calibri" w:cs="Calibri"/>
                <w:color w:val="000000"/>
                <w:sz w:val="18"/>
                <w:szCs w:val="18"/>
                <w:lang w:eastAsia="pt-PT"/>
              </w:rPr>
              <w:br/>
              <w:t>Campo tabela: tayd91c0_ctabela = '447'</w:t>
            </w:r>
            <w:r w:rsidR="00F84754" w:rsidRPr="005F2985">
              <w:rPr>
                <w:rFonts w:ascii="Calibri" w:eastAsia="Times New Roman" w:hAnsi="Calibri" w:cs="Calibri"/>
                <w:color w:val="000000"/>
                <w:sz w:val="18"/>
                <w:szCs w:val="18"/>
                <w:lang w:eastAsia="pt-PT"/>
              </w:rPr>
              <w:br/>
              <w:t>Campo código: tayd91c0_celemtab</w:t>
            </w:r>
            <w:r w:rsidR="00F84754" w:rsidRPr="005F2985">
              <w:rPr>
                <w:rFonts w:ascii="Calibri" w:eastAsia="Times New Roman" w:hAnsi="Calibri" w:cs="Calibri"/>
                <w:color w:val="000000"/>
                <w:sz w:val="18"/>
                <w:szCs w:val="18"/>
                <w:lang w:eastAsia="pt-PT"/>
              </w:rPr>
              <w:br/>
              <w:t>Campo texto: tayd91c0_gelemtab</w:t>
            </w:r>
          </w:p>
        </w:tc>
      </w:tr>
      <w:tr w:rsidR="00974537" w:rsidRPr="005F2985" w14:paraId="2D5834DE"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62AF587"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cavaliad</w:t>
            </w:r>
          </w:p>
        </w:tc>
        <w:tc>
          <w:tcPr>
            <w:tcW w:w="8504" w:type="dxa"/>
            <w:tcBorders>
              <w:top w:val="nil"/>
              <w:left w:val="nil"/>
              <w:bottom w:val="single" w:sz="4" w:space="0" w:color="auto"/>
              <w:right w:val="single" w:sz="4" w:space="0" w:color="auto"/>
            </w:tcBorders>
            <w:shd w:val="clear" w:color="auto" w:fill="auto"/>
            <w:hideMark/>
          </w:tcPr>
          <w:p w14:paraId="3920D02C" w14:textId="29723908"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avaliador</w:t>
            </w:r>
            <w:r w:rsidR="006C1943" w:rsidRPr="005F2985">
              <w:rPr>
                <w:rFonts w:ascii="Calibri" w:eastAsia="Times New Roman" w:hAnsi="Calibri" w:cs="Calibri"/>
                <w:color w:val="000000"/>
                <w:sz w:val="18"/>
                <w:szCs w:val="18"/>
                <w:lang w:eastAsia="pt-PT"/>
              </w:rPr>
              <w:t>:</w:t>
            </w:r>
          </w:p>
          <w:p w14:paraId="4814B53B" w14:textId="4D4FCE40"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código indica qual o avaliador responsável por determinada avaliação do bem imóvel</w:t>
            </w:r>
            <w:r w:rsidR="008527CC">
              <w:rPr>
                <w:rFonts w:ascii="Calibri" w:eastAsia="Times New Roman" w:hAnsi="Calibri" w:cs="Calibri"/>
                <w:color w:val="000000"/>
                <w:sz w:val="18"/>
                <w:szCs w:val="18"/>
                <w:lang w:eastAsia="pt-PT"/>
              </w:rPr>
              <w:t>.</w:t>
            </w:r>
          </w:p>
          <w:p w14:paraId="2D222BE7" w14:textId="3FBFC9B8"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similar ao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codaval</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no entanto, as fontes destes campos são diferentes e complementares. Apesar de se verificarem registos sem informação nos dois campos, não será possível observar os dois campos preenchidos simultaneamente.</w:t>
            </w:r>
          </w:p>
          <w:p w14:paraId="0919F6CA" w14:textId="3F1AEFB7"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de notar que a qualidade dos dados na fonte e, consequentemente, no MUG é limitada.</w:t>
            </w:r>
          </w:p>
        </w:tc>
        <w:tc>
          <w:tcPr>
            <w:tcW w:w="850" w:type="dxa"/>
            <w:tcBorders>
              <w:top w:val="nil"/>
              <w:left w:val="nil"/>
              <w:bottom w:val="single" w:sz="4" w:space="0" w:color="auto"/>
              <w:right w:val="single" w:sz="4" w:space="0" w:color="auto"/>
            </w:tcBorders>
            <w:shd w:val="clear" w:color="auto" w:fill="auto"/>
            <w:noWrap/>
            <w:hideMark/>
          </w:tcPr>
          <w:p w14:paraId="441D6672"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6EFECB2" w14:textId="591B226D"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974537" w:rsidRPr="005F2985" w14:paraId="24E2B176" w14:textId="77777777" w:rsidTr="00B16E69">
        <w:trPr>
          <w:trHeight w:val="580"/>
        </w:trPr>
        <w:tc>
          <w:tcPr>
            <w:tcW w:w="1701" w:type="dxa"/>
            <w:tcBorders>
              <w:top w:val="nil"/>
              <w:left w:val="single" w:sz="4" w:space="0" w:color="auto"/>
              <w:bottom w:val="single" w:sz="4" w:space="0" w:color="auto"/>
              <w:right w:val="single" w:sz="4" w:space="0" w:color="auto"/>
            </w:tcBorders>
            <w:shd w:val="clear" w:color="auto" w:fill="F2F2F2" w:themeFill="background1" w:themeFillShade="F2"/>
            <w:hideMark/>
          </w:tcPr>
          <w:p w14:paraId="2BF0F813"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mivglobal</w:t>
            </w:r>
          </w:p>
        </w:tc>
        <w:tc>
          <w:tcPr>
            <w:tcW w:w="8504" w:type="dxa"/>
            <w:tcBorders>
              <w:top w:val="nil"/>
              <w:left w:val="nil"/>
              <w:bottom w:val="single" w:sz="4" w:space="0" w:color="auto"/>
              <w:right w:val="single" w:sz="4" w:space="0" w:color="auto"/>
            </w:tcBorders>
            <w:shd w:val="clear" w:color="auto" w:fill="auto"/>
            <w:hideMark/>
          </w:tcPr>
          <w:p w14:paraId="54812983" w14:textId="4C1D1E1B" w:rsidR="00ED7DEE"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Índice</w:t>
            </w:r>
            <w:r w:rsidR="00974537" w:rsidRPr="005F2985">
              <w:rPr>
                <w:rFonts w:ascii="Calibri" w:eastAsia="Times New Roman" w:hAnsi="Calibri" w:cs="Calibri"/>
                <w:color w:val="000000"/>
                <w:sz w:val="18"/>
                <w:szCs w:val="18"/>
                <w:lang w:eastAsia="pt-PT"/>
              </w:rPr>
              <w:t xml:space="preserve"> de </w:t>
            </w:r>
            <w:r w:rsidR="00ED7DEE" w:rsidRPr="005F2985">
              <w:rPr>
                <w:rFonts w:ascii="Calibri" w:eastAsia="Times New Roman" w:hAnsi="Calibri" w:cs="Calibri"/>
                <w:color w:val="000000"/>
                <w:sz w:val="18"/>
                <w:szCs w:val="18"/>
                <w:lang w:eastAsia="pt-PT"/>
              </w:rPr>
              <w:t>venda</w:t>
            </w:r>
            <w:r w:rsidRPr="005F2985">
              <w:rPr>
                <w:rFonts w:ascii="Calibri" w:eastAsia="Times New Roman" w:hAnsi="Calibri" w:cs="Calibri"/>
                <w:color w:val="000000"/>
                <w:sz w:val="18"/>
                <w:szCs w:val="18"/>
                <w:lang w:eastAsia="pt-PT"/>
              </w:rPr>
              <w:t>:</w:t>
            </w:r>
          </w:p>
          <w:p w14:paraId="5669B90F" w14:textId="5EB70AA6" w:rsidR="00974537" w:rsidRPr="005F2985" w:rsidRDefault="00ED7DEE"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encontra-se obsoleta.</w:t>
            </w:r>
          </w:p>
        </w:tc>
        <w:tc>
          <w:tcPr>
            <w:tcW w:w="850" w:type="dxa"/>
            <w:tcBorders>
              <w:top w:val="nil"/>
              <w:left w:val="nil"/>
              <w:bottom w:val="single" w:sz="4" w:space="0" w:color="auto"/>
              <w:right w:val="single" w:sz="4" w:space="0" w:color="auto"/>
            </w:tcBorders>
            <w:shd w:val="clear" w:color="auto" w:fill="auto"/>
            <w:noWrap/>
            <w:hideMark/>
          </w:tcPr>
          <w:p w14:paraId="30ED4B38"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1A6B63D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120DBDA2" w14:textId="77777777" w:rsidTr="00B16E69">
        <w:trPr>
          <w:trHeight w:val="580"/>
        </w:trPr>
        <w:tc>
          <w:tcPr>
            <w:tcW w:w="1701" w:type="dxa"/>
            <w:tcBorders>
              <w:top w:val="nil"/>
              <w:left w:val="single" w:sz="4" w:space="0" w:color="auto"/>
              <w:bottom w:val="single" w:sz="4" w:space="0" w:color="auto"/>
              <w:right w:val="single" w:sz="4" w:space="0" w:color="auto"/>
            </w:tcBorders>
            <w:shd w:val="clear" w:color="auto" w:fill="F2F2F2" w:themeFill="background1" w:themeFillShade="F2"/>
            <w:hideMark/>
          </w:tcPr>
          <w:p w14:paraId="27BEBAB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nfacmult</w:t>
            </w:r>
          </w:p>
        </w:tc>
        <w:tc>
          <w:tcPr>
            <w:tcW w:w="8504" w:type="dxa"/>
            <w:tcBorders>
              <w:top w:val="nil"/>
              <w:left w:val="nil"/>
              <w:bottom w:val="single" w:sz="4" w:space="0" w:color="auto"/>
              <w:right w:val="single" w:sz="4" w:space="0" w:color="auto"/>
            </w:tcBorders>
            <w:shd w:val="clear" w:color="auto" w:fill="auto"/>
            <w:hideMark/>
          </w:tcPr>
          <w:p w14:paraId="306359F7" w14:textId="7DB84427" w:rsidR="006C1943"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Coeficiente de Reavaliação:</w:t>
            </w:r>
          </w:p>
          <w:p w14:paraId="5B0E80FB" w14:textId="6A86C5FF" w:rsidR="00974537" w:rsidRPr="005F2985" w:rsidRDefault="00ED7DEE"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encontra-se obsoleta.</w:t>
            </w:r>
          </w:p>
        </w:tc>
        <w:tc>
          <w:tcPr>
            <w:tcW w:w="850" w:type="dxa"/>
            <w:tcBorders>
              <w:top w:val="nil"/>
              <w:left w:val="nil"/>
              <w:bottom w:val="single" w:sz="4" w:space="0" w:color="auto"/>
              <w:right w:val="single" w:sz="4" w:space="0" w:color="auto"/>
            </w:tcBorders>
            <w:shd w:val="clear" w:color="auto" w:fill="auto"/>
            <w:noWrap/>
            <w:hideMark/>
          </w:tcPr>
          <w:p w14:paraId="5677105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0BB0724"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3B9F9AE8"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30A341"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mvalestact</w:t>
            </w:r>
          </w:p>
        </w:tc>
        <w:tc>
          <w:tcPr>
            <w:tcW w:w="8504" w:type="dxa"/>
            <w:tcBorders>
              <w:top w:val="nil"/>
              <w:left w:val="nil"/>
              <w:bottom w:val="single" w:sz="4" w:space="0" w:color="auto"/>
              <w:right w:val="single" w:sz="4" w:space="0" w:color="auto"/>
            </w:tcBorders>
            <w:shd w:val="clear" w:color="auto" w:fill="auto"/>
            <w:hideMark/>
          </w:tcPr>
          <w:p w14:paraId="0253AEEC" w14:textId="70CD0E47"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bem no estado atual</w:t>
            </w:r>
            <w:r w:rsidR="006C1943" w:rsidRPr="005F2985">
              <w:rPr>
                <w:rFonts w:ascii="Calibri" w:eastAsia="Times New Roman" w:hAnsi="Calibri" w:cs="Calibri"/>
                <w:color w:val="000000"/>
                <w:sz w:val="18"/>
                <w:szCs w:val="18"/>
                <w:lang w:eastAsia="pt-PT"/>
              </w:rPr>
              <w:t>:</w:t>
            </w:r>
          </w:p>
          <w:p w14:paraId="378EEC78" w14:textId="50116A74" w:rsidR="00974537" w:rsidRPr="005F2985" w:rsidRDefault="00974537"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À semelhança do campo ‘mavalia’, este campo é indicador do valor do bem.</w:t>
            </w:r>
          </w:p>
          <w:p w14:paraId="48F3BF51" w14:textId="58DBC9EA" w:rsidR="00974537" w:rsidRPr="005F2985" w:rsidRDefault="00974537"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entanto, considera-se que, quando preenchido, este campo indica o montante de avaliação mais atualizado da garantia imobiliária, sendo este o valor a considerar no Módulo Consolidado.</w:t>
            </w:r>
          </w:p>
        </w:tc>
        <w:tc>
          <w:tcPr>
            <w:tcW w:w="850" w:type="dxa"/>
            <w:tcBorders>
              <w:top w:val="nil"/>
              <w:left w:val="nil"/>
              <w:bottom w:val="single" w:sz="4" w:space="0" w:color="auto"/>
              <w:right w:val="single" w:sz="4" w:space="0" w:color="auto"/>
            </w:tcBorders>
            <w:shd w:val="clear" w:color="auto" w:fill="auto"/>
            <w:noWrap/>
            <w:hideMark/>
          </w:tcPr>
          <w:p w14:paraId="49FF63F0"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65A9BC0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1E98285E"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750696D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ctipreavl</w:t>
            </w:r>
          </w:p>
        </w:tc>
        <w:tc>
          <w:tcPr>
            <w:tcW w:w="8504" w:type="dxa"/>
            <w:tcBorders>
              <w:top w:val="nil"/>
              <w:left w:val="nil"/>
              <w:bottom w:val="single" w:sz="4" w:space="0" w:color="auto"/>
              <w:right w:val="single" w:sz="4" w:space="0" w:color="auto"/>
            </w:tcBorders>
            <w:shd w:val="clear" w:color="auto" w:fill="auto"/>
            <w:hideMark/>
          </w:tcPr>
          <w:p w14:paraId="695D568A" w14:textId="7E9DD925" w:rsidR="00974537"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Tipo de Reavaliação:</w:t>
            </w:r>
          </w:p>
          <w:p w14:paraId="18D67B4C" w14:textId="2FBC8593"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identificar se a informação do registo provém de uma avaliação, verificação ou revisão.</w:t>
            </w:r>
          </w:p>
        </w:tc>
        <w:tc>
          <w:tcPr>
            <w:tcW w:w="850" w:type="dxa"/>
            <w:tcBorders>
              <w:top w:val="nil"/>
              <w:left w:val="nil"/>
              <w:bottom w:val="single" w:sz="4" w:space="0" w:color="auto"/>
              <w:right w:val="single" w:sz="4" w:space="0" w:color="auto"/>
            </w:tcBorders>
            <w:shd w:val="clear" w:color="auto" w:fill="auto"/>
            <w:noWrap/>
            <w:hideMark/>
          </w:tcPr>
          <w:p w14:paraId="7744D25F"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BB1E39C" w14:textId="10E31115"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 Avaliação</w:t>
            </w:r>
          </w:p>
          <w:p w14:paraId="6AB00A9D" w14:textId="1540F7DC"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 – Verificação</w:t>
            </w:r>
          </w:p>
          <w:p w14:paraId="26477675" w14:textId="68A8BE4B"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 – Revisão</w:t>
            </w:r>
          </w:p>
        </w:tc>
      </w:tr>
      <w:tr w:rsidR="00974537" w:rsidRPr="005F2985" w14:paraId="138C846A"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4E516B06"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ireaval</w:t>
            </w:r>
          </w:p>
        </w:tc>
        <w:tc>
          <w:tcPr>
            <w:tcW w:w="8504" w:type="dxa"/>
            <w:tcBorders>
              <w:top w:val="nil"/>
              <w:left w:val="nil"/>
              <w:bottom w:val="single" w:sz="4" w:space="0" w:color="auto"/>
              <w:right w:val="single" w:sz="4" w:space="0" w:color="auto"/>
            </w:tcBorders>
            <w:shd w:val="clear" w:color="auto" w:fill="auto"/>
            <w:hideMark/>
          </w:tcPr>
          <w:p w14:paraId="2FF9321A" w14:textId="34E86F82"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Indicador de Reavaliação</w:t>
            </w:r>
            <w:r w:rsidR="006C1943" w:rsidRPr="005F2985">
              <w:rPr>
                <w:rFonts w:ascii="Calibri" w:eastAsia="Times New Roman" w:hAnsi="Calibri" w:cs="Calibri"/>
                <w:color w:val="000000"/>
                <w:sz w:val="18"/>
                <w:szCs w:val="18"/>
                <w:lang w:eastAsia="pt-PT"/>
              </w:rPr>
              <w:t>:</w:t>
            </w:r>
          </w:p>
          <w:p w14:paraId="5EF12900" w14:textId="0C2764EC"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indica se a avaliação foi realizada internamente pelo Banco ou por uma avaliadora externa.</w:t>
            </w:r>
          </w:p>
          <w:p w14:paraId="2483ACF5" w14:textId="7B804760"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Atualmente, todas as avaliações são responsabilidade de entidades externas.</w:t>
            </w:r>
          </w:p>
        </w:tc>
        <w:tc>
          <w:tcPr>
            <w:tcW w:w="850" w:type="dxa"/>
            <w:tcBorders>
              <w:top w:val="nil"/>
              <w:left w:val="nil"/>
              <w:bottom w:val="single" w:sz="4" w:space="0" w:color="auto"/>
              <w:right w:val="single" w:sz="4" w:space="0" w:color="auto"/>
            </w:tcBorders>
            <w:shd w:val="clear" w:color="auto" w:fill="auto"/>
            <w:noWrap/>
            <w:hideMark/>
          </w:tcPr>
          <w:p w14:paraId="6A8EFC6E"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095F4826" w14:textId="15D60AB0" w:rsidR="00974537" w:rsidRPr="005F2985" w:rsidRDefault="00E63AA2"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 – Interno</w:t>
            </w:r>
          </w:p>
          <w:p w14:paraId="0A770877" w14:textId="5F4CC970" w:rsidR="00E63AA2" w:rsidRPr="005F2985" w:rsidRDefault="00E63AA2"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 – Externo </w:t>
            </w:r>
          </w:p>
        </w:tc>
      </w:tr>
      <w:tr w:rsidR="00974537" w:rsidRPr="005F2985" w14:paraId="32B82E95"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C77828B"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codaval</w:t>
            </w:r>
          </w:p>
        </w:tc>
        <w:tc>
          <w:tcPr>
            <w:tcW w:w="8504" w:type="dxa"/>
            <w:tcBorders>
              <w:top w:val="nil"/>
              <w:left w:val="nil"/>
              <w:bottom w:val="single" w:sz="4" w:space="0" w:color="auto"/>
              <w:right w:val="single" w:sz="4" w:space="0" w:color="auto"/>
            </w:tcBorders>
            <w:shd w:val="clear" w:color="auto" w:fill="auto"/>
            <w:noWrap/>
            <w:hideMark/>
          </w:tcPr>
          <w:p w14:paraId="323C3D5A" w14:textId="0BAABC1A"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Avaliadora</w:t>
            </w:r>
            <w:r w:rsidR="006C1943" w:rsidRPr="005F2985">
              <w:rPr>
                <w:rFonts w:ascii="Calibri" w:eastAsia="Times New Roman" w:hAnsi="Calibri" w:cs="Calibri"/>
                <w:color w:val="000000"/>
                <w:sz w:val="18"/>
                <w:szCs w:val="18"/>
                <w:lang w:eastAsia="pt-PT"/>
              </w:rPr>
              <w:t>:</w:t>
            </w:r>
          </w:p>
          <w:p w14:paraId="3FD7EE08" w14:textId="7C64ECE4"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avaliadora do imóvel, responsável pela avaliação e cálculo do valor atual do imóvel. </w:t>
            </w:r>
          </w:p>
        </w:tc>
        <w:tc>
          <w:tcPr>
            <w:tcW w:w="850" w:type="dxa"/>
            <w:tcBorders>
              <w:top w:val="nil"/>
              <w:left w:val="nil"/>
              <w:bottom w:val="single" w:sz="4" w:space="0" w:color="auto"/>
              <w:right w:val="single" w:sz="4" w:space="0" w:color="auto"/>
            </w:tcBorders>
            <w:shd w:val="clear" w:color="auto" w:fill="auto"/>
            <w:noWrap/>
            <w:hideMark/>
          </w:tcPr>
          <w:p w14:paraId="59D37329" w14:textId="6612DB84"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FF5C5F6" w14:textId="484B1529"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974537" w:rsidRPr="00FC07B5" w14:paraId="77665811"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5EDFD727"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coravgp</w:t>
            </w:r>
          </w:p>
        </w:tc>
        <w:tc>
          <w:tcPr>
            <w:tcW w:w="8504" w:type="dxa"/>
            <w:tcBorders>
              <w:top w:val="nil"/>
              <w:left w:val="nil"/>
              <w:bottom w:val="single" w:sz="4" w:space="0" w:color="auto"/>
              <w:right w:val="single" w:sz="4" w:space="0" w:color="auto"/>
            </w:tcBorders>
            <w:shd w:val="clear" w:color="auto" w:fill="auto"/>
            <w:hideMark/>
          </w:tcPr>
          <w:p w14:paraId="424C80FE" w14:textId="1AF52709"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origem da avaliação (valor e data)</w:t>
            </w:r>
            <w:r w:rsidR="006C1943" w:rsidRPr="005F2985">
              <w:rPr>
                <w:rFonts w:ascii="Calibri" w:eastAsia="Times New Roman" w:hAnsi="Calibri" w:cs="Calibri"/>
                <w:color w:val="000000"/>
                <w:sz w:val="18"/>
                <w:szCs w:val="18"/>
                <w:lang w:eastAsia="pt-PT"/>
              </w:rPr>
              <w:t>:</w:t>
            </w:r>
          </w:p>
          <w:p w14:paraId="73962D08" w14:textId="54C0120D"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é fundamental para compreender a origem da informação na tabela e causa.</w:t>
            </w:r>
          </w:p>
          <w:p w14:paraId="4C4DE8E1" w14:textId="37E2DAB5"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Dadas as várias tabelas de aprovisionamento mencionadas no capítulo 2.5.3.8.4., este campo permite a rastreabilidade do registo, indicando a sua tabela origem.</w:t>
            </w:r>
          </w:p>
        </w:tc>
        <w:tc>
          <w:tcPr>
            <w:tcW w:w="850" w:type="dxa"/>
            <w:tcBorders>
              <w:top w:val="nil"/>
              <w:left w:val="nil"/>
              <w:bottom w:val="single" w:sz="4" w:space="0" w:color="auto"/>
              <w:right w:val="single" w:sz="4" w:space="0" w:color="auto"/>
            </w:tcBorders>
            <w:shd w:val="clear" w:color="auto" w:fill="auto"/>
            <w:noWrap/>
            <w:hideMark/>
          </w:tcPr>
          <w:p w14:paraId="63EBE74A"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1AE39B9F" w14:textId="40D027B2" w:rsidR="00974537"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w:t>
            </w:r>
            <w:r w:rsidR="00E63AA2" w:rsidRPr="005F2985">
              <w:rPr>
                <w:rFonts w:ascii="Calibri" w:eastAsia="Times New Roman" w:hAnsi="Calibri" w:cs="Calibri"/>
                <w:color w:val="000000"/>
                <w:sz w:val="18"/>
                <w:szCs w:val="18"/>
                <w:lang w:eastAsia="pt-PT"/>
              </w:rPr>
              <w:t>8 – cd_garantias.</w:t>
            </w:r>
            <w:r w:rsidRPr="005F2985">
              <w:rPr>
                <w:rFonts w:ascii="Calibri" w:eastAsia="Times New Roman" w:hAnsi="Calibri" w:cs="Calibri"/>
                <w:color w:val="000000"/>
                <w:sz w:val="18"/>
                <w:szCs w:val="18"/>
                <w:lang w:eastAsia="pt-PT"/>
              </w:rPr>
              <w:t xml:space="preserve"> cst08_caucbem</w:t>
            </w:r>
          </w:p>
          <w:p w14:paraId="7E4C0289" w14:textId="77777777"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G26 – cd_emprestimos.</w:t>
            </w:r>
          </w:p>
          <w:p w14:paraId="3C74CFA8" w14:textId="0C8FA8D1"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p w14:paraId="518CB077" w14:textId="77777777"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G39 – cd_empresitmos.</w:t>
            </w:r>
          </w:p>
          <w:p w14:paraId="0A96269A" w14:textId="52D1B153"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gpt39_reaval</w:t>
            </w:r>
          </w:p>
          <w:p w14:paraId="296914E0" w14:textId="72C28D96"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LT3 – cd_leasing. lgt03_ravalimo</w:t>
            </w:r>
          </w:p>
          <w:p w14:paraId="00D3BD06" w14:textId="77777777"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BIYR1520 – cd_leasing.</w:t>
            </w:r>
          </w:p>
          <w:p w14:paraId="6C14DCC5" w14:textId="483BEF15"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Leasing_biyr1520</w:t>
            </w:r>
          </w:p>
        </w:tc>
      </w:tr>
      <w:tr w:rsidR="00974537" w:rsidRPr="005F2985" w14:paraId="7DEE9FAC" w14:textId="77777777" w:rsidTr="00DA3E75">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C4D709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3FB20F10" w14:textId="77777777" w:rsidR="00974537" w:rsidRPr="005F2985" w:rsidRDefault="00974537"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2CF8B26E" w14:textId="77777777" w:rsidR="00974537" w:rsidRPr="005F2985" w:rsidRDefault="00974537"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5BE1E2BA" w14:textId="77777777" w:rsidR="00974537" w:rsidRPr="005F2985" w:rsidRDefault="00974537"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31E57121" w14:textId="03C3DF54" w:rsidR="00974537" w:rsidRPr="005F2985" w:rsidRDefault="00974537"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No caso de garantias imobiliárias, os registos provêm exclusivamente das aplicações CS, GP e Lease.</w:t>
            </w:r>
          </w:p>
        </w:tc>
        <w:tc>
          <w:tcPr>
            <w:tcW w:w="850" w:type="dxa"/>
            <w:tcBorders>
              <w:top w:val="nil"/>
              <w:left w:val="nil"/>
              <w:bottom w:val="single" w:sz="4" w:space="0" w:color="auto"/>
              <w:right w:val="single" w:sz="4" w:space="0" w:color="auto"/>
            </w:tcBorders>
            <w:shd w:val="clear" w:color="auto" w:fill="auto"/>
            <w:noWrap/>
            <w:hideMark/>
          </w:tcPr>
          <w:p w14:paraId="4A31C6C5" w14:textId="23BCD3EF"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4C8EA18" w14:textId="77777777" w:rsidR="00974537" w:rsidRPr="005F2985" w:rsidRDefault="00974537" w:rsidP="00974537">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7AC95755" w14:textId="77777777" w:rsidR="00974537" w:rsidRPr="005F2985" w:rsidRDefault="00974537" w:rsidP="00974537">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72A34DDA" w14:textId="46620B1F"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‘LEA’ – Leasing</w:t>
            </w:r>
            <w:r w:rsidR="00E05C14" w:rsidRPr="005F2985">
              <w:rPr>
                <w:rStyle w:val="FootnoteReference"/>
                <w:rFonts w:ascii="Calibri" w:eastAsia="Times New Roman" w:hAnsi="Calibri" w:cs="Times New Roman"/>
                <w:color w:val="000000"/>
                <w:sz w:val="18"/>
                <w:szCs w:val="18"/>
                <w:lang w:eastAsia="pt-PT"/>
              </w:rPr>
              <w:footnoteReference w:id="15"/>
            </w:r>
          </w:p>
        </w:tc>
      </w:tr>
      <w:tr w:rsidR="00974537" w:rsidRPr="005F2985" w14:paraId="556B32AC" w14:textId="77777777" w:rsidTr="00DA3E75">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B26D195"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1E9D4D5" w14:textId="77777777" w:rsidR="00654816" w:rsidRPr="005F2985" w:rsidRDefault="00654816"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3296F1AE" w14:textId="77777777" w:rsidR="00654816" w:rsidRPr="005F2985" w:rsidRDefault="00654816"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63C27541" w14:textId="77777777" w:rsidR="00654816" w:rsidRPr="005F2985" w:rsidRDefault="00654816"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B430AA2" w14:textId="540D184E" w:rsidR="00974537" w:rsidRPr="005F2985" w:rsidRDefault="00654816"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5FBE0F6"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AF21DBA"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5B92B160" w14:textId="77777777" w:rsidR="00715299" w:rsidRDefault="00715299" w:rsidP="00DB216E"/>
    <w:p w14:paraId="331FD468" w14:textId="77777777" w:rsidR="00DF4DC8" w:rsidRDefault="00DF4DC8" w:rsidP="005F1378">
      <w:pPr>
        <w:pStyle w:val="Heading4"/>
        <w:numPr>
          <w:ilvl w:val="0"/>
          <w:numId w:val="0"/>
        </w:numPr>
        <w:sectPr w:rsidR="00DF4DC8" w:rsidSect="00715299">
          <w:pgSz w:w="16838" w:h="11906" w:orient="landscape"/>
          <w:pgMar w:top="1440" w:right="1440" w:bottom="1440" w:left="1440" w:header="709" w:footer="709" w:gutter="0"/>
          <w:cols w:space="708"/>
          <w:docGrid w:linePitch="360"/>
        </w:sectPr>
      </w:pPr>
    </w:p>
    <w:p w14:paraId="2D2B16FA" w14:textId="5DF2E4B7" w:rsidR="00861997" w:rsidRDefault="00861997" w:rsidP="005F1378">
      <w:pPr>
        <w:pStyle w:val="Heading4"/>
      </w:pPr>
      <w:bookmarkStart w:id="165" w:name="_Toc165368713"/>
      <w:r>
        <w:t xml:space="preserve">Tabelas de </w:t>
      </w:r>
      <w:r w:rsidRPr="00A41AE4">
        <w:t>Parametrização</w:t>
      </w:r>
      <w:r w:rsidR="00BA0F24">
        <w:t xml:space="preserve"> e Tabela Auxiliar</w:t>
      </w:r>
      <w:bookmarkEnd w:id="165"/>
    </w:p>
    <w:p w14:paraId="30D22DC3" w14:textId="5AA901FB" w:rsidR="00F54C06" w:rsidRDefault="00002930" w:rsidP="00D93BA2">
      <w:pPr>
        <w:pStyle w:val="Heading5"/>
      </w:pPr>
      <w:bookmarkStart w:id="166" w:name="_Toc165368714"/>
      <w:r>
        <w:t>Tabela de parametrização de u</w:t>
      </w:r>
      <w:r w:rsidR="00267F44">
        <w:t>niverso</w:t>
      </w:r>
      <w:r w:rsidR="00D74E63">
        <w:t xml:space="preserve">: </w:t>
      </w:r>
      <w:r w:rsidR="00D74E63" w:rsidRPr="00A7376B">
        <w:rPr>
          <w:i/>
        </w:rPr>
        <w:t>cd_garantias.gt802_param_univ</w:t>
      </w:r>
      <w:bookmarkEnd w:id="166"/>
    </w:p>
    <w:p w14:paraId="600E1C1A" w14:textId="3D0144EB" w:rsidR="00F54C06" w:rsidRPr="0010031A" w:rsidRDefault="00F54C06" w:rsidP="005F1378">
      <w:pPr>
        <w:pStyle w:val="Heading6"/>
      </w:pPr>
      <w:bookmarkStart w:id="167" w:name="_Toc165368715"/>
      <w:r w:rsidRPr="0010031A">
        <w:t>Visão Geral</w:t>
      </w:r>
      <w:bookmarkEnd w:id="167"/>
    </w:p>
    <w:p w14:paraId="7D95071F" w14:textId="77994C0E" w:rsidR="000E4F6B" w:rsidRPr="005F2985" w:rsidRDefault="00224B39" w:rsidP="00224B39">
      <w:pPr>
        <w:jc w:val="both"/>
        <w:rPr>
          <w:rFonts w:ascii="Calibri" w:hAnsi="Calibri"/>
        </w:rPr>
      </w:pPr>
      <w:r w:rsidRPr="005F2985">
        <w:rPr>
          <w:rFonts w:ascii="Calibri" w:hAnsi="Calibri"/>
        </w:rPr>
        <w:t xml:space="preserve">Nem todas </w:t>
      </w:r>
      <w:r w:rsidR="000E4F6B" w:rsidRPr="005F2985">
        <w:rPr>
          <w:rFonts w:ascii="Calibri" w:hAnsi="Calibri"/>
        </w:rPr>
        <w:t xml:space="preserve">as garantias recebidas pelo Banco e outras entidades do Grupo Santander Totta são eficazes para efeitos de mitigação de risco de crédito. Nesse sentido, importa selecionar/filtrar o universo relevante representado no MUG. Além das regras de exclusão elencadas no capítulo 2.2.3., a tabela de parametrização </w:t>
      </w:r>
      <w:r w:rsidR="00081414" w:rsidRPr="005F2985">
        <w:rPr>
          <w:rFonts w:ascii="Calibri" w:hAnsi="Calibri"/>
          <w:i/>
        </w:rPr>
        <w:t>cd_garantias.</w:t>
      </w:r>
      <w:r w:rsidR="000E4F6B" w:rsidRPr="005F2985">
        <w:rPr>
          <w:rFonts w:ascii="Calibri" w:hAnsi="Calibri"/>
          <w:i/>
        </w:rPr>
        <w:t>gt802_param_univ</w:t>
      </w:r>
      <w:r w:rsidR="006175B7">
        <w:rPr>
          <w:rFonts w:ascii="Calibri" w:hAnsi="Calibri"/>
          <w:i/>
        </w:rPr>
        <w:fldChar w:fldCharType="begin"/>
      </w:r>
      <w:r w:rsidR="006175B7">
        <w:instrText xml:space="preserve"> XE "</w:instrText>
      </w:r>
      <w:r w:rsidR="006175B7" w:rsidRPr="00E06A3C">
        <w:rPr>
          <w:rFonts w:ascii="Calibri" w:hAnsi="Calibri"/>
          <w:i/>
        </w:rPr>
        <w:instrText>gt802_param_univ</w:instrText>
      </w:r>
      <w:r w:rsidR="006175B7">
        <w:instrText xml:space="preserve">" \i </w:instrText>
      </w:r>
      <w:r w:rsidR="006175B7">
        <w:rPr>
          <w:rFonts w:ascii="Calibri" w:hAnsi="Calibri"/>
          <w:i/>
        </w:rPr>
        <w:fldChar w:fldCharType="end"/>
      </w:r>
      <w:r w:rsidR="000E4F6B" w:rsidRPr="005F2985">
        <w:rPr>
          <w:rFonts w:ascii="Calibri" w:hAnsi="Calibri"/>
        </w:rPr>
        <w:t xml:space="preserve"> é utilizada no processo de definição de universo.</w:t>
      </w:r>
    </w:p>
    <w:p w14:paraId="128AB2BA" w14:textId="7E4B3779" w:rsidR="000E4F6B" w:rsidRPr="005F2985" w:rsidRDefault="000E4F6B" w:rsidP="00224B39">
      <w:pPr>
        <w:jc w:val="both"/>
        <w:rPr>
          <w:rFonts w:ascii="Calibri" w:hAnsi="Calibri"/>
        </w:rPr>
      </w:pPr>
      <w:r w:rsidRPr="005F2985">
        <w:rPr>
          <w:rFonts w:ascii="Calibri" w:hAnsi="Calibri"/>
        </w:rPr>
        <w:t xml:space="preserve">Os campos desta tabela correspondem a variáveis e os seus registos são possíveis combinações dos valores dessas variáveis que determinam a exclusão/ entrada de determinado registo no MUG. </w:t>
      </w:r>
      <w:r w:rsidR="003923BD" w:rsidRPr="005F2985">
        <w:rPr>
          <w:rFonts w:ascii="Calibri" w:hAnsi="Calibri"/>
        </w:rPr>
        <w:t>Neste sentido, a tabela funciona como uma série de condições que têm de ser satisfeitas para que um registo possa ser incluído no modelo de dados.</w:t>
      </w:r>
    </w:p>
    <w:p w14:paraId="08A3F55B" w14:textId="5163C3FC" w:rsidR="00AF3EAE" w:rsidRPr="005F2985" w:rsidRDefault="00016467" w:rsidP="00F54C06">
      <w:pPr>
        <w:jc w:val="both"/>
        <w:rPr>
          <w:rFonts w:ascii="Calibri" w:hAnsi="Calibri"/>
        </w:rPr>
      </w:pPr>
      <w:r w:rsidRPr="005F2985">
        <w:rPr>
          <w:rFonts w:ascii="Calibri" w:hAnsi="Calibri"/>
        </w:rPr>
        <w:t xml:space="preserve">Todos os registos da tabela de parametrização são combinações de variáveis </w:t>
      </w:r>
      <w:r w:rsidR="00AF3EAE" w:rsidRPr="005F2985">
        <w:rPr>
          <w:rFonts w:ascii="Calibri" w:hAnsi="Calibri"/>
        </w:rPr>
        <w:t>mutuamente exclusivas e coletivamente exaustiva</w:t>
      </w:r>
      <w:r w:rsidRPr="005F2985">
        <w:rPr>
          <w:rFonts w:ascii="Calibri" w:hAnsi="Calibri"/>
        </w:rPr>
        <w:t>s</w:t>
      </w:r>
      <w:r w:rsidR="00AF3EAE" w:rsidRPr="005F2985">
        <w:rPr>
          <w:rFonts w:ascii="Calibri" w:hAnsi="Calibri"/>
        </w:rPr>
        <w:t xml:space="preserve">, de forma a que nenhum registo se enquadre em mais do que uma combinação de condições. </w:t>
      </w:r>
      <w:r w:rsidR="005B5BEE" w:rsidRPr="005F2985">
        <w:rPr>
          <w:rFonts w:ascii="Calibri" w:hAnsi="Calibri"/>
        </w:rPr>
        <w:t>Quando um campo se encontra a vazio para determinado registo, significa que qualquer valor de</w:t>
      </w:r>
      <w:r w:rsidR="0010031A" w:rsidRPr="005F2985">
        <w:rPr>
          <w:rFonts w:ascii="Calibri" w:hAnsi="Calibri"/>
        </w:rPr>
        <w:t>sse campo é elegível na restante combinação, não sendo esse campo determinante para a entrada ou exclusão do registo.</w:t>
      </w:r>
      <w:r w:rsidR="00AF3EAE" w:rsidRPr="005F2985">
        <w:rPr>
          <w:rFonts w:ascii="Calibri" w:hAnsi="Calibri"/>
        </w:rPr>
        <w:t xml:space="preserve"> </w:t>
      </w:r>
      <w:r w:rsidR="00D71091" w:rsidRPr="005F2985">
        <w:rPr>
          <w:rFonts w:ascii="Calibri" w:hAnsi="Calibri"/>
        </w:rPr>
        <w:t>Outros casos em que o campo se encontra a vazio correspondem a tipologias de garantias cuja informação não é aplicável.</w:t>
      </w:r>
    </w:p>
    <w:p w14:paraId="070E724E" w14:textId="60B3729A" w:rsidR="00807C9D" w:rsidRPr="005F2985" w:rsidRDefault="00404F9A" w:rsidP="00F54C06">
      <w:pPr>
        <w:jc w:val="both"/>
        <w:rPr>
          <w:rFonts w:ascii="Calibri" w:hAnsi="Calibri"/>
        </w:rPr>
      </w:pPr>
      <w:r w:rsidRPr="005F2985">
        <w:rPr>
          <w:rFonts w:ascii="Calibri" w:hAnsi="Calibri"/>
        </w:rPr>
        <w:t xml:space="preserve">A parametrização manual dos registos com o intuito de filtrar/selecionar o universo do MUG pode ser introduzida com a instrução de IN ou NOT IN. </w:t>
      </w:r>
      <w:r w:rsidR="00D149E9" w:rsidRPr="005F2985">
        <w:rPr>
          <w:rFonts w:ascii="Calibri" w:hAnsi="Calibri"/>
        </w:rPr>
        <w:t xml:space="preserve">A título exemplificativo, note-se </w:t>
      </w:r>
      <w:r w:rsidRPr="005F2985">
        <w:rPr>
          <w:rFonts w:ascii="Calibri" w:hAnsi="Calibri"/>
        </w:rPr>
        <w:t xml:space="preserve">o seguinte registo da tabela </w:t>
      </w:r>
      <w:r w:rsidRPr="005F2985">
        <w:rPr>
          <w:rFonts w:ascii="Calibri" w:hAnsi="Calibri"/>
          <w:i/>
        </w:rPr>
        <w:t>cd_garantias.gt802_param_univ</w:t>
      </w:r>
      <w:r w:rsidRPr="005F2985">
        <w:rPr>
          <w:rFonts w:ascii="Calibri" w:hAnsi="Calibri"/>
        </w:rPr>
        <w:t>:</w:t>
      </w:r>
    </w:p>
    <w:tbl>
      <w:tblPr>
        <w:tblW w:w="9070" w:type="dxa"/>
        <w:tblLayout w:type="fixed"/>
        <w:tblCellMar>
          <w:left w:w="70" w:type="dxa"/>
          <w:right w:w="70" w:type="dxa"/>
        </w:tblCellMar>
        <w:tblLook w:val="04A0" w:firstRow="1" w:lastRow="0" w:firstColumn="1" w:lastColumn="0" w:noHBand="0" w:noVBand="1"/>
      </w:tblPr>
      <w:tblGrid>
        <w:gridCol w:w="964"/>
        <w:gridCol w:w="964"/>
        <w:gridCol w:w="1020"/>
        <w:gridCol w:w="4365"/>
        <w:gridCol w:w="850"/>
        <w:gridCol w:w="907"/>
      </w:tblGrid>
      <w:tr w:rsidR="00D149E9" w:rsidRPr="005F2985" w14:paraId="719E940D" w14:textId="77777777" w:rsidTr="00D149E9">
        <w:trPr>
          <w:trHeight w:val="290"/>
        </w:trPr>
        <w:tc>
          <w:tcPr>
            <w:tcW w:w="964" w:type="dxa"/>
            <w:tcBorders>
              <w:top w:val="nil"/>
              <w:left w:val="nil"/>
              <w:bottom w:val="nil"/>
              <w:right w:val="nil"/>
            </w:tcBorders>
            <w:shd w:val="clear" w:color="000000" w:fill="FF0000"/>
            <w:noWrap/>
            <w:vAlign w:val="bottom"/>
            <w:hideMark/>
          </w:tcPr>
          <w:p w14:paraId="4A8F0710"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tipologia</w:t>
            </w:r>
          </w:p>
        </w:tc>
        <w:tc>
          <w:tcPr>
            <w:tcW w:w="964" w:type="dxa"/>
            <w:tcBorders>
              <w:top w:val="nil"/>
              <w:left w:val="nil"/>
              <w:bottom w:val="nil"/>
              <w:right w:val="nil"/>
            </w:tcBorders>
            <w:shd w:val="clear" w:color="000000" w:fill="FF0000"/>
            <w:noWrap/>
            <w:vAlign w:val="bottom"/>
            <w:hideMark/>
          </w:tcPr>
          <w:p w14:paraId="6C0ED344"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origem</w:t>
            </w:r>
          </w:p>
        </w:tc>
        <w:tc>
          <w:tcPr>
            <w:tcW w:w="1020" w:type="dxa"/>
            <w:tcBorders>
              <w:top w:val="nil"/>
              <w:left w:val="nil"/>
              <w:bottom w:val="nil"/>
              <w:right w:val="nil"/>
            </w:tcBorders>
            <w:shd w:val="clear" w:color="000000" w:fill="FF0000"/>
            <w:noWrap/>
            <w:vAlign w:val="bottom"/>
            <w:hideMark/>
          </w:tcPr>
          <w:p w14:paraId="0FCBCB78"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ckprodut</w:t>
            </w:r>
          </w:p>
        </w:tc>
        <w:tc>
          <w:tcPr>
            <w:tcW w:w="4365" w:type="dxa"/>
            <w:tcBorders>
              <w:top w:val="nil"/>
              <w:left w:val="nil"/>
              <w:bottom w:val="nil"/>
              <w:right w:val="nil"/>
            </w:tcBorders>
            <w:shd w:val="clear" w:color="000000" w:fill="FF0000"/>
            <w:noWrap/>
            <w:vAlign w:val="bottom"/>
            <w:hideMark/>
          </w:tcPr>
          <w:p w14:paraId="18498680" w14:textId="08E11A5A" w:rsidR="00D149E9" w:rsidRPr="005F2985" w:rsidRDefault="00404F9A"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w:t>
            </w:r>
            <w:r w:rsidR="00D149E9" w:rsidRPr="005F2985">
              <w:rPr>
                <w:rFonts w:ascii="Calibri" w:eastAsia="Times New Roman" w:hAnsi="Calibri" w:cs="Calibri"/>
                <w:b/>
                <w:bCs/>
                <w:color w:val="FFFFFF"/>
                <w:sz w:val="18"/>
                <w:lang w:eastAsia="pt-PT"/>
              </w:rPr>
              <w:t>ksubpro</w:t>
            </w:r>
          </w:p>
        </w:tc>
        <w:tc>
          <w:tcPr>
            <w:tcW w:w="850" w:type="dxa"/>
            <w:tcBorders>
              <w:top w:val="nil"/>
              <w:left w:val="nil"/>
              <w:bottom w:val="nil"/>
              <w:right w:val="nil"/>
            </w:tcBorders>
            <w:shd w:val="clear" w:color="000000" w:fill="FF0000"/>
            <w:noWrap/>
            <w:vAlign w:val="bottom"/>
            <w:hideMark/>
          </w:tcPr>
          <w:p w14:paraId="57B9900D"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cgarant</w:t>
            </w:r>
          </w:p>
        </w:tc>
        <w:tc>
          <w:tcPr>
            <w:tcW w:w="907" w:type="dxa"/>
            <w:tcBorders>
              <w:top w:val="nil"/>
              <w:left w:val="nil"/>
              <w:bottom w:val="nil"/>
              <w:right w:val="nil"/>
            </w:tcBorders>
            <w:shd w:val="clear" w:color="000000" w:fill="FF0000"/>
            <w:noWrap/>
            <w:vAlign w:val="bottom"/>
            <w:hideMark/>
          </w:tcPr>
          <w:p w14:paraId="04D81B5E"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ctipcflet</w:t>
            </w:r>
          </w:p>
        </w:tc>
      </w:tr>
      <w:tr w:rsidR="00D149E9" w:rsidRPr="00FC07B5" w14:paraId="7959D85D" w14:textId="77777777" w:rsidTr="00D149E9">
        <w:trPr>
          <w:trHeight w:val="290"/>
        </w:trPr>
        <w:tc>
          <w:tcPr>
            <w:tcW w:w="964" w:type="dxa"/>
            <w:tcBorders>
              <w:top w:val="nil"/>
              <w:left w:val="nil"/>
              <w:bottom w:val="nil"/>
              <w:right w:val="nil"/>
            </w:tcBorders>
            <w:shd w:val="clear" w:color="auto" w:fill="auto"/>
            <w:noWrap/>
            <w:vAlign w:val="center"/>
            <w:hideMark/>
          </w:tcPr>
          <w:p w14:paraId="6BA2ABAF"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FIN</w:t>
            </w:r>
          </w:p>
        </w:tc>
        <w:tc>
          <w:tcPr>
            <w:tcW w:w="964" w:type="dxa"/>
            <w:tcBorders>
              <w:top w:val="nil"/>
              <w:left w:val="nil"/>
              <w:bottom w:val="nil"/>
              <w:right w:val="nil"/>
            </w:tcBorders>
            <w:shd w:val="clear" w:color="auto" w:fill="auto"/>
            <w:noWrap/>
            <w:vAlign w:val="center"/>
            <w:hideMark/>
          </w:tcPr>
          <w:p w14:paraId="5AA1473E"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CS</w:t>
            </w:r>
          </w:p>
        </w:tc>
        <w:tc>
          <w:tcPr>
            <w:tcW w:w="1020" w:type="dxa"/>
            <w:tcBorders>
              <w:top w:val="nil"/>
              <w:left w:val="nil"/>
              <w:bottom w:val="nil"/>
              <w:right w:val="nil"/>
            </w:tcBorders>
            <w:shd w:val="clear" w:color="auto" w:fill="auto"/>
            <w:noWrap/>
            <w:vAlign w:val="center"/>
            <w:hideMark/>
          </w:tcPr>
          <w:p w14:paraId="7836FA4D"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IN ('080')</w:t>
            </w:r>
          </w:p>
        </w:tc>
        <w:tc>
          <w:tcPr>
            <w:tcW w:w="4365" w:type="dxa"/>
            <w:tcBorders>
              <w:top w:val="nil"/>
              <w:left w:val="nil"/>
              <w:bottom w:val="nil"/>
              <w:right w:val="nil"/>
            </w:tcBorders>
            <w:shd w:val="clear" w:color="auto" w:fill="auto"/>
            <w:noWrap/>
            <w:vAlign w:val="center"/>
            <w:hideMark/>
          </w:tcPr>
          <w:p w14:paraId="702D4193" w14:textId="77777777" w:rsidR="00D149E9" w:rsidRPr="005F2985" w:rsidRDefault="00D149E9" w:rsidP="00D149E9">
            <w:pPr>
              <w:spacing w:after="0" w:line="240" w:lineRule="auto"/>
              <w:rPr>
                <w:rFonts w:ascii="Calibri" w:eastAsia="Times New Roman" w:hAnsi="Calibri" w:cs="Calibri"/>
                <w:color w:val="000000"/>
                <w:sz w:val="18"/>
                <w:lang w:val="en-US" w:eastAsia="pt-PT"/>
              </w:rPr>
            </w:pPr>
            <w:r w:rsidRPr="005F2985">
              <w:rPr>
                <w:rFonts w:ascii="Calibri" w:eastAsia="Times New Roman" w:hAnsi="Calibri" w:cs="Calibri"/>
                <w:color w:val="000000"/>
                <w:sz w:val="18"/>
                <w:lang w:val="en-US" w:eastAsia="pt-PT"/>
              </w:rPr>
              <w:t>NOT IN ('092', '081', '082', '083', '084', '087', '088', '094', '085', '089', '080', '091', '079', '086', '096', '093', '070', '033')</w:t>
            </w:r>
          </w:p>
        </w:tc>
        <w:tc>
          <w:tcPr>
            <w:tcW w:w="850" w:type="dxa"/>
            <w:tcBorders>
              <w:top w:val="nil"/>
              <w:left w:val="nil"/>
              <w:bottom w:val="nil"/>
              <w:right w:val="nil"/>
            </w:tcBorders>
            <w:shd w:val="clear" w:color="auto" w:fill="auto"/>
            <w:noWrap/>
            <w:vAlign w:val="bottom"/>
            <w:hideMark/>
          </w:tcPr>
          <w:p w14:paraId="133989EF" w14:textId="77777777" w:rsidR="00D149E9" w:rsidRPr="005F2985" w:rsidRDefault="00D149E9" w:rsidP="00D149E9">
            <w:pPr>
              <w:spacing w:after="0" w:line="240" w:lineRule="auto"/>
              <w:rPr>
                <w:rFonts w:ascii="Calibri" w:eastAsia="Times New Roman" w:hAnsi="Calibri" w:cs="Calibri"/>
                <w:color w:val="000000"/>
                <w:sz w:val="18"/>
                <w:lang w:val="en-US" w:eastAsia="pt-PT"/>
              </w:rPr>
            </w:pPr>
          </w:p>
        </w:tc>
        <w:tc>
          <w:tcPr>
            <w:tcW w:w="907" w:type="dxa"/>
            <w:tcBorders>
              <w:top w:val="nil"/>
              <w:left w:val="nil"/>
              <w:bottom w:val="nil"/>
              <w:right w:val="nil"/>
            </w:tcBorders>
            <w:shd w:val="clear" w:color="auto" w:fill="auto"/>
            <w:noWrap/>
            <w:vAlign w:val="bottom"/>
            <w:hideMark/>
          </w:tcPr>
          <w:p w14:paraId="216D4E19" w14:textId="77777777" w:rsidR="00D149E9" w:rsidRPr="005F2985" w:rsidRDefault="00D149E9" w:rsidP="00D149E9">
            <w:pPr>
              <w:spacing w:after="0" w:line="240" w:lineRule="auto"/>
              <w:rPr>
                <w:rFonts w:ascii="Calibri" w:eastAsia="Times New Roman" w:hAnsi="Calibri" w:cs="Times New Roman"/>
                <w:sz w:val="18"/>
                <w:szCs w:val="20"/>
                <w:lang w:val="en-US" w:eastAsia="pt-PT"/>
              </w:rPr>
            </w:pPr>
          </w:p>
        </w:tc>
      </w:tr>
    </w:tbl>
    <w:p w14:paraId="317AC353" w14:textId="77777777" w:rsidR="00F54867" w:rsidRPr="005F2985" w:rsidRDefault="00F54867" w:rsidP="00F54C06">
      <w:pPr>
        <w:jc w:val="both"/>
        <w:rPr>
          <w:rFonts w:ascii="Calibri" w:hAnsi="Calibri"/>
          <w:lang w:val="en-US"/>
        </w:rPr>
      </w:pPr>
    </w:p>
    <w:p w14:paraId="65F6CB89" w14:textId="752A7692" w:rsidR="00404F9A" w:rsidRPr="005F2985" w:rsidRDefault="00404F9A" w:rsidP="00F54C06">
      <w:pPr>
        <w:jc w:val="both"/>
        <w:rPr>
          <w:rFonts w:ascii="Calibri" w:hAnsi="Calibri"/>
        </w:rPr>
      </w:pPr>
      <w:r w:rsidRPr="005F2985">
        <w:rPr>
          <w:rFonts w:ascii="Calibri" w:hAnsi="Calibri"/>
        </w:rPr>
        <w:t xml:space="preserve">De acordo com o exemplo, qualquer garantia de tipologia ‘FIN’, de origem ‘CS’, com produto ‘080’ e cujo subproduto seja diferente de '092', '081', '082', '083', '084', '087', '088', '094', '085', '089', '080', '091', '079', '086', '096', '093', '070', '033', deve ser incluída no MUG. Os campos </w:t>
      </w:r>
      <w:r w:rsidR="00452607">
        <w:rPr>
          <w:rFonts w:ascii="Calibri" w:hAnsi="Calibri"/>
        </w:rPr>
        <w:t>‘</w:t>
      </w:r>
      <w:r w:rsidRPr="005F2985">
        <w:rPr>
          <w:rFonts w:ascii="Calibri" w:hAnsi="Calibri"/>
        </w:rPr>
        <w:t>cgarant</w:t>
      </w:r>
      <w:r w:rsidR="00452607">
        <w:rPr>
          <w:rFonts w:ascii="Calibri" w:hAnsi="Calibri"/>
        </w:rPr>
        <w:t>’</w:t>
      </w:r>
      <w:r w:rsidRPr="005F2985">
        <w:rPr>
          <w:rFonts w:ascii="Calibri" w:hAnsi="Calibri"/>
        </w:rPr>
        <w:t xml:space="preserve"> e </w:t>
      </w:r>
      <w:r w:rsidR="00452607">
        <w:rPr>
          <w:rFonts w:ascii="Calibri" w:hAnsi="Calibri"/>
        </w:rPr>
        <w:t>‘</w:t>
      </w:r>
      <w:r w:rsidRPr="005F2985">
        <w:rPr>
          <w:rFonts w:ascii="Calibri" w:hAnsi="Calibri"/>
        </w:rPr>
        <w:t>ctipcflet</w:t>
      </w:r>
      <w:r w:rsidR="00452607">
        <w:rPr>
          <w:rFonts w:ascii="Calibri" w:hAnsi="Calibri"/>
        </w:rPr>
        <w:t>’</w:t>
      </w:r>
      <w:r w:rsidRPr="005F2985">
        <w:rPr>
          <w:rFonts w:ascii="Calibri" w:hAnsi="Calibri"/>
        </w:rPr>
        <w:t xml:space="preserve"> não estão preenchidos, o que significa que podem assumir qualquer </w:t>
      </w:r>
      <w:r w:rsidR="00C27DAE" w:rsidRPr="005F2985">
        <w:rPr>
          <w:rFonts w:ascii="Calibri" w:hAnsi="Calibri"/>
        </w:rPr>
        <w:t>sem interferir na definição de universo, tendo em conta a restante combinação de variáveis.</w:t>
      </w:r>
    </w:p>
    <w:p w14:paraId="1F0BA963" w14:textId="15022CA1" w:rsidR="00F54C06" w:rsidRPr="005F2985" w:rsidRDefault="00F54C06" w:rsidP="005F1378">
      <w:pPr>
        <w:pStyle w:val="Heading6"/>
      </w:pPr>
      <w:bookmarkStart w:id="168" w:name="_Toc165368716"/>
      <w:r w:rsidRPr="005F2985">
        <w:t>Periodicidade</w:t>
      </w:r>
      <w:bookmarkEnd w:id="168"/>
      <w:r w:rsidRPr="005F2985">
        <w:t xml:space="preserve"> </w:t>
      </w:r>
    </w:p>
    <w:p w14:paraId="5F342473" w14:textId="1BC1C0CF" w:rsidR="00807C9D" w:rsidRPr="005F2985" w:rsidRDefault="00807C9D" w:rsidP="00807C9D">
      <w:pPr>
        <w:jc w:val="both"/>
        <w:rPr>
          <w:rFonts w:ascii="Calibri" w:hAnsi="Calibri"/>
        </w:rPr>
      </w:pPr>
      <w:r w:rsidRPr="005F2985">
        <w:rPr>
          <w:rFonts w:ascii="Calibri" w:hAnsi="Calibri"/>
        </w:rPr>
        <w:t xml:space="preserve">A tabela </w:t>
      </w:r>
      <w:r w:rsidRPr="005F2985">
        <w:rPr>
          <w:rFonts w:ascii="Calibri" w:hAnsi="Calibri"/>
          <w:i/>
        </w:rPr>
        <w:t>cd_garantias.gt802_param_univ</w:t>
      </w:r>
      <w:r w:rsidRPr="005F2985">
        <w:rPr>
          <w:rFonts w:ascii="Calibri" w:hAnsi="Calibri"/>
        </w:rPr>
        <w:t xml:space="preserve"> é diária e gerada automaticamente em todos os dias úteis do mês</w:t>
      </w:r>
      <w:r w:rsidR="00D149E9" w:rsidRPr="005F2985">
        <w:rPr>
          <w:rFonts w:ascii="Calibri" w:hAnsi="Calibri"/>
        </w:rPr>
        <w:t>, a partir do Front do Data Lake</w:t>
      </w:r>
      <w:r w:rsidRPr="005F2985">
        <w:rPr>
          <w:rFonts w:ascii="Calibri" w:hAnsi="Calibri"/>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0F76E4CC" w14:textId="630A5914" w:rsidR="00807C9D" w:rsidRPr="005F2985" w:rsidRDefault="00807C9D" w:rsidP="00807C9D">
      <w:pPr>
        <w:jc w:val="both"/>
        <w:rPr>
          <w:rFonts w:ascii="Calibri" w:hAnsi="Calibri"/>
        </w:rPr>
      </w:pPr>
      <w:r w:rsidRPr="005F2985">
        <w:rPr>
          <w:rFonts w:ascii="Calibri" w:hAnsi="Calibri"/>
        </w:rPr>
        <w:t>Só se devem considerar como oficiais os valores constantes nesta tabela desde, e incluindo, 31 dezembro 2022.</w:t>
      </w:r>
    </w:p>
    <w:p w14:paraId="06652B43" w14:textId="7854D2BF" w:rsidR="0010031A" w:rsidRPr="005F2985" w:rsidRDefault="0010031A" w:rsidP="005F1378">
      <w:pPr>
        <w:pStyle w:val="Heading6"/>
      </w:pPr>
      <w:bookmarkStart w:id="169" w:name="_Toc165368717"/>
      <w:r w:rsidRPr="005F2985">
        <w:t>Aprovisionamento</w:t>
      </w:r>
      <w:bookmarkEnd w:id="169"/>
      <w:r w:rsidRPr="005F2985">
        <w:t xml:space="preserve"> </w:t>
      </w:r>
    </w:p>
    <w:p w14:paraId="11189E27" w14:textId="4E0BE5FA" w:rsidR="002521AF" w:rsidRPr="005F2985" w:rsidRDefault="0010031A" w:rsidP="00807C9D">
      <w:pPr>
        <w:jc w:val="both"/>
        <w:rPr>
          <w:rFonts w:ascii="Calibri" w:hAnsi="Calibri"/>
        </w:rPr>
      </w:pPr>
      <w:r w:rsidRPr="005F2985">
        <w:rPr>
          <w:rFonts w:ascii="Calibri" w:hAnsi="Calibri"/>
        </w:rPr>
        <w:t xml:space="preserve">O aprovisionamento </w:t>
      </w:r>
      <w:r w:rsidR="00081414" w:rsidRPr="005F2985">
        <w:rPr>
          <w:rFonts w:ascii="Calibri" w:hAnsi="Calibri"/>
        </w:rPr>
        <w:t xml:space="preserve">da tabela </w:t>
      </w:r>
      <w:r w:rsidR="00081414" w:rsidRPr="005F2985">
        <w:rPr>
          <w:rFonts w:ascii="Calibri" w:hAnsi="Calibri"/>
          <w:i/>
        </w:rPr>
        <w:t>cd_garantias.gt802_param_univ</w:t>
      </w:r>
      <w:r w:rsidR="00081414" w:rsidRPr="005F2985">
        <w:rPr>
          <w:rFonts w:ascii="Calibri" w:hAnsi="Calibri"/>
        </w:rPr>
        <w:t xml:space="preserve"> </w:t>
      </w:r>
      <w:r w:rsidRPr="005F2985">
        <w:rPr>
          <w:rFonts w:ascii="Calibri" w:hAnsi="Calibri"/>
        </w:rPr>
        <w:t>é manual</w:t>
      </w:r>
      <w:r w:rsidR="00081414" w:rsidRPr="005F2985">
        <w:rPr>
          <w:rFonts w:ascii="Calibri" w:hAnsi="Calibri"/>
        </w:rPr>
        <w:t xml:space="preserve"> e </w:t>
      </w:r>
      <w:r w:rsidR="00807C9D" w:rsidRPr="005F2985">
        <w:rPr>
          <w:rFonts w:ascii="Calibri" w:hAnsi="Calibri"/>
        </w:rPr>
        <w:t>responsabilidade da equipa CDO</w:t>
      </w:r>
      <w:r w:rsidR="00081414" w:rsidRPr="005F2985">
        <w:rPr>
          <w:rFonts w:ascii="Calibri" w:hAnsi="Calibri"/>
        </w:rPr>
        <w:t>.</w:t>
      </w:r>
      <w:r w:rsidR="00807C9D" w:rsidRPr="005F2985">
        <w:rPr>
          <w:rFonts w:ascii="Calibri" w:hAnsi="Calibri"/>
        </w:rPr>
        <w:t xml:space="preserve"> </w:t>
      </w:r>
      <w:r w:rsidR="00081414" w:rsidRPr="005F2985">
        <w:rPr>
          <w:rFonts w:ascii="Calibri" w:hAnsi="Calibri"/>
        </w:rPr>
        <w:t>A parametrização dos motores dos vários módulos é acessível no Front do Data Lake - conforme explicado no capítulo 3. do documento ‘Front Data Lake CT’</w:t>
      </w:r>
      <w:r w:rsidR="00807C9D" w:rsidRPr="005F2985">
        <w:rPr>
          <w:rFonts w:ascii="Calibri" w:hAnsi="Calibri"/>
        </w:rPr>
        <w:t>.</w:t>
      </w:r>
    </w:p>
    <w:p w14:paraId="39828C99" w14:textId="10B5C974" w:rsidR="002521AF" w:rsidRDefault="002521AF" w:rsidP="00807C9D">
      <w:pPr>
        <w:jc w:val="both"/>
      </w:pPr>
    </w:p>
    <w:p w14:paraId="28FE2243" w14:textId="2D2945B1" w:rsidR="002521AF" w:rsidRDefault="002521AF" w:rsidP="00807C9D">
      <w:pPr>
        <w:jc w:val="both"/>
      </w:pPr>
    </w:p>
    <w:p w14:paraId="2363612F" w14:textId="3693FF4C" w:rsidR="002521AF" w:rsidRDefault="002521AF" w:rsidP="00807C9D">
      <w:pPr>
        <w:jc w:val="both"/>
      </w:pPr>
    </w:p>
    <w:p w14:paraId="66B5DB6D" w14:textId="69AFD61D" w:rsidR="002521AF" w:rsidRDefault="002521AF" w:rsidP="00807C9D">
      <w:pPr>
        <w:jc w:val="both"/>
      </w:pPr>
    </w:p>
    <w:p w14:paraId="19B5F77F" w14:textId="74E47842" w:rsidR="002521AF" w:rsidRDefault="002521AF" w:rsidP="00807C9D">
      <w:pPr>
        <w:jc w:val="both"/>
      </w:pPr>
    </w:p>
    <w:p w14:paraId="7BE673DC" w14:textId="52F7B0BD" w:rsidR="002521AF" w:rsidRDefault="002521AF" w:rsidP="00807C9D">
      <w:pPr>
        <w:jc w:val="both"/>
      </w:pPr>
    </w:p>
    <w:p w14:paraId="03441935" w14:textId="6687B1DC" w:rsidR="002521AF" w:rsidRDefault="002521AF" w:rsidP="00807C9D">
      <w:pPr>
        <w:jc w:val="both"/>
      </w:pPr>
    </w:p>
    <w:p w14:paraId="7EBF3A2F" w14:textId="0928182F" w:rsidR="002521AF" w:rsidRDefault="002521AF" w:rsidP="00807C9D">
      <w:pPr>
        <w:jc w:val="both"/>
      </w:pPr>
    </w:p>
    <w:p w14:paraId="62348755" w14:textId="1438B3EE" w:rsidR="002521AF" w:rsidRDefault="002521AF" w:rsidP="00807C9D">
      <w:pPr>
        <w:jc w:val="both"/>
      </w:pPr>
    </w:p>
    <w:p w14:paraId="5E5B6216" w14:textId="72CEE1C5" w:rsidR="002521AF" w:rsidRDefault="002521AF" w:rsidP="00807C9D">
      <w:pPr>
        <w:jc w:val="both"/>
      </w:pPr>
    </w:p>
    <w:p w14:paraId="05B84578" w14:textId="094DCCA9" w:rsidR="002521AF" w:rsidRDefault="002521AF" w:rsidP="00807C9D">
      <w:pPr>
        <w:jc w:val="both"/>
      </w:pPr>
    </w:p>
    <w:p w14:paraId="08B12E7D" w14:textId="105122A4" w:rsidR="002521AF" w:rsidRDefault="002521AF" w:rsidP="00807C9D">
      <w:pPr>
        <w:jc w:val="both"/>
      </w:pPr>
    </w:p>
    <w:p w14:paraId="13AAAE05" w14:textId="15E2B163" w:rsidR="002521AF" w:rsidRDefault="002521AF" w:rsidP="00807C9D">
      <w:pPr>
        <w:jc w:val="both"/>
      </w:pPr>
    </w:p>
    <w:p w14:paraId="34BBE5F4" w14:textId="277183F4" w:rsidR="002521AF" w:rsidRDefault="002521AF" w:rsidP="00807C9D">
      <w:pPr>
        <w:jc w:val="both"/>
      </w:pPr>
    </w:p>
    <w:p w14:paraId="3BA3FD56" w14:textId="5D26205C" w:rsidR="002521AF" w:rsidRDefault="002521AF" w:rsidP="00807C9D">
      <w:pPr>
        <w:jc w:val="both"/>
      </w:pPr>
    </w:p>
    <w:p w14:paraId="1AB457F2" w14:textId="77777777" w:rsidR="002521AF" w:rsidRPr="0010031A" w:rsidRDefault="002521AF" w:rsidP="00807C9D">
      <w:pPr>
        <w:jc w:val="both"/>
      </w:pPr>
    </w:p>
    <w:p w14:paraId="4271132A" w14:textId="77777777" w:rsidR="00D71091" w:rsidRDefault="00D71091" w:rsidP="00DF4E57">
      <w:pPr>
        <w:pStyle w:val="Heading6"/>
        <w:numPr>
          <w:ilvl w:val="5"/>
          <w:numId w:val="27"/>
        </w:numPr>
        <w:sectPr w:rsidR="00D71091" w:rsidSect="00DF4DC8">
          <w:pgSz w:w="11906" w:h="16838"/>
          <w:pgMar w:top="1440" w:right="1440" w:bottom="1440" w:left="1440" w:header="709" w:footer="709" w:gutter="0"/>
          <w:cols w:space="708"/>
          <w:docGrid w:linePitch="360"/>
        </w:sectPr>
      </w:pPr>
    </w:p>
    <w:p w14:paraId="3BF9B9BA" w14:textId="4ADAAECF" w:rsidR="00F54C06" w:rsidRDefault="00F54C06" w:rsidP="005F1378">
      <w:pPr>
        <w:pStyle w:val="Heading6"/>
      </w:pPr>
      <w:bookmarkStart w:id="170" w:name="_Toc165368718"/>
      <w:r>
        <w:t>Detalhe dos Campos</w:t>
      </w:r>
      <w:bookmarkEnd w:id="170"/>
    </w:p>
    <w:p w14:paraId="70BE74EA" w14:textId="46F26984" w:rsidR="00807C9D" w:rsidRPr="005F2985" w:rsidRDefault="00807C9D" w:rsidP="00D71091">
      <w:pPr>
        <w:jc w:val="both"/>
        <w:rPr>
          <w:rFonts w:ascii="Calibri" w:hAnsi="Calibri"/>
        </w:rPr>
      </w:pPr>
      <w:r w:rsidRPr="005F2985">
        <w:rPr>
          <w:rFonts w:ascii="Calibri" w:hAnsi="Calibri"/>
        </w:rPr>
        <w:t xml:space="preserve">A tabela infra lista todos os campos da tabela </w:t>
      </w:r>
      <w:r w:rsidRPr="005F2985">
        <w:rPr>
          <w:rFonts w:ascii="Calibri" w:hAnsi="Calibri"/>
          <w:i/>
        </w:rPr>
        <w:t>cd_garantias.gt802_param_univ</w:t>
      </w:r>
      <w:r w:rsidRPr="005F2985">
        <w:rPr>
          <w:rFonts w:ascii="Calibri" w:hAnsi="Calibri"/>
        </w:rPr>
        <w:t>, bem como os respetivos significados, formato e, em caso de códigos, as respetivas descodificações e valores elegíveis. Estes são, assim, os campos importantes para selecionar/filtrar o universo de garantias que integra o MUG.</w:t>
      </w:r>
    </w:p>
    <w:p w14:paraId="127A36E1" w14:textId="2F2E515A" w:rsidR="00B536FF" w:rsidRPr="005F2985" w:rsidRDefault="00B536FF" w:rsidP="00B536FF">
      <w:pPr>
        <w:pStyle w:val="Caption"/>
        <w:keepNext/>
        <w:jc w:val="center"/>
        <w:rPr>
          <w:rFonts w:ascii="Calibri" w:hAnsi="Calibri"/>
          <w:b/>
          <w:color w:val="auto"/>
          <w:sz w:val="22"/>
        </w:rPr>
      </w:pPr>
      <w:bookmarkStart w:id="171" w:name="_Toc163201542"/>
      <w:bookmarkStart w:id="172" w:name="_Toc16536877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20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cd_garantias.gt802_param_univ</w:t>
      </w:r>
      <w:bookmarkEnd w:id="171"/>
      <w:bookmarkEnd w:id="172"/>
    </w:p>
    <w:tbl>
      <w:tblPr>
        <w:tblW w:w="13606" w:type="dxa"/>
        <w:tblInd w:w="-5" w:type="dxa"/>
        <w:tblCellMar>
          <w:left w:w="70" w:type="dxa"/>
          <w:right w:w="70" w:type="dxa"/>
        </w:tblCellMar>
        <w:tblLook w:val="04A0" w:firstRow="1" w:lastRow="0" w:firstColumn="1" w:lastColumn="0" w:noHBand="0" w:noVBand="1"/>
      </w:tblPr>
      <w:tblGrid>
        <w:gridCol w:w="1701"/>
        <w:gridCol w:w="8504"/>
        <w:gridCol w:w="850"/>
        <w:gridCol w:w="2551"/>
      </w:tblGrid>
      <w:tr w:rsidR="00D71091" w:rsidRPr="005F2985" w14:paraId="673F943F" w14:textId="77777777" w:rsidTr="005A2833">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032AD076"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2D1DE73E" w14:textId="113D9932" w:rsidR="00D71091" w:rsidRPr="00A7376B" w:rsidRDefault="00D71091" w:rsidP="00B5296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gt802_param_univ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6F3CF343"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04D44F5"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7F5B28F7"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D71091" w:rsidRPr="005F2985" w14:paraId="5AFEB69E"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D27334B"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noWrap/>
            <w:hideMark/>
          </w:tcPr>
          <w:p w14:paraId="39AAD773" w14:textId="77777777" w:rsidR="00D71091"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7C3475" w:rsidRPr="005F2985">
              <w:rPr>
                <w:rFonts w:ascii="Calibri" w:eastAsia="Times New Roman" w:hAnsi="Calibri" w:cs="Calibri"/>
                <w:color w:val="000000"/>
                <w:sz w:val="18"/>
                <w:szCs w:val="18"/>
                <w:lang w:eastAsia="pt-PT"/>
              </w:rPr>
              <w:t>Código que identifica a tipologia de garantia:</w:t>
            </w:r>
          </w:p>
          <w:p w14:paraId="33E78822" w14:textId="2E4D838A" w:rsidR="007C3475" w:rsidRPr="005F2985" w:rsidRDefault="007C3475" w:rsidP="00DF4E57">
            <w:pPr>
              <w:pStyle w:val="ListParagraph"/>
              <w:numPr>
                <w:ilvl w:val="0"/>
                <w:numId w:val="2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Atualmente o MUG inclui garantias reais e pessoais. As garantias reais podem s</w:t>
            </w:r>
            <w:r w:rsidR="000A238A" w:rsidRPr="005F2985">
              <w:rPr>
                <w:rFonts w:ascii="Calibri" w:eastAsia="Times New Roman" w:hAnsi="Calibri" w:cs="Calibri"/>
                <w:color w:val="000000"/>
                <w:sz w:val="18"/>
                <w:szCs w:val="18"/>
                <w:lang w:eastAsia="pt-PT"/>
              </w:rPr>
              <w:t>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noWrap/>
            <w:hideMark/>
          </w:tcPr>
          <w:p w14:paraId="545E498E" w14:textId="78F91E35" w:rsidR="00D71091" w:rsidRPr="005F2985" w:rsidRDefault="001D04B5"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EDA5E2B" w14:textId="096686CE" w:rsidR="00D71091"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‘FIN’</w:t>
            </w:r>
          </w:p>
          <w:p w14:paraId="16894B65" w14:textId="77777777" w:rsidR="000A238A"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‘IMO’</w:t>
            </w:r>
          </w:p>
          <w:p w14:paraId="4038B82F" w14:textId="6B2CD915" w:rsidR="000A238A"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‘PES’</w:t>
            </w:r>
          </w:p>
        </w:tc>
      </w:tr>
      <w:tr w:rsidR="00B5296F" w:rsidRPr="005F2985" w14:paraId="2BB12763"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8B0B98A" w14:textId="77777777"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noWrap/>
            <w:hideMark/>
          </w:tcPr>
          <w:p w14:paraId="76886B7D" w14:textId="77777777" w:rsidR="00B5296F" w:rsidRPr="005F2985" w:rsidRDefault="00B5296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Calibri"/>
                <w:color w:val="000000"/>
                <w:sz w:val="18"/>
                <w:szCs w:val="18"/>
                <w:lang w:eastAsia="pt-PT"/>
              </w:rPr>
              <w:t> </w:t>
            </w:r>
            <w:r w:rsidRPr="005F2985">
              <w:rPr>
                <w:rFonts w:ascii="Calibri" w:eastAsia="Times New Roman" w:hAnsi="Calibri" w:cs="Times New Roman"/>
                <w:color w:val="000000"/>
                <w:sz w:val="18"/>
                <w:szCs w:val="18"/>
                <w:lang w:eastAsia="pt-PT"/>
              </w:rPr>
              <w:t>Código ID sistema origem da garantia:</w:t>
            </w:r>
          </w:p>
          <w:p w14:paraId="6A90812C" w14:textId="77777777" w:rsidR="00B5296F" w:rsidRPr="005F2985" w:rsidRDefault="00B5296F"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2ECAE3C9" w14:textId="44B866A7" w:rsidR="00B5296F" w:rsidRPr="005F2985" w:rsidRDefault="00B5296F"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38916B37" w14:textId="703E7A8E"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2C49D83"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5BDB973C"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1245C12D"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‘EP’</w:t>
            </w:r>
          </w:p>
          <w:p w14:paraId="19108FCD"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‘Partenon’</w:t>
            </w:r>
          </w:p>
          <w:p w14:paraId="2B6964A5"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‘Efeitos’</w:t>
            </w:r>
          </w:p>
          <w:p w14:paraId="0546D820"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p w14:paraId="3DCAE49D" w14:textId="09DDF05C"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val="en-US" w:eastAsia="pt-PT"/>
              </w:rPr>
              <w:t>‘FAC’ - Factoring</w:t>
            </w:r>
          </w:p>
        </w:tc>
      </w:tr>
      <w:tr w:rsidR="00D71091" w:rsidRPr="005F2985" w14:paraId="5B975D38"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640DE53"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ckprodut</w:t>
            </w:r>
          </w:p>
        </w:tc>
        <w:tc>
          <w:tcPr>
            <w:tcW w:w="8504" w:type="dxa"/>
            <w:tcBorders>
              <w:top w:val="nil"/>
              <w:left w:val="nil"/>
              <w:bottom w:val="single" w:sz="4" w:space="0" w:color="auto"/>
              <w:right w:val="single" w:sz="4" w:space="0" w:color="auto"/>
            </w:tcBorders>
            <w:shd w:val="clear" w:color="auto" w:fill="auto"/>
            <w:noWrap/>
            <w:hideMark/>
          </w:tcPr>
          <w:p w14:paraId="4C3C932B" w14:textId="77777777" w:rsidR="00D71091" w:rsidRPr="005F2985" w:rsidRDefault="00D71091"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produto ID garantia:</w:t>
            </w:r>
          </w:p>
          <w:p w14:paraId="4AE6C305" w14:textId="77777777" w:rsidR="00D71091" w:rsidRPr="005F2985" w:rsidRDefault="00D7109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O produto da garantia é um campo de elevada relevância para restringir o universo do modelo de forma a incluir apenas bens elegíveis para efeitos de garantia. Neste sentido, é uma das variáveis independentes utilizadas na parametrização na tabela cd_garantias.gt802_param_univ.</w:t>
            </w:r>
          </w:p>
          <w:p w14:paraId="419DFC6E" w14:textId="11D46DF6" w:rsidR="00D71091" w:rsidRPr="005F2985" w:rsidRDefault="00D71091"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Este campo do produto (‘ckprodut’) em complemento com o campo do subproduto (‘cksubpro’) informa o tipo de garantia, nomeadamente se é imobiliária, financeira ou pessoal.</w:t>
            </w:r>
          </w:p>
        </w:tc>
        <w:tc>
          <w:tcPr>
            <w:tcW w:w="850" w:type="dxa"/>
            <w:tcBorders>
              <w:top w:val="nil"/>
              <w:left w:val="nil"/>
              <w:bottom w:val="single" w:sz="4" w:space="0" w:color="auto"/>
              <w:right w:val="single" w:sz="4" w:space="0" w:color="auto"/>
            </w:tcBorders>
            <w:shd w:val="clear" w:color="auto" w:fill="auto"/>
            <w:noWrap/>
            <w:hideMark/>
          </w:tcPr>
          <w:p w14:paraId="64E9DF7A" w14:textId="003E24B8"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2F2B26" w14:textId="62799692"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'023'</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71091" w:rsidRPr="005F2985" w14:paraId="7FA9B457"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8E01678"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cksubpro</w:t>
            </w:r>
          </w:p>
        </w:tc>
        <w:tc>
          <w:tcPr>
            <w:tcW w:w="8504" w:type="dxa"/>
            <w:tcBorders>
              <w:top w:val="nil"/>
              <w:left w:val="nil"/>
              <w:bottom w:val="single" w:sz="4" w:space="0" w:color="auto"/>
              <w:right w:val="single" w:sz="4" w:space="0" w:color="auto"/>
            </w:tcBorders>
            <w:shd w:val="clear" w:color="auto" w:fill="auto"/>
            <w:noWrap/>
            <w:hideMark/>
          </w:tcPr>
          <w:p w14:paraId="1FA24A22" w14:textId="77777777" w:rsidR="00D71091"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subproduto ID garantia:</w:t>
            </w:r>
          </w:p>
          <w:p w14:paraId="3002C701" w14:textId="77777777" w:rsidR="00D71091" w:rsidRPr="005F2985" w:rsidRDefault="00D71091"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Tal como o produto, o subproduto da garantia também permite restringir o universo do modelo de forma a incluir apenas bens elegíveis para efeitos de garantia, sendo, pois, também uma das variáveis independentes utilizadas na parametrização na tabela </w:t>
            </w:r>
            <w:r w:rsidRPr="008527CC">
              <w:rPr>
                <w:rFonts w:ascii="Calibri" w:eastAsia="Times New Roman" w:hAnsi="Calibri" w:cs="Calibri"/>
                <w:i/>
                <w:color w:val="000000"/>
                <w:sz w:val="18"/>
                <w:szCs w:val="18"/>
                <w:lang w:eastAsia="pt-PT"/>
              </w:rPr>
              <w:t>cd_garantias.gt802_param_univ</w:t>
            </w:r>
            <w:r w:rsidRPr="005F2985">
              <w:rPr>
                <w:rFonts w:ascii="Calibri" w:eastAsia="Times New Roman" w:hAnsi="Calibri" w:cs="Calibri"/>
                <w:color w:val="000000"/>
                <w:sz w:val="18"/>
                <w:szCs w:val="18"/>
                <w:lang w:eastAsia="pt-PT"/>
              </w:rPr>
              <w:t>.</w:t>
            </w:r>
          </w:p>
          <w:p w14:paraId="27CACD5E" w14:textId="7599443B" w:rsidR="00D71091" w:rsidRPr="005F2985" w:rsidRDefault="00D71091"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Como referido no ponto anterior, o subproduto complementa a informação do produto com o detalhe necessário para compreender se a garantia é financeira, imobiliária ou pessoal. </w:t>
            </w:r>
          </w:p>
        </w:tc>
        <w:tc>
          <w:tcPr>
            <w:tcW w:w="850" w:type="dxa"/>
            <w:tcBorders>
              <w:top w:val="nil"/>
              <w:left w:val="nil"/>
              <w:bottom w:val="single" w:sz="4" w:space="0" w:color="auto"/>
              <w:right w:val="single" w:sz="4" w:space="0" w:color="auto"/>
            </w:tcBorders>
            <w:shd w:val="clear" w:color="auto" w:fill="auto"/>
            <w:noWrap/>
            <w:hideMark/>
          </w:tcPr>
          <w:p w14:paraId="2A354579" w14:textId="67ED84F1"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8B700E2" w14:textId="3614CCBA"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'925'</w:t>
            </w:r>
            <w:r w:rsidRPr="005F2985">
              <w:rPr>
                <w:rFonts w:ascii="Calibri" w:eastAsia="Times New Roman" w:hAnsi="Calibri" w:cs="Calibri"/>
                <w:color w:val="000000"/>
                <w:sz w:val="18"/>
                <w:szCs w:val="18"/>
                <w:lang w:eastAsia="pt-PT"/>
              </w:rPr>
              <w:br/>
              <w:t>Campo código: tayd91c0_celemtab - Para descodificar os códigos destes campos, é necessário compreender que os primeiros 3 dígitos correspondem ao produto e os últimos 3 ao subproduto</w:t>
            </w:r>
            <w:r w:rsidRPr="005F2985">
              <w:rPr>
                <w:rFonts w:ascii="Calibri" w:eastAsia="Times New Roman" w:hAnsi="Calibri" w:cs="Calibri"/>
                <w:color w:val="000000"/>
                <w:sz w:val="18"/>
                <w:szCs w:val="18"/>
                <w:lang w:eastAsia="pt-PT"/>
              </w:rPr>
              <w:br/>
              <w:t>Campo texto: tayd91c0_gelemtab</w:t>
            </w:r>
          </w:p>
        </w:tc>
      </w:tr>
      <w:tr w:rsidR="00D71091" w:rsidRPr="005F2985" w14:paraId="5ACA5003"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C78706F"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w:t>
            </w:r>
          </w:p>
        </w:tc>
        <w:tc>
          <w:tcPr>
            <w:tcW w:w="8504" w:type="dxa"/>
            <w:tcBorders>
              <w:top w:val="nil"/>
              <w:left w:val="nil"/>
              <w:bottom w:val="single" w:sz="4" w:space="0" w:color="auto"/>
              <w:right w:val="single" w:sz="4" w:space="0" w:color="auto"/>
            </w:tcBorders>
            <w:shd w:val="clear" w:color="auto" w:fill="auto"/>
            <w:noWrap/>
            <w:hideMark/>
          </w:tcPr>
          <w:p w14:paraId="125F5FD7" w14:textId="77777777" w:rsidR="007C201A"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w:t>
            </w:r>
          </w:p>
          <w:p w14:paraId="52BEFDED" w14:textId="5A9D7639"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w:t>
            </w:r>
            <w:r w:rsidR="008527CC">
              <w:rPr>
                <w:rFonts w:ascii="Calibri" w:eastAsia="Times New Roman" w:hAnsi="Calibri" w:cs="Calibri"/>
                <w:color w:val="000000"/>
                <w:sz w:val="18"/>
                <w:szCs w:val="18"/>
                <w:lang w:eastAsia="pt-PT"/>
              </w:rPr>
              <w:t>roduto e subproduto da garantia</w:t>
            </w:r>
            <w:r w:rsidRPr="005F2985">
              <w:rPr>
                <w:rFonts w:ascii="Calibri" w:eastAsia="Times New Roman" w:hAnsi="Calibri" w:cs="Calibri"/>
                <w:color w:val="000000"/>
                <w:sz w:val="18"/>
                <w:szCs w:val="18"/>
                <w:lang w:eastAsia="pt-PT"/>
              </w:rPr>
              <w:t>, como no caso das CS.</w:t>
            </w:r>
          </w:p>
          <w:p w14:paraId="04205913" w14:textId="47607827"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obter mais detalhe acerca da garantia.</w:t>
            </w:r>
          </w:p>
          <w:p w14:paraId="237E0B7F" w14:textId="70D0208D"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um campo de elevada relevância para restringir o universo do modelo de forma a incluir apenas bens elegíveis para efeitos de garantia.</w:t>
            </w:r>
          </w:p>
        </w:tc>
        <w:tc>
          <w:tcPr>
            <w:tcW w:w="850" w:type="dxa"/>
            <w:tcBorders>
              <w:top w:val="nil"/>
              <w:left w:val="nil"/>
              <w:bottom w:val="single" w:sz="4" w:space="0" w:color="auto"/>
              <w:right w:val="single" w:sz="4" w:space="0" w:color="auto"/>
            </w:tcBorders>
            <w:shd w:val="clear" w:color="auto" w:fill="auto"/>
            <w:noWrap/>
            <w:hideMark/>
          </w:tcPr>
          <w:p w14:paraId="358BD151" w14:textId="782DEF5B"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FE9E385" w14:textId="7B21209F"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71091" w:rsidRPr="005F2985" w14:paraId="280A9AFD"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E6C761B"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ctipcflet</w:t>
            </w:r>
          </w:p>
        </w:tc>
        <w:tc>
          <w:tcPr>
            <w:tcW w:w="8504" w:type="dxa"/>
            <w:tcBorders>
              <w:top w:val="nil"/>
              <w:left w:val="nil"/>
              <w:bottom w:val="single" w:sz="4" w:space="0" w:color="auto"/>
              <w:right w:val="single" w:sz="4" w:space="0" w:color="auto"/>
            </w:tcBorders>
            <w:shd w:val="clear" w:color="auto" w:fill="auto"/>
            <w:noWrap/>
            <w:hideMark/>
          </w:tcPr>
          <w:p w14:paraId="463611C4" w14:textId="77777777" w:rsidR="007C201A"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w:t>
            </w:r>
            <w:r w:rsidRPr="005F2985">
              <w:rPr>
                <w:rFonts w:ascii="Calibri" w:eastAsia="Times New Roman" w:hAnsi="Calibri" w:cs="Calibri"/>
                <w:i/>
                <w:color w:val="000000"/>
                <w:sz w:val="18"/>
                <w:szCs w:val="18"/>
                <w:lang w:eastAsia="pt-PT"/>
              </w:rPr>
              <w:t>confort letter</w:t>
            </w:r>
            <w:r w:rsidRPr="005F2985">
              <w:rPr>
                <w:rFonts w:ascii="Calibri" w:eastAsia="Times New Roman" w:hAnsi="Calibri" w:cs="Calibri"/>
                <w:color w:val="000000"/>
                <w:sz w:val="18"/>
                <w:szCs w:val="18"/>
                <w:lang w:eastAsia="pt-PT"/>
              </w:rPr>
              <w:t>:</w:t>
            </w:r>
          </w:p>
          <w:p w14:paraId="41FBBCAE" w14:textId="0F6BB6D6" w:rsidR="00D71091" w:rsidRPr="005F2985" w:rsidRDefault="00D71091" w:rsidP="00DF4E57">
            <w:pPr>
              <w:pStyle w:val="ListParagraph"/>
              <w:numPr>
                <w:ilvl w:val="0"/>
                <w:numId w:val="6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Grau de confiança de uma carta de conforto, sendo classificada de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01</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fraco - até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04</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muito forte.</w:t>
            </w:r>
          </w:p>
        </w:tc>
        <w:tc>
          <w:tcPr>
            <w:tcW w:w="850" w:type="dxa"/>
            <w:tcBorders>
              <w:top w:val="nil"/>
              <w:left w:val="nil"/>
              <w:bottom w:val="single" w:sz="4" w:space="0" w:color="auto"/>
              <w:right w:val="single" w:sz="4" w:space="0" w:color="auto"/>
            </w:tcBorders>
            <w:shd w:val="clear" w:color="auto" w:fill="auto"/>
            <w:noWrap/>
            <w:hideMark/>
          </w:tcPr>
          <w:p w14:paraId="71823500" w14:textId="55E6B524"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B384061" w14:textId="7B0B1B06"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01-Fraco; 02-Média; 03-Forte; 04-Muito forte</w:t>
            </w:r>
          </w:p>
        </w:tc>
      </w:tr>
      <w:tr w:rsidR="00D71091" w:rsidRPr="005F2985" w14:paraId="1F6B64A1"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9E895E8" w14:textId="6B0A994E"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noWrap/>
            <w:hideMark/>
          </w:tcPr>
          <w:p w14:paraId="209DA69C" w14:textId="77777777" w:rsidR="00D71091" w:rsidRPr="005F2985" w:rsidRDefault="00D71091"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5B0D6A77" w14:textId="77777777" w:rsidR="00D71091" w:rsidRPr="005F2985" w:rsidRDefault="00D7109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CBA2F1F" w14:textId="77777777" w:rsidR="00D71091" w:rsidRPr="005F2985" w:rsidRDefault="00D7109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ACBAF63" w14:textId="7DCAD1C6" w:rsidR="00D71091" w:rsidRPr="005F2985" w:rsidRDefault="00D7109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3143517" w14:textId="203C1BC2"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945A22D" w14:textId="01E438FF"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5CC6BCD3" w14:textId="4F46DC9E" w:rsidR="00D71091" w:rsidRDefault="00D71091" w:rsidP="00807C9D"/>
    <w:p w14:paraId="6C8A7DCD" w14:textId="253E503C" w:rsidR="00D71091" w:rsidRDefault="00D71091" w:rsidP="00807C9D"/>
    <w:p w14:paraId="6298C970" w14:textId="29ECBC1E" w:rsidR="00D71091" w:rsidRDefault="00D71091" w:rsidP="00807C9D"/>
    <w:p w14:paraId="280288F0" w14:textId="77777777" w:rsidR="00911F0D" w:rsidRDefault="00911F0D" w:rsidP="00DF4E57">
      <w:pPr>
        <w:pStyle w:val="Heading5"/>
        <w:numPr>
          <w:ilvl w:val="4"/>
          <w:numId w:val="27"/>
        </w:numPr>
        <w:sectPr w:rsidR="00911F0D" w:rsidSect="00D71091">
          <w:pgSz w:w="16838" w:h="11906" w:orient="landscape"/>
          <w:pgMar w:top="1440" w:right="1440" w:bottom="1440" w:left="1440" w:header="709" w:footer="709" w:gutter="0"/>
          <w:cols w:space="708"/>
          <w:docGrid w:linePitch="360"/>
        </w:sectPr>
      </w:pPr>
    </w:p>
    <w:p w14:paraId="43B1C61F" w14:textId="7936EB11" w:rsidR="00D74E63" w:rsidRDefault="00D74E63" w:rsidP="00D93BA2">
      <w:pPr>
        <w:pStyle w:val="Heading5"/>
      </w:pPr>
      <w:bookmarkStart w:id="173" w:name="_Toc165368719"/>
      <w:r>
        <w:t xml:space="preserve">Tabela de </w:t>
      </w:r>
      <w:r w:rsidR="00002930">
        <w:t>parametrização do código da g</w:t>
      </w:r>
      <w:r>
        <w:t xml:space="preserve">arantia (cgarant_bem): </w:t>
      </w:r>
      <w:r w:rsidRPr="00A7376B">
        <w:rPr>
          <w:i/>
        </w:rPr>
        <w:t>cd_garantias.gt803_cgarant_bem</w:t>
      </w:r>
      <w:bookmarkEnd w:id="173"/>
    </w:p>
    <w:p w14:paraId="795BFD8E" w14:textId="7D5106E9" w:rsidR="00DF5BA6" w:rsidRDefault="00DF5BA6" w:rsidP="005F1378">
      <w:pPr>
        <w:pStyle w:val="Heading6"/>
      </w:pPr>
      <w:bookmarkStart w:id="174" w:name="_Toc165368720"/>
      <w:r>
        <w:t xml:space="preserve">Visão </w:t>
      </w:r>
      <w:r w:rsidRPr="00A41AE4">
        <w:t>Geral</w:t>
      </w:r>
      <w:bookmarkEnd w:id="174"/>
    </w:p>
    <w:p w14:paraId="15841243" w14:textId="2BC728A2" w:rsidR="0058488E" w:rsidRPr="005F2985" w:rsidRDefault="00B129A6" w:rsidP="0058488E">
      <w:pPr>
        <w:jc w:val="both"/>
        <w:rPr>
          <w:rFonts w:ascii="Calibri" w:hAnsi="Calibri"/>
        </w:rPr>
      </w:pPr>
      <w:r w:rsidRPr="005F2985">
        <w:rPr>
          <w:rFonts w:ascii="Calibri" w:hAnsi="Calibri"/>
        </w:rPr>
        <w:t>É a partir da tabela cd_garantias.gt803_cgarant_bem</w:t>
      </w:r>
      <w:r w:rsidR="006175B7">
        <w:rPr>
          <w:rFonts w:ascii="Calibri" w:hAnsi="Calibri"/>
        </w:rPr>
        <w:fldChar w:fldCharType="begin"/>
      </w:r>
      <w:r w:rsidR="006175B7">
        <w:instrText xml:space="preserve"> XE "</w:instrText>
      </w:r>
      <w:r w:rsidR="006175B7" w:rsidRPr="00116ED5">
        <w:rPr>
          <w:rFonts w:ascii="Calibri" w:hAnsi="Calibri"/>
        </w:rPr>
        <w:instrText>gt803_cgarant_bem</w:instrText>
      </w:r>
      <w:r w:rsidR="006175B7">
        <w:instrText xml:space="preserve">" \i </w:instrText>
      </w:r>
      <w:r w:rsidR="006175B7">
        <w:rPr>
          <w:rFonts w:ascii="Calibri" w:hAnsi="Calibri"/>
        </w:rPr>
        <w:fldChar w:fldCharType="end"/>
      </w:r>
      <w:r w:rsidRPr="005F2985">
        <w:rPr>
          <w:rFonts w:ascii="Calibri" w:hAnsi="Calibri"/>
        </w:rPr>
        <w:t xml:space="preserve"> que são atribuídos os diferente</w:t>
      </w:r>
      <w:r w:rsidR="00311BF9" w:rsidRPr="005F2985">
        <w:rPr>
          <w:rFonts w:ascii="Calibri" w:hAnsi="Calibri"/>
        </w:rPr>
        <w:t xml:space="preserve">s códigos de </w:t>
      </w:r>
      <w:r w:rsidR="00452607">
        <w:rPr>
          <w:rFonts w:ascii="Calibri" w:hAnsi="Calibri"/>
        </w:rPr>
        <w:t>‘</w:t>
      </w:r>
      <w:r w:rsidR="00311BF9" w:rsidRPr="005F2985">
        <w:rPr>
          <w:rFonts w:ascii="Calibri" w:hAnsi="Calibri"/>
        </w:rPr>
        <w:t>cgarant_bem</w:t>
      </w:r>
      <w:r w:rsidR="00452607">
        <w:rPr>
          <w:rFonts w:ascii="Calibri" w:hAnsi="Calibri"/>
        </w:rPr>
        <w:t>’</w:t>
      </w:r>
      <w:r w:rsidR="00311BF9" w:rsidRPr="005F2985">
        <w:rPr>
          <w:rFonts w:ascii="Calibri" w:hAnsi="Calibri"/>
        </w:rPr>
        <w:t xml:space="preserve"> no MUG, representando um detalhe mais pormenorizado sobre o tipo de garantia em causa. Apesar do código da garantia (</w:t>
      </w:r>
      <w:r w:rsidR="00452607">
        <w:rPr>
          <w:rFonts w:ascii="Calibri" w:hAnsi="Calibri"/>
        </w:rPr>
        <w:t>‘</w:t>
      </w:r>
      <w:r w:rsidR="00311BF9" w:rsidRPr="005F2985">
        <w:rPr>
          <w:rFonts w:ascii="Calibri" w:hAnsi="Calibri"/>
        </w:rPr>
        <w:t>cgarant</w:t>
      </w:r>
      <w:r w:rsidR="00452607">
        <w:rPr>
          <w:rFonts w:ascii="Calibri" w:hAnsi="Calibri"/>
        </w:rPr>
        <w:t>’</w:t>
      </w:r>
      <w:r w:rsidR="00311BF9" w:rsidRPr="005F2985">
        <w:rPr>
          <w:rFonts w:ascii="Calibri" w:hAnsi="Calibri"/>
        </w:rPr>
        <w:t xml:space="preserve">) estar presente em algumas aplicações origem, o mesmo encontra-se ao nível do processo/caução e não ao nível do bem, tal como o nome sugere. Por esse motivo, foi necessário </w:t>
      </w:r>
      <w:r w:rsidR="009A0977" w:rsidRPr="005F2985">
        <w:rPr>
          <w:rFonts w:ascii="Calibri" w:hAnsi="Calibri"/>
        </w:rPr>
        <w:t>criar o código da garantia do bem através de uma tabela de parametrização.</w:t>
      </w:r>
      <w:r w:rsidR="0058488E" w:rsidRPr="005F2985">
        <w:rPr>
          <w:rFonts w:ascii="Calibri" w:hAnsi="Calibri"/>
        </w:rPr>
        <w:t xml:space="preserve"> Este campo não está disponível nas diferentes aplicações origens do MUG, sendo necessário determiná-lo com base em algumas condições. </w:t>
      </w:r>
    </w:p>
    <w:p w14:paraId="09E8C426" w14:textId="1954463C" w:rsidR="00DF5BA6" w:rsidRPr="005F2985" w:rsidRDefault="00014C89" w:rsidP="00F54867">
      <w:pPr>
        <w:jc w:val="both"/>
        <w:rPr>
          <w:rFonts w:ascii="Calibri" w:hAnsi="Calibri"/>
        </w:rPr>
      </w:pPr>
      <w:r w:rsidRPr="005F2985">
        <w:rPr>
          <w:rFonts w:ascii="Calibri" w:hAnsi="Calibri"/>
        </w:rPr>
        <w:t>Esta tabela permite a criação e atribuição automática de valores a novas variáveis, em função de outras variáveis</w:t>
      </w:r>
      <w:r w:rsidR="00311BF9" w:rsidRPr="005F2985">
        <w:rPr>
          <w:rFonts w:ascii="Calibri" w:hAnsi="Calibri"/>
        </w:rPr>
        <w:t xml:space="preserve"> já existentes</w:t>
      </w:r>
      <w:r w:rsidRPr="005F2985">
        <w:rPr>
          <w:rFonts w:ascii="Calibri" w:hAnsi="Calibri"/>
        </w:rPr>
        <w:t xml:space="preserve">. Para o efeito, a parametrização determina cada um dos valores da nova variável em função do valor ou valores de qualquer outra ou outras variáveis. A primeira coluna da tabela corresponde </w:t>
      </w:r>
      <w:r w:rsidR="00311BF9" w:rsidRPr="005F2985">
        <w:rPr>
          <w:rFonts w:ascii="Calibri" w:hAnsi="Calibri"/>
        </w:rPr>
        <w:t xml:space="preserve">assim </w:t>
      </w:r>
      <w:r w:rsidRPr="005F2985">
        <w:rPr>
          <w:rFonts w:ascii="Calibri" w:hAnsi="Calibri"/>
        </w:rPr>
        <w:t>à variável dependente, sendo as restantes colunas relativas às variáveis dependentes. Cada combinação de valores das variáveis independentes terá uma corr</w:t>
      </w:r>
      <w:r w:rsidR="00ED1BC8" w:rsidRPr="005F2985">
        <w:rPr>
          <w:rFonts w:ascii="Calibri" w:hAnsi="Calibri"/>
        </w:rPr>
        <w:t xml:space="preserve">espondência para o </w:t>
      </w:r>
      <w:r w:rsidR="00452607">
        <w:rPr>
          <w:rFonts w:ascii="Calibri" w:hAnsi="Calibri"/>
        </w:rPr>
        <w:t>‘</w:t>
      </w:r>
      <w:r w:rsidR="00ED1BC8" w:rsidRPr="005F2985">
        <w:rPr>
          <w:rFonts w:ascii="Calibri" w:hAnsi="Calibri"/>
        </w:rPr>
        <w:t>cgarant_bem</w:t>
      </w:r>
      <w:r w:rsidR="00452607">
        <w:rPr>
          <w:rFonts w:ascii="Calibri" w:hAnsi="Calibri"/>
        </w:rPr>
        <w:t>’</w:t>
      </w:r>
      <w:r w:rsidR="00ED1BC8" w:rsidRPr="005F2985">
        <w:rPr>
          <w:rFonts w:ascii="Calibri" w:hAnsi="Calibri"/>
        </w:rPr>
        <w:t>.</w:t>
      </w:r>
    </w:p>
    <w:p w14:paraId="69E5317D" w14:textId="39F820DA" w:rsidR="00DF5BA6" w:rsidRPr="005F2985" w:rsidRDefault="00DF5BA6" w:rsidP="005F1378">
      <w:pPr>
        <w:pStyle w:val="Heading6"/>
      </w:pPr>
      <w:bookmarkStart w:id="175" w:name="_Toc165368721"/>
      <w:r w:rsidRPr="005F2985">
        <w:t>Periodicidade</w:t>
      </w:r>
      <w:bookmarkEnd w:id="175"/>
    </w:p>
    <w:p w14:paraId="09B3BA9D" w14:textId="3591B6E0" w:rsidR="00DF5BA6" w:rsidRPr="005F2985" w:rsidRDefault="00DF5BA6" w:rsidP="00DF5BA6">
      <w:pPr>
        <w:jc w:val="both"/>
        <w:rPr>
          <w:rFonts w:ascii="Calibri" w:hAnsi="Calibri"/>
        </w:rPr>
      </w:pPr>
      <w:r w:rsidRPr="005F2985">
        <w:rPr>
          <w:rFonts w:ascii="Calibri" w:hAnsi="Calibri"/>
        </w:rPr>
        <w:t xml:space="preserve">A tabela </w:t>
      </w:r>
      <w:r w:rsidRPr="005F2985">
        <w:rPr>
          <w:rFonts w:ascii="Calibri" w:hAnsi="Calibri"/>
          <w:i/>
        </w:rPr>
        <w:t>cd_garantias.</w:t>
      </w:r>
      <w:r w:rsidR="00911F0D" w:rsidRPr="005F2985">
        <w:rPr>
          <w:rFonts w:ascii="Calibri" w:hAnsi="Calibri"/>
          <w:i/>
        </w:rPr>
        <w:t>gt803_cgarant_bem</w:t>
      </w:r>
      <w:r w:rsidRPr="005F2985">
        <w:rPr>
          <w:rFonts w:ascii="Calibri" w:hAnsi="Calibri"/>
        </w:rPr>
        <w:t xml:space="preserve"> é diária e gerada automaticamente em todos os dias úteis do mês, a partir do Front do Data Lake.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280572A8" w14:textId="53B80E72" w:rsidR="00DF5BA6" w:rsidRPr="005F2985" w:rsidRDefault="00DF5BA6" w:rsidP="00DF5BA6">
      <w:pPr>
        <w:rPr>
          <w:rFonts w:ascii="Calibri" w:hAnsi="Calibri"/>
        </w:rPr>
      </w:pPr>
      <w:r w:rsidRPr="005F2985">
        <w:rPr>
          <w:rFonts w:ascii="Calibri" w:hAnsi="Calibri"/>
        </w:rPr>
        <w:t>Só se devem considerar como oficiais os valores constantes nesta tabela desde, e incluindo, 31 dezembro 2022.</w:t>
      </w:r>
    </w:p>
    <w:p w14:paraId="2A423983" w14:textId="1B7DDE4D" w:rsidR="00DF5BA6" w:rsidRPr="005F2985" w:rsidRDefault="00DF5BA6" w:rsidP="005F1378">
      <w:pPr>
        <w:pStyle w:val="Heading6"/>
      </w:pPr>
      <w:bookmarkStart w:id="176" w:name="_Toc165368722"/>
      <w:r w:rsidRPr="005F2985">
        <w:t>Aprovisionamento</w:t>
      </w:r>
      <w:bookmarkEnd w:id="176"/>
    </w:p>
    <w:p w14:paraId="1BE5ED4D" w14:textId="49938777" w:rsidR="00911F0D" w:rsidRPr="005F2985" w:rsidRDefault="00911F0D" w:rsidP="00911F0D">
      <w:pPr>
        <w:jc w:val="both"/>
        <w:rPr>
          <w:rFonts w:ascii="Calibri" w:hAnsi="Calibri"/>
        </w:rPr>
      </w:pPr>
      <w:r w:rsidRPr="005F2985">
        <w:rPr>
          <w:rFonts w:ascii="Calibri" w:hAnsi="Calibri"/>
        </w:rPr>
        <w:t xml:space="preserve">O aprovisionamento da tabela </w:t>
      </w:r>
      <w:r w:rsidRPr="005F2985">
        <w:rPr>
          <w:rFonts w:ascii="Calibri" w:hAnsi="Calibri"/>
          <w:i/>
        </w:rPr>
        <w:t>cd_garantias.</w:t>
      </w:r>
      <w:r w:rsidR="00EE08AF" w:rsidRPr="005F2985">
        <w:rPr>
          <w:rFonts w:ascii="Calibri" w:hAnsi="Calibri"/>
          <w:i/>
        </w:rPr>
        <w:t>gt803_cgarant_bem</w:t>
      </w:r>
      <w:r w:rsidRPr="005F2985">
        <w:rPr>
          <w:rFonts w:ascii="Calibri" w:hAnsi="Calibri"/>
        </w:rPr>
        <w:t xml:space="preserve"> é manual e responsabilidade da equipa CDO. A parametrização dos motores dos vários módulos é acessível no Front do Data Lake - conforme explicado no capítulo 3. do documento ‘Front Data Lake CT’.</w:t>
      </w:r>
    </w:p>
    <w:p w14:paraId="30D21140" w14:textId="7D473E41" w:rsidR="00B129A6" w:rsidRPr="005F2985" w:rsidRDefault="00B129A6" w:rsidP="00911F0D">
      <w:pPr>
        <w:jc w:val="both"/>
        <w:rPr>
          <w:rFonts w:ascii="Calibri" w:hAnsi="Calibri"/>
        </w:rPr>
      </w:pPr>
    </w:p>
    <w:p w14:paraId="312C3654" w14:textId="032DC517" w:rsidR="00B129A6" w:rsidRPr="005F2985" w:rsidRDefault="00B129A6" w:rsidP="00911F0D">
      <w:pPr>
        <w:jc w:val="both"/>
        <w:rPr>
          <w:rFonts w:ascii="Calibri" w:hAnsi="Calibri"/>
        </w:rPr>
      </w:pPr>
    </w:p>
    <w:p w14:paraId="05FBB239" w14:textId="77777777" w:rsidR="00B129A6" w:rsidRPr="005F2985" w:rsidRDefault="00B129A6" w:rsidP="005F1378">
      <w:pPr>
        <w:pStyle w:val="Heading6"/>
        <w:numPr>
          <w:ilvl w:val="0"/>
          <w:numId w:val="0"/>
        </w:numPr>
        <w:ind w:left="2736"/>
        <w:sectPr w:rsidR="00B129A6" w:rsidRPr="005F2985" w:rsidSect="00911F0D">
          <w:pgSz w:w="11906" w:h="16838"/>
          <w:pgMar w:top="1440" w:right="1440" w:bottom="1440" w:left="1440" w:header="709" w:footer="709" w:gutter="0"/>
          <w:cols w:space="708"/>
          <w:docGrid w:linePitch="360"/>
        </w:sectPr>
      </w:pPr>
    </w:p>
    <w:p w14:paraId="2E934A9F" w14:textId="3F2CAC85" w:rsidR="00DF5BA6" w:rsidRPr="005F2985" w:rsidRDefault="00DF5BA6" w:rsidP="005F1378">
      <w:pPr>
        <w:pStyle w:val="Heading6"/>
      </w:pPr>
      <w:bookmarkStart w:id="177" w:name="_Toc165368723"/>
      <w:r w:rsidRPr="005F2985">
        <w:t>Detalhe dos Campos</w:t>
      </w:r>
      <w:bookmarkEnd w:id="177"/>
    </w:p>
    <w:p w14:paraId="75699198" w14:textId="52BAEE04" w:rsidR="00B129A6" w:rsidRPr="005F2985" w:rsidRDefault="00B129A6" w:rsidP="00B129A6">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cd_garantias.gt803_cgarant_bem</w:t>
      </w:r>
      <w:r w:rsidRPr="005F2985">
        <w:rPr>
          <w:rFonts w:ascii="Calibri" w:hAnsi="Calibri"/>
        </w:rPr>
        <w:t>, bem como os respetivos significados, formato e, em caso de códigos, as respetivas descodificações e valores elegíveis. Estes são, assim, os campos importantes para definir o código do campo cgarant_bem no MUG.</w:t>
      </w:r>
    </w:p>
    <w:p w14:paraId="24CE203C" w14:textId="2B22A8B5" w:rsidR="00B536FF" w:rsidRPr="005F2985" w:rsidRDefault="00B536FF" w:rsidP="00B536FF">
      <w:pPr>
        <w:pStyle w:val="Caption"/>
        <w:keepNext/>
        <w:jc w:val="center"/>
        <w:rPr>
          <w:rFonts w:ascii="Calibri" w:hAnsi="Calibri"/>
          <w:b/>
          <w:color w:val="auto"/>
          <w:sz w:val="22"/>
        </w:rPr>
      </w:pPr>
      <w:bookmarkStart w:id="178" w:name="_Toc163201543"/>
      <w:bookmarkStart w:id="179" w:name="_Toc16536877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A324DF">
        <w:rPr>
          <w:rFonts w:ascii="Calibri" w:hAnsi="Calibri"/>
          <w:b/>
          <w:noProof/>
          <w:color w:val="auto"/>
          <w:sz w:val="22"/>
        </w:rPr>
        <w:t>21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cd_garantias.gt803_cgarant_bem</w:t>
      </w:r>
      <w:bookmarkEnd w:id="178"/>
      <w:bookmarkEnd w:id="179"/>
    </w:p>
    <w:tbl>
      <w:tblPr>
        <w:tblW w:w="14456" w:type="dxa"/>
        <w:tblCellMar>
          <w:left w:w="70" w:type="dxa"/>
          <w:right w:w="70" w:type="dxa"/>
        </w:tblCellMar>
        <w:tblLook w:val="04A0" w:firstRow="1" w:lastRow="0" w:firstColumn="1" w:lastColumn="0" w:noHBand="0" w:noVBand="1"/>
      </w:tblPr>
      <w:tblGrid>
        <w:gridCol w:w="2551"/>
        <w:gridCol w:w="8504"/>
        <w:gridCol w:w="850"/>
        <w:gridCol w:w="2551"/>
      </w:tblGrid>
      <w:tr w:rsidR="00B129A6" w:rsidRPr="005F2985" w14:paraId="3A4C668B" w14:textId="77777777" w:rsidTr="005F2985">
        <w:trPr>
          <w:trHeight w:val="290"/>
          <w:tblHeader/>
        </w:trPr>
        <w:tc>
          <w:tcPr>
            <w:tcW w:w="2551" w:type="dxa"/>
            <w:tcBorders>
              <w:top w:val="single" w:sz="4" w:space="0" w:color="auto"/>
              <w:left w:val="single" w:sz="4" w:space="0" w:color="auto"/>
              <w:bottom w:val="single" w:sz="4" w:space="0" w:color="auto"/>
              <w:right w:val="single" w:sz="4" w:space="0" w:color="auto"/>
            </w:tcBorders>
            <w:shd w:val="clear" w:color="000000" w:fill="FF0000"/>
            <w:noWrap/>
            <w:hideMark/>
          </w:tcPr>
          <w:p w14:paraId="3A74D17F"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7963B802" w14:textId="1F5D4B9D" w:rsidR="00B129A6" w:rsidRPr="00A7376B" w:rsidRDefault="00511ED2" w:rsidP="00654FCD">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gt803_cgarant_bem</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0197120D"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B9C30CD"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5208E52A"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C44D32" w:rsidRPr="005F2985" w14:paraId="5A3ECFCC"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006C268" w14:textId="77777777"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cgarant_bem</w:t>
            </w:r>
          </w:p>
        </w:tc>
        <w:tc>
          <w:tcPr>
            <w:tcW w:w="8504" w:type="dxa"/>
            <w:tcBorders>
              <w:top w:val="nil"/>
              <w:left w:val="nil"/>
              <w:bottom w:val="single" w:sz="4" w:space="0" w:color="auto"/>
              <w:right w:val="single" w:sz="4" w:space="0" w:color="auto"/>
            </w:tcBorders>
            <w:shd w:val="clear" w:color="auto" w:fill="auto"/>
            <w:noWrap/>
            <w:hideMark/>
          </w:tcPr>
          <w:p w14:paraId="529832B2" w14:textId="77777777" w:rsidR="007C201A" w:rsidRPr="005F2985" w:rsidRDefault="00C44D32"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garantia ao nível do bem:</w:t>
            </w:r>
          </w:p>
          <w:p w14:paraId="2B40DAB6" w14:textId="700B279D" w:rsidR="007C201A"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Detalhe mais pormenorizado da garantia</w:t>
            </w:r>
            <w:r w:rsidR="00452607">
              <w:rPr>
                <w:rFonts w:ascii="Calibri" w:eastAsia="Times New Roman" w:hAnsi="Calibri" w:cs="Calibri"/>
                <w:color w:val="000000"/>
                <w:sz w:val="18"/>
                <w:szCs w:val="18"/>
                <w:lang w:eastAsia="pt-PT"/>
              </w:rPr>
              <w:t>.</w:t>
            </w:r>
          </w:p>
          <w:p w14:paraId="2F9CA287" w14:textId="1E904B4B" w:rsidR="007C201A"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w:t>
            </w:r>
            <w:r w:rsidR="008527CC">
              <w:rPr>
                <w:rFonts w:ascii="Calibri" w:eastAsia="Times New Roman" w:hAnsi="Calibri" w:cs="Calibri"/>
                <w:color w:val="000000"/>
                <w:sz w:val="18"/>
                <w:szCs w:val="18"/>
                <w:lang w:eastAsia="pt-PT"/>
              </w:rPr>
              <w:t>roduto e subproduto da garantia</w:t>
            </w:r>
            <w:r w:rsidRPr="005F2985">
              <w:rPr>
                <w:rFonts w:ascii="Calibri" w:eastAsia="Times New Roman" w:hAnsi="Calibri" w:cs="Calibri"/>
                <w:color w:val="000000"/>
                <w:sz w:val="18"/>
                <w:szCs w:val="18"/>
                <w:lang w:eastAsia="pt-PT"/>
              </w:rPr>
              <w:t>, como no caso das CS.</w:t>
            </w:r>
          </w:p>
          <w:p w14:paraId="3E5CD670" w14:textId="662EFF47" w:rsidR="00C44D32"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relevante para controlo do universo do MUG, pois filtra registos </w:t>
            </w:r>
            <w:r w:rsidR="00311BF9" w:rsidRPr="005F2985">
              <w:rPr>
                <w:rFonts w:ascii="Calibri" w:eastAsia="Times New Roman" w:hAnsi="Calibri" w:cs="Calibri"/>
                <w:color w:val="000000"/>
                <w:sz w:val="18"/>
                <w:szCs w:val="18"/>
                <w:lang w:eastAsia="pt-PT"/>
              </w:rPr>
              <w:t>não</w:t>
            </w:r>
            <w:r w:rsidRPr="005F2985">
              <w:rPr>
                <w:rFonts w:ascii="Calibri" w:eastAsia="Times New Roman" w:hAnsi="Calibri" w:cs="Calibri"/>
                <w:color w:val="000000"/>
                <w:sz w:val="18"/>
                <w:szCs w:val="18"/>
                <w:lang w:eastAsia="pt-PT"/>
              </w:rPr>
              <w:t xml:space="preserve"> </w:t>
            </w:r>
            <w:r w:rsidR="00311BF9" w:rsidRPr="005F2985">
              <w:rPr>
                <w:rFonts w:ascii="Calibri" w:eastAsia="Times New Roman" w:hAnsi="Calibri" w:cs="Calibri"/>
                <w:color w:val="000000"/>
                <w:sz w:val="18"/>
                <w:szCs w:val="18"/>
                <w:lang w:eastAsia="pt-PT"/>
              </w:rPr>
              <w:t>elegíveis</w:t>
            </w:r>
            <w:r w:rsidR="00FF5EDA"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0A9B6B8B" w14:textId="183C5EAF"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77979B5" w14:textId="79D0AF88"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B129A6" w:rsidRPr="005F2985" w14:paraId="27F90D2E"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6B6A40B" w14:textId="77777777" w:rsidR="00B129A6" w:rsidRPr="005F2985" w:rsidRDefault="00B129A6"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descritivo</w:t>
            </w:r>
          </w:p>
        </w:tc>
        <w:tc>
          <w:tcPr>
            <w:tcW w:w="8504" w:type="dxa"/>
            <w:tcBorders>
              <w:top w:val="nil"/>
              <w:left w:val="nil"/>
              <w:bottom w:val="single" w:sz="4" w:space="0" w:color="auto"/>
              <w:right w:val="single" w:sz="4" w:space="0" w:color="auto"/>
            </w:tcBorders>
            <w:shd w:val="clear" w:color="auto" w:fill="auto"/>
            <w:noWrap/>
            <w:hideMark/>
          </w:tcPr>
          <w:p w14:paraId="17C01928" w14:textId="2D93A4C3" w:rsidR="00B129A6" w:rsidRPr="005F2985" w:rsidRDefault="00B129A6"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Significado do código indicado no campo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cgarant_bem</w:t>
            </w:r>
            <w:r w:rsidR="008527CC">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F91E13B" w14:textId="69FB5326" w:rsidR="00B129A6"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r w:rsidR="00B129A6"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5A7A7C22" w14:textId="77777777" w:rsidR="00B129A6" w:rsidRPr="005F2985" w:rsidRDefault="00B129A6"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7FBD89A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187B559C"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ctipbem</w:t>
            </w:r>
          </w:p>
        </w:tc>
        <w:tc>
          <w:tcPr>
            <w:tcW w:w="8504" w:type="dxa"/>
            <w:tcBorders>
              <w:top w:val="nil"/>
              <w:left w:val="nil"/>
              <w:bottom w:val="single" w:sz="4" w:space="0" w:color="auto"/>
              <w:right w:val="single" w:sz="4" w:space="0" w:color="auto"/>
            </w:tcBorders>
            <w:shd w:val="clear" w:color="auto" w:fill="auto"/>
            <w:noWrap/>
            <w:hideMark/>
          </w:tcPr>
          <w:p w14:paraId="719AE495"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tipo de bem</w:t>
            </w:r>
            <w:r w:rsidR="007C201A" w:rsidRPr="005F2985">
              <w:rPr>
                <w:rFonts w:ascii="Calibri" w:eastAsia="Times New Roman" w:hAnsi="Calibri" w:cs="Calibri"/>
                <w:color w:val="000000"/>
                <w:sz w:val="18"/>
                <w:szCs w:val="18"/>
                <w:lang w:eastAsia="pt-PT"/>
              </w:rPr>
              <w:t>:</w:t>
            </w:r>
          </w:p>
          <w:p w14:paraId="4E90087B" w14:textId="18198F9C"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o tipo de bem imóvel, como por exemplo: fracionável, moradia, terreno, fração,</w:t>
            </w:r>
            <w:r w:rsidR="00FF5EDA" w:rsidRPr="005F2985">
              <w:rPr>
                <w:rFonts w:ascii="Calibri" w:eastAsia="Times New Roman" w:hAnsi="Calibri" w:cs="Calibri"/>
                <w:color w:val="000000"/>
                <w:sz w:val="18"/>
                <w:szCs w:val="18"/>
                <w:lang w:eastAsia="pt-PT"/>
              </w:rPr>
              <w:t xml:space="preserve"> </w:t>
            </w:r>
            <w:r w:rsidRPr="005F2985">
              <w:rPr>
                <w:rFonts w:ascii="Calibri" w:eastAsia="Times New Roman" w:hAnsi="Calibri" w:cs="Calibri"/>
                <w:color w:val="000000"/>
                <w:sz w:val="18"/>
                <w:szCs w:val="18"/>
                <w:lang w:eastAsia="pt-PT"/>
              </w:rPr>
              <w:t>etc.</w:t>
            </w:r>
          </w:p>
        </w:tc>
        <w:tc>
          <w:tcPr>
            <w:tcW w:w="850" w:type="dxa"/>
            <w:tcBorders>
              <w:top w:val="nil"/>
              <w:left w:val="nil"/>
              <w:bottom w:val="single" w:sz="4" w:space="0" w:color="auto"/>
              <w:right w:val="single" w:sz="4" w:space="0" w:color="auto"/>
            </w:tcBorders>
            <w:shd w:val="clear" w:color="auto" w:fill="auto"/>
            <w:noWrap/>
            <w:hideMark/>
          </w:tcPr>
          <w:p w14:paraId="06A2231D" w14:textId="758B1DDD"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529CD81" w14:textId="7298B35E"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'062'</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52B34" w:rsidRPr="005F2985" w14:paraId="328DE971"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556C9E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noWrap/>
            <w:hideMark/>
          </w:tcPr>
          <w:p w14:paraId="3E5AEEBB" w14:textId="5276F5CB"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utilização (finalidade) do bem:</w:t>
            </w:r>
          </w:p>
          <w:p w14:paraId="0D8D3F20" w14:textId="376F9949"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shd w:val="clear" w:color="auto" w:fill="auto"/>
            <w:noWrap/>
            <w:hideMark/>
          </w:tcPr>
          <w:p w14:paraId="7EBB60AC" w14:textId="1C2DA398"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78B392" w14:textId="29EB247C"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52B34" w:rsidRPr="005F2985" w14:paraId="0672844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09416234"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noWrap/>
            <w:hideMark/>
          </w:tcPr>
          <w:p w14:paraId="5365B675"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r w:rsidR="007C201A" w:rsidRPr="005F2985">
              <w:rPr>
                <w:rFonts w:ascii="Calibri" w:eastAsia="Times New Roman" w:hAnsi="Calibri" w:cs="Calibri"/>
                <w:color w:val="000000"/>
                <w:sz w:val="18"/>
                <w:szCs w:val="18"/>
                <w:lang w:eastAsia="pt-PT"/>
              </w:rPr>
              <w:t>:</w:t>
            </w:r>
          </w:p>
          <w:p w14:paraId="359A3F21" w14:textId="6FE87C3B" w:rsidR="007C201A"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w:t>
            </w:r>
            <w:r w:rsidR="008527CC">
              <w:rPr>
                <w:rFonts w:ascii="Calibri" w:eastAsia="Times New Roman" w:hAnsi="Calibri" w:cs="Calibri"/>
                <w:color w:val="000000"/>
                <w:sz w:val="18"/>
                <w:szCs w:val="18"/>
                <w:lang w:eastAsia="pt-PT"/>
              </w:rPr>
              <w:t>epresenta o código da garantia (‘</w:t>
            </w:r>
            <w:r w:rsidR="007C201A"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007C201A" w:rsidRPr="005F2985">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2C6129AD" w14:textId="739F31DD"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2688A1F3" w14:textId="50C653A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2B9A16B" w14:textId="4424C0A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F52B34" w:rsidRPr="005F2985" w14:paraId="087243BA"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72495BA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cmotaval</w:t>
            </w:r>
          </w:p>
        </w:tc>
        <w:tc>
          <w:tcPr>
            <w:tcW w:w="8504" w:type="dxa"/>
            <w:tcBorders>
              <w:top w:val="nil"/>
              <w:left w:val="nil"/>
              <w:bottom w:val="single" w:sz="4" w:space="0" w:color="auto"/>
              <w:right w:val="single" w:sz="4" w:space="0" w:color="auto"/>
            </w:tcBorders>
            <w:shd w:val="clear" w:color="auto" w:fill="auto"/>
            <w:noWrap/>
            <w:hideMark/>
          </w:tcPr>
          <w:p w14:paraId="0A115A5F" w14:textId="262A3978"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Motivo de Avaliação</w:t>
            </w:r>
            <w:r w:rsidR="007C201A" w:rsidRPr="005F2985">
              <w:rPr>
                <w:rFonts w:ascii="Calibri" w:eastAsia="Times New Roman" w:hAnsi="Calibri" w:cs="Calibri"/>
                <w:color w:val="000000"/>
                <w:sz w:val="18"/>
                <w:szCs w:val="18"/>
                <w:lang w:eastAsia="pt-PT"/>
              </w:rPr>
              <w:t>:</w:t>
            </w:r>
          </w:p>
          <w:p w14:paraId="034EEB6B" w14:textId="1DEF7121"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Campo que representa o motivo pelo qual o imóvel foi avalizado ou reavaliado.</w:t>
            </w:r>
          </w:p>
        </w:tc>
        <w:tc>
          <w:tcPr>
            <w:tcW w:w="850" w:type="dxa"/>
            <w:tcBorders>
              <w:top w:val="nil"/>
              <w:left w:val="nil"/>
              <w:bottom w:val="single" w:sz="4" w:space="0" w:color="auto"/>
              <w:right w:val="single" w:sz="4" w:space="0" w:color="auto"/>
            </w:tcBorders>
            <w:shd w:val="clear" w:color="auto" w:fill="auto"/>
            <w:noWrap/>
            <w:hideMark/>
          </w:tcPr>
          <w:p w14:paraId="05AA2D2F" w14:textId="417DC7E0"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C941839" w14:textId="1D2A488E"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 1 - Aquisição</w:t>
            </w:r>
            <w:r w:rsidRPr="005F2985">
              <w:rPr>
                <w:rFonts w:ascii="Calibri" w:eastAsia="Times New Roman" w:hAnsi="Calibri" w:cs="Calibri"/>
                <w:color w:val="000000"/>
                <w:sz w:val="18"/>
                <w:szCs w:val="18"/>
                <w:lang w:eastAsia="pt-PT"/>
              </w:rPr>
              <w:br/>
              <w:t xml:space="preserve"> 2 - Aquisição e Obras</w:t>
            </w:r>
            <w:r w:rsidRPr="005F2985">
              <w:rPr>
                <w:rFonts w:ascii="Calibri" w:eastAsia="Times New Roman" w:hAnsi="Calibri" w:cs="Calibri"/>
                <w:color w:val="000000"/>
                <w:sz w:val="18"/>
                <w:szCs w:val="18"/>
                <w:lang w:eastAsia="pt-PT"/>
              </w:rPr>
              <w:br/>
              <w:t xml:space="preserve"> 3 - Obras</w:t>
            </w:r>
            <w:r w:rsidRPr="005F2985">
              <w:rPr>
                <w:rFonts w:ascii="Calibri" w:eastAsia="Times New Roman" w:hAnsi="Calibri" w:cs="Calibri"/>
                <w:color w:val="000000"/>
                <w:sz w:val="18"/>
                <w:szCs w:val="18"/>
                <w:lang w:eastAsia="pt-PT"/>
              </w:rPr>
              <w:br/>
              <w:t xml:space="preserve"> 4 - Construção</w:t>
            </w:r>
            <w:r w:rsidRPr="005F2985">
              <w:rPr>
                <w:rFonts w:ascii="Calibri" w:eastAsia="Times New Roman" w:hAnsi="Calibri" w:cs="Calibri"/>
                <w:color w:val="000000"/>
                <w:sz w:val="18"/>
                <w:szCs w:val="18"/>
                <w:lang w:eastAsia="pt-PT"/>
              </w:rPr>
              <w:br/>
              <w:t xml:space="preserve"> 5 - Outra</w:t>
            </w:r>
            <w:r w:rsidRPr="005F2985">
              <w:rPr>
                <w:rFonts w:ascii="Calibri" w:eastAsia="Times New Roman" w:hAnsi="Calibri" w:cs="Calibri"/>
                <w:color w:val="000000"/>
                <w:sz w:val="18"/>
                <w:szCs w:val="18"/>
                <w:lang w:eastAsia="pt-PT"/>
              </w:rPr>
              <w:br/>
              <w:t xml:space="preserve"> 6 - Terreno e Moradias</w:t>
            </w:r>
          </w:p>
        </w:tc>
      </w:tr>
      <w:tr w:rsidR="00F52B34" w:rsidRPr="005F2985" w14:paraId="19C5582B"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29CF909"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percobra</w:t>
            </w:r>
          </w:p>
        </w:tc>
        <w:tc>
          <w:tcPr>
            <w:tcW w:w="8504" w:type="dxa"/>
            <w:tcBorders>
              <w:top w:val="nil"/>
              <w:left w:val="nil"/>
              <w:bottom w:val="single" w:sz="4" w:space="0" w:color="auto"/>
              <w:right w:val="single" w:sz="4" w:space="0" w:color="auto"/>
            </w:tcBorders>
            <w:shd w:val="clear" w:color="auto" w:fill="auto"/>
            <w:noWrap/>
            <w:hideMark/>
          </w:tcPr>
          <w:p w14:paraId="3F6CD6B6" w14:textId="77777777"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obra:</w:t>
            </w:r>
          </w:p>
          <w:p w14:paraId="4D75EC6B" w14:textId="6DE7EA04"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Caso o imóvel se encontre em construção, este campo indica-nos a percentagem de obra.</w:t>
            </w:r>
          </w:p>
          <w:p w14:paraId="7B0A862A" w14:textId="66D2AFB0"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5DC9E66D" w14:textId="58597085"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599D677" w14:textId="4918CDC4"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02043BC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2D4214B"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ctratcta</w:t>
            </w:r>
          </w:p>
        </w:tc>
        <w:tc>
          <w:tcPr>
            <w:tcW w:w="8504" w:type="dxa"/>
            <w:tcBorders>
              <w:top w:val="nil"/>
              <w:left w:val="nil"/>
              <w:bottom w:val="single" w:sz="4" w:space="0" w:color="auto"/>
              <w:right w:val="single" w:sz="4" w:space="0" w:color="auto"/>
            </w:tcBorders>
            <w:shd w:val="clear" w:color="auto" w:fill="auto"/>
            <w:noWrap/>
            <w:hideMark/>
          </w:tcPr>
          <w:p w14:paraId="325C2823"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carteira dada como garantia (DO, DP, FU, TT, SG, etc.):</w:t>
            </w:r>
          </w:p>
          <w:p w14:paraId="5F0E1283" w14:textId="45CDBD7A"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shd w:val="clear" w:color="auto" w:fill="auto"/>
            <w:noWrap/>
            <w:hideMark/>
          </w:tcPr>
          <w:p w14:paraId="39E90461" w14:textId="664B6B1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B59E072" w14:textId="0D4D18A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'004'</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F52B34" w:rsidRPr="005F2985" w14:paraId="7B502466"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7775E3E8"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capolice</w:t>
            </w:r>
          </w:p>
        </w:tc>
        <w:tc>
          <w:tcPr>
            <w:tcW w:w="8504" w:type="dxa"/>
            <w:tcBorders>
              <w:top w:val="nil"/>
              <w:left w:val="nil"/>
              <w:bottom w:val="single" w:sz="4" w:space="0" w:color="auto"/>
              <w:right w:val="single" w:sz="4" w:space="0" w:color="auto"/>
            </w:tcBorders>
            <w:shd w:val="clear" w:color="auto" w:fill="auto"/>
            <w:noWrap/>
            <w:hideMark/>
          </w:tcPr>
          <w:p w14:paraId="00B53858" w14:textId="4C41AF7F"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apólice de seguro dada como garantia</w:t>
            </w:r>
          </w:p>
        </w:tc>
        <w:tc>
          <w:tcPr>
            <w:tcW w:w="850" w:type="dxa"/>
            <w:tcBorders>
              <w:top w:val="nil"/>
              <w:left w:val="nil"/>
              <w:bottom w:val="single" w:sz="4" w:space="0" w:color="auto"/>
              <w:right w:val="single" w:sz="4" w:space="0" w:color="auto"/>
            </w:tcBorders>
            <w:shd w:val="clear" w:color="auto" w:fill="auto"/>
            <w:noWrap/>
            <w:hideMark/>
          </w:tcPr>
          <w:p w14:paraId="433F3227" w14:textId="1E6E5DF4"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A73E61F"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494AD1A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C9167E5"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cnatur</w:t>
            </w:r>
          </w:p>
        </w:tc>
        <w:tc>
          <w:tcPr>
            <w:tcW w:w="8504" w:type="dxa"/>
            <w:tcBorders>
              <w:top w:val="nil"/>
              <w:left w:val="nil"/>
              <w:bottom w:val="single" w:sz="4" w:space="0" w:color="auto"/>
              <w:right w:val="single" w:sz="4" w:space="0" w:color="auto"/>
            </w:tcBorders>
            <w:shd w:val="clear" w:color="auto" w:fill="auto"/>
            <w:noWrap/>
            <w:hideMark/>
          </w:tcPr>
          <w:p w14:paraId="1D50628E"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natureza do título:</w:t>
            </w:r>
          </w:p>
          <w:p w14:paraId="014BAC5D" w14:textId="0A098538"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shd w:val="clear" w:color="auto" w:fill="auto"/>
            <w:noWrap/>
            <w:hideMark/>
          </w:tcPr>
          <w:p w14:paraId="4F201C0A" w14:textId="2EDE81DC"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DE08494" w14:textId="14DA0DA6"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'030'</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F52B34" w:rsidRPr="005F2985" w14:paraId="47345BE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56598367"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zcliente</w:t>
            </w:r>
          </w:p>
        </w:tc>
        <w:tc>
          <w:tcPr>
            <w:tcW w:w="8504" w:type="dxa"/>
            <w:tcBorders>
              <w:top w:val="nil"/>
              <w:left w:val="nil"/>
              <w:bottom w:val="single" w:sz="4" w:space="0" w:color="auto"/>
              <w:right w:val="single" w:sz="4" w:space="0" w:color="auto"/>
            </w:tcBorders>
            <w:shd w:val="clear" w:color="auto" w:fill="auto"/>
            <w:noWrap/>
            <w:hideMark/>
          </w:tcPr>
          <w:p w14:paraId="7EF00447" w14:textId="64FE6A36"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garante</w:t>
            </w:r>
            <w:r w:rsidR="00C05F3F">
              <w:rPr>
                <w:rFonts w:ascii="Calibri" w:eastAsia="Times New Roman" w:hAnsi="Calibri" w:cs="Calibri"/>
                <w:color w:val="000000"/>
                <w:sz w:val="18"/>
                <w:szCs w:val="18"/>
                <w:lang w:eastAsia="pt-PT"/>
              </w:rPr>
              <w:t>:</w:t>
            </w:r>
          </w:p>
          <w:p w14:paraId="117B36CB" w14:textId="35E672E8"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reflete o código do cliente garante, ou seja, o avalista/</w:t>
            </w:r>
            <w:r w:rsidR="007C201A" w:rsidRPr="005F2985">
              <w:rPr>
                <w:rFonts w:ascii="Calibri" w:eastAsia="Times New Roman" w:hAnsi="Calibri" w:cs="Calibri"/>
                <w:color w:val="000000"/>
                <w:sz w:val="18"/>
                <w:szCs w:val="18"/>
                <w:lang w:eastAsia="pt-PT"/>
              </w:rPr>
              <w:t xml:space="preserve"> fiador.</w:t>
            </w:r>
          </w:p>
          <w:p w14:paraId="22209220" w14:textId="77777777"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288515D" w14:textId="77777777"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pode ser cruzado com o campo ‘zcliente’ da tabela </w:t>
            </w:r>
            <w:r w:rsidRPr="008E4853">
              <w:rPr>
                <w:rFonts w:ascii="Calibri" w:eastAsia="Times New Roman" w:hAnsi="Calibri" w:cs="Calibri"/>
                <w:i/>
                <w:color w:val="000000"/>
                <w:sz w:val="18"/>
                <w:szCs w:val="18"/>
                <w:lang w:eastAsia="pt-PT"/>
              </w:rPr>
              <w:t>cd_captools.ct003_univ_cli</w:t>
            </w:r>
            <w:r w:rsidRPr="005F2985">
              <w:rPr>
                <w:rFonts w:ascii="Calibri" w:eastAsia="Times New Roman" w:hAnsi="Calibri" w:cs="Calibri"/>
                <w:color w:val="000000"/>
                <w:sz w:val="18"/>
                <w:szCs w:val="18"/>
                <w:lang w:eastAsia="pt-PT"/>
              </w:rPr>
              <w:t xml:space="preserve"> para obter uma variedade significativo de dados de clientes.</w:t>
            </w:r>
          </w:p>
          <w:p w14:paraId="4312E5CD" w14:textId="3D0D89E3"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shd w:val="clear" w:color="auto" w:fill="auto"/>
            <w:noWrap/>
            <w:hideMark/>
          </w:tcPr>
          <w:p w14:paraId="4706CC14" w14:textId="56C0BD5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ACFF69A" w14:textId="206C081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1732799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EB63409"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contraparte</w:t>
            </w:r>
          </w:p>
        </w:tc>
        <w:tc>
          <w:tcPr>
            <w:tcW w:w="8504" w:type="dxa"/>
            <w:tcBorders>
              <w:top w:val="nil"/>
              <w:left w:val="nil"/>
              <w:bottom w:val="single" w:sz="4" w:space="0" w:color="auto"/>
              <w:right w:val="single" w:sz="4" w:space="0" w:color="auto"/>
            </w:tcBorders>
            <w:shd w:val="clear" w:color="auto" w:fill="auto"/>
            <w:noWrap/>
            <w:hideMark/>
          </w:tcPr>
          <w:p w14:paraId="6EF720EC" w14:textId="13635060"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Setor institucional</w:t>
            </w:r>
          </w:p>
        </w:tc>
        <w:tc>
          <w:tcPr>
            <w:tcW w:w="850" w:type="dxa"/>
            <w:tcBorders>
              <w:top w:val="nil"/>
              <w:left w:val="nil"/>
              <w:bottom w:val="single" w:sz="4" w:space="0" w:color="auto"/>
              <w:right w:val="single" w:sz="4" w:space="0" w:color="auto"/>
            </w:tcBorders>
            <w:shd w:val="clear" w:color="auto" w:fill="auto"/>
            <w:noWrap/>
            <w:hideMark/>
          </w:tcPr>
          <w:p w14:paraId="19B6EDE8"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19D18D9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124D2494"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066F0FCA"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icotacao</w:t>
            </w:r>
          </w:p>
        </w:tc>
        <w:tc>
          <w:tcPr>
            <w:tcW w:w="8504" w:type="dxa"/>
            <w:tcBorders>
              <w:top w:val="nil"/>
              <w:left w:val="nil"/>
              <w:bottom w:val="single" w:sz="4" w:space="0" w:color="auto"/>
              <w:right w:val="single" w:sz="4" w:space="0" w:color="auto"/>
            </w:tcBorders>
            <w:shd w:val="clear" w:color="auto" w:fill="auto"/>
            <w:noWrap/>
            <w:hideMark/>
          </w:tcPr>
          <w:p w14:paraId="6DBD76DF" w14:textId="669D00BC"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que indica se o título é cotado no mercado</w:t>
            </w:r>
          </w:p>
        </w:tc>
        <w:tc>
          <w:tcPr>
            <w:tcW w:w="850" w:type="dxa"/>
            <w:tcBorders>
              <w:top w:val="nil"/>
              <w:left w:val="nil"/>
              <w:bottom w:val="single" w:sz="4" w:space="0" w:color="auto"/>
              <w:right w:val="single" w:sz="4" w:space="0" w:color="auto"/>
            </w:tcBorders>
            <w:shd w:val="clear" w:color="auto" w:fill="auto"/>
            <w:noWrap/>
            <w:hideMark/>
          </w:tcPr>
          <w:p w14:paraId="18863596"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37E6FFD8" w14:textId="0044F4E0"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 Sim</w:t>
            </w:r>
          </w:p>
          <w:p w14:paraId="6FC2769C" w14:textId="10101E9E" w:rsidR="00360EE2"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 - Não</w:t>
            </w:r>
          </w:p>
        </w:tc>
      </w:tr>
      <w:tr w:rsidR="00F52B34" w:rsidRPr="005F2985" w14:paraId="7656968E"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0574B5E"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noWrap/>
            <w:hideMark/>
          </w:tcPr>
          <w:p w14:paraId="6A8B8A61" w14:textId="77777777" w:rsidR="00F52B34" w:rsidRPr="005F2985" w:rsidRDefault="00F52B34"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064890B2" w14:textId="77777777" w:rsidR="00F52B34" w:rsidRPr="005F2985" w:rsidRDefault="00F52B34"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8E3ADE5" w14:textId="77777777" w:rsidR="00F52B34" w:rsidRPr="005F2985" w:rsidRDefault="00F52B34"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1FF31464" w14:textId="05443238" w:rsidR="00F52B34" w:rsidRPr="005F2985" w:rsidRDefault="00F52B34"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B61FF7E" w14:textId="7EF6663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9936356" w14:textId="4DFC9F3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22491B19" w14:textId="77777777" w:rsidR="00B129A6" w:rsidRPr="00B129A6" w:rsidRDefault="00B129A6" w:rsidP="00B129A6"/>
    <w:p w14:paraId="30F33F4A" w14:textId="7716493B" w:rsidR="00DF5BA6" w:rsidRDefault="00DF5BA6" w:rsidP="00DF5BA6"/>
    <w:p w14:paraId="2D046242" w14:textId="1C3A4157" w:rsidR="007F271B" w:rsidRDefault="007F271B" w:rsidP="00DF5BA6"/>
    <w:p w14:paraId="01E96566" w14:textId="1279753F" w:rsidR="007F271B" w:rsidRDefault="007F271B" w:rsidP="00DF5BA6"/>
    <w:p w14:paraId="5893AF8D" w14:textId="42A7F551" w:rsidR="00BA0F24" w:rsidRDefault="00BA0F24" w:rsidP="00DF5BA6"/>
    <w:p w14:paraId="407B0ED3" w14:textId="06274888" w:rsidR="00BA0F24" w:rsidRDefault="00BA0F24" w:rsidP="00DF5BA6"/>
    <w:p w14:paraId="2C162A4D" w14:textId="405D6504" w:rsidR="00BA0F24" w:rsidRDefault="00BA0F24" w:rsidP="00DF5BA6"/>
    <w:p w14:paraId="59F920B2" w14:textId="3322E040" w:rsidR="00BA0F24" w:rsidRDefault="00BA0F24" w:rsidP="00DF5BA6"/>
    <w:p w14:paraId="5C01C94C" w14:textId="31BE2D5E" w:rsidR="00BA0F24" w:rsidRDefault="00BA0F24" w:rsidP="00DF5BA6"/>
    <w:p w14:paraId="67DF30C9" w14:textId="260E0DF1" w:rsidR="00BA0F24" w:rsidRDefault="00BA0F24" w:rsidP="00DF5BA6"/>
    <w:p w14:paraId="04399006" w14:textId="79ED1CB7" w:rsidR="00BA0F24" w:rsidRDefault="00BA0F24" w:rsidP="00DF5BA6"/>
    <w:p w14:paraId="18739ADC" w14:textId="66D04B87" w:rsidR="00BA0F24" w:rsidRDefault="00BA0F24" w:rsidP="00DF5BA6"/>
    <w:p w14:paraId="5F5F11F3" w14:textId="77777777" w:rsidR="00BA0F24" w:rsidRDefault="00BA0F24" w:rsidP="00BA0F24">
      <w:pPr>
        <w:pStyle w:val="Heading5"/>
        <w:sectPr w:rsidR="00BA0F24" w:rsidSect="00BA0F24">
          <w:pgSz w:w="16838" w:h="11906" w:orient="landscape"/>
          <w:pgMar w:top="1440" w:right="1440" w:bottom="1440" w:left="1440" w:header="709" w:footer="709" w:gutter="0"/>
          <w:cols w:space="708"/>
          <w:docGrid w:linePitch="360"/>
        </w:sectPr>
      </w:pPr>
    </w:p>
    <w:p w14:paraId="7A9A625C" w14:textId="29AFFBE4" w:rsidR="00BA0F24" w:rsidRDefault="00BA0F24" w:rsidP="00BA0F24">
      <w:pPr>
        <w:pStyle w:val="Heading5"/>
        <w:rPr>
          <w:i/>
        </w:rPr>
      </w:pPr>
      <w:bookmarkStart w:id="180" w:name="_Toc165368724"/>
      <w:r w:rsidRPr="000D3E66">
        <w:t>Tabela auxiliar de histórico de avaliações:</w:t>
      </w:r>
      <w:r>
        <w:t xml:space="preserve"> </w:t>
      </w:r>
      <w:r w:rsidRPr="00A7376B">
        <w:rPr>
          <w:i/>
        </w:rPr>
        <w:t>cd_garantias.gt701_hist_mavaliai</w:t>
      </w:r>
      <w:bookmarkEnd w:id="180"/>
    </w:p>
    <w:p w14:paraId="0FBC6BCC" w14:textId="77777777" w:rsidR="00BA0F24" w:rsidRDefault="00BA0F24" w:rsidP="00BA0F24">
      <w:pPr>
        <w:pStyle w:val="Heading6"/>
      </w:pPr>
      <w:bookmarkStart w:id="181" w:name="_Toc165368725"/>
      <w:r>
        <w:t xml:space="preserve">Visão </w:t>
      </w:r>
      <w:r w:rsidRPr="00A41AE4">
        <w:t>Geral</w:t>
      </w:r>
      <w:bookmarkEnd w:id="181"/>
    </w:p>
    <w:p w14:paraId="4A802BC7" w14:textId="28AD6772" w:rsidR="00BA0F24" w:rsidRPr="00CD3F80" w:rsidRDefault="00BA0F24" w:rsidP="00BA0F24">
      <w:pPr>
        <w:rPr>
          <w:rFonts w:ascii="Calibri" w:hAnsi="Calibri"/>
        </w:rPr>
      </w:pPr>
      <w:r w:rsidRPr="00CD3F80">
        <w:rPr>
          <w:rFonts w:ascii="Calibri" w:hAnsi="Calibri"/>
        </w:rPr>
        <w:t xml:space="preserve">A tabela </w:t>
      </w:r>
      <w:r w:rsidRPr="00CD3F80">
        <w:rPr>
          <w:rFonts w:ascii="Calibri" w:hAnsi="Calibri"/>
          <w:i/>
        </w:rPr>
        <w:t>cd_garantias.gt701_hist_mavaliai</w:t>
      </w:r>
      <w:r w:rsidR="006175B7">
        <w:rPr>
          <w:rFonts w:ascii="Calibri" w:hAnsi="Calibri"/>
          <w:i/>
        </w:rPr>
        <w:fldChar w:fldCharType="begin"/>
      </w:r>
      <w:r w:rsidR="006175B7">
        <w:instrText xml:space="preserve"> XE "</w:instrText>
      </w:r>
      <w:r w:rsidR="006175B7" w:rsidRPr="00371374">
        <w:rPr>
          <w:rFonts w:ascii="Calibri" w:hAnsi="Calibri"/>
          <w:i/>
        </w:rPr>
        <w:instrText>gt701_hist_mavaliai</w:instrText>
      </w:r>
      <w:r w:rsidR="006175B7">
        <w:instrText xml:space="preserve">" \i </w:instrText>
      </w:r>
      <w:r w:rsidR="006175B7">
        <w:rPr>
          <w:rFonts w:ascii="Calibri" w:hAnsi="Calibri"/>
          <w:i/>
        </w:rPr>
        <w:fldChar w:fldCharType="end"/>
      </w:r>
      <w:r w:rsidRPr="00CD3F80">
        <w:rPr>
          <w:rFonts w:ascii="Calibri" w:hAnsi="Calibri"/>
        </w:rPr>
        <w:t xml:space="preserve"> é uma tabela auxiliar que permite calcular o valor inicial dos processos/cauções e garantias reais associadas. Assim, é uma tabela que mantém o histórico de todas as combinações de responsabilidade, processos/cauções e garantias reais que em determinado momento estiveram presentes no MUG, nomeadamente na tabela </w:t>
      </w:r>
      <w:r w:rsidRPr="00CD3F80">
        <w:rPr>
          <w:rFonts w:ascii="Calibri" w:hAnsi="Calibri"/>
          <w:i/>
        </w:rPr>
        <w:t>cd_garantias.gt018_rateio_aval</w:t>
      </w:r>
      <w:r w:rsidRPr="00CD3F80">
        <w:rPr>
          <w:rFonts w:ascii="Calibri" w:hAnsi="Calibri"/>
        </w:rPr>
        <w:t>. Para além do valor inicial, são também apresentadas outros atributos como datas iniciais e percentagens de cobertura iniciais.</w:t>
      </w:r>
    </w:p>
    <w:p w14:paraId="321C53C0" w14:textId="77777777" w:rsidR="00BA0F24" w:rsidRPr="00CD3F80" w:rsidRDefault="00BA0F24" w:rsidP="00BA0F24">
      <w:pPr>
        <w:pStyle w:val="Heading6"/>
      </w:pPr>
      <w:bookmarkStart w:id="182" w:name="_Toc165368726"/>
      <w:r w:rsidRPr="00CD3F80">
        <w:t>Periodicidade</w:t>
      </w:r>
      <w:bookmarkEnd w:id="182"/>
    </w:p>
    <w:p w14:paraId="03C5BA28" w14:textId="77777777" w:rsidR="00BA0F24" w:rsidRPr="00CD3F80" w:rsidRDefault="00BA0F24" w:rsidP="00BA0F24">
      <w:pPr>
        <w:rPr>
          <w:rFonts w:ascii="Calibri" w:hAnsi="Calibri"/>
        </w:rPr>
      </w:pPr>
      <w:r w:rsidRPr="00CD3F80">
        <w:rPr>
          <w:rFonts w:ascii="Calibri" w:hAnsi="Calibri"/>
        </w:rPr>
        <w:t xml:space="preserve">A tabela </w:t>
      </w:r>
      <w:r w:rsidRPr="00CD3F80">
        <w:rPr>
          <w:rFonts w:ascii="Calibri" w:hAnsi="Calibri"/>
          <w:i/>
        </w:rPr>
        <w:t>cd_garantias.gt701_hist_mavaliai</w:t>
      </w:r>
      <w:r w:rsidRPr="00CD3F80">
        <w:rPr>
          <w:rFonts w:ascii="Calibri" w:hAnsi="Calibri"/>
        </w:rPr>
        <w:t xml:space="preserve"> é uma tabela de histórico aprovisionada pela tabela </w:t>
      </w:r>
      <w:r w:rsidRPr="00C05F3F">
        <w:rPr>
          <w:rFonts w:ascii="Calibri" w:hAnsi="Calibri"/>
          <w:i/>
        </w:rPr>
        <w:t>cd_garantias.gt018_rateio_aval</w:t>
      </w:r>
      <w:r w:rsidRPr="00CD3F80">
        <w:rPr>
          <w:rFonts w:ascii="Calibri" w:hAnsi="Calibri"/>
        </w:rPr>
        <w:t>. Por esse motivo, apenas é atualizada quando surge no MUG uma nova combinação de pilares.</w:t>
      </w:r>
    </w:p>
    <w:p w14:paraId="538335FF" w14:textId="77777777" w:rsidR="00BA0F24" w:rsidRPr="00CD3F80" w:rsidRDefault="00BA0F24" w:rsidP="00BA0F24">
      <w:pPr>
        <w:rPr>
          <w:rFonts w:ascii="Calibri" w:hAnsi="Calibri"/>
        </w:rPr>
      </w:pPr>
      <w:r w:rsidRPr="00CD3F80">
        <w:rPr>
          <w:rFonts w:ascii="Calibri" w:hAnsi="Calibri"/>
        </w:rPr>
        <w:t>Só se devem considerar como oficiais os valores constantes nesta tabela desde, e incluindo, 31 dezembro 2022.</w:t>
      </w:r>
    </w:p>
    <w:p w14:paraId="6BBB4A94" w14:textId="77777777" w:rsidR="00BA0F24" w:rsidRPr="00CD3F80" w:rsidRDefault="00BA0F24" w:rsidP="00BA0F24">
      <w:pPr>
        <w:pStyle w:val="Heading6"/>
      </w:pPr>
      <w:bookmarkStart w:id="183" w:name="_Toc165368727"/>
      <w:r w:rsidRPr="00CD3F80">
        <w:t>Aprovisionamento</w:t>
      </w:r>
      <w:bookmarkEnd w:id="183"/>
    </w:p>
    <w:p w14:paraId="0B2912E5" w14:textId="77777777" w:rsidR="00BA0F24" w:rsidRPr="00CD3F80" w:rsidRDefault="00BA0F24" w:rsidP="00BA0F24">
      <w:pPr>
        <w:rPr>
          <w:rFonts w:ascii="Calibri" w:hAnsi="Calibri"/>
        </w:rPr>
      </w:pPr>
      <w:r w:rsidRPr="00CD3F80">
        <w:rPr>
          <w:rFonts w:ascii="Calibri" w:hAnsi="Calibri"/>
        </w:rPr>
        <w:t xml:space="preserve">O aprovisionamento da tabela </w:t>
      </w:r>
      <w:r w:rsidRPr="00CD3F80">
        <w:rPr>
          <w:rFonts w:ascii="Calibri" w:hAnsi="Calibri"/>
          <w:i/>
        </w:rPr>
        <w:t>cd_garantias.gt701_hist_mavaliai</w:t>
      </w:r>
      <w:r w:rsidRPr="00CD3F80">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 seguinte tabela:</w:t>
      </w:r>
    </w:p>
    <w:p w14:paraId="41C689DF" w14:textId="5EDE81CC" w:rsidR="00BA0F24" w:rsidRPr="00CD3F80" w:rsidRDefault="00BA0F24" w:rsidP="00BA0F24">
      <w:pPr>
        <w:pStyle w:val="Caption"/>
        <w:keepNext/>
        <w:jc w:val="center"/>
        <w:rPr>
          <w:rFonts w:ascii="Calibri" w:hAnsi="Calibri"/>
          <w:b/>
          <w:color w:val="auto"/>
          <w:sz w:val="22"/>
        </w:rPr>
      </w:pPr>
    </w:p>
    <w:p w14:paraId="0BECC258" w14:textId="2B98FD8F" w:rsidR="00A324DF" w:rsidRPr="00A324DF" w:rsidRDefault="00A324DF" w:rsidP="00A324DF">
      <w:pPr>
        <w:pStyle w:val="Caption"/>
        <w:keepNext/>
        <w:jc w:val="center"/>
        <w:rPr>
          <w:rFonts w:ascii="Calibri" w:hAnsi="Calibri"/>
          <w:b/>
          <w:color w:val="auto"/>
          <w:sz w:val="22"/>
        </w:rPr>
      </w:pPr>
      <w:bookmarkStart w:id="184" w:name="_Toc165368772"/>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Pr>
          <w:rFonts w:ascii="Calibri" w:hAnsi="Calibri"/>
          <w:b/>
          <w:noProof/>
          <w:color w:val="auto"/>
          <w:sz w:val="22"/>
        </w:rPr>
        <w:t>22</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cd_garantias.gt701_hist_mavaliai</w:t>
      </w:r>
      <w:bookmarkEnd w:id="18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BA0F24" w:rsidRPr="00CD3F80" w14:paraId="4AE34D31" w14:textId="77777777" w:rsidTr="00D968B6">
        <w:trPr>
          <w:trHeight w:val="290"/>
        </w:trPr>
        <w:tc>
          <w:tcPr>
            <w:tcW w:w="1701" w:type="dxa"/>
            <w:shd w:val="clear" w:color="000000" w:fill="FF0000"/>
            <w:noWrap/>
            <w:hideMark/>
          </w:tcPr>
          <w:p w14:paraId="78A41011"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9095722"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0660900B"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41829D8F"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BA0F24" w:rsidRPr="00CD3F80" w14:paraId="414197F8" w14:textId="77777777" w:rsidTr="00D968B6">
        <w:trPr>
          <w:trHeight w:val="290"/>
        </w:trPr>
        <w:tc>
          <w:tcPr>
            <w:tcW w:w="1701" w:type="dxa"/>
            <w:shd w:val="clear" w:color="auto" w:fill="auto"/>
            <w:noWrap/>
          </w:tcPr>
          <w:p w14:paraId="0D152D44"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07642BA"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gt018_rateio_aval</w:t>
            </w:r>
          </w:p>
        </w:tc>
        <w:tc>
          <w:tcPr>
            <w:tcW w:w="2041" w:type="dxa"/>
          </w:tcPr>
          <w:p w14:paraId="53EA95D0"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698227E6"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gt018_rateio_aval</w:t>
            </w:r>
          </w:p>
        </w:tc>
      </w:tr>
    </w:tbl>
    <w:p w14:paraId="0C6FD0C6" w14:textId="77777777" w:rsidR="00BA0F24" w:rsidRDefault="00BA0F24" w:rsidP="00BA0F24"/>
    <w:p w14:paraId="38A900F0" w14:textId="77777777" w:rsidR="00BA0F24" w:rsidRDefault="00BA0F24" w:rsidP="00BA0F24"/>
    <w:p w14:paraId="4695DC31" w14:textId="77777777" w:rsidR="00BA0F24" w:rsidRDefault="00BA0F24" w:rsidP="00BA0F24"/>
    <w:p w14:paraId="7E2D17F1" w14:textId="77777777" w:rsidR="00BA0F24" w:rsidRPr="000C4396" w:rsidRDefault="00BA0F24" w:rsidP="00BA0F24"/>
    <w:p w14:paraId="22FC7815" w14:textId="77777777" w:rsidR="00BA0F24" w:rsidRDefault="00BA0F24" w:rsidP="00BA0F24">
      <w:pPr>
        <w:pStyle w:val="Heading6"/>
        <w:numPr>
          <w:ilvl w:val="5"/>
          <w:numId w:val="27"/>
        </w:numPr>
        <w:sectPr w:rsidR="00BA0F24" w:rsidSect="00BA0F24">
          <w:pgSz w:w="11906" w:h="16838"/>
          <w:pgMar w:top="1440" w:right="1440" w:bottom="1440" w:left="1440" w:header="709" w:footer="709" w:gutter="0"/>
          <w:cols w:space="708"/>
          <w:docGrid w:linePitch="360"/>
        </w:sectPr>
      </w:pPr>
    </w:p>
    <w:p w14:paraId="4A977719" w14:textId="77777777" w:rsidR="00BA0F24" w:rsidRDefault="00BA0F24" w:rsidP="00BA0F24">
      <w:pPr>
        <w:pStyle w:val="Heading6"/>
      </w:pPr>
      <w:bookmarkStart w:id="185" w:name="_Toc165368728"/>
      <w:r>
        <w:t xml:space="preserve">Detalhe dos </w:t>
      </w:r>
      <w:r w:rsidRPr="00A41AE4">
        <w:t>campos</w:t>
      </w:r>
      <w:bookmarkEnd w:id="185"/>
    </w:p>
    <w:p w14:paraId="15636154" w14:textId="25677857" w:rsidR="00BA0F24" w:rsidRPr="00CD3F80" w:rsidRDefault="00BA0F24" w:rsidP="00A324DF">
      <w:pPr>
        <w:rPr>
          <w:rFonts w:ascii="Calibri" w:hAnsi="Calibri"/>
          <w:b/>
        </w:rPr>
      </w:pPr>
      <w:r w:rsidRPr="00CD3F80">
        <w:rPr>
          <w:rFonts w:ascii="Calibri" w:hAnsi="Calibri"/>
        </w:rPr>
        <w:t xml:space="preserve">De seguida, são apresentados todos os campos da tabela </w:t>
      </w:r>
      <w:r w:rsidRPr="00CD3F80">
        <w:rPr>
          <w:rFonts w:ascii="Calibri" w:hAnsi="Calibri"/>
          <w:i/>
        </w:rPr>
        <w:t>cd_garantias.gt701_hist_mavaliai</w:t>
      </w:r>
      <w:r w:rsidRPr="00CD3F80">
        <w:rPr>
          <w:rFonts w:ascii="Calibri" w:hAnsi="Calibri"/>
        </w:rPr>
        <w:t>, bem como uma breve descrição do seu significado. É também destacado o formato dos campos no MUG.</w:t>
      </w:r>
    </w:p>
    <w:p w14:paraId="551CCE01" w14:textId="08855F38" w:rsidR="00A324DF" w:rsidRPr="00A324DF" w:rsidRDefault="00A324DF" w:rsidP="0034412C">
      <w:pPr>
        <w:pStyle w:val="Caption"/>
        <w:keepNext/>
        <w:ind w:firstLine="708"/>
        <w:jc w:val="center"/>
        <w:rPr>
          <w:rFonts w:ascii="Calibri" w:hAnsi="Calibri"/>
          <w:b/>
          <w:color w:val="auto"/>
          <w:sz w:val="22"/>
        </w:rPr>
      </w:pPr>
      <w:bookmarkStart w:id="186" w:name="_Toc165368773"/>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Pr>
          <w:rFonts w:ascii="Calibri" w:hAnsi="Calibri"/>
          <w:b/>
          <w:noProof/>
          <w:color w:val="auto"/>
          <w:sz w:val="22"/>
        </w:rPr>
        <w:t>23</w:t>
      </w:r>
      <w:r w:rsidRPr="00A324DF">
        <w:rPr>
          <w:rFonts w:ascii="Calibri" w:hAnsi="Calibri"/>
          <w:b/>
          <w:color w:val="auto"/>
          <w:sz w:val="22"/>
        </w:rPr>
        <w:fldChar w:fldCharType="end"/>
      </w:r>
      <w:r w:rsidRPr="00A324DF">
        <w:rPr>
          <w:rFonts w:ascii="Calibri" w:hAnsi="Calibri"/>
          <w:b/>
          <w:color w:val="auto"/>
          <w:sz w:val="22"/>
        </w:rPr>
        <w:t>: Detalhe dos campos da cd_garantias.gt701_hist_mavaliai</w:t>
      </w:r>
      <w:bookmarkEnd w:id="186"/>
    </w:p>
    <w:tbl>
      <w:tblPr>
        <w:tblW w:w="13802" w:type="dxa"/>
        <w:tblLayout w:type="fixed"/>
        <w:tblCellMar>
          <w:left w:w="70" w:type="dxa"/>
          <w:right w:w="70" w:type="dxa"/>
        </w:tblCellMar>
        <w:tblLook w:val="04A0" w:firstRow="1" w:lastRow="0" w:firstColumn="1" w:lastColumn="0" w:noHBand="0" w:noVBand="1"/>
      </w:tblPr>
      <w:tblGrid>
        <w:gridCol w:w="1998"/>
        <w:gridCol w:w="8430"/>
        <w:gridCol w:w="844"/>
        <w:gridCol w:w="2530"/>
      </w:tblGrid>
      <w:tr w:rsidR="00753103" w:rsidRPr="00CD3F80" w14:paraId="53255E1A" w14:textId="77777777" w:rsidTr="00753103">
        <w:trPr>
          <w:trHeight w:val="290"/>
          <w:tblHeader/>
        </w:trPr>
        <w:tc>
          <w:tcPr>
            <w:tcW w:w="1998" w:type="dxa"/>
            <w:tcBorders>
              <w:top w:val="single" w:sz="4" w:space="0" w:color="auto"/>
              <w:left w:val="single" w:sz="4" w:space="0" w:color="auto"/>
              <w:bottom w:val="single" w:sz="4" w:space="0" w:color="auto"/>
              <w:right w:val="single" w:sz="4" w:space="0" w:color="auto"/>
            </w:tcBorders>
            <w:shd w:val="clear" w:color="000000" w:fill="FF0000"/>
            <w:noWrap/>
            <w:hideMark/>
          </w:tcPr>
          <w:p w14:paraId="2099995A" w14:textId="77777777" w:rsidR="00753103" w:rsidRPr="00CD3F80" w:rsidRDefault="00753103"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3F9CD043" w14:textId="77777777" w:rsidR="00753103" w:rsidRPr="00A7376B" w:rsidRDefault="00753103" w:rsidP="00D968B6">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gt701_hist_mavaliai</w:t>
            </w:r>
          </w:p>
        </w:tc>
        <w:tc>
          <w:tcPr>
            <w:tcW w:w="8430" w:type="dxa"/>
            <w:tcBorders>
              <w:top w:val="single" w:sz="4" w:space="0" w:color="auto"/>
              <w:left w:val="nil"/>
              <w:bottom w:val="single" w:sz="4" w:space="0" w:color="auto"/>
              <w:right w:val="single" w:sz="4" w:space="0" w:color="auto"/>
            </w:tcBorders>
            <w:shd w:val="clear" w:color="000000" w:fill="FF0000"/>
            <w:noWrap/>
            <w:hideMark/>
          </w:tcPr>
          <w:p w14:paraId="7DEE6783" w14:textId="2FE21E8F" w:rsidR="00753103" w:rsidRPr="00CD3F80" w:rsidRDefault="00753103"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44" w:type="dxa"/>
            <w:tcBorders>
              <w:top w:val="single" w:sz="4" w:space="0" w:color="auto"/>
              <w:left w:val="nil"/>
              <w:bottom w:val="single" w:sz="4" w:space="0" w:color="auto"/>
              <w:right w:val="single" w:sz="4" w:space="0" w:color="auto"/>
            </w:tcBorders>
            <w:shd w:val="clear" w:color="000000" w:fill="FF0000"/>
            <w:noWrap/>
            <w:hideMark/>
          </w:tcPr>
          <w:p w14:paraId="3E06103D" w14:textId="77777777" w:rsidR="00753103" w:rsidRPr="00CD3F80" w:rsidRDefault="00753103"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30" w:type="dxa"/>
            <w:tcBorders>
              <w:top w:val="single" w:sz="4" w:space="0" w:color="auto"/>
              <w:left w:val="nil"/>
              <w:bottom w:val="single" w:sz="4" w:space="0" w:color="auto"/>
              <w:right w:val="single" w:sz="4" w:space="0" w:color="auto"/>
            </w:tcBorders>
            <w:shd w:val="clear" w:color="000000" w:fill="FF0000"/>
            <w:noWrap/>
            <w:hideMark/>
          </w:tcPr>
          <w:p w14:paraId="09A9D38C" w14:textId="77777777" w:rsidR="00753103" w:rsidRPr="00CD3F80" w:rsidRDefault="00753103"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753103" w:rsidRPr="00CD3F80" w14:paraId="58CAC92A"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5F3F6D5"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cempresp</w:t>
            </w:r>
          </w:p>
        </w:tc>
        <w:tc>
          <w:tcPr>
            <w:tcW w:w="8430" w:type="dxa"/>
            <w:tcBorders>
              <w:top w:val="nil"/>
              <w:left w:val="nil"/>
              <w:bottom w:val="single" w:sz="4" w:space="0" w:color="auto"/>
              <w:right w:val="single" w:sz="4" w:space="0" w:color="auto"/>
            </w:tcBorders>
            <w:shd w:val="clear" w:color="auto" w:fill="auto"/>
          </w:tcPr>
          <w:p w14:paraId="2B51483C" w14:textId="07EF4764"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684CED34" w14:textId="3CE967E3" w:rsidR="00753103" w:rsidRPr="00CD3F80" w:rsidRDefault="00753103" w:rsidP="00D968B6">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6A34C1B3" w14:textId="77777777" w:rsidR="00753103" w:rsidRPr="00CD3F80" w:rsidRDefault="00753103" w:rsidP="00D968B6">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04F7D9C1" w14:textId="77777777" w:rsidR="00753103" w:rsidRPr="00CD3F80" w:rsidRDefault="00753103" w:rsidP="00D968B6">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33697FE7" w14:textId="77777777" w:rsidR="00753103" w:rsidRPr="00C76B3C" w:rsidRDefault="00753103" w:rsidP="00D968B6">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44" w:type="dxa"/>
            <w:tcBorders>
              <w:top w:val="nil"/>
              <w:left w:val="nil"/>
              <w:bottom w:val="single" w:sz="4" w:space="0" w:color="auto"/>
              <w:right w:val="single" w:sz="4" w:space="0" w:color="auto"/>
            </w:tcBorders>
            <w:shd w:val="clear" w:color="auto" w:fill="auto"/>
          </w:tcPr>
          <w:p w14:paraId="715CA2FF"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09E607ED"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753103" w:rsidRPr="00CD3F80" w14:paraId="40DAA872"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69447B1"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ckbalres</w:t>
            </w:r>
          </w:p>
        </w:tc>
        <w:tc>
          <w:tcPr>
            <w:tcW w:w="8430" w:type="dxa"/>
            <w:tcBorders>
              <w:top w:val="nil"/>
              <w:left w:val="nil"/>
              <w:bottom w:val="single" w:sz="4" w:space="0" w:color="auto"/>
              <w:right w:val="single" w:sz="4" w:space="0" w:color="auto"/>
            </w:tcBorders>
            <w:shd w:val="clear" w:color="auto" w:fill="auto"/>
          </w:tcPr>
          <w:p w14:paraId="318F3FAC" w14:textId="6B500493" w:rsidR="00753103" w:rsidRPr="00CD3F80" w:rsidRDefault="00753103" w:rsidP="00D968B6">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w:t>
            </w:r>
            <w:r w:rsidRPr="00CD3F80">
              <w:rPr>
                <w:rFonts w:ascii="Calibri" w:eastAsia="Times New Roman" w:hAnsi="Calibri"/>
                <w:color w:val="000000"/>
                <w:sz w:val="18"/>
                <w:szCs w:val="18"/>
                <w:lang w:eastAsia="pt-PT"/>
              </w:rPr>
              <w:t>:</w:t>
            </w:r>
          </w:p>
          <w:p w14:paraId="5F8A7263" w14:textId="478D43D0" w:rsidR="00753103" w:rsidRPr="00CD3F80" w:rsidRDefault="00753103" w:rsidP="00D968B6">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5D53360D" w14:textId="77777777" w:rsidR="00753103" w:rsidRPr="00CD3F80" w:rsidRDefault="00753103" w:rsidP="00D968B6">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5C4D74C0" w14:textId="77777777" w:rsidR="00753103" w:rsidRPr="00CD3F80" w:rsidRDefault="00753103" w:rsidP="00D968B6">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2284D666" w14:textId="77777777" w:rsidR="00753103" w:rsidRPr="00C76B3C" w:rsidRDefault="00753103" w:rsidP="00D968B6">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44" w:type="dxa"/>
            <w:tcBorders>
              <w:top w:val="nil"/>
              <w:left w:val="nil"/>
              <w:bottom w:val="single" w:sz="4" w:space="0" w:color="auto"/>
              <w:right w:val="single" w:sz="4" w:space="0" w:color="auto"/>
            </w:tcBorders>
            <w:shd w:val="clear" w:color="auto" w:fill="auto"/>
          </w:tcPr>
          <w:p w14:paraId="5D21C911"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42B6BF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0C4104BC"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F7CE7AC"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ckctares</w:t>
            </w:r>
          </w:p>
        </w:tc>
        <w:tc>
          <w:tcPr>
            <w:tcW w:w="8430" w:type="dxa"/>
            <w:tcBorders>
              <w:top w:val="nil"/>
              <w:left w:val="nil"/>
              <w:bottom w:val="single" w:sz="4" w:space="0" w:color="auto"/>
              <w:right w:val="single" w:sz="4" w:space="0" w:color="auto"/>
            </w:tcBorders>
            <w:shd w:val="clear" w:color="auto" w:fill="auto"/>
          </w:tcPr>
          <w:p w14:paraId="15D06530" w14:textId="78FF99FD"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76C6A2A6" w14:textId="6F26452F" w:rsidR="00753103" w:rsidRPr="00CD3F80" w:rsidRDefault="00753103" w:rsidP="00D968B6">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3D5AADB2" w14:textId="77777777" w:rsidR="00753103" w:rsidRPr="00CD3F80" w:rsidRDefault="00753103" w:rsidP="00D968B6">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5AC65503" w14:textId="77777777" w:rsidR="00753103" w:rsidRPr="00C76B3C" w:rsidRDefault="00753103" w:rsidP="00D968B6">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44" w:type="dxa"/>
            <w:tcBorders>
              <w:top w:val="nil"/>
              <w:left w:val="nil"/>
              <w:bottom w:val="single" w:sz="4" w:space="0" w:color="auto"/>
              <w:right w:val="single" w:sz="4" w:space="0" w:color="auto"/>
            </w:tcBorders>
            <w:shd w:val="clear" w:color="auto" w:fill="auto"/>
          </w:tcPr>
          <w:p w14:paraId="05B83BA5"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07D4DD78"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75CBAB93"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55F665B"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ckrefresp</w:t>
            </w:r>
          </w:p>
        </w:tc>
        <w:tc>
          <w:tcPr>
            <w:tcW w:w="8430" w:type="dxa"/>
            <w:tcBorders>
              <w:top w:val="nil"/>
              <w:left w:val="nil"/>
              <w:bottom w:val="single" w:sz="4" w:space="0" w:color="auto"/>
              <w:right w:val="single" w:sz="4" w:space="0" w:color="auto"/>
            </w:tcBorders>
            <w:shd w:val="clear" w:color="auto" w:fill="auto"/>
          </w:tcPr>
          <w:p w14:paraId="27E68488" w14:textId="686BBC35"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51771638" w14:textId="2088273C" w:rsidR="00753103" w:rsidRPr="00CD3F80" w:rsidRDefault="00753103" w:rsidP="00D968B6">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609C40C0" w14:textId="77777777" w:rsidR="00753103" w:rsidRPr="00CD3F80" w:rsidRDefault="00753103" w:rsidP="00D968B6">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656D00DB" w14:textId="77777777" w:rsidR="00753103" w:rsidRPr="00C76B3C" w:rsidRDefault="00753103" w:rsidP="00D968B6">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p>
        </w:tc>
        <w:tc>
          <w:tcPr>
            <w:tcW w:w="844" w:type="dxa"/>
            <w:tcBorders>
              <w:top w:val="nil"/>
              <w:left w:val="nil"/>
              <w:bottom w:val="single" w:sz="4" w:space="0" w:color="auto"/>
              <w:right w:val="single" w:sz="4" w:space="0" w:color="auto"/>
            </w:tcBorders>
            <w:shd w:val="clear" w:color="auto" w:fill="auto"/>
          </w:tcPr>
          <w:p w14:paraId="21C6BC1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602B3CE3"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07689A35"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E22962E" w14:textId="10A21376" w:rsidR="00753103" w:rsidRPr="00CD3F80" w:rsidRDefault="00753103" w:rsidP="00D968B6">
            <w:pPr>
              <w:spacing w:after="0" w:line="240" w:lineRule="auto"/>
              <w:rPr>
                <w:rFonts w:ascii="Calibri" w:hAnsi="Calibri" w:cs="Calibri"/>
                <w:sz w:val="18"/>
                <w:szCs w:val="18"/>
              </w:rPr>
            </w:pPr>
            <w:r w:rsidRPr="00753103">
              <w:rPr>
                <w:rFonts w:ascii="Calibri" w:hAnsi="Calibri" w:cs="Calibri"/>
                <w:sz w:val="18"/>
                <w:szCs w:val="18"/>
              </w:rPr>
              <w:t>zdeposit_biyr</w:t>
            </w:r>
          </w:p>
        </w:tc>
        <w:tc>
          <w:tcPr>
            <w:tcW w:w="8430" w:type="dxa"/>
            <w:tcBorders>
              <w:top w:val="nil"/>
              <w:left w:val="nil"/>
              <w:bottom w:val="single" w:sz="4" w:space="0" w:color="auto"/>
              <w:right w:val="single" w:sz="4" w:space="0" w:color="auto"/>
            </w:tcBorders>
            <w:shd w:val="clear" w:color="auto" w:fill="auto"/>
          </w:tcPr>
          <w:p w14:paraId="62191C00" w14:textId="135662D0" w:rsidR="00A37660" w:rsidRPr="00A37660" w:rsidRDefault="00A37660" w:rsidP="00A3766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3D0FAA">
              <w:rPr>
                <w:rFonts w:ascii="Calibri" w:eastAsia="Times New Roman" w:hAnsi="Calibri" w:cs="Times New Roman"/>
                <w:color w:val="000000"/>
                <w:sz w:val="18"/>
                <w:szCs w:val="18"/>
                <w:lang w:eastAsia="pt-PT"/>
              </w:rPr>
              <w:t>responsabilidade</w:t>
            </w:r>
            <w:r>
              <w:rPr>
                <w:rFonts w:ascii="Calibri" w:eastAsia="Times New Roman" w:hAnsi="Calibri" w:cs="Times New Roman"/>
                <w:color w:val="000000"/>
                <w:sz w:val="18"/>
                <w:szCs w:val="18"/>
                <w:lang w:eastAsia="pt-PT"/>
              </w:rPr>
              <w:t xml:space="preserve"> nas tabelas de interface:</w:t>
            </w:r>
          </w:p>
          <w:p w14:paraId="680B6D80" w14:textId="18391CF8" w:rsidR="00A37660" w:rsidRDefault="00A37660" w:rsidP="00A37660">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Este campo reflete o número do depósito da responsabilidade de acordo com as chaves primárias nas tabelas de interface do MUG. </w:t>
            </w:r>
          </w:p>
          <w:p w14:paraId="2DF161AB" w14:textId="732B0DB2" w:rsidR="00753103" w:rsidRPr="00A37660" w:rsidRDefault="00A37660" w:rsidP="00A37660">
            <w:pPr>
              <w:pStyle w:val="ListParagraph"/>
              <w:numPr>
                <w:ilvl w:val="0"/>
                <w:numId w:val="98"/>
              </w:numPr>
              <w:spacing w:after="0" w:line="240" w:lineRule="auto"/>
              <w:jc w:val="both"/>
              <w:rPr>
                <w:rFonts w:ascii="Calibri" w:eastAsia="Times New Roman" w:hAnsi="Calibri" w:cs="Times New Roman"/>
                <w:color w:val="000000"/>
                <w:sz w:val="18"/>
                <w:szCs w:val="18"/>
                <w:lang w:eastAsia="pt-PT"/>
              </w:rPr>
            </w:pPr>
            <w:r w:rsidRPr="00A37660">
              <w:rPr>
                <w:rFonts w:ascii="Calibri" w:eastAsia="Times New Roman" w:hAnsi="Calibri" w:cs="Calibri"/>
                <w:color w:val="000000"/>
                <w:sz w:val="18"/>
                <w:szCs w:val="18"/>
                <w:lang w:eastAsia="pt-PT"/>
              </w:rPr>
              <w:t>Existe um tradutor de chaves entre o MUG e as suas tabelas de interface para os casos de uso. O ‘z</w:t>
            </w:r>
            <w:r>
              <w:rPr>
                <w:rFonts w:ascii="Calibri" w:eastAsia="Times New Roman" w:hAnsi="Calibri" w:cs="Calibri"/>
                <w:color w:val="000000"/>
                <w:sz w:val="18"/>
                <w:szCs w:val="18"/>
                <w:lang w:eastAsia="pt-PT"/>
              </w:rPr>
              <w:t>deposit</w:t>
            </w:r>
            <w:r w:rsidRPr="00A37660">
              <w:rPr>
                <w:rFonts w:ascii="Calibri" w:eastAsia="Times New Roman" w:hAnsi="Calibri" w:cs="Calibri"/>
                <w:color w:val="000000"/>
                <w:sz w:val="18"/>
                <w:szCs w:val="18"/>
                <w:lang w:eastAsia="pt-PT"/>
              </w:rPr>
              <w:t xml:space="preserve">_biyr’ é um dos campos que constitui a chave da responsabilidade nestas tabelas, já transformado pelo tradutor </w:t>
            </w:r>
            <w:r w:rsidRPr="001B42B5">
              <w:rPr>
                <w:rFonts w:ascii="Calibri" w:eastAsia="Times New Roman" w:hAnsi="Calibri" w:cs="Calibri"/>
                <w:i/>
                <w:color w:val="000000"/>
                <w:sz w:val="18"/>
                <w:szCs w:val="18"/>
                <w:lang w:eastAsia="pt-PT"/>
              </w:rPr>
              <w:t>cd_garantias.kt_chaves_intrf_grts_biyr</w:t>
            </w:r>
            <w:r w:rsidR="00C8767F">
              <w:rPr>
                <w:rFonts w:ascii="Calibri" w:eastAsia="Times New Roman" w:hAnsi="Calibri" w:cs="Calibri"/>
                <w:i/>
                <w:color w:val="000000"/>
                <w:sz w:val="18"/>
                <w:szCs w:val="18"/>
                <w:lang w:eastAsia="pt-PT"/>
              </w:rPr>
              <w:fldChar w:fldCharType="begin"/>
            </w:r>
            <w:r w:rsidR="00C8767F">
              <w:instrText xml:space="preserve"> XE "</w:instrText>
            </w:r>
            <w:r w:rsidR="00C8767F" w:rsidRPr="00F46DD6">
              <w:rPr>
                <w:rFonts w:ascii="Calibri" w:eastAsia="Times New Roman" w:hAnsi="Calibri" w:cs="Calibri"/>
                <w:i/>
                <w:color w:val="000000"/>
                <w:sz w:val="18"/>
                <w:szCs w:val="18"/>
                <w:lang w:eastAsia="pt-PT"/>
              </w:rPr>
              <w:instrText>kt_chaves_intrf_grts_biyr</w:instrText>
            </w:r>
            <w:r w:rsidR="00C8767F">
              <w:instrText xml:space="preserve">" \i </w:instrText>
            </w:r>
            <w:r w:rsidR="00C8767F">
              <w:rPr>
                <w:rFonts w:ascii="Calibri" w:eastAsia="Times New Roman" w:hAnsi="Calibri" w:cs="Calibri"/>
                <w:i/>
                <w:color w:val="000000"/>
                <w:sz w:val="18"/>
                <w:szCs w:val="18"/>
                <w:lang w:eastAsia="pt-PT"/>
              </w:rPr>
              <w:fldChar w:fldCharType="end"/>
            </w:r>
            <w:r w:rsidRPr="00A37660">
              <w:rPr>
                <w:rFonts w:ascii="Calibri" w:eastAsia="Times New Roman" w:hAnsi="Calibri" w:cs="Calibri"/>
                <w:color w:val="000000"/>
                <w:sz w:val="18"/>
                <w:szCs w:val="18"/>
                <w:lang w:eastAsia="pt-PT"/>
              </w:rPr>
              <w:t>. Para mais detalhes, poder-se-á consultar a respetiva documentação funcional das tabelas de interface do MUG.</w:t>
            </w:r>
          </w:p>
        </w:tc>
        <w:tc>
          <w:tcPr>
            <w:tcW w:w="844" w:type="dxa"/>
            <w:tcBorders>
              <w:top w:val="nil"/>
              <w:left w:val="nil"/>
              <w:bottom w:val="single" w:sz="4" w:space="0" w:color="auto"/>
              <w:right w:val="single" w:sz="4" w:space="0" w:color="auto"/>
            </w:tcBorders>
            <w:shd w:val="clear" w:color="auto" w:fill="auto"/>
          </w:tcPr>
          <w:p w14:paraId="203CABDF" w14:textId="77777777" w:rsidR="00753103" w:rsidRPr="00CD3F80" w:rsidRDefault="00753103" w:rsidP="00D968B6">
            <w:pPr>
              <w:spacing w:after="0" w:line="240" w:lineRule="auto"/>
              <w:rPr>
                <w:rFonts w:ascii="Calibri" w:eastAsia="Times New Roman" w:hAnsi="Calibri" w:cs="Times New Roman"/>
                <w:color w:val="000000"/>
                <w:sz w:val="18"/>
                <w:szCs w:val="18"/>
                <w:lang w:eastAsia="pt-PT"/>
              </w:rPr>
            </w:pPr>
          </w:p>
        </w:tc>
        <w:tc>
          <w:tcPr>
            <w:tcW w:w="2530" w:type="dxa"/>
            <w:tcBorders>
              <w:top w:val="nil"/>
              <w:left w:val="nil"/>
              <w:bottom w:val="single" w:sz="4" w:space="0" w:color="auto"/>
              <w:right w:val="single" w:sz="4" w:space="0" w:color="auto"/>
            </w:tcBorders>
            <w:shd w:val="clear" w:color="auto" w:fill="auto"/>
          </w:tcPr>
          <w:p w14:paraId="529A602E" w14:textId="77777777" w:rsidR="00753103" w:rsidRPr="00CD3F80" w:rsidRDefault="00753103" w:rsidP="00D968B6">
            <w:pPr>
              <w:spacing w:after="0" w:line="240" w:lineRule="auto"/>
              <w:rPr>
                <w:rFonts w:ascii="Calibri" w:eastAsia="Times New Roman" w:hAnsi="Calibri" w:cs="Times New Roman"/>
                <w:color w:val="000000"/>
                <w:sz w:val="18"/>
                <w:szCs w:val="18"/>
                <w:lang w:eastAsia="pt-PT"/>
              </w:rPr>
            </w:pPr>
          </w:p>
        </w:tc>
      </w:tr>
      <w:tr w:rsidR="00753103" w:rsidRPr="00CD3F80" w14:paraId="34EA604C"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18221D0"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cempresa</w:t>
            </w:r>
          </w:p>
        </w:tc>
        <w:tc>
          <w:tcPr>
            <w:tcW w:w="8430" w:type="dxa"/>
            <w:tcBorders>
              <w:top w:val="nil"/>
              <w:left w:val="nil"/>
              <w:bottom w:val="single" w:sz="4" w:space="0" w:color="auto"/>
              <w:right w:val="single" w:sz="4" w:space="0" w:color="auto"/>
            </w:tcBorders>
            <w:shd w:val="clear" w:color="auto" w:fill="auto"/>
          </w:tcPr>
          <w:p w14:paraId="1857E256" w14:textId="57D42F49"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da empresa da conta:</w:t>
            </w:r>
          </w:p>
          <w:p w14:paraId="7E92B270" w14:textId="545D9BD9"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CD4718A" w14:textId="316ACCFD" w:rsidR="00753103" w:rsidRPr="00C76B3C" w:rsidRDefault="00753103" w:rsidP="00D968B6">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5D14A8E7"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CA083BA"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753103" w:rsidRPr="00CD3F80" w14:paraId="0CBEE887"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E7D027A"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ckbalcao</w:t>
            </w:r>
          </w:p>
        </w:tc>
        <w:tc>
          <w:tcPr>
            <w:tcW w:w="8430" w:type="dxa"/>
            <w:tcBorders>
              <w:top w:val="nil"/>
              <w:left w:val="nil"/>
              <w:bottom w:val="single" w:sz="4" w:space="0" w:color="auto"/>
              <w:right w:val="single" w:sz="4" w:space="0" w:color="auto"/>
            </w:tcBorders>
            <w:shd w:val="clear" w:color="auto" w:fill="auto"/>
          </w:tcPr>
          <w:p w14:paraId="3CD4C502" w14:textId="29D88F25"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do balcão da conta ID da garantia:</w:t>
            </w:r>
          </w:p>
          <w:p w14:paraId="4996AA87" w14:textId="36523C56"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3418DDDA" w14:textId="5D844B9F"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903C1BF" w14:textId="77F7EF61" w:rsidR="00753103" w:rsidRPr="00C76B3C" w:rsidRDefault="00753103" w:rsidP="00D2685F">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76B3C">
              <w:rPr>
                <w:rFonts w:ascii="Calibri" w:eastAsia="Times New Roman" w:hAnsi="Calibri"/>
                <w:color w:val="000000"/>
                <w:sz w:val="18"/>
                <w:szCs w:val="18"/>
                <w:lang w:eastAsia="pt-PT"/>
              </w:rPr>
              <w:t>o.</w:t>
            </w:r>
          </w:p>
        </w:tc>
        <w:tc>
          <w:tcPr>
            <w:tcW w:w="844" w:type="dxa"/>
            <w:tcBorders>
              <w:top w:val="nil"/>
              <w:left w:val="nil"/>
              <w:bottom w:val="single" w:sz="4" w:space="0" w:color="auto"/>
              <w:right w:val="single" w:sz="4" w:space="0" w:color="auto"/>
            </w:tcBorders>
            <w:shd w:val="clear" w:color="auto" w:fill="auto"/>
          </w:tcPr>
          <w:p w14:paraId="602C9626"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98920E0"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03385286"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2EB2A89"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cknumcta</w:t>
            </w:r>
          </w:p>
        </w:tc>
        <w:tc>
          <w:tcPr>
            <w:tcW w:w="8430" w:type="dxa"/>
            <w:tcBorders>
              <w:top w:val="nil"/>
              <w:left w:val="nil"/>
              <w:bottom w:val="single" w:sz="4" w:space="0" w:color="auto"/>
              <w:right w:val="single" w:sz="4" w:space="0" w:color="auto"/>
            </w:tcBorders>
            <w:shd w:val="clear" w:color="auto" w:fill="auto"/>
          </w:tcPr>
          <w:p w14:paraId="62CB72AE" w14:textId="16FE4640"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de conta ID da garantia:</w:t>
            </w:r>
          </w:p>
          <w:p w14:paraId="31FB5DCB" w14:textId="6491709A"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134A13C2" w14:textId="17A9575A" w:rsidR="00753103" w:rsidRPr="00C76B3C" w:rsidRDefault="00753103" w:rsidP="00D968B6">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1BE4B93E"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30A3491B"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7C17645C"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2C29D9F"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comp_id_gar</w:t>
            </w:r>
          </w:p>
        </w:tc>
        <w:tc>
          <w:tcPr>
            <w:tcW w:w="8430" w:type="dxa"/>
            <w:tcBorders>
              <w:top w:val="nil"/>
              <w:left w:val="nil"/>
              <w:bottom w:val="single" w:sz="4" w:space="0" w:color="auto"/>
              <w:right w:val="single" w:sz="4" w:space="0" w:color="auto"/>
            </w:tcBorders>
            <w:shd w:val="clear" w:color="auto" w:fill="auto"/>
          </w:tcPr>
          <w:p w14:paraId="1F25A66C" w14:textId="4598A653"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ID da caução / versão GP / ID garantia:</w:t>
            </w:r>
          </w:p>
          <w:p w14:paraId="026E368F" w14:textId="372F212D"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92FBDB3" w14:textId="5937A509" w:rsidR="00753103" w:rsidRPr="00C76B3C" w:rsidRDefault="00753103" w:rsidP="00D968B6">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178D6D40"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7A4E5FA"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6D2FA395"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0C0433E2" w14:textId="1446443D" w:rsidR="00753103" w:rsidRPr="00CD3F80" w:rsidRDefault="00753103" w:rsidP="00D968B6">
            <w:pPr>
              <w:spacing w:after="0" w:line="240" w:lineRule="auto"/>
              <w:rPr>
                <w:rFonts w:ascii="Calibri" w:hAnsi="Calibri" w:cs="Calibri"/>
                <w:sz w:val="18"/>
                <w:szCs w:val="18"/>
              </w:rPr>
            </w:pPr>
            <w:r w:rsidRPr="00753103">
              <w:rPr>
                <w:rFonts w:ascii="Calibri" w:hAnsi="Calibri" w:cs="Calibri"/>
                <w:sz w:val="18"/>
                <w:szCs w:val="18"/>
              </w:rPr>
              <w:t>zcaucao_biyr</w:t>
            </w:r>
          </w:p>
        </w:tc>
        <w:tc>
          <w:tcPr>
            <w:tcW w:w="8430" w:type="dxa"/>
            <w:tcBorders>
              <w:top w:val="nil"/>
              <w:left w:val="nil"/>
              <w:bottom w:val="single" w:sz="4" w:space="0" w:color="auto"/>
              <w:right w:val="single" w:sz="4" w:space="0" w:color="auto"/>
            </w:tcBorders>
            <w:shd w:val="clear" w:color="auto" w:fill="auto"/>
          </w:tcPr>
          <w:p w14:paraId="0CD6F552" w14:textId="1788D4FE" w:rsidR="00753103" w:rsidRPr="00CD3F80" w:rsidRDefault="00753103" w:rsidP="00753103">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Calibri"/>
                <w:color w:val="000000"/>
                <w:sz w:val="18"/>
                <w:szCs w:val="18"/>
                <w:lang w:eastAsia="pt-PT"/>
              </w:rPr>
              <w:t xml:space="preserve">Número ID </w:t>
            </w:r>
            <w:r w:rsidRPr="00CD3F80">
              <w:rPr>
                <w:rFonts w:ascii="Calibri" w:eastAsia="Times New Roman" w:hAnsi="Calibri" w:cs="Times New Roman"/>
                <w:color w:val="000000"/>
                <w:sz w:val="18"/>
                <w:szCs w:val="18"/>
                <w:lang w:eastAsia="pt-PT"/>
              </w:rPr>
              <w:t>da caução / versão GP / ID garantia</w:t>
            </w:r>
            <w:r w:rsidR="00A37660" w:rsidRPr="00A37660">
              <w:rPr>
                <w:rFonts w:ascii="Calibri" w:eastAsia="Times New Roman" w:hAnsi="Calibri" w:cs="Times New Roman"/>
                <w:color w:val="000000"/>
                <w:sz w:val="18"/>
                <w:szCs w:val="18"/>
                <w:lang w:eastAsia="pt-PT"/>
              </w:rPr>
              <w:t xml:space="preserve"> </w:t>
            </w:r>
            <w:r w:rsidR="00A37660">
              <w:rPr>
                <w:rFonts w:ascii="Calibri" w:eastAsia="Times New Roman" w:hAnsi="Calibri" w:cs="Times New Roman"/>
                <w:color w:val="000000"/>
                <w:sz w:val="18"/>
                <w:szCs w:val="18"/>
                <w:lang w:eastAsia="pt-PT"/>
              </w:rPr>
              <w:t>nas tabelas de interface:</w:t>
            </w:r>
          </w:p>
          <w:p w14:paraId="2A6635AA" w14:textId="47305923" w:rsidR="008F5A75" w:rsidRDefault="00753103" w:rsidP="008F5A75">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reflete o n</w:t>
            </w:r>
            <w:r w:rsidR="008F5A75">
              <w:rPr>
                <w:rFonts w:ascii="Calibri" w:eastAsia="Times New Roman" w:hAnsi="Calibri" w:cs="Calibri"/>
                <w:color w:val="000000"/>
                <w:sz w:val="18"/>
                <w:szCs w:val="18"/>
                <w:lang w:eastAsia="pt-PT"/>
              </w:rPr>
              <w:t xml:space="preserve">úmero </w:t>
            </w:r>
            <w:r w:rsidR="00D2685F">
              <w:rPr>
                <w:rFonts w:ascii="Calibri" w:eastAsia="Times New Roman" w:hAnsi="Calibri" w:cs="Calibri"/>
                <w:color w:val="000000"/>
                <w:sz w:val="18"/>
                <w:szCs w:val="18"/>
                <w:lang w:eastAsia="pt-PT"/>
              </w:rPr>
              <w:t xml:space="preserve">do </w:t>
            </w:r>
            <w:r w:rsidR="00F40382">
              <w:rPr>
                <w:rFonts w:ascii="Calibri" w:eastAsia="Times New Roman" w:hAnsi="Calibri" w:cs="Calibri"/>
                <w:color w:val="000000"/>
                <w:sz w:val="18"/>
                <w:szCs w:val="18"/>
                <w:lang w:eastAsia="pt-PT"/>
              </w:rPr>
              <w:t>processo/caução</w:t>
            </w:r>
            <w:r w:rsidR="008F5A75">
              <w:rPr>
                <w:rFonts w:ascii="Calibri" w:eastAsia="Times New Roman" w:hAnsi="Calibri" w:cs="Calibri"/>
                <w:color w:val="000000"/>
                <w:sz w:val="18"/>
                <w:szCs w:val="18"/>
                <w:lang w:eastAsia="pt-PT"/>
              </w:rPr>
              <w:t xml:space="preserve"> de acordo com as chaves primárias nas tabelas de interface do MUG. </w:t>
            </w:r>
          </w:p>
          <w:p w14:paraId="184716C6" w14:textId="01894E40" w:rsidR="00753103" w:rsidRPr="00753103" w:rsidRDefault="008F5A75" w:rsidP="008F5A75">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Existe um tradutor de chaves entre o MUG e as suas tabelas de interface para os casos de uso. O ‘zcaucao_biyr’ é um dos campos que constitui a chave da responsabilidade nestas tabelas, já transformado pelo tradutor </w:t>
            </w:r>
            <w:r w:rsidRPr="001B42B5">
              <w:rPr>
                <w:rFonts w:ascii="Calibri" w:eastAsia="Times New Roman" w:hAnsi="Calibri" w:cs="Calibri"/>
                <w:i/>
                <w:color w:val="000000"/>
                <w:sz w:val="18"/>
                <w:szCs w:val="18"/>
                <w:lang w:eastAsia="pt-PT"/>
              </w:rPr>
              <w:t>cd_garantias.kt_chaves_intrf_grts_biyr</w:t>
            </w:r>
            <w:r>
              <w:rPr>
                <w:rFonts w:ascii="Calibri" w:eastAsia="Times New Roman" w:hAnsi="Calibri" w:cs="Calibri"/>
                <w:color w:val="000000"/>
                <w:sz w:val="18"/>
                <w:szCs w:val="18"/>
                <w:lang w:eastAsia="pt-PT"/>
              </w:rPr>
              <w:t>. Para mais detalhes, poder-se-á consultar a respetiva documentação funcional das tabelas de interface do MUG.</w:t>
            </w:r>
          </w:p>
        </w:tc>
        <w:tc>
          <w:tcPr>
            <w:tcW w:w="844" w:type="dxa"/>
            <w:tcBorders>
              <w:top w:val="nil"/>
              <w:left w:val="nil"/>
              <w:bottom w:val="single" w:sz="4" w:space="0" w:color="auto"/>
              <w:right w:val="single" w:sz="4" w:space="0" w:color="auto"/>
            </w:tcBorders>
            <w:shd w:val="clear" w:color="auto" w:fill="auto"/>
          </w:tcPr>
          <w:p w14:paraId="7A415E8E"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c>
          <w:tcPr>
            <w:tcW w:w="2530" w:type="dxa"/>
            <w:tcBorders>
              <w:top w:val="nil"/>
              <w:left w:val="nil"/>
              <w:bottom w:val="single" w:sz="4" w:space="0" w:color="auto"/>
              <w:right w:val="single" w:sz="4" w:space="0" w:color="auto"/>
            </w:tcBorders>
            <w:shd w:val="clear" w:color="auto" w:fill="auto"/>
          </w:tcPr>
          <w:p w14:paraId="38D5627A"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51D61D51"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87214A2"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cempbem</w:t>
            </w:r>
          </w:p>
        </w:tc>
        <w:tc>
          <w:tcPr>
            <w:tcW w:w="8430" w:type="dxa"/>
            <w:tcBorders>
              <w:top w:val="nil"/>
              <w:left w:val="nil"/>
              <w:bottom w:val="single" w:sz="4" w:space="0" w:color="auto"/>
              <w:right w:val="single" w:sz="4" w:space="0" w:color="auto"/>
            </w:tcBorders>
            <w:shd w:val="clear" w:color="auto" w:fill="auto"/>
          </w:tcPr>
          <w:p w14:paraId="3B8E6464" w14:textId="6589BDFA" w:rsidR="00753103" w:rsidRPr="00CD3F80" w:rsidRDefault="00753103" w:rsidP="00D968B6">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de empresa da garantia:</w:t>
            </w:r>
          </w:p>
          <w:p w14:paraId="60AE2C7D" w14:textId="7B2ED94F" w:rsidR="00753103" w:rsidRPr="00CD3F80" w:rsidRDefault="00753103" w:rsidP="00D968B6">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p w14:paraId="14EDA149" w14:textId="2EE417E2" w:rsidR="00753103" w:rsidRPr="00C76B3C" w:rsidRDefault="00753103" w:rsidP="00D968B6">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No MUG,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44" w:type="dxa"/>
            <w:tcBorders>
              <w:top w:val="nil"/>
              <w:left w:val="nil"/>
              <w:bottom w:val="single" w:sz="4" w:space="0" w:color="auto"/>
              <w:right w:val="single" w:sz="4" w:space="0" w:color="auto"/>
            </w:tcBorders>
            <w:shd w:val="clear" w:color="auto" w:fill="auto"/>
          </w:tcPr>
          <w:p w14:paraId="7B513A3E"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6345CB9" w14:textId="35C9742B" w:rsidR="00753103" w:rsidRPr="00CD3F80" w:rsidRDefault="00281EAE" w:rsidP="00D968B6">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753103" w:rsidRPr="00CD3F80" w14:paraId="1F5431BA"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E2F8CDC"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ckbalbem</w:t>
            </w:r>
          </w:p>
        </w:tc>
        <w:tc>
          <w:tcPr>
            <w:tcW w:w="8430" w:type="dxa"/>
            <w:tcBorders>
              <w:top w:val="nil"/>
              <w:left w:val="nil"/>
              <w:bottom w:val="single" w:sz="4" w:space="0" w:color="auto"/>
              <w:right w:val="single" w:sz="4" w:space="0" w:color="auto"/>
            </w:tcBorders>
            <w:shd w:val="clear" w:color="auto" w:fill="auto"/>
          </w:tcPr>
          <w:p w14:paraId="213BA4FF" w14:textId="65DB21F0" w:rsidR="00753103" w:rsidRPr="00CD3F80" w:rsidRDefault="00753103" w:rsidP="00D968B6">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do balcão da garantia:</w:t>
            </w:r>
          </w:p>
          <w:p w14:paraId="083592A6" w14:textId="627DE3C0" w:rsidR="00753103" w:rsidRPr="00C76B3C" w:rsidRDefault="00753103" w:rsidP="00D968B6">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0A478CC6"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5F050AF"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61C32151"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C0472A0"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ckctabem</w:t>
            </w:r>
          </w:p>
        </w:tc>
        <w:tc>
          <w:tcPr>
            <w:tcW w:w="8430" w:type="dxa"/>
            <w:tcBorders>
              <w:top w:val="nil"/>
              <w:left w:val="nil"/>
              <w:bottom w:val="single" w:sz="4" w:space="0" w:color="auto"/>
              <w:right w:val="single" w:sz="4" w:space="0" w:color="auto"/>
            </w:tcBorders>
            <w:shd w:val="clear" w:color="auto" w:fill="auto"/>
          </w:tcPr>
          <w:p w14:paraId="51AE5DF5" w14:textId="1C561BE7" w:rsidR="00753103" w:rsidRPr="00CD3F80" w:rsidRDefault="00753103" w:rsidP="00D968B6">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 Conta da garantia:</w:t>
            </w:r>
          </w:p>
          <w:p w14:paraId="29576755" w14:textId="53C388E4" w:rsidR="00753103" w:rsidRPr="00C76B3C" w:rsidRDefault="00753103" w:rsidP="00D968B6">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1923EDDD"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126903CA"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47F138CB"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5E1FE77"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ckrefbem</w:t>
            </w:r>
          </w:p>
        </w:tc>
        <w:tc>
          <w:tcPr>
            <w:tcW w:w="8430" w:type="dxa"/>
            <w:tcBorders>
              <w:top w:val="nil"/>
              <w:left w:val="nil"/>
              <w:bottom w:val="single" w:sz="4" w:space="0" w:color="auto"/>
              <w:right w:val="single" w:sz="4" w:space="0" w:color="auto"/>
            </w:tcBorders>
            <w:shd w:val="clear" w:color="auto" w:fill="auto"/>
          </w:tcPr>
          <w:p w14:paraId="19EBCD23" w14:textId="7C6B9FDB" w:rsidR="00753103" w:rsidRPr="00CD3F80" w:rsidRDefault="00753103" w:rsidP="00D968B6">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depósito da garantia:</w:t>
            </w:r>
          </w:p>
          <w:p w14:paraId="06296A25" w14:textId="101CC131" w:rsidR="00753103" w:rsidRPr="00C76B3C" w:rsidRDefault="00753103" w:rsidP="00D968B6">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7DD9CA48"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73218E1"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26FFBCA4"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4536F59" w14:textId="3E36DD4E" w:rsidR="00753103" w:rsidRPr="00414B7C" w:rsidRDefault="00753103" w:rsidP="00414B7C">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mavaliai_stock_proc</w:t>
            </w:r>
          </w:p>
        </w:tc>
        <w:tc>
          <w:tcPr>
            <w:tcW w:w="8430" w:type="dxa"/>
            <w:tcBorders>
              <w:top w:val="nil"/>
              <w:left w:val="nil"/>
              <w:bottom w:val="single" w:sz="4" w:space="0" w:color="auto"/>
              <w:right w:val="single" w:sz="4" w:space="0" w:color="auto"/>
            </w:tcBorders>
            <w:shd w:val="clear" w:color="auto" w:fill="auto"/>
          </w:tcPr>
          <w:p w14:paraId="4FE38C50" w14:textId="1E4BAE1F"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Montante inicial de </w:t>
            </w:r>
            <w:r>
              <w:rPr>
                <w:rFonts w:ascii="Calibri" w:hAnsi="Calibri" w:cs="Calibri"/>
                <w:color w:val="000000"/>
                <w:sz w:val="18"/>
                <w:szCs w:val="18"/>
              </w:rPr>
              <w:t xml:space="preserve">avaliação do </w:t>
            </w:r>
            <w:r w:rsidR="00F40382">
              <w:rPr>
                <w:rFonts w:ascii="Calibri" w:hAnsi="Calibri" w:cs="Calibri"/>
                <w:color w:val="000000"/>
                <w:sz w:val="18"/>
                <w:szCs w:val="18"/>
              </w:rPr>
              <w:t>processo/caução</w:t>
            </w:r>
            <w:r>
              <w:rPr>
                <w:rFonts w:ascii="Calibri" w:hAnsi="Calibri" w:cs="Calibri"/>
                <w:color w:val="000000"/>
                <w:sz w:val="18"/>
                <w:szCs w:val="18"/>
              </w:rPr>
              <w:t xml:space="preserve"> repartido:</w:t>
            </w:r>
          </w:p>
          <w:p w14:paraId="678AB0E0" w14:textId="7B7A0678"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Pr>
                <w:rFonts w:ascii="Calibri" w:hAnsi="Calibri" w:cs="Calibri"/>
                <w:color w:val="000000"/>
                <w:sz w:val="18"/>
                <w:szCs w:val="18"/>
              </w:rPr>
              <w:t>Este campo indica o montante</w:t>
            </w:r>
            <w:r w:rsidRPr="00CD3F80">
              <w:rPr>
                <w:rFonts w:ascii="Calibri" w:hAnsi="Calibri" w:cs="Calibri"/>
                <w:color w:val="000000"/>
                <w:sz w:val="18"/>
                <w:szCs w:val="18"/>
              </w:rPr>
              <w:t xml:space="preserve"> de avaliação do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repartido pelas responsabilidades, no momento em que 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foi associado à responsabilidade em causa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4EB07D15"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Decimal</w:t>
            </w:r>
          </w:p>
        </w:tc>
        <w:tc>
          <w:tcPr>
            <w:tcW w:w="2530" w:type="dxa"/>
            <w:tcBorders>
              <w:top w:val="nil"/>
              <w:left w:val="nil"/>
              <w:bottom w:val="single" w:sz="4" w:space="0" w:color="auto"/>
              <w:right w:val="single" w:sz="4" w:space="0" w:color="auto"/>
            </w:tcBorders>
            <w:shd w:val="clear" w:color="auto" w:fill="auto"/>
          </w:tcPr>
          <w:p w14:paraId="63BB6432"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1B0F46A3"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BF49753" w14:textId="301DE2F8" w:rsidR="00753103" w:rsidRPr="00414B7C" w:rsidRDefault="00753103" w:rsidP="00414B7C">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mavaliai_stock_bem</w:t>
            </w:r>
          </w:p>
        </w:tc>
        <w:tc>
          <w:tcPr>
            <w:tcW w:w="8430" w:type="dxa"/>
            <w:tcBorders>
              <w:top w:val="nil"/>
              <w:left w:val="nil"/>
              <w:bottom w:val="single" w:sz="4" w:space="0" w:color="auto"/>
              <w:right w:val="single" w:sz="4" w:space="0" w:color="auto"/>
            </w:tcBorders>
            <w:shd w:val="clear" w:color="auto" w:fill="auto"/>
          </w:tcPr>
          <w:p w14:paraId="315E2A63" w14:textId="122D65F6"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Montante inicial de avaliação do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sidRPr="00CD3F80">
              <w:rPr>
                <w:rFonts w:ascii="Calibri" w:hAnsi="Calibri" w:cs="Calibri"/>
                <w:color w:val="000000"/>
                <w:sz w:val="18"/>
                <w:szCs w:val="18"/>
              </w:rPr>
              <w:t>bem repartido</w:t>
            </w:r>
            <w:r>
              <w:rPr>
                <w:rFonts w:ascii="Calibri" w:hAnsi="Calibri" w:cs="Calibri"/>
                <w:color w:val="000000"/>
                <w:sz w:val="18"/>
                <w:szCs w:val="18"/>
              </w:rPr>
              <w:t>:</w:t>
            </w:r>
            <w:r w:rsidRPr="00CD3F80">
              <w:rPr>
                <w:rFonts w:ascii="Calibri" w:hAnsi="Calibri" w:cs="Calibri"/>
                <w:color w:val="000000"/>
                <w:sz w:val="18"/>
                <w:szCs w:val="18"/>
              </w:rPr>
              <w:t xml:space="preserve"> </w:t>
            </w:r>
          </w:p>
          <w:p w14:paraId="048CECA3" w14:textId="7B147507"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Pr>
                <w:rFonts w:ascii="Calibri" w:hAnsi="Calibri" w:cs="Calibri"/>
                <w:color w:val="000000"/>
                <w:sz w:val="18"/>
                <w:szCs w:val="18"/>
              </w:rPr>
              <w:t>Este campo indica o montante</w:t>
            </w:r>
            <w:r w:rsidRPr="00CD3F80">
              <w:rPr>
                <w:rFonts w:ascii="Calibri" w:hAnsi="Calibri" w:cs="Calibri"/>
                <w:color w:val="000000"/>
                <w:sz w:val="18"/>
                <w:szCs w:val="18"/>
              </w:rPr>
              <w:t xml:space="preserve"> de avaliação do bem repartido pelas responsabilidades e </w:t>
            </w:r>
            <w:r w:rsidR="00F40382">
              <w:rPr>
                <w:rFonts w:ascii="Calibri" w:hAnsi="Calibri" w:cs="Calibri"/>
                <w:color w:val="000000"/>
                <w:sz w:val="18"/>
                <w:szCs w:val="18"/>
              </w:rPr>
              <w:t>processos/cauções</w:t>
            </w:r>
            <w:r w:rsidRPr="00CD3F80">
              <w:rPr>
                <w:rFonts w:ascii="Calibri" w:hAnsi="Calibri" w:cs="Calibri"/>
                <w:color w:val="000000"/>
                <w:sz w:val="18"/>
                <w:szCs w:val="18"/>
              </w:rPr>
              <w:t>, no momento em que o bem f</w:t>
            </w:r>
            <w:r w:rsidR="00D2685F">
              <w:rPr>
                <w:rFonts w:ascii="Calibri" w:hAnsi="Calibri" w:cs="Calibri"/>
                <w:color w:val="000000"/>
                <w:sz w:val="18"/>
                <w:szCs w:val="18"/>
              </w:rPr>
              <w:t xml:space="preserve">oi associado à responsabilidade –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em causa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2D5EE66F"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Decimal</w:t>
            </w:r>
          </w:p>
        </w:tc>
        <w:tc>
          <w:tcPr>
            <w:tcW w:w="2530" w:type="dxa"/>
            <w:tcBorders>
              <w:top w:val="nil"/>
              <w:left w:val="nil"/>
              <w:bottom w:val="single" w:sz="4" w:space="0" w:color="auto"/>
              <w:right w:val="single" w:sz="4" w:space="0" w:color="auto"/>
            </w:tcBorders>
            <w:shd w:val="clear" w:color="auto" w:fill="auto"/>
          </w:tcPr>
          <w:p w14:paraId="2CBAF329"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089E9976"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4158D6B" w14:textId="33934805" w:rsidR="00753103" w:rsidRPr="00414B7C" w:rsidRDefault="00753103" w:rsidP="00D968B6">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dtvaliai_proc</w:t>
            </w:r>
          </w:p>
        </w:tc>
        <w:tc>
          <w:tcPr>
            <w:tcW w:w="8430" w:type="dxa"/>
            <w:tcBorders>
              <w:top w:val="nil"/>
              <w:left w:val="nil"/>
              <w:bottom w:val="single" w:sz="4" w:space="0" w:color="auto"/>
              <w:right w:val="single" w:sz="4" w:space="0" w:color="auto"/>
            </w:tcBorders>
            <w:shd w:val="clear" w:color="auto" w:fill="auto"/>
          </w:tcPr>
          <w:p w14:paraId="39DF102C" w14:textId="0ADC0866"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w:t>
            </w:r>
            <w:r>
              <w:rPr>
                <w:rFonts w:ascii="Calibri" w:hAnsi="Calibri" w:cs="Calibri"/>
                <w:color w:val="000000"/>
                <w:sz w:val="18"/>
                <w:szCs w:val="18"/>
              </w:rPr>
              <w:t xml:space="preserve">e avaliação inicial do </w:t>
            </w:r>
            <w:r w:rsidR="00F40382">
              <w:rPr>
                <w:rFonts w:ascii="Calibri" w:hAnsi="Calibri" w:cs="Calibri"/>
                <w:color w:val="000000"/>
                <w:sz w:val="18"/>
                <w:szCs w:val="18"/>
              </w:rPr>
              <w:t>processo/caução</w:t>
            </w:r>
            <w:r>
              <w:rPr>
                <w:rFonts w:ascii="Calibri" w:hAnsi="Calibri" w:cs="Calibri"/>
                <w:color w:val="000000"/>
                <w:sz w:val="18"/>
                <w:szCs w:val="18"/>
              </w:rPr>
              <w:t>:</w:t>
            </w:r>
          </w:p>
          <w:p w14:paraId="3D7C3AB5" w14:textId="29C32218"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 xml:space="preserve">Data de avaliação do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no momento de associação à responsabilidade. Data de avaliação mínima dos bens alocados ao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no momento inicial, ou seja, na mesma </w:t>
            </w:r>
            <w:r>
              <w:rPr>
                <w:rFonts w:ascii="Calibri" w:hAnsi="Calibri" w:cs="Calibri"/>
                <w:color w:val="000000"/>
                <w:sz w:val="18"/>
                <w:szCs w:val="18"/>
              </w:rPr>
              <w:t>‘</w:t>
            </w:r>
            <w:r w:rsidRPr="00CD3F80">
              <w:rPr>
                <w:rFonts w:ascii="Calibri" w:hAnsi="Calibri" w:cs="Calibri"/>
                <w:color w:val="000000"/>
                <w:sz w:val="18"/>
                <w:szCs w:val="18"/>
              </w:rPr>
              <w:t>ref_date_carga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61E4F99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2848B6EE"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362CB352"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77204E8" w14:textId="5EED206A" w:rsidR="00753103" w:rsidRPr="00414B7C" w:rsidRDefault="00753103" w:rsidP="00D968B6">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dtvaliai_bem</w:t>
            </w:r>
          </w:p>
        </w:tc>
        <w:tc>
          <w:tcPr>
            <w:tcW w:w="8430" w:type="dxa"/>
            <w:tcBorders>
              <w:top w:val="nil"/>
              <w:left w:val="nil"/>
              <w:bottom w:val="single" w:sz="4" w:space="0" w:color="auto"/>
              <w:right w:val="single" w:sz="4" w:space="0" w:color="auto"/>
            </w:tcBorders>
            <w:shd w:val="clear" w:color="auto" w:fill="auto"/>
          </w:tcPr>
          <w:p w14:paraId="7C33053B" w14:textId="14DC6F3A"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de av</w:t>
            </w:r>
            <w:r>
              <w:rPr>
                <w:rFonts w:ascii="Calibri" w:hAnsi="Calibri" w:cs="Calibri"/>
                <w:color w:val="000000"/>
                <w:sz w:val="18"/>
                <w:szCs w:val="18"/>
              </w:rPr>
              <w:t xml:space="preserve">aliação inicial do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Pr>
                <w:rFonts w:ascii="Calibri" w:hAnsi="Calibri" w:cs="Calibri"/>
                <w:color w:val="000000"/>
                <w:sz w:val="18"/>
                <w:szCs w:val="18"/>
              </w:rPr>
              <w:t>bem:</w:t>
            </w:r>
          </w:p>
          <w:p w14:paraId="4C5C972D" w14:textId="0DE7F17E"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Data de avaliação do bem no momento d</w:t>
            </w:r>
            <w:r w:rsidR="00D2685F">
              <w:rPr>
                <w:rFonts w:ascii="Calibri" w:hAnsi="Calibri" w:cs="Calibri"/>
                <w:color w:val="000000"/>
                <w:sz w:val="18"/>
                <w:szCs w:val="18"/>
              </w:rPr>
              <w:t xml:space="preserve">e associação à responsabilidade – </w:t>
            </w:r>
            <w:r w:rsidR="00F40382">
              <w:rPr>
                <w:rFonts w:ascii="Calibri" w:hAnsi="Calibri" w:cs="Calibri"/>
                <w:color w:val="000000"/>
                <w:sz w:val="18"/>
                <w:szCs w:val="18"/>
              </w:rPr>
              <w:t>processo/caução</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1720852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55A1AB12"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72A2F19A"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5A8705D" w14:textId="5EECBD4F" w:rsidR="00753103" w:rsidRPr="000B4C88" w:rsidRDefault="00753103" w:rsidP="00D968B6">
            <w:pPr>
              <w:spacing w:after="0" w:line="240" w:lineRule="auto"/>
              <w:rPr>
                <w:rFonts w:ascii="Calibri" w:eastAsia="Times New Roman" w:hAnsi="Calibri" w:cs="Calibri"/>
                <w:sz w:val="18"/>
                <w:szCs w:val="18"/>
                <w:highlight w:val="yellow"/>
                <w:lang w:eastAsia="pt-PT"/>
              </w:rPr>
            </w:pPr>
            <w:r w:rsidRPr="00DA47AA">
              <w:rPr>
                <w:rFonts w:ascii="Calibri" w:hAnsi="Calibri" w:cs="Calibri"/>
                <w:sz w:val="18"/>
                <w:szCs w:val="18"/>
              </w:rPr>
              <w:t>percobertinibem</w:t>
            </w:r>
          </w:p>
        </w:tc>
        <w:tc>
          <w:tcPr>
            <w:tcW w:w="8430" w:type="dxa"/>
            <w:tcBorders>
              <w:top w:val="nil"/>
              <w:left w:val="nil"/>
              <w:bottom w:val="single" w:sz="4" w:space="0" w:color="auto"/>
              <w:right w:val="single" w:sz="4" w:space="0" w:color="auto"/>
            </w:tcBorders>
            <w:shd w:val="clear" w:color="auto" w:fill="auto"/>
          </w:tcPr>
          <w:p w14:paraId="69EB6E4F" w14:textId="1E3511B9"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Percentagem de</w:t>
            </w:r>
            <w:r>
              <w:rPr>
                <w:rFonts w:ascii="Calibri" w:hAnsi="Calibri" w:cs="Calibri"/>
                <w:color w:val="000000"/>
                <w:sz w:val="18"/>
                <w:szCs w:val="18"/>
              </w:rPr>
              <w:t xml:space="preserve"> cobertura inicial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Pr>
                <w:rFonts w:ascii="Calibri" w:hAnsi="Calibri" w:cs="Calibri"/>
                <w:color w:val="000000"/>
                <w:sz w:val="18"/>
                <w:szCs w:val="18"/>
              </w:rPr>
              <w:t>bem:</w:t>
            </w:r>
          </w:p>
          <w:p w14:paraId="07F3B454" w14:textId="111D91D2"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Percentagem de cobertura da responsabilidade pelo bem, no momento de assoc</w:t>
            </w:r>
            <w:r w:rsidR="00D2685F">
              <w:rPr>
                <w:rFonts w:ascii="Calibri" w:hAnsi="Calibri" w:cs="Calibri"/>
                <w:color w:val="000000"/>
                <w:sz w:val="18"/>
                <w:szCs w:val="18"/>
              </w:rPr>
              <w:t xml:space="preserve">iação do bem à responsabilidade – </w:t>
            </w:r>
            <w:r w:rsidR="00F40382">
              <w:rPr>
                <w:rFonts w:ascii="Calibri" w:hAnsi="Calibri" w:cs="Calibri"/>
                <w:color w:val="000000"/>
                <w:sz w:val="18"/>
                <w:szCs w:val="18"/>
              </w:rPr>
              <w:t>processo/caução</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2B59B603"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Decimal</w:t>
            </w:r>
          </w:p>
        </w:tc>
        <w:tc>
          <w:tcPr>
            <w:tcW w:w="2530" w:type="dxa"/>
            <w:tcBorders>
              <w:top w:val="nil"/>
              <w:left w:val="nil"/>
              <w:bottom w:val="single" w:sz="4" w:space="0" w:color="auto"/>
              <w:right w:val="single" w:sz="4" w:space="0" w:color="auto"/>
            </w:tcBorders>
            <w:shd w:val="clear" w:color="auto" w:fill="auto"/>
          </w:tcPr>
          <w:p w14:paraId="2BA84D1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316B7DC2"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6DD8BAC9" w14:textId="77777777" w:rsidR="00753103" w:rsidRPr="000B4C88" w:rsidRDefault="00753103" w:rsidP="00BE1A4E">
            <w:pPr>
              <w:spacing w:after="0" w:line="240" w:lineRule="auto"/>
              <w:rPr>
                <w:rFonts w:ascii="Calibri" w:eastAsia="Times New Roman" w:hAnsi="Calibri" w:cs="Calibri"/>
                <w:sz w:val="18"/>
                <w:szCs w:val="18"/>
                <w:highlight w:val="yellow"/>
                <w:lang w:eastAsia="pt-PT"/>
              </w:rPr>
            </w:pPr>
            <w:r w:rsidRPr="0034412C">
              <w:rPr>
                <w:rFonts w:ascii="Calibri" w:hAnsi="Calibri" w:cs="Calibri"/>
                <w:sz w:val="18"/>
                <w:szCs w:val="18"/>
              </w:rPr>
              <w:t>tipologia</w:t>
            </w:r>
          </w:p>
        </w:tc>
        <w:tc>
          <w:tcPr>
            <w:tcW w:w="8430" w:type="dxa"/>
            <w:tcBorders>
              <w:top w:val="nil"/>
              <w:left w:val="nil"/>
              <w:bottom w:val="single" w:sz="4" w:space="0" w:color="auto"/>
              <w:right w:val="single" w:sz="4" w:space="0" w:color="auto"/>
            </w:tcBorders>
            <w:shd w:val="clear" w:color="auto" w:fill="auto"/>
          </w:tcPr>
          <w:p w14:paraId="1BE191EC" w14:textId="290B15B7" w:rsidR="00753103" w:rsidRPr="00BE1A4E" w:rsidRDefault="00753103" w:rsidP="00BE1A4E">
            <w:pPr>
              <w:spacing w:after="0" w:line="240" w:lineRule="auto"/>
              <w:jc w:val="both"/>
              <w:rPr>
                <w:rFonts w:ascii="Calibri" w:eastAsia="Times New Roman" w:hAnsi="Calibri" w:cs="Calibri"/>
                <w:color w:val="000000"/>
                <w:sz w:val="18"/>
                <w:szCs w:val="18"/>
                <w:lang w:eastAsia="pt-PT"/>
              </w:rPr>
            </w:pPr>
            <w:r w:rsidRPr="00BE1A4E">
              <w:rPr>
                <w:rFonts w:ascii="Calibri" w:eastAsia="Times New Roman" w:hAnsi="Calibri" w:cs="Calibri"/>
                <w:color w:val="000000"/>
                <w:sz w:val="18"/>
                <w:szCs w:val="18"/>
                <w:lang w:eastAsia="pt-PT"/>
              </w:rPr>
              <w:t>Código que identifica a tipologia de garantia:</w:t>
            </w:r>
          </w:p>
          <w:p w14:paraId="64D60079" w14:textId="37A7D66A" w:rsidR="00753103" w:rsidRPr="00BE1A4E" w:rsidRDefault="00753103" w:rsidP="00BE1A4E">
            <w:pPr>
              <w:pStyle w:val="ListParagraph"/>
              <w:numPr>
                <w:ilvl w:val="0"/>
                <w:numId w:val="95"/>
              </w:numPr>
              <w:spacing w:after="0" w:line="240" w:lineRule="auto"/>
              <w:jc w:val="both"/>
              <w:rPr>
                <w:rFonts w:ascii="Calibri" w:eastAsia="Times New Roman" w:hAnsi="Calibri" w:cs="Calibri"/>
                <w:color w:val="000000"/>
                <w:sz w:val="18"/>
                <w:szCs w:val="18"/>
                <w:lang w:eastAsia="pt-PT"/>
              </w:rPr>
            </w:pPr>
            <w:r w:rsidRPr="00BE1A4E">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44" w:type="dxa"/>
            <w:tcBorders>
              <w:top w:val="nil"/>
              <w:left w:val="nil"/>
              <w:bottom w:val="single" w:sz="4" w:space="0" w:color="auto"/>
              <w:right w:val="single" w:sz="4" w:space="0" w:color="auto"/>
            </w:tcBorders>
            <w:shd w:val="clear" w:color="auto" w:fill="auto"/>
          </w:tcPr>
          <w:p w14:paraId="00DD06F7" w14:textId="7B185DF4" w:rsidR="00753103" w:rsidRPr="00CD3F80" w:rsidRDefault="00753103" w:rsidP="00BE1A4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0D95425" w14:textId="77777777" w:rsidR="00753103" w:rsidRPr="00CD3F80" w:rsidRDefault="00753103" w:rsidP="00BE1A4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‘FIN’</w:t>
            </w:r>
          </w:p>
          <w:p w14:paraId="5C7E0F0B" w14:textId="77777777" w:rsidR="00753103" w:rsidRPr="00CD3F80" w:rsidRDefault="00753103" w:rsidP="00BE1A4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3A60DF83" w14:textId="6B13FFB8" w:rsidR="00753103" w:rsidRPr="00CD3F80" w:rsidRDefault="00753103" w:rsidP="00BE1A4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753103" w:rsidRPr="00CD3F80" w14:paraId="1E97DC28"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03C44044"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ref_date_carga</w:t>
            </w:r>
          </w:p>
        </w:tc>
        <w:tc>
          <w:tcPr>
            <w:tcW w:w="8430" w:type="dxa"/>
            <w:tcBorders>
              <w:top w:val="nil"/>
              <w:left w:val="nil"/>
              <w:bottom w:val="single" w:sz="4" w:space="0" w:color="auto"/>
              <w:right w:val="single" w:sz="4" w:space="0" w:color="auto"/>
            </w:tcBorders>
            <w:shd w:val="clear" w:color="auto" w:fill="auto"/>
          </w:tcPr>
          <w:p w14:paraId="1AE21A71" w14:textId="06308804"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de ca</w:t>
            </w:r>
            <w:r>
              <w:rPr>
                <w:rFonts w:ascii="Calibri" w:hAnsi="Calibri" w:cs="Calibri"/>
                <w:color w:val="000000"/>
                <w:sz w:val="18"/>
                <w:szCs w:val="18"/>
              </w:rPr>
              <w:t>rregamento do registo na tabela:</w:t>
            </w:r>
          </w:p>
          <w:p w14:paraId="0939F202" w14:textId="77777777" w:rsidR="00753103" w:rsidRPr="008E4853"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 xml:space="preserve">Data de carregamento do registo na tabela. </w:t>
            </w:r>
          </w:p>
          <w:p w14:paraId="6F1D1B31" w14:textId="5A9F1E36"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4AA92534"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56052636"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bl>
    <w:p w14:paraId="020AA4B3" w14:textId="77777777" w:rsidR="00BA0F24" w:rsidRDefault="00BA0F24" w:rsidP="00BA0F24"/>
    <w:p w14:paraId="5EE4C04B" w14:textId="77777777" w:rsidR="00BA0F24" w:rsidRPr="00DF5BA6" w:rsidRDefault="00BA0F24" w:rsidP="00DF5BA6"/>
    <w:p w14:paraId="4A0EB9E9" w14:textId="77777777" w:rsidR="007F271B" w:rsidRDefault="007F271B" w:rsidP="00DF4E57">
      <w:pPr>
        <w:pStyle w:val="Heading4"/>
        <w:numPr>
          <w:ilvl w:val="3"/>
          <w:numId w:val="27"/>
        </w:numPr>
        <w:sectPr w:rsidR="007F271B" w:rsidSect="00BA0F24">
          <w:pgSz w:w="16838" w:h="11906" w:orient="landscape"/>
          <w:pgMar w:top="1440" w:right="1440" w:bottom="1440" w:left="1440" w:header="709" w:footer="709" w:gutter="0"/>
          <w:cols w:space="708"/>
          <w:docGrid w:linePitch="360"/>
        </w:sectPr>
      </w:pPr>
    </w:p>
    <w:p w14:paraId="691D4A16" w14:textId="125A42BD" w:rsidR="00861997" w:rsidRDefault="00861997" w:rsidP="005F1378">
      <w:pPr>
        <w:pStyle w:val="Heading4"/>
        <w:rPr>
          <w:i/>
        </w:rPr>
      </w:pPr>
      <w:bookmarkStart w:id="187" w:name="_Toc165368729"/>
      <w:r>
        <w:t xml:space="preserve">Tradutores de Chaves </w:t>
      </w:r>
      <w:r w:rsidR="000C3222">
        <w:t>–</w:t>
      </w:r>
      <w:r>
        <w:t xml:space="preserve"> </w:t>
      </w:r>
      <w:r w:rsidRPr="00861997">
        <w:rPr>
          <w:i/>
        </w:rPr>
        <w:t>Rosetta</w:t>
      </w:r>
      <w:bookmarkEnd w:id="187"/>
    </w:p>
    <w:p w14:paraId="409BFF63" w14:textId="4BA0DA33" w:rsidR="00D74E63" w:rsidRDefault="00D74E63" w:rsidP="00D93BA2">
      <w:pPr>
        <w:pStyle w:val="Heading5"/>
      </w:pPr>
      <w:bookmarkStart w:id="188" w:name="_Toc165368730"/>
      <w:r>
        <w:t xml:space="preserve">Tradutor das chaves de responsabilidades e </w:t>
      </w:r>
      <w:r w:rsidR="00F40382">
        <w:t>processos/cauções</w:t>
      </w:r>
      <w:r>
        <w:t xml:space="preserve"> dos sistemas de origem </w:t>
      </w:r>
      <w:r w:rsidRPr="00A41AE4">
        <w:t>para</w:t>
      </w:r>
      <w:r>
        <w:t xml:space="preserve"> o MUG: </w:t>
      </w:r>
      <w:r w:rsidRPr="00A7376B">
        <w:rPr>
          <w:i/>
        </w:rPr>
        <w:t>cd_garantias.kt_chaves_gt</w:t>
      </w:r>
      <w:bookmarkEnd w:id="188"/>
    </w:p>
    <w:p w14:paraId="70DAA3A4" w14:textId="74F43207" w:rsidR="007F271B" w:rsidRDefault="007F271B" w:rsidP="005F1378">
      <w:pPr>
        <w:pStyle w:val="Heading6"/>
      </w:pPr>
      <w:bookmarkStart w:id="189" w:name="_Toc165368731"/>
      <w:r w:rsidRPr="00A41AE4">
        <w:t>Visão</w:t>
      </w:r>
      <w:r>
        <w:t xml:space="preserve"> Geral</w:t>
      </w:r>
      <w:bookmarkEnd w:id="189"/>
      <w:r>
        <w:t xml:space="preserve"> </w:t>
      </w:r>
    </w:p>
    <w:p w14:paraId="199F7372" w14:textId="60030C0F" w:rsidR="00161D46" w:rsidRPr="005F2985" w:rsidRDefault="00161D46" w:rsidP="007F271B">
      <w:pPr>
        <w:rPr>
          <w:rFonts w:ascii="Calibri" w:hAnsi="Calibri"/>
        </w:rPr>
      </w:pPr>
      <w:r w:rsidRPr="005F2985">
        <w:rPr>
          <w:rFonts w:ascii="Calibri" w:hAnsi="Calibri"/>
        </w:rPr>
        <w:t xml:space="preserve">A tabela </w:t>
      </w:r>
      <w:r w:rsidRPr="005F2985">
        <w:rPr>
          <w:rFonts w:ascii="Calibri" w:hAnsi="Calibri"/>
          <w:i/>
        </w:rPr>
        <w:t>cd_garantias.kt_chaves_gt</w:t>
      </w:r>
      <w:r w:rsidR="006175B7">
        <w:rPr>
          <w:rFonts w:ascii="Calibri" w:hAnsi="Calibri"/>
          <w:i/>
        </w:rPr>
        <w:fldChar w:fldCharType="begin"/>
      </w:r>
      <w:r w:rsidR="006175B7">
        <w:instrText xml:space="preserve"> XE "</w:instrText>
      </w:r>
      <w:r w:rsidR="006175B7" w:rsidRPr="00E10F4B">
        <w:rPr>
          <w:rFonts w:ascii="Calibri" w:hAnsi="Calibri"/>
          <w:i/>
        </w:rPr>
        <w:instrText>kt_chaves_gt</w:instrText>
      </w:r>
      <w:r w:rsidR="006175B7">
        <w:instrText xml:space="preserve">" \i </w:instrText>
      </w:r>
      <w:r w:rsidR="006175B7">
        <w:rPr>
          <w:rFonts w:ascii="Calibri" w:hAnsi="Calibri"/>
          <w:i/>
        </w:rPr>
        <w:fldChar w:fldCharType="end"/>
      </w:r>
      <w:r w:rsidRPr="005F2985">
        <w:rPr>
          <w:rFonts w:ascii="Calibri" w:hAnsi="Calibri"/>
          <w:i/>
        </w:rPr>
        <w:t xml:space="preserve"> </w:t>
      </w:r>
      <w:r w:rsidRPr="005F2985">
        <w:rPr>
          <w:rFonts w:ascii="Calibri" w:hAnsi="Calibri"/>
        </w:rPr>
        <w:t>é um tradutor</w:t>
      </w:r>
      <w:r w:rsidR="000A5A42" w:rsidRPr="005F2985">
        <w:rPr>
          <w:rFonts w:ascii="Calibri" w:hAnsi="Calibri"/>
        </w:rPr>
        <w:t>/</w:t>
      </w:r>
      <w:r w:rsidR="000A5A42" w:rsidRPr="005F2985">
        <w:rPr>
          <w:rFonts w:ascii="Calibri" w:hAnsi="Calibri"/>
          <w:i/>
        </w:rPr>
        <w:t>Rosetta</w:t>
      </w:r>
      <w:r w:rsidRPr="005F2985">
        <w:rPr>
          <w:rFonts w:ascii="Calibri" w:hAnsi="Calibri"/>
        </w:rPr>
        <w:t xml:space="preserve"> que permite realizar a traçabilidade entre as chaves das responsabilidades e </w:t>
      </w:r>
      <w:r w:rsidR="00F40382">
        <w:rPr>
          <w:rFonts w:ascii="Calibri" w:hAnsi="Calibri"/>
        </w:rPr>
        <w:t>processos/cauções</w:t>
      </w:r>
      <w:r w:rsidRPr="005F2985">
        <w:rPr>
          <w:rFonts w:ascii="Calibri" w:hAnsi="Calibri"/>
        </w:rPr>
        <w:t xml:space="preserve"> no MUG</w:t>
      </w:r>
      <w:r w:rsidR="000A5A42" w:rsidRPr="005F2985">
        <w:rPr>
          <w:rFonts w:ascii="Calibri" w:hAnsi="Calibri"/>
        </w:rPr>
        <w:t xml:space="preserve"> e as suas correspondentes n</w:t>
      </w:r>
      <w:r w:rsidRPr="005F2985">
        <w:rPr>
          <w:rFonts w:ascii="Calibri" w:hAnsi="Calibri"/>
        </w:rPr>
        <w:t xml:space="preserve">as diferentes aplicações de origem. </w:t>
      </w:r>
    </w:p>
    <w:p w14:paraId="3159911E" w14:textId="42921CF3" w:rsidR="00161D46" w:rsidRPr="005F2985" w:rsidRDefault="00161D46" w:rsidP="007F271B">
      <w:pPr>
        <w:rPr>
          <w:rFonts w:ascii="Calibri" w:hAnsi="Calibri"/>
        </w:rPr>
      </w:pPr>
      <w:r w:rsidRPr="005F2985">
        <w:rPr>
          <w:rFonts w:ascii="Calibri" w:hAnsi="Calibri"/>
        </w:rPr>
        <w:t>De forma a uniformizar a informação destes pilares no MUG e assegurar a sua coerência</w:t>
      </w:r>
      <w:r w:rsidR="00B17732" w:rsidRPr="005F2985">
        <w:rPr>
          <w:rFonts w:ascii="Calibri" w:hAnsi="Calibri"/>
        </w:rPr>
        <w:t xml:space="preserve"> </w:t>
      </w:r>
      <w:r w:rsidRPr="005F2985">
        <w:rPr>
          <w:rFonts w:ascii="Calibri" w:hAnsi="Calibri"/>
        </w:rPr>
        <w:t>transversal</w:t>
      </w:r>
      <w:r w:rsidR="00B17732" w:rsidRPr="005F2985">
        <w:rPr>
          <w:rFonts w:ascii="Calibri" w:hAnsi="Calibri"/>
        </w:rPr>
        <w:t>mente</w:t>
      </w:r>
      <w:r w:rsidRPr="005F2985">
        <w:rPr>
          <w:rFonts w:ascii="Calibri" w:hAnsi="Calibri"/>
        </w:rPr>
        <w:t xml:space="preserve">, foi necessário transformar as chaves provenientes das distintas origens. No tradutor de chaves </w:t>
      </w:r>
      <w:r w:rsidRPr="005F2985">
        <w:rPr>
          <w:rFonts w:ascii="Calibri" w:hAnsi="Calibri"/>
          <w:i/>
        </w:rPr>
        <w:t xml:space="preserve">cd_garantias.kt_chaves_gt </w:t>
      </w:r>
      <w:r w:rsidRPr="005F2985">
        <w:rPr>
          <w:rFonts w:ascii="Calibri" w:hAnsi="Calibri"/>
        </w:rPr>
        <w:t xml:space="preserve">é possível encontrar todas as combinações responsabilidade-processo/caução do MUG, bem como o seu equivalente nas aplicações de origem. Assim, esta tabela é essencial para </w:t>
      </w:r>
      <w:r w:rsidR="000A5A42" w:rsidRPr="005F2985">
        <w:rPr>
          <w:rFonts w:ascii="Calibri" w:hAnsi="Calibri"/>
        </w:rPr>
        <w:t>facilitar</w:t>
      </w:r>
      <w:r w:rsidRPr="005F2985">
        <w:rPr>
          <w:rFonts w:ascii="Calibri" w:hAnsi="Calibri"/>
        </w:rPr>
        <w:t xml:space="preserve"> a rastreabilidade</w:t>
      </w:r>
      <w:r w:rsidR="000A5A42" w:rsidRPr="005F2985">
        <w:rPr>
          <w:rFonts w:ascii="Calibri" w:hAnsi="Calibri"/>
        </w:rPr>
        <w:t xml:space="preserve"> das chaves.</w:t>
      </w:r>
    </w:p>
    <w:p w14:paraId="0B7AA12D" w14:textId="44C3BB75" w:rsidR="000A5A42" w:rsidRPr="005F2985" w:rsidRDefault="000A5A42" w:rsidP="007F271B">
      <w:pPr>
        <w:rPr>
          <w:rFonts w:ascii="Calibri" w:hAnsi="Calibri"/>
        </w:rPr>
      </w:pPr>
      <w:r w:rsidRPr="005F2985">
        <w:rPr>
          <w:rFonts w:ascii="Calibri" w:hAnsi="Calibri"/>
        </w:rPr>
        <w:t xml:space="preserve">O tradutor apresenta primeiramente os campos identificadores das chaves das responsabilidades e </w:t>
      </w:r>
      <w:r w:rsidR="00F40382">
        <w:rPr>
          <w:rFonts w:ascii="Calibri" w:hAnsi="Calibri"/>
        </w:rPr>
        <w:t>processos/cauções</w:t>
      </w:r>
      <w:r w:rsidRPr="005F2985">
        <w:rPr>
          <w:rFonts w:ascii="Calibri" w:hAnsi="Calibri"/>
        </w:rPr>
        <w:t xml:space="preserve"> nas origens</w:t>
      </w:r>
      <w:r w:rsidR="00B17732" w:rsidRPr="005F2985">
        <w:rPr>
          <w:rFonts w:ascii="Calibri" w:hAnsi="Calibri"/>
        </w:rPr>
        <w:t>. O nome dos campos com informação referente às origens termina sempre com “</w:t>
      </w:r>
      <w:r w:rsidR="0033024C" w:rsidRPr="005F2985">
        <w:rPr>
          <w:rFonts w:ascii="Calibri" w:hAnsi="Calibri"/>
        </w:rPr>
        <w:t>_orig</w:t>
      </w:r>
      <w:r w:rsidR="00B17732" w:rsidRPr="005F2985">
        <w:rPr>
          <w:rFonts w:ascii="Calibri" w:hAnsi="Calibri"/>
        </w:rPr>
        <w:t xml:space="preserve">”. De seguida, apresentam-se os campos do MUG, terminados em “_dest”. Além destes campos, na tabela </w:t>
      </w:r>
      <w:r w:rsidR="00B17732" w:rsidRPr="005F2985">
        <w:rPr>
          <w:rFonts w:ascii="Calibri" w:hAnsi="Calibri"/>
          <w:i/>
        </w:rPr>
        <w:t xml:space="preserve">cd_garantias.kt_chaves_gt </w:t>
      </w:r>
      <w:r w:rsidR="00B17732" w:rsidRPr="005F2985">
        <w:rPr>
          <w:rFonts w:ascii="Calibri" w:hAnsi="Calibri"/>
        </w:rPr>
        <w:t xml:space="preserve">é indicada a tabela e a aplicação origem da qual provém o registo. </w:t>
      </w:r>
    </w:p>
    <w:p w14:paraId="5794C0C5" w14:textId="5D34AE9C" w:rsidR="007F271B" w:rsidRPr="005F2985" w:rsidRDefault="007F271B" w:rsidP="005F1378">
      <w:pPr>
        <w:pStyle w:val="Heading6"/>
      </w:pPr>
      <w:bookmarkStart w:id="190" w:name="_Toc165368732"/>
      <w:r w:rsidRPr="005F2985">
        <w:t>Periodicidade</w:t>
      </w:r>
      <w:bookmarkEnd w:id="190"/>
    </w:p>
    <w:p w14:paraId="260B48CE" w14:textId="1E41C2C0" w:rsidR="007F271B" w:rsidRPr="005F2985" w:rsidRDefault="007F271B" w:rsidP="007F271B">
      <w:pPr>
        <w:jc w:val="both"/>
        <w:rPr>
          <w:rFonts w:ascii="Calibri" w:hAnsi="Calibri"/>
        </w:rPr>
      </w:pPr>
      <w:r w:rsidRPr="005F2985">
        <w:rPr>
          <w:rFonts w:ascii="Calibri" w:hAnsi="Calibri"/>
        </w:rPr>
        <w:t xml:space="preserve">A tabela </w:t>
      </w:r>
      <w:r w:rsidRPr="005F2985">
        <w:rPr>
          <w:rFonts w:ascii="Calibri" w:hAnsi="Calibri"/>
          <w:i/>
        </w:rPr>
        <w:t xml:space="preserve">cd_garantias.kt_chaves_gt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5F2985">
        <w:rPr>
          <w:rFonts w:ascii="Calibri" w:hAnsi="Calibri"/>
        </w:rPr>
        <w:t>ref_date</w:t>
      </w:r>
      <w:r w:rsidR="00C05F3F">
        <w:rPr>
          <w:rFonts w:ascii="Calibri" w:hAnsi="Calibri"/>
        </w:rPr>
        <w:t>’</w:t>
      </w:r>
      <w:r w:rsidRPr="005F2985">
        <w:rPr>
          <w:rFonts w:ascii="Calibri" w:hAnsi="Calibri"/>
        </w:rPr>
        <w:t xml:space="preserve"> do dia 31. </w:t>
      </w:r>
    </w:p>
    <w:p w14:paraId="1A97093B" w14:textId="68675CFE" w:rsidR="007F271B" w:rsidRPr="005F2985" w:rsidRDefault="007F271B" w:rsidP="007F271B">
      <w:pPr>
        <w:rPr>
          <w:rFonts w:ascii="Calibri" w:hAnsi="Calibri"/>
        </w:rPr>
      </w:pPr>
      <w:r w:rsidRPr="005F2985">
        <w:rPr>
          <w:rFonts w:ascii="Calibri" w:hAnsi="Calibri"/>
        </w:rPr>
        <w:t>Só se devem considerar como oficiais os valores constantes nesta tabela desde, e incluindo, 31 dezembro 2022.</w:t>
      </w:r>
    </w:p>
    <w:p w14:paraId="2FD195D9" w14:textId="03256400" w:rsidR="007F271B" w:rsidRPr="005F2985" w:rsidRDefault="007F271B" w:rsidP="005F1378">
      <w:pPr>
        <w:pStyle w:val="Heading6"/>
      </w:pPr>
      <w:bookmarkStart w:id="191" w:name="_Toc165368733"/>
      <w:r w:rsidRPr="005F2985">
        <w:t>Aprovisionamento</w:t>
      </w:r>
      <w:bookmarkEnd w:id="191"/>
    </w:p>
    <w:p w14:paraId="510E133D" w14:textId="3D1D9869" w:rsidR="00B536FF" w:rsidRPr="005F2985" w:rsidRDefault="000A5A42" w:rsidP="00A324DF">
      <w:pPr>
        <w:rPr>
          <w:rFonts w:ascii="Calibri" w:hAnsi="Calibri"/>
          <w:b/>
        </w:rPr>
      </w:pPr>
      <w:r w:rsidRPr="005F2985">
        <w:rPr>
          <w:rFonts w:ascii="Calibri" w:hAnsi="Calibri"/>
        </w:rPr>
        <w:t xml:space="preserve">O aprovisionamento da tabela </w:t>
      </w:r>
      <w:r w:rsidR="00B17732" w:rsidRPr="005F2985">
        <w:rPr>
          <w:rFonts w:ascii="Calibri" w:hAnsi="Calibri"/>
          <w:i/>
        </w:rPr>
        <w:t>cd_garantias.kt_chaves_gt</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32DC8BE" w14:textId="506A1171" w:rsidR="00A324DF" w:rsidRPr="00A324DF" w:rsidRDefault="00A324DF" w:rsidP="00A324DF">
      <w:pPr>
        <w:pStyle w:val="Caption"/>
        <w:keepNext/>
        <w:jc w:val="center"/>
        <w:rPr>
          <w:rFonts w:ascii="Calibri" w:hAnsi="Calibri"/>
          <w:b/>
          <w:color w:val="auto"/>
          <w:sz w:val="22"/>
        </w:rPr>
      </w:pPr>
      <w:bookmarkStart w:id="192" w:name="_Toc165368774"/>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Pr>
          <w:rFonts w:ascii="Calibri" w:hAnsi="Calibri"/>
          <w:b/>
          <w:noProof/>
          <w:color w:val="auto"/>
          <w:sz w:val="22"/>
        </w:rPr>
        <w:t>24</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cd_garantias.kt_chaves_gt</w:t>
      </w:r>
      <w:bookmarkEnd w:id="1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BF696B" w:rsidRPr="005F2985" w14:paraId="0C76A100" w14:textId="77777777" w:rsidTr="00C96221">
        <w:trPr>
          <w:trHeight w:val="290"/>
        </w:trPr>
        <w:tc>
          <w:tcPr>
            <w:tcW w:w="1701" w:type="dxa"/>
            <w:shd w:val="clear" w:color="000000" w:fill="FF0000"/>
            <w:noWrap/>
            <w:hideMark/>
          </w:tcPr>
          <w:p w14:paraId="6F185881"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14083C23"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AF7B427"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2BC700CE"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BF696B" w:rsidRPr="005F2985" w14:paraId="18F762DB" w14:textId="77777777" w:rsidTr="00C96221">
        <w:trPr>
          <w:trHeight w:val="290"/>
        </w:trPr>
        <w:tc>
          <w:tcPr>
            <w:tcW w:w="1701" w:type="dxa"/>
            <w:shd w:val="clear" w:color="auto" w:fill="auto"/>
            <w:noWrap/>
          </w:tcPr>
          <w:p w14:paraId="39BB7055" w14:textId="77777777" w:rsidR="00BF696B" w:rsidRPr="005F2985" w:rsidRDefault="00BF696B"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66D142E5" w14:textId="41CD5284"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cst05_relcsrsp</w:t>
            </w:r>
          </w:p>
        </w:tc>
        <w:tc>
          <w:tcPr>
            <w:tcW w:w="2041" w:type="dxa"/>
          </w:tcPr>
          <w:p w14:paraId="0500391D" w14:textId="4027A472"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749BD2EA" w14:textId="08EFE13D"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cst05_relcsrsp</w:t>
            </w:r>
          </w:p>
        </w:tc>
      </w:tr>
      <w:tr w:rsidR="00BF696B" w:rsidRPr="005F2985" w14:paraId="356A8DD3" w14:textId="77777777" w:rsidTr="00C96221">
        <w:trPr>
          <w:trHeight w:val="290"/>
        </w:trPr>
        <w:tc>
          <w:tcPr>
            <w:tcW w:w="1701" w:type="dxa"/>
            <w:shd w:val="clear" w:color="auto" w:fill="auto"/>
            <w:noWrap/>
          </w:tcPr>
          <w:p w14:paraId="65982B2C" w14:textId="77777777" w:rsidR="00BF696B" w:rsidRPr="005F2985" w:rsidRDefault="00BF696B"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19BD18FE" w14:textId="4D4FB173"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gpt21_processos</w:t>
            </w:r>
          </w:p>
        </w:tc>
        <w:tc>
          <w:tcPr>
            <w:tcW w:w="2041" w:type="dxa"/>
          </w:tcPr>
          <w:p w14:paraId="0674923B" w14:textId="6718867C"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411A9FA0" w14:textId="52C103D9"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gpt21_processos</w:t>
            </w:r>
          </w:p>
        </w:tc>
      </w:tr>
      <w:tr w:rsidR="00BF696B" w:rsidRPr="005F2985" w14:paraId="6A0D3916" w14:textId="77777777" w:rsidTr="00C96221">
        <w:trPr>
          <w:trHeight w:val="290"/>
        </w:trPr>
        <w:tc>
          <w:tcPr>
            <w:tcW w:w="1701" w:type="dxa"/>
            <w:shd w:val="clear" w:color="auto" w:fill="auto"/>
            <w:noWrap/>
          </w:tcPr>
          <w:p w14:paraId="53CFA32E" w14:textId="597A11B4"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5FB3F925" w14:textId="5414244D"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dados_gerais_emp</w:t>
            </w:r>
          </w:p>
        </w:tc>
        <w:tc>
          <w:tcPr>
            <w:tcW w:w="2041" w:type="dxa"/>
          </w:tcPr>
          <w:p w14:paraId="1669EDB1" w14:textId="1CB6AAE3"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cd_alm</w:t>
            </w:r>
          </w:p>
        </w:tc>
        <w:tc>
          <w:tcPr>
            <w:tcW w:w="2041" w:type="dxa"/>
            <w:shd w:val="clear" w:color="auto" w:fill="auto"/>
            <w:noWrap/>
          </w:tcPr>
          <w:p w14:paraId="78D04C54" w14:textId="14A1AF2A"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dados_gerais_emp</w:t>
            </w:r>
          </w:p>
        </w:tc>
      </w:tr>
      <w:tr w:rsidR="000700B2" w:rsidRPr="005F2985" w14:paraId="77D74065" w14:textId="77777777" w:rsidTr="00C96221">
        <w:trPr>
          <w:trHeight w:val="290"/>
        </w:trPr>
        <w:tc>
          <w:tcPr>
            <w:tcW w:w="1701" w:type="dxa"/>
            <w:shd w:val="clear" w:color="auto" w:fill="auto"/>
            <w:noWrap/>
          </w:tcPr>
          <w:p w14:paraId="1853E387" w14:textId="33D0A9A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654C600C" w14:textId="3F61C5B7" w:rsidR="000700B2" w:rsidRPr="005F2985" w:rsidRDefault="000700B2" w:rsidP="000700B2">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PRDX.EP.D75.EPH85010.EPYR8510.FO</w:t>
            </w:r>
          </w:p>
        </w:tc>
        <w:tc>
          <w:tcPr>
            <w:tcW w:w="2041" w:type="dxa"/>
          </w:tcPr>
          <w:p w14:paraId="3E0D9A6E" w14:textId="332D6CB1"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AEA4148" w14:textId="64595A0D"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ept01_contas</w:t>
            </w:r>
          </w:p>
        </w:tc>
      </w:tr>
      <w:tr w:rsidR="000700B2" w:rsidRPr="005F2985" w14:paraId="1316EE3C" w14:textId="77777777" w:rsidTr="00C96221">
        <w:trPr>
          <w:trHeight w:val="290"/>
        </w:trPr>
        <w:tc>
          <w:tcPr>
            <w:tcW w:w="1701" w:type="dxa"/>
            <w:shd w:val="clear" w:color="auto" w:fill="auto"/>
            <w:noWrap/>
          </w:tcPr>
          <w:p w14:paraId="17CE4959" w14:textId="5FE973B6"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Efeitos (APMT0100020939)</w:t>
            </w:r>
          </w:p>
        </w:tc>
        <w:tc>
          <w:tcPr>
            <w:tcW w:w="3288" w:type="dxa"/>
            <w:shd w:val="clear" w:color="auto" w:fill="auto"/>
            <w:noWrap/>
          </w:tcPr>
          <w:p w14:paraId="5FE0891D" w14:textId="788CB691"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eft02_crteft</w:t>
            </w:r>
          </w:p>
        </w:tc>
        <w:tc>
          <w:tcPr>
            <w:tcW w:w="2041" w:type="dxa"/>
          </w:tcPr>
          <w:p w14:paraId="43F8F6B3" w14:textId="3C603F78"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cd_efeitos</w:t>
            </w:r>
          </w:p>
        </w:tc>
        <w:tc>
          <w:tcPr>
            <w:tcW w:w="2041" w:type="dxa"/>
            <w:shd w:val="clear" w:color="auto" w:fill="auto"/>
            <w:noWrap/>
          </w:tcPr>
          <w:p w14:paraId="411D10B6" w14:textId="6807F0AE"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eft02_crteft</w:t>
            </w:r>
          </w:p>
        </w:tc>
      </w:tr>
      <w:tr w:rsidR="000700B2" w:rsidRPr="005F2985" w14:paraId="43F8A82F" w14:textId="77777777" w:rsidTr="00C96221">
        <w:trPr>
          <w:trHeight w:val="290"/>
        </w:trPr>
        <w:tc>
          <w:tcPr>
            <w:tcW w:w="1701" w:type="dxa"/>
            <w:shd w:val="clear" w:color="auto" w:fill="auto"/>
            <w:noWrap/>
          </w:tcPr>
          <w:p w14:paraId="51D434A3" w14:textId="708E4F15"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Eurofac (APMT0100024364)</w:t>
            </w:r>
          </w:p>
        </w:tc>
        <w:tc>
          <w:tcPr>
            <w:tcW w:w="3288" w:type="dxa"/>
            <w:shd w:val="clear" w:color="auto" w:fill="auto"/>
            <w:noWrap/>
          </w:tcPr>
          <w:p w14:paraId="54F438D7" w14:textId="1E7CBC1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PRDX.FA.M90.LGM90M20.IMP.BIYR9500</w:t>
            </w:r>
          </w:p>
        </w:tc>
        <w:tc>
          <w:tcPr>
            <w:tcW w:w="2041" w:type="dxa"/>
          </w:tcPr>
          <w:p w14:paraId="383571F6" w14:textId="223D0A0F"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7561CCBF" w14:textId="38DF36B6"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factoring_biyr9500</w:t>
            </w:r>
          </w:p>
        </w:tc>
      </w:tr>
      <w:tr w:rsidR="000700B2" w:rsidRPr="005F2985" w14:paraId="06FD4888" w14:textId="77777777" w:rsidTr="00C96221">
        <w:trPr>
          <w:trHeight w:val="290"/>
        </w:trPr>
        <w:tc>
          <w:tcPr>
            <w:tcW w:w="1701" w:type="dxa"/>
            <w:shd w:val="clear" w:color="auto" w:fill="auto"/>
            <w:noWrap/>
          </w:tcPr>
          <w:p w14:paraId="3038551B" w14:textId="4DEEB4E2"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7C25C525" w14:textId="599E2575"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PRDX.LG.M90.LGM90M20.IMP.BIYR1500</w:t>
            </w:r>
          </w:p>
        </w:tc>
        <w:tc>
          <w:tcPr>
            <w:tcW w:w="2041" w:type="dxa"/>
          </w:tcPr>
          <w:p w14:paraId="50092290" w14:textId="7C26E8A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097FCD8D" w14:textId="68CAFA1A"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leasing_biyr1500</w:t>
            </w:r>
          </w:p>
        </w:tc>
      </w:tr>
    </w:tbl>
    <w:p w14:paraId="2C2729A4" w14:textId="75753ABD" w:rsidR="007F271B" w:rsidRDefault="007F271B" w:rsidP="007F271B"/>
    <w:p w14:paraId="2D5B4D69" w14:textId="22B58C97" w:rsidR="007F271B" w:rsidRDefault="007F271B" w:rsidP="007F271B"/>
    <w:p w14:paraId="075DAFD8" w14:textId="77777777" w:rsidR="007F271B" w:rsidRDefault="007F271B" w:rsidP="005F1378">
      <w:pPr>
        <w:pStyle w:val="Heading6"/>
        <w:numPr>
          <w:ilvl w:val="0"/>
          <w:numId w:val="0"/>
        </w:numPr>
        <w:ind w:left="2736"/>
        <w:sectPr w:rsidR="007F271B" w:rsidSect="00BA0F24">
          <w:pgSz w:w="11906" w:h="16838"/>
          <w:pgMar w:top="1440" w:right="1440" w:bottom="1440" w:left="1440" w:header="709" w:footer="709" w:gutter="0"/>
          <w:cols w:space="708"/>
          <w:docGrid w:linePitch="360"/>
        </w:sectPr>
      </w:pPr>
    </w:p>
    <w:p w14:paraId="3BDE0E7A" w14:textId="3BFAB048" w:rsidR="007F271B" w:rsidRDefault="007F271B" w:rsidP="005F1378">
      <w:pPr>
        <w:pStyle w:val="Heading6"/>
      </w:pPr>
      <w:bookmarkStart w:id="193" w:name="_Toc165368734"/>
      <w:r>
        <w:t>Detalhe dos Campos</w:t>
      </w:r>
      <w:bookmarkEnd w:id="193"/>
    </w:p>
    <w:p w14:paraId="65E03278" w14:textId="5217F01E" w:rsidR="00B536FF" w:rsidRPr="005F2985" w:rsidRDefault="009B0415" w:rsidP="00A324DF">
      <w:pPr>
        <w:rPr>
          <w:rFonts w:ascii="Calibri" w:hAnsi="Calibri"/>
          <w:b/>
        </w:rPr>
      </w:pPr>
      <w:r w:rsidRPr="005F2985">
        <w:rPr>
          <w:rFonts w:ascii="Calibri" w:hAnsi="Calibri"/>
        </w:rPr>
        <w:t xml:space="preserve">De seguida, são apresentados todos os campos da tabela </w:t>
      </w:r>
      <w:r w:rsidRPr="005F2985">
        <w:rPr>
          <w:rFonts w:ascii="Calibri" w:hAnsi="Calibri"/>
          <w:i/>
        </w:rPr>
        <w:t>cd_garantias.kt_chaves_gt</w:t>
      </w:r>
      <w:r w:rsidRPr="005F2985">
        <w:rPr>
          <w:rFonts w:ascii="Calibri" w:hAnsi="Calibri"/>
        </w:rPr>
        <w:t>, bem como uma breve descrição do seu significado. É também destacado o formato dos campos no MUG e, em caso de códigos, as respetivas descodificações e valores elegíveis.</w:t>
      </w:r>
    </w:p>
    <w:p w14:paraId="1EA0A294" w14:textId="1BDA3473" w:rsidR="00A324DF" w:rsidRPr="00A324DF" w:rsidRDefault="00A324DF" w:rsidP="00A324DF">
      <w:pPr>
        <w:pStyle w:val="Caption"/>
        <w:keepNext/>
        <w:jc w:val="center"/>
        <w:rPr>
          <w:rFonts w:ascii="Calibri" w:hAnsi="Calibri"/>
          <w:b/>
          <w:color w:val="auto"/>
          <w:sz w:val="22"/>
        </w:rPr>
      </w:pPr>
      <w:bookmarkStart w:id="194" w:name="_Toc165368775"/>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Pr>
          <w:rFonts w:ascii="Calibri" w:hAnsi="Calibri"/>
          <w:b/>
          <w:noProof/>
          <w:color w:val="auto"/>
          <w:sz w:val="22"/>
        </w:rPr>
        <w:t>25</w:t>
      </w:r>
      <w:r w:rsidRPr="00A324DF">
        <w:rPr>
          <w:rFonts w:ascii="Calibri" w:hAnsi="Calibri"/>
          <w:b/>
          <w:color w:val="auto"/>
          <w:sz w:val="22"/>
        </w:rPr>
        <w:fldChar w:fldCharType="end"/>
      </w:r>
      <w:r w:rsidRPr="00A324DF">
        <w:rPr>
          <w:rFonts w:ascii="Calibri" w:hAnsi="Calibri"/>
          <w:b/>
          <w:color w:val="auto"/>
          <w:sz w:val="22"/>
        </w:rPr>
        <w:t>: Detalhe dos campos da cd_garantias.kt_chaves_gt</w:t>
      </w:r>
      <w:bookmarkEnd w:id="194"/>
    </w:p>
    <w:tbl>
      <w:tblPr>
        <w:tblW w:w="13889" w:type="dxa"/>
        <w:tblCellMar>
          <w:left w:w="70" w:type="dxa"/>
          <w:right w:w="70" w:type="dxa"/>
        </w:tblCellMar>
        <w:tblLook w:val="04A0" w:firstRow="1" w:lastRow="0" w:firstColumn="1" w:lastColumn="0" w:noHBand="0" w:noVBand="1"/>
      </w:tblPr>
      <w:tblGrid>
        <w:gridCol w:w="1984"/>
        <w:gridCol w:w="8504"/>
        <w:gridCol w:w="850"/>
        <w:gridCol w:w="2551"/>
      </w:tblGrid>
      <w:tr w:rsidR="007F271B" w:rsidRPr="00CD3F80" w14:paraId="46D203D3" w14:textId="77777777" w:rsidTr="007F271B">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1DB1CC8A"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147527E9" w14:textId="45B6FF66" w:rsidR="007F271B" w:rsidRPr="00A7376B" w:rsidRDefault="00B536FF" w:rsidP="00B536F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kt_chaves</w:t>
            </w:r>
            <w:r w:rsidR="00973711" w:rsidRPr="00A7376B">
              <w:rPr>
                <w:rFonts w:ascii="Calibri" w:eastAsia="Times New Roman" w:hAnsi="Calibri" w:cs="Calibri"/>
                <w:b/>
                <w:bCs/>
                <w:i/>
                <w:color w:val="FFFFFF"/>
                <w:sz w:val="18"/>
                <w:szCs w:val="18"/>
                <w:lang w:eastAsia="pt-PT"/>
              </w:rPr>
              <w:t>_gt</w:t>
            </w:r>
          </w:p>
        </w:tc>
        <w:tc>
          <w:tcPr>
            <w:tcW w:w="8504" w:type="dxa"/>
            <w:tcBorders>
              <w:top w:val="single" w:sz="4" w:space="0" w:color="auto"/>
              <w:left w:val="nil"/>
              <w:bottom w:val="single" w:sz="4" w:space="0" w:color="auto"/>
              <w:right w:val="single" w:sz="4" w:space="0" w:color="auto"/>
            </w:tcBorders>
            <w:shd w:val="clear" w:color="000000" w:fill="FF0000"/>
            <w:noWrap/>
            <w:vAlign w:val="center"/>
            <w:hideMark/>
          </w:tcPr>
          <w:p w14:paraId="6D88D601"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586E5B1"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13267E90"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7F271B" w:rsidRPr="00CD3F80" w14:paraId="3F90C6D4"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E98142" w14:textId="77777777" w:rsidR="007F271B" w:rsidRPr="00CD3F80" w:rsidRDefault="007F271B"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cempresp_orig</w:t>
            </w:r>
          </w:p>
        </w:tc>
        <w:tc>
          <w:tcPr>
            <w:tcW w:w="8504" w:type="dxa"/>
            <w:tcBorders>
              <w:top w:val="nil"/>
              <w:left w:val="nil"/>
              <w:bottom w:val="single" w:sz="4" w:space="0" w:color="auto"/>
              <w:right w:val="single" w:sz="4" w:space="0" w:color="auto"/>
            </w:tcBorders>
            <w:shd w:val="clear" w:color="auto" w:fill="auto"/>
            <w:vAlign w:val="center"/>
            <w:hideMark/>
          </w:tcPr>
          <w:p w14:paraId="76107F04" w14:textId="5926FEEE" w:rsidR="007F271B" w:rsidRPr="00CD3F80" w:rsidRDefault="000F4D64"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 na aplicação de origem</w:t>
            </w:r>
          </w:p>
        </w:tc>
        <w:tc>
          <w:tcPr>
            <w:tcW w:w="850" w:type="dxa"/>
            <w:tcBorders>
              <w:top w:val="nil"/>
              <w:left w:val="nil"/>
              <w:bottom w:val="single" w:sz="4" w:space="0" w:color="auto"/>
              <w:right w:val="single" w:sz="4" w:space="0" w:color="auto"/>
            </w:tcBorders>
            <w:shd w:val="clear" w:color="auto" w:fill="auto"/>
            <w:hideMark/>
          </w:tcPr>
          <w:p w14:paraId="71E5A594" w14:textId="60F9EFEB" w:rsidR="007F271B" w:rsidRPr="00CD3F80" w:rsidRDefault="00973711"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20E098B" w14:textId="77777777" w:rsidR="007F271B" w:rsidRPr="00CD3F80" w:rsidRDefault="007F271B"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66D2532"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02888B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ckbalres_orig</w:t>
            </w:r>
          </w:p>
        </w:tc>
        <w:tc>
          <w:tcPr>
            <w:tcW w:w="8504" w:type="dxa"/>
            <w:tcBorders>
              <w:top w:val="nil"/>
              <w:left w:val="nil"/>
              <w:bottom w:val="single" w:sz="4" w:space="0" w:color="auto"/>
              <w:right w:val="single" w:sz="4" w:space="0" w:color="auto"/>
            </w:tcBorders>
            <w:shd w:val="clear" w:color="auto" w:fill="auto"/>
            <w:vAlign w:val="center"/>
            <w:hideMark/>
          </w:tcPr>
          <w:p w14:paraId="1E126659" w14:textId="480EC308" w:rsidR="00973711" w:rsidRPr="00CD3F80" w:rsidRDefault="00973711"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 na aplicação de origem</w:t>
            </w:r>
          </w:p>
        </w:tc>
        <w:tc>
          <w:tcPr>
            <w:tcW w:w="850" w:type="dxa"/>
            <w:tcBorders>
              <w:top w:val="nil"/>
              <w:left w:val="nil"/>
              <w:bottom w:val="single" w:sz="4" w:space="0" w:color="auto"/>
              <w:right w:val="single" w:sz="4" w:space="0" w:color="auto"/>
            </w:tcBorders>
            <w:shd w:val="clear" w:color="auto" w:fill="auto"/>
            <w:hideMark/>
          </w:tcPr>
          <w:p w14:paraId="42ED13D6" w14:textId="2FB268F0"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C1ED8B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5FD3577"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38CFE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ckctares_orig</w:t>
            </w:r>
          </w:p>
        </w:tc>
        <w:tc>
          <w:tcPr>
            <w:tcW w:w="8504" w:type="dxa"/>
            <w:tcBorders>
              <w:top w:val="nil"/>
              <w:left w:val="nil"/>
              <w:bottom w:val="single" w:sz="4" w:space="0" w:color="auto"/>
              <w:right w:val="single" w:sz="4" w:space="0" w:color="auto"/>
            </w:tcBorders>
            <w:shd w:val="clear" w:color="auto" w:fill="auto"/>
            <w:vAlign w:val="center"/>
            <w:hideMark/>
          </w:tcPr>
          <w:p w14:paraId="128C7124" w14:textId="76A99212"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30DD299A" w14:textId="7D2CCD6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F91C34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4F98DE6"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DF8D25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ckrefresp_orig</w:t>
            </w:r>
          </w:p>
        </w:tc>
        <w:tc>
          <w:tcPr>
            <w:tcW w:w="8504" w:type="dxa"/>
            <w:tcBorders>
              <w:top w:val="nil"/>
              <w:left w:val="nil"/>
              <w:bottom w:val="single" w:sz="4" w:space="0" w:color="auto"/>
              <w:right w:val="single" w:sz="4" w:space="0" w:color="auto"/>
            </w:tcBorders>
            <w:shd w:val="clear" w:color="auto" w:fill="auto"/>
            <w:vAlign w:val="center"/>
            <w:hideMark/>
          </w:tcPr>
          <w:p w14:paraId="2DA9878E" w14:textId="795CEA30"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5BC21E69" w14:textId="6B1CCA0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1159B74"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26EC74EE"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4C5ABD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cempresa_orig</w:t>
            </w:r>
          </w:p>
        </w:tc>
        <w:tc>
          <w:tcPr>
            <w:tcW w:w="8504" w:type="dxa"/>
            <w:tcBorders>
              <w:top w:val="nil"/>
              <w:left w:val="nil"/>
              <w:bottom w:val="single" w:sz="4" w:space="0" w:color="auto"/>
              <w:right w:val="single" w:sz="4" w:space="0" w:color="auto"/>
            </w:tcBorders>
            <w:shd w:val="clear" w:color="auto" w:fill="auto"/>
            <w:vAlign w:val="center"/>
            <w:hideMark/>
          </w:tcPr>
          <w:p w14:paraId="4E5D1CC2" w14:textId="0DA8600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da empresa da conta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65252247" w14:textId="78435B3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CA0FBE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92101F9" w14:textId="77777777" w:rsidTr="00360EE2">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84EA82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ckbalcao_orig</w:t>
            </w:r>
          </w:p>
        </w:tc>
        <w:tc>
          <w:tcPr>
            <w:tcW w:w="8504" w:type="dxa"/>
            <w:tcBorders>
              <w:top w:val="nil"/>
              <w:left w:val="nil"/>
              <w:bottom w:val="single" w:sz="4" w:space="0" w:color="auto"/>
              <w:right w:val="single" w:sz="4" w:space="0" w:color="auto"/>
            </w:tcBorders>
            <w:shd w:val="clear" w:color="auto" w:fill="auto"/>
            <w:vAlign w:val="center"/>
          </w:tcPr>
          <w:p w14:paraId="5C95A3E7" w14:textId="0F78AC29"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3BDB68C" w14:textId="1275CC3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0110CB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3982722" w14:textId="77777777" w:rsidTr="00360EE2">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2558A3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cknumcta_orig</w:t>
            </w:r>
          </w:p>
        </w:tc>
        <w:tc>
          <w:tcPr>
            <w:tcW w:w="8504" w:type="dxa"/>
            <w:tcBorders>
              <w:top w:val="nil"/>
              <w:left w:val="nil"/>
              <w:bottom w:val="single" w:sz="4" w:space="0" w:color="auto"/>
              <w:right w:val="single" w:sz="4" w:space="0" w:color="auto"/>
            </w:tcBorders>
            <w:shd w:val="clear" w:color="auto" w:fill="auto"/>
            <w:vAlign w:val="center"/>
          </w:tcPr>
          <w:p w14:paraId="66A45B3C" w14:textId="7D5BEF93"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4A4D0548" w14:textId="171D295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7D077F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5F6AB7B"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F2237B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zcaucao_orig</w:t>
            </w:r>
          </w:p>
        </w:tc>
        <w:tc>
          <w:tcPr>
            <w:tcW w:w="8504" w:type="dxa"/>
            <w:tcBorders>
              <w:top w:val="nil"/>
              <w:left w:val="nil"/>
              <w:bottom w:val="single" w:sz="4" w:space="0" w:color="auto"/>
              <w:right w:val="single" w:sz="4" w:space="0" w:color="auto"/>
            </w:tcBorders>
            <w:shd w:val="clear" w:color="auto" w:fill="auto"/>
            <w:vAlign w:val="center"/>
            <w:hideMark/>
          </w:tcPr>
          <w:p w14:paraId="3EC044B1" w14:textId="66407C3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ID garantia Lease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11812A3" w14:textId="6B818C4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38FFD5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18B3F3CA"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1D3BF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zseqver_orig</w:t>
            </w:r>
          </w:p>
        </w:tc>
        <w:tc>
          <w:tcPr>
            <w:tcW w:w="8504" w:type="dxa"/>
            <w:tcBorders>
              <w:top w:val="nil"/>
              <w:left w:val="nil"/>
              <w:bottom w:val="single" w:sz="4" w:space="0" w:color="auto"/>
              <w:right w:val="single" w:sz="4" w:space="0" w:color="auto"/>
            </w:tcBorders>
            <w:shd w:val="clear" w:color="auto" w:fill="auto"/>
            <w:vAlign w:val="center"/>
            <w:hideMark/>
          </w:tcPr>
          <w:p w14:paraId="73933C7D" w14:textId="070C45A2"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sequencial da versão da GP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284709B" w14:textId="77363E2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DE0EB69"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CC2A3DF"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A9C3B4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cempresp_dest</w:t>
            </w:r>
          </w:p>
        </w:tc>
        <w:tc>
          <w:tcPr>
            <w:tcW w:w="8504" w:type="dxa"/>
            <w:tcBorders>
              <w:top w:val="nil"/>
              <w:left w:val="nil"/>
              <w:bottom w:val="single" w:sz="4" w:space="0" w:color="auto"/>
              <w:right w:val="single" w:sz="4" w:space="0" w:color="auto"/>
            </w:tcBorders>
            <w:shd w:val="clear" w:color="auto" w:fill="auto"/>
            <w:hideMark/>
          </w:tcPr>
          <w:p w14:paraId="52FBBF62" w14:textId="16E168D0"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 no MUG</w:t>
            </w:r>
            <w:r w:rsidRPr="00CD3F80">
              <w:rPr>
                <w:rFonts w:ascii="Calibri" w:eastAsia="Times New Roman" w:hAnsi="Calibri" w:cs="Times New Roman"/>
                <w:color w:val="000000"/>
                <w:sz w:val="18"/>
                <w:szCs w:val="18"/>
                <w:lang w:eastAsia="pt-PT"/>
              </w:rPr>
              <w:t>:</w:t>
            </w:r>
          </w:p>
          <w:p w14:paraId="1EE9FBBA" w14:textId="5BB3441E"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116AE258" w14:textId="77777777"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4C7A004B" w14:textId="77777777"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669B547B" w14:textId="7F6A0B2B" w:rsidR="00973711" w:rsidRPr="00CD3F80" w:rsidRDefault="00973711" w:rsidP="00DF4E57">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hideMark/>
          </w:tcPr>
          <w:p w14:paraId="7004E146" w14:textId="09480C6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6433E8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CEB89E"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159241"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ckbalres_dest</w:t>
            </w:r>
          </w:p>
        </w:tc>
        <w:tc>
          <w:tcPr>
            <w:tcW w:w="8504" w:type="dxa"/>
            <w:tcBorders>
              <w:top w:val="nil"/>
              <w:left w:val="nil"/>
              <w:bottom w:val="single" w:sz="4" w:space="0" w:color="auto"/>
              <w:right w:val="single" w:sz="4" w:space="0" w:color="auto"/>
            </w:tcBorders>
            <w:shd w:val="clear" w:color="auto" w:fill="auto"/>
            <w:hideMark/>
          </w:tcPr>
          <w:p w14:paraId="5CDA269B" w14:textId="75FDFB15" w:rsidR="00973711" w:rsidRPr="00CD3F80" w:rsidRDefault="00973711"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 no MUG</w:t>
            </w:r>
            <w:r w:rsidRPr="00CD3F80">
              <w:rPr>
                <w:rFonts w:ascii="Calibri" w:eastAsia="Times New Roman" w:hAnsi="Calibri"/>
                <w:color w:val="000000"/>
                <w:sz w:val="18"/>
                <w:szCs w:val="18"/>
                <w:lang w:eastAsia="pt-PT"/>
              </w:rPr>
              <w:t>:</w:t>
            </w:r>
          </w:p>
          <w:p w14:paraId="3807EEA9" w14:textId="192FDF39"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235BA7E2" w14:textId="77777777"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0E443E74" w14:textId="77777777"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0098A534" w14:textId="6B1CA834" w:rsidR="00973711" w:rsidRPr="00CD3F80" w:rsidRDefault="00973711" w:rsidP="00DF4E57">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hideMark/>
          </w:tcPr>
          <w:p w14:paraId="7B066A58" w14:textId="0D5D05D6"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2AA37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BA592C4"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B8D66C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ckctares_dest</w:t>
            </w:r>
          </w:p>
        </w:tc>
        <w:tc>
          <w:tcPr>
            <w:tcW w:w="8504" w:type="dxa"/>
            <w:tcBorders>
              <w:top w:val="nil"/>
              <w:left w:val="nil"/>
              <w:bottom w:val="single" w:sz="4" w:space="0" w:color="auto"/>
              <w:right w:val="single" w:sz="4" w:space="0" w:color="auto"/>
            </w:tcBorders>
            <w:shd w:val="clear" w:color="auto" w:fill="auto"/>
            <w:hideMark/>
          </w:tcPr>
          <w:p w14:paraId="1D45DFB6" w14:textId="7754444C"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1CA4177F" w14:textId="19208D84" w:rsidR="00973711" w:rsidRPr="00CD3F80" w:rsidRDefault="00973711"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5E261676" w14:textId="77777777" w:rsidR="00973711" w:rsidRPr="00CD3F80" w:rsidRDefault="00973711"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1AADCBC6" w14:textId="763896F6" w:rsidR="00973711" w:rsidRPr="00CD3F80" w:rsidRDefault="00973711"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hideMark/>
          </w:tcPr>
          <w:p w14:paraId="186F23BA" w14:textId="059B70A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ABA644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2F558D43"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9FC520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ckrefresp_dest</w:t>
            </w:r>
          </w:p>
        </w:tc>
        <w:tc>
          <w:tcPr>
            <w:tcW w:w="8504" w:type="dxa"/>
            <w:tcBorders>
              <w:top w:val="nil"/>
              <w:left w:val="nil"/>
              <w:bottom w:val="single" w:sz="4" w:space="0" w:color="auto"/>
              <w:right w:val="single" w:sz="4" w:space="0" w:color="auto"/>
            </w:tcBorders>
            <w:shd w:val="clear" w:color="auto" w:fill="auto"/>
            <w:hideMark/>
          </w:tcPr>
          <w:p w14:paraId="6764B455" w14:textId="337F2AAD"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1D672115" w14:textId="5D32AEB2" w:rsidR="00973711" w:rsidRPr="00CD3F80" w:rsidRDefault="0097371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186CF44E" w14:textId="77777777" w:rsidR="00973711" w:rsidRPr="00CD3F80" w:rsidRDefault="0097371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5FE3B4CD" w14:textId="26E5075D" w:rsidR="00973711" w:rsidRPr="00CD3F80" w:rsidRDefault="00973711"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hideMark/>
          </w:tcPr>
          <w:p w14:paraId="3D9C09CB" w14:textId="50FD0FF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6308B1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B4DA70"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18FFE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cempresa_dest</w:t>
            </w:r>
          </w:p>
        </w:tc>
        <w:tc>
          <w:tcPr>
            <w:tcW w:w="8504" w:type="dxa"/>
            <w:tcBorders>
              <w:top w:val="nil"/>
              <w:left w:val="nil"/>
              <w:bottom w:val="single" w:sz="4" w:space="0" w:color="auto"/>
              <w:right w:val="single" w:sz="4" w:space="0" w:color="auto"/>
            </w:tcBorders>
            <w:shd w:val="clear" w:color="auto" w:fill="auto"/>
            <w:hideMark/>
          </w:tcPr>
          <w:p w14:paraId="44F5C3D8" w14:textId="5D2DFFA1"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da empresa da conta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3670173" w14:textId="7D0A5C04"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A1D51F3" w14:textId="7E4E4CAE"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1DDB0BF" w14:textId="003BF26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0D24BD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413A325D"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B2CD84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ckbalcao_dest</w:t>
            </w:r>
          </w:p>
        </w:tc>
        <w:tc>
          <w:tcPr>
            <w:tcW w:w="8504" w:type="dxa"/>
            <w:tcBorders>
              <w:top w:val="nil"/>
              <w:left w:val="nil"/>
              <w:bottom w:val="single" w:sz="4" w:space="0" w:color="auto"/>
              <w:right w:val="single" w:sz="4" w:space="0" w:color="auto"/>
            </w:tcBorders>
            <w:shd w:val="clear" w:color="auto" w:fill="auto"/>
            <w:hideMark/>
          </w:tcPr>
          <w:p w14:paraId="7B1D4AA1" w14:textId="574BCB6C"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DC4F402" w14:textId="6817AF97"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77D1AB64" w14:textId="703DE3B4"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4271CA40" w14:textId="14AAF61B" w:rsidR="00973711" w:rsidRPr="00CD3F80" w:rsidRDefault="00973711" w:rsidP="00D2685F">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D3F80">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hideMark/>
          </w:tcPr>
          <w:p w14:paraId="2268C468" w14:textId="39C8580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43846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6739C42"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0AAEB4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cknumcta_dest</w:t>
            </w:r>
          </w:p>
        </w:tc>
        <w:tc>
          <w:tcPr>
            <w:tcW w:w="8504" w:type="dxa"/>
            <w:tcBorders>
              <w:top w:val="nil"/>
              <w:left w:val="nil"/>
              <w:bottom w:val="single" w:sz="4" w:space="0" w:color="auto"/>
              <w:right w:val="single" w:sz="4" w:space="0" w:color="auto"/>
            </w:tcBorders>
            <w:shd w:val="clear" w:color="auto" w:fill="auto"/>
            <w:hideMark/>
          </w:tcPr>
          <w:p w14:paraId="790DE3D2" w14:textId="3BE56973"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4E9E05C" w14:textId="065EEFE5"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68120126" w14:textId="69885DDE"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15C30BB7" w14:textId="48DBE19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6A5171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47812579"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C3E4DC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comp_id_gar_dest</w:t>
            </w:r>
          </w:p>
        </w:tc>
        <w:tc>
          <w:tcPr>
            <w:tcW w:w="8504" w:type="dxa"/>
            <w:tcBorders>
              <w:top w:val="nil"/>
              <w:left w:val="nil"/>
              <w:bottom w:val="single" w:sz="4" w:space="0" w:color="auto"/>
              <w:right w:val="single" w:sz="4" w:space="0" w:color="auto"/>
            </w:tcBorders>
            <w:shd w:val="clear" w:color="auto" w:fill="auto"/>
            <w:hideMark/>
          </w:tcPr>
          <w:p w14:paraId="72C279FD" w14:textId="7A833382"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versão GP / ID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9CEE63B" w14:textId="5F1CFDCA"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4D3B38F7" w14:textId="4460FAC8"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74053BDC" w14:textId="33E7A10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7D668D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6D6E3BC"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087683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tabela_orig</w:t>
            </w:r>
          </w:p>
        </w:tc>
        <w:tc>
          <w:tcPr>
            <w:tcW w:w="8504" w:type="dxa"/>
            <w:tcBorders>
              <w:top w:val="nil"/>
              <w:left w:val="nil"/>
              <w:bottom w:val="single" w:sz="4" w:space="0" w:color="auto"/>
              <w:right w:val="single" w:sz="4" w:space="0" w:color="auto"/>
            </w:tcBorders>
            <w:shd w:val="clear" w:color="auto" w:fill="auto"/>
            <w:vAlign w:val="center"/>
            <w:hideMark/>
          </w:tcPr>
          <w:p w14:paraId="25B647AC" w14:textId="371C2C85"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Nome da tabela origem do registo</w:t>
            </w:r>
          </w:p>
        </w:tc>
        <w:tc>
          <w:tcPr>
            <w:tcW w:w="850" w:type="dxa"/>
            <w:tcBorders>
              <w:top w:val="nil"/>
              <w:left w:val="nil"/>
              <w:bottom w:val="single" w:sz="4" w:space="0" w:color="auto"/>
              <w:right w:val="single" w:sz="4" w:space="0" w:color="auto"/>
            </w:tcBorders>
            <w:shd w:val="clear" w:color="auto" w:fill="auto"/>
            <w:hideMark/>
          </w:tcPr>
          <w:p w14:paraId="5CE859B7" w14:textId="7D43D30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8C69F3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F3BDB49"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CEB8C9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4D4872F9"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ID sistema origem da garantia:</w:t>
            </w:r>
          </w:p>
          <w:p w14:paraId="6F6F914C" w14:textId="77777777" w:rsidR="00973711" w:rsidRPr="00CD3F80" w:rsidRDefault="00973711"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Campo que indica a aplicação de origem do registo. </w:t>
            </w:r>
          </w:p>
          <w:p w14:paraId="437C9EBF" w14:textId="2625FE75" w:rsidR="00973711" w:rsidRPr="00CD3F80" w:rsidRDefault="00973711"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1EE2D9D5" w14:textId="4CCEAA79"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B53A905"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‘CS’</w:t>
            </w:r>
          </w:p>
          <w:p w14:paraId="33880E17"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‘GP’</w:t>
            </w:r>
          </w:p>
          <w:p w14:paraId="05916A11"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‘EP’</w:t>
            </w:r>
          </w:p>
          <w:p w14:paraId="369EBC42"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‘Partenon’</w:t>
            </w:r>
          </w:p>
          <w:p w14:paraId="02A8FEA8"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‘Efeitos’</w:t>
            </w:r>
          </w:p>
          <w:p w14:paraId="283E1BDE"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‘LEA’ – Leasing</w:t>
            </w:r>
          </w:p>
          <w:p w14:paraId="7FCB8F0D" w14:textId="71BFED4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val="en-US" w:eastAsia="pt-PT"/>
              </w:rPr>
              <w:t>‘FAC’ - Factoring</w:t>
            </w:r>
          </w:p>
        </w:tc>
      </w:tr>
      <w:tr w:rsidR="00973711" w:rsidRPr="00CD3F80" w14:paraId="7C8CFDA5"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681B95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5F3B8B6"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220221C5"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6D63B96"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9B101EC" w14:textId="4629ECA1" w:rsidR="00973711" w:rsidRPr="00CD3F80" w:rsidRDefault="0097371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6A38C1C" w14:textId="45183C6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B42CBB0" w14:textId="19E3D88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bl>
    <w:p w14:paraId="30555F3B" w14:textId="77777777" w:rsidR="007F271B" w:rsidRPr="007F271B" w:rsidRDefault="007F271B" w:rsidP="007F271B"/>
    <w:p w14:paraId="5DACAD17" w14:textId="77777777" w:rsidR="00F7146E" w:rsidRDefault="00F7146E" w:rsidP="00DF4E57">
      <w:pPr>
        <w:pStyle w:val="Heading5"/>
        <w:numPr>
          <w:ilvl w:val="4"/>
          <w:numId w:val="27"/>
        </w:numPr>
        <w:sectPr w:rsidR="00F7146E" w:rsidSect="00BA0F24">
          <w:pgSz w:w="16838" w:h="11906" w:orient="landscape"/>
          <w:pgMar w:top="1440" w:right="1440" w:bottom="1440" w:left="1440" w:header="709" w:footer="709" w:gutter="0"/>
          <w:cols w:space="708"/>
          <w:docGrid w:linePitch="360"/>
        </w:sectPr>
      </w:pPr>
    </w:p>
    <w:p w14:paraId="25F785E1" w14:textId="5C0D82B2" w:rsidR="00D74E63" w:rsidRPr="00A7376B" w:rsidRDefault="00D74E63" w:rsidP="00D93BA2">
      <w:pPr>
        <w:pStyle w:val="Heading5"/>
        <w:rPr>
          <w:i/>
        </w:rPr>
      </w:pPr>
      <w:bookmarkStart w:id="195" w:name="_Toc165368735"/>
      <w:r>
        <w:t xml:space="preserve">Tradutor das chaves dos </w:t>
      </w:r>
      <w:r w:rsidRPr="00A41AE4">
        <w:t>bens</w:t>
      </w:r>
      <w:r>
        <w:t xml:space="preserve"> dos sistemas de origem para o MUG: </w:t>
      </w:r>
      <w:r w:rsidRPr="00A7376B">
        <w:rPr>
          <w:i/>
        </w:rPr>
        <w:t>cd_garantias.kt_chaves_bens_gt</w:t>
      </w:r>
      <w:bookmarkEnd w:id="195"/>
    </w:p>
    <w:p w14:paraId="2BCE5727" w14:textId="32F9831C" w:rsidR="000C3222" w:rsidRDefault="000700B2" w:rsidP="005F1378">
      <w:pPr>
        <w:pStyle w:val="Heading6"/>
      </w:pPr>
      <w:bookmarkStart w:id="196" w:name="_Toc165368736"/>
      <w:r>
        <w:t>Visão Geral</w:t>
      </w:r>
      <w:bookmarkEnd w:id="196"/>
    </w:p>
    <w:p w14:paraId="496D82A7" w14:textId="16C42B2C" w:rsidR="00831E9B" w:rsidRPr="00CD3F80" w:rsidRDefault="00831E9B" w:rsidP="00831E9B">
      <w:pPr>
        <w:rPr>
          <w:rFonts w:ascii="Calibri" w:hAnsi="Calibri"/>
        </w:rPr>
      </w:pPr>
      <w:r w:rsidRPr="00CD3F80">
        <w:rPr>
          <w:rFonts w:ascii="Calibri" w:hAnsi="Calibri"/>
        </w:rPr>
        <w:t xml:space="preserve">A tabela </w:t>
      </w:r>
      <w:r w:rsidRPr="00CD3F80">
        <w:rPr>
          <w:rFonts w:ascii="Calibri" w:hAnsi="Calibri"/>
          <w:i/>
        </w:rPr>
        <w:t>cd_garantias.</w:t>
      </w:r>
      <w:r w:rsidR="00973711" w:rsidRPr="00CD3F80">
        <w:rPr>
          <w:rFonts w:ascii="Calibri" w:hAnsi="Calibri"/>
          <w:i/>
        </w:rPr>
        <w:t>kt_chaves_bens_gt</w:t>
      </w:r>
      <w:r w:rsidR="006175B7">
        <w:rPr>
          <w:rFonts w:ascii="Calibri" w:hAnsi="Calibri"/>
          <w:i/>
        </w:rPr>
        <w:fldChar w:fldCharType="begin"/>
      </w:r>
      <w:r w:rsidR="006175B7">
        <w:instrText xml:space="preserve"> XE "</w:instrText>
      </w:r>
      <w:r w:rsidR="006175B7" w:rsidRPr="00CF4D6A">
        <w:rPr>
          <w:rFonts w:ascii="Calibri" w:hAnsi="Calibri"/>
          <w:i/>
        </w:rPr>
        <w:instrText>kt_chaves_bens_gt</w:instrText>
      </w:r>
      <w:r w:rsidR="006175B7">
        <w:instrText xml:space="preserve">" \i </w:instrText>
      </w:r>
      <w:r w:rsidR="006175B7">
        <w:rPr>
          <w:rFonts w:ascii="Calibri" w:hAnsi="Calibri"/>
          <w:i/>
        </w:rPr>
        <w:fldChar w:fldCharType="end"/>
      </w:r>
      <w:r w:rsidRPr="00CD3F80">
        <w:rPr>
          <w:rFonts w:ascii="Calibri" w:hAnsi="Calibri"/>
          <w:i/>
        </w:rPr>
        <w:t xml:space="preserve"> </w:t>
      </w:r>
      <w:r w:rsidRPr="00CD3F80">
        <w:rPr>
          <w:rFonts w:ascii="Calibri" w:hAnsi="Calibri"/>
        </w:rPr>
        <w:t>é um tradutor/</w:t>
      </w:r>
      <w:r w:rsidRPr="00CD3F80">
        <w:rPr>
          <w:rFonts w:ascii="Calibri" w:hAnsi="Calibri"/>
          <w:i/>
        </w:rPr>
        <w:t>Rosetta</w:t>
      </w:r>
      <w:r w:rsidRPr="00CD3F80">
        <w:rPr>
          <w:rFonts w:ascii="Calibri" w:hAnsi="Calibri"/>
        </w:rPr>
        <w:t xml:space="preserve"> que permite realizar a traçabilidade entre as chaves dos bens no MUG e as suas correspondentes nas diferentes aplicações de origem. </w:t>
      </w:r>
    </w:p>
    <w:p w14:paraId="093A2AD8" w14:textId="217E033F" w:rsidR="00831E9B" w:rsidRPr="00CD3F80" w:rsidRDefault="00831E9B" w:rsidP="00831E9B">
      <w:pPr>
        <w:rPr>
          <w:rFonts w:ascii="Calibri" w:hAnsi="Calibri"/>
        </w:rPr>
      </w:pPr>
      <w:r w:rsidRPr="00CD3F80">
        <w:rPr>
          <w:rFonts w:ascii="Calibri" w:hAnsi="Calibri"/>
        </w:rPr>
        <w:t xml:space="preserve">De forma a uniformizar a informação </w:t>
      </w:r>
      <w:r w:rsidR="001A1765" w:rsidRPr="00CD3F80">
        <w:rPr>
          <w:rFonts w:ascii="Calibri" w:hAnsi="Calibri"/>
        </w:rPr>
        <w:t>do terceiro pilar</w:t>
      </w:r>
      <w:r w:rsidRPr="00CD3F80">
        <w:rPr>
          <w:rFonts w:ascii="Calibri" w:hAnsi="Calibri"/>
        </w:rPr>
        <w:t xml:space="preserve"> no MUG e assegurar a sua coerência transversalmente, foi necessário transformar as chaves provenientes das distintas origens. No tradutor de chaves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 xml:space="preserve">é possível encontrar todas </w:t>
      </w:r>
      <w:r w:rsidR="001A1765" w:rsidRPr="00CD3F80">
        <w:rPr>
          <w:rFonts w:ascii="Calibri" w:hAnsi="Calibri"/>
        </w:rPr>
        <w:t>chaves de bens</w:t>
      </w:r>
      <w:r w:rsidRPr="00CD3F80">
        <w:rPr>
          <w:rFonts w:ascii="Calibri" w:hAnsi="Calibri"/>
        </w:rPr>
        <w:t xml:space="preserve"> do MUG, bem como o seu equivalente nas aplicações de origem. Assim, esta tabela é essencial para facilitar a rastreabilidade das chaves.</w:t>
      </w:r>
    </w:p>
    <w:p w14:paraId="178A62B5" w14:textId="4E62BC69" w:rsidR="00831E9B" w:rsidRPr="00CD3F80" w:rsidRDefault="00831E9B" w:rsidP="00831E9B">
      <w:pPr>
        <w:rPr>
          <w:rFonts w:ascii="Calibri" w:hAnsi="Calibri"/>
        </w:rPr>
      </w:pPr>
      <w:r w:rsidRPr="00CD3F80">
        <w:rPr>
          <w:rFonts w:ascii="Calibri" w:hAnsi="Calibri"/>
        </w:rPr>
        <w:t xml:space="preserve">O tradutor apresenta primeiramente os campos identificadores das </w:t>
      </w:r>
      <w:r w:rsidR="001A1765" w:rsidRPr="00CD3F80">
        <w:rPr>
          <w:rFonts w:ascii="Calibri" w:hAnsi="Calibri"/>
        </w:rPr>
        <w:t xml:space="preserve">chaves dos bens </w:t>
      </w:r>
      <w:r w:rsidRPr="00CD3F80">
        <w:rPr>
          <w:rFonts w:ascii="Calibri" w:hAnsi="Calibri"/>
        </w:rPr>
        <w:t xml:space="preserve">nas origens. O nome dos campos com informação referente às origens termina sempre com “_orig”. De seguida, apresentam-se os campos do MUG, terminados em “_dest”. Além destes campos, na tabela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é indicada a tabela origem da qual provém o registo</w:t>
      </w:r>
      <w:r w:rsidR="001A1765" w:rsidRPr="00CD3F80">
        <w:rPr>
          <w:rFonts w:ascii="Calibri" w:hAnsi="Calibri"/>
        </w:rPr>
        <w:t xml:space="preserve"> e a tipologia do bem</w:t>
      </w:r>
      <w:r w:rsidRPr="00CD3F80">
        <w:rPr>
          <w:rFonts w:ascii="Calibri" w:hAnsi="Calibri"/>
        </w:rPr>
        <w:t xml:space="preserve">. </w:t>
      </w:r>
    </w:p>
    <w:p w14:paraId="7F8CA9F9" w14:textId="7DBD9FD4" w:rsidR="000700B2" w:rsidRPr="00CD3F80" w:rsidRDefault="000700B2" w:rsidP="005F1378">
      <w:pPr>
        <w:pStyle w:val="Heading6"/>
      </w:pPr>
      <w:bookmarkStart w:id="197" w:name="_Toc165368737"/>
      <w:r w:rsidRPr="00CD3F80">
        <w:t>Periodicidade</w:t>
      </w:r>
      <w:bookmarkEnd w:id="197"/>
    </w:p>
    <w:p w14:paraId="5F76E32F" w14:textId="63F3BD6B" w:rsidR="000700B2" w:rsidRPr="00CD3F80" w:rsidRDefault="000700B2" w:rsidP="000700B2">
      <w:pPr>
        <w:jc w:val="both"/>
        <w:rPr>
          <w:rFonts w:ascii="Calibri" w:hAnsi="Calibri"/>
        </w:rPr>
      </w:pPr>
      <w:r w:rsidRPr="00CD3F80">
        <w:rPr>
          <w:rFonts w:ascii="Calibri" w:hAnsi="Calibri"/>
        </w:rPr>
        <w:t xml:space="preserve">A tabela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2F5B5FCC" w14:textId="6C0BB04E" w:rsidR="000700B2" w:rsidRPr="00CD3F80" w:rsidRDefault="000700B2" w:rsidP="000700B2">
      <w:pPr>
        <w:rPr>
          <w:rFonts w:ascii="Calibri" w:hAnsi="Calibri"/>
        </w:rPr>
      </w:pPr>
      <w:r w:rsidRPr="00CD3F80">
        <w:rPr>
          <w:rFonts w:ascii="Calibri" w:hAnsi="Calibri"/>
        </w:rPr>
        <w:t>Só se devem considerar como oficiais os valores constantes nesta tabela desde, e incluindo, 31 dezembro 2022.</w:t>
      </w:r>
    </w:p>
    <w:p w14:paraId="15B3C28C" w14:textId="7CF6DB49" w:rsidR="000700B2" w:rsidRPr="00CD3F80" w:rsidRDefault="000700B2" w:rsidP="005F1378">
      <w:pPr>
        <w:pStyle w:val="Heading6"/>
      </w:pPr>
      <w:bookmarkStart w:id="198" w:name="_Toc165368738"/>
      <w:r w:rsidRPr="00CD3F80">
        <w:t>Aprovisionamento</w:t>
      </w:r>
      <w:bookmarkEnd w:id="198"/>
    </w:p>
    <w:p w14:paraId="61FF124D" w14:textId="7FBA6FD6" w:rsidR="00B536FF" w:rsidRPr="00CD3F80" w:rsidRDefault="00800A05" w:rsidP="00A324DF">
      <w:pPr>
        <w:rPr>
          <w:rFonts w:ascii="Calibri" w:hAnsi="Calibri"/>
          <w:b/>
        </w:rPr>
      </w:pPr>
      <w:r w:rsidRPr="00CD3F80">
        <w:rPr>
          <w:rFonts w:ascii="Calibri" w:hAnsi="Calibri"/>
        </w:rPr>
        <w:t xml:space="preserve">O aprovisionamento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C8A5946" w14:textId="738742A6" w:rsidR="00A324DF" w:rsidRPr="00A324DF" w:rsidRDefault="00A324DF" w:rsidP="00A324DF">
      <w:pPr>
        <w:pStyle w:val="Caption"/>
        <w:keepNext/>
        <w:jc w:val="center"/>
        <w:rPr>
          <w:rFonts w:ascii="Calibri" w:hAnsi="Calibri"/>
          <w:b/>
          <w:color w:val="auto"/>
          <w:sz w:val="22"/>
        </w:rPr>
      </w:pPr>
      <w:bookmarkStart w:id="199" w:name="_Toc165368776"/>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Pr>
          <w:rFonts w:ascii="Calibri" w:hAnsi="Calibri"/>
          <w:b/>
          <w:noProof/>
          <w:color w:val="auto"/>
          <w:sz w:val="22"/>
        </w:rPr>
        <w:t>26</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cd_garantias.kt_chaves_bens_gt</w:t>
      </w:r>
      <w:bookmarkEnd w:id="1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0700B2" w:rsidRPr="00CD3F80" w14:paraId="6FB24261" w14:textId="77777777" w:rsidTr="00C96221">
        <w:trPr>
          <w:trHeight w:val="290"/>
        </w:trPr>
        <w:tc>
          <w:tcPr>
            <w:tcW w:w="1701" w:type="dxa"/>
            <w:shd w:val="clear" w:color="000000" w:fill="FF0000"/>
            <w:noWrap/>
            <w:hideMark/>
          </w:tcPr>
          <w:p w14:paraId="52FDAC61"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68CAEF1C"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4C43F843"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6697FC2D"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370591" w:rsidRPr="00CD3F80" w14:paraId="7BBC6527" w14:textId="77777777" w:rsidTr="00C96221">
        <w:trPr>
          <w:trHeight w:val="290"/>
        </w:trPr>
        <w:tc>
          <w:tcPr>
            <w:tcW w:w="1701" w:type="dxa"/>
            <w:shd w:val="clear" w:color="auto" w:fill="auto"/>
            <w:noWrap/>
          </w:tcPr>
          <w:p w14:paraId="50D49758" w14:textId="06A8424B"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06BEE26A" w14:textId="4B086459"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cst07_interv</w:t>
            </w:r>
          </w:p>
        </w:tc>
        <w:tc>
          <w:tcPr>
            <w:tcW w:w="2041" w:type="dxa"/>
          </w:tcPr>
          <w:p w14:paraId="6400AF02" w14:textId="301D063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46C9E7" w14:textId="22C137B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cst07_interv</w:t>
            </w:r>
          </w:p>
        </w:tc>
      </w:tr>
      <w:tr w:rsidR="00370591" w:rsidRPr="00CD3F80" w14:paraId="5CC25904" w14:textId="77777777" w:rsidTr="00C96221">
        <w:trPr>
          <w:trHeight w:val="290"/>
        </w:trPr>
        <w:tc>
          <w:tcPr>
            <w:tcW w:w="1701" w:type="dxa"/>
            <w:shd w:val="clear" w:color="auto" w:fill="auto"/>
            <w:noWrap/>
          </w:tcPr>
          <w:p w14:paraId="24A982FE" w14:textId="7777777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16131894" w14:textId="6E5FC73E"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cst08_caucbem</w:t>
            </w:r>
          </w:p>
        </w:tc>
        <w:tc>
          <w:tcPr>
            <w:tcW w:w="2041" w:type="dxa"/>
          </w:tcPr>
          <w:p w14:paraId="75A2921F" w14:textId="7777777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78CC9D7A" w14:textId="4937EF44"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cst08_caucbem</w:t>
            </w:r>
          </w:p>
        </w:tc>
      </w:tr>
      <w:tr w:rsidR="00370591" w:rsidRPr="00CD3F80" w14:paraId="4E0F40AC" w14:textId="77777777" w:rsidTr="00C96221">
        <w:trPr>
          <w:trHeight w:val="290"/>
        </w:trPr>
        <w:tc>
          <w:tcPr>
            <w:tcW w:w="1701" w:type="dxa"/>
            <w:shd w:val="clear" w:color="auto" w:fill="auto"/>
            <w:noWrap/>
          </w:tcPr>
          <w:p w14:paraId="35F77F38" w14:textId="2838AF8F"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72D84648" w14:textId="0740F732"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cst09_garfin</w:t>
            </w:r>
          </w:p>
        </w:tc>
        <w:tc>
          <w:tcPr>
            <w:tcW w:w="2041" w:type="dxa"/>
          </w:tcPr>
          <w:p w14:paraId="6E0D282C" w14:textId="0B7B8D7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CB0F1B" w14:textId="21D4F126"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cst09_garfin</w:t>
            </w:r>
          </w:p>
        </w:tc>
      </w:tr>
      <w:tr w:rsidR="00370591" w:rsidRPr="00CD3F80" w14:paraId="50405BA0" w14:textId="77777777" w:rsidTr="00C96221">
        <w:trPr>
          <w:trHeight w:val="290"/>
        </w:trPr>
        <w:tc>
          <w:tcPr>
            <w:tcW w:w="1701" w:type="dxa"/>
            <w:shd w:val="clear" w:color="auto" w:fill="auto"/>
            <w:noWrap/>
          </w:tcPr>
          <w:p w14:paraId="2632F46B" w14:textId="4F20B13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0BD762AC" w14:textId="115D42A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cst18_relcsgp</w:t>
            </w:r>
          </w:p>
        </w:tc>
        <w:tc>
          <w:tcPr>
            <w:tcW w:w="2041" w:type="dxa"/>
          </w:tcPr>
          <w:p w14:paraId="60F123FE" w14:textId="68CDB8F9"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1DFEBA5E" w14:textId="370FAF2F"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cst18_relcsgp</w:t>
            </w:r>
          </w:p>
        </w:tc>
      </w:tr>
      <w:tr w:rsidR="00370591" w:rsidRPr="00CD3F80" w14:paraId="5DD7A42B" w14:textId="77777777" w:rsidTr="00C96221">
        <w:trPr>
          <w:trHeight w:val="290"/>
        </w:trPr>
        <w:tc>
          <w:tcPr>
            <w:tcW w:w="1701" w:type="dxa"/>
            <w:shd w:val="clear" w:color="auto" w:fill="auto"/>
            <w:noWrap/>
          </w:tcPr>
          <w:p w14:paraId="47A30D25" w14:textId="31D12F3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Lease (APMT0100024304)</w:t>
            </w:r>
          </w:p>
        </w:tc>
        <w:tc>
          <w:tcPr>
            <w:tcW w:w="3288" w:type="dxa"/>
            <w:shd w:val="clear" w:color="auto" w:fill="auto"/>
            <w:noWrap/>
          </w:tcPr>
          <w:p w14:paraId="553C1EA7" w14:textId="410C883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PRDX.LG.M90.LGM90M20.IMP.BIYR1500</w:t>
            </w:r>
          </w:p>
        </w:tc>
        <w:tc>
          <w:tcPr>
            <w:tcW w:w="2041" w:type="dxa"/>
          </w:tcPr>
          <w:p w14:paraId="7E70E12E" w14:textId="18D2E49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4B7B8CDC" w14:textId="6D989F04"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leasing_biyr1500</w:t>
            </w:r>
          </w:p>
        </w:tc>
      </w:tr>
      <w:tr w:rsidR="00370591" w:rsidRPr="00CD3F80" w14:paraId="6E84E071" w14:textId="77777777" w:rsidTr="00C96221">
        <w:trPr>
          <w:trHeight w:val="290"/>
        </w:trPr>
        <w:tc>
          <w:tcPr>
            <w:tcW w:w="1701" w:type="dxa"/>
            <w:shd w:val="clear" w:color="auto" w:fill="auto"/>
            <w:noWrap/>
          </w:tcPr>
          <w:p w14:paraId="0EF453FB" w14:textId="249931FB"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Lease (APMT0100024304)</w:t>
            </w:r>
          </w:p>
        </w:tc>
        <w:tc>
          <w:tcPr>
            <w:tcW w:w="3288" w:type="dxa"/>
            <w:shd w:val="clear" w:color="auto" w:fill="auto"/>
            <w:noWrap/>
          </w:tcPr>
          <w:p w14:paraId="4E468BD1" w14:textId="3CECC253" w:rsidR="00370591" w:rsidRPr="00CD3F80" w:rsidRDefault="00370591" w:rsidP="00370591">
            <w:pPr>
              <w:spacing w:after="0" w:line="240" w:lineRule="auto"/>
              <w:rPr>
                <w:rFonts w:ascii="Calibri" w:eastAsia="Times New Roman" w:hAnsi="Calibri" w:cs="Calibri"/>
                <w:color w:val="000000"/>
                <w:sz w:val="18"/>
                <w:szCs w:val="18"/>
                <w:lang w:eastAsia="pt-PT"/>
              </w:rPr>
            </w:pPr>
          </w:p>
        </w:tc>
        <w:tc>
          <w:tcPr>
            <w:tcW w:w="2041" w:type="dxa"/>
          </w:tcPr>
          <w:p w14:paraId="036E9D48" w14:textId="5C7083A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45948A27" w14:textId="637747B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lang w:eastAsia="pt-PT"/>
              </w:rPr>
              <w:t>lgt03_ravalimo</w:t>
            </w:r>
          </w:p>
        </w:tc>
      </w:tr>
      <w:tr w:rsidR="00370591" w:rsidRPr="00CD3F80" w14:paraId="7B520583" w14:textId="77777777" w:rsidTr="00C96221">
        <w:trPr>
          <w:trHeight w:val="290"/>
        </w:trPr>
        <w:tc>
          <w:tcPr>
            <w:tcW w:w="1701" w:type="dxa"/>
            <w:shd w:val="clear" w:color="auto" w:fill="auto"/>
            <w:noWrap/>
          </w:tcPr>
          <w:p w14:paraId="6A80D303" w14:textId="318AE300"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GP (APMT0100021341)</w:t>
            </w:r>
          </w:p>
        </w:tc>
        <w:tc>
          <w:tcPr>
            <w:tcW w:w="3288" w:type="dxa"/>
            <w:shd w:val="clear" w:color="auto" w:fill="auto"/>
            <w:noWrap/>
          </w:tcPr>
          <w:p w14:paraId="6B2C19C4" w14:textId="6AF9DC5E"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gpt18_bens</w:t>
            </w:r>
          </w:p>
        </w:tc>
        <w:tc>
          <w:tcPr>
            <w:tcW w:w="2041" w:type="dxa"/>
          </w:tcPr>
          <w:p w14:paraId="15E561D3" w14:textId="7D735A40"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cd_emprestimos</w:t>
            </w:r>
          </w:p>
        </w:tc>
        <w:tc>
          <w:tcPr>
            <w:tcW w:w="2041" w:type="dxa"/>
            <w:shd w:val="clear" w:color="auto" w:fill="auto"/>
            <w:noWrap/>
          </w:tcPr>
          <w:p w14:paraId="1BE6AB9A" w14:textId="17E05D5E" w:rsidR="00370591" w:rsidRPr="00CD3F80" w:rsidRDefault="00370591" w:rsidP="00370591">
            <w:pPr>
              <w:spacing w:after="0" w:line="240" w:lineRule="auto"/>
              <w:rPr>
                <w:rFonts w:ascii="Calibri" w:eastAsia="Times New Roman" w:hAnsi="Calibri" w:cs="Calibri"/>
                <w:color w:val="000000"/>
                <w:sz w:val="18"/>
                <w:lang w:eastAsia="pt-PT"/>
              </w:rPr>
            </w:pPr>
            <w:r w:rsidRPr="00CD3F80">
              <w:rPr>
                <w:rFonts w:ascii="Calibri" w:eastAsia="Times New Roman" w:hAnsi="Calibri" w:cs="Calibri"/>
                <w:color w:val="000000"/>
                <w:sz w:val="18"/>
                <w:lang w:eastAsia="pt-PT"/>
              </w:rPr>
              <w:t>gpt18_bens</w:t>
            </w:r>
          </w:p>
        </w:tc>
      </w:tr>
      <w:tr w:rsidR="00370591" w:rsidRPr="00CD3F80" w14:paraId="202F0351" w14:textId="77777777" w:rsidTr="00C96221">
        <w:trPr>
          <w:trHeight w:val="290"/>
        </w:trPr>
        <w:tc>
          <w:tcPr>
            <w:tcW w:w="1701" w:type="dxa"/>
            <w:shd w:val="clear" w:color="auto" w:fill="auto"/>
            <w:noWrap/>
          </w:tcPr>
          <w:p w14:paraId="0C54F75E" w14:textId="61494647" w:rsidR="00370591" w:rsidRPr="00CD3F80" w:rsidRDefault="00370591" w:rsidP="00370591">
            <w:pPr>
              <w:spacing w:after="0" w:line="240" w:lineRule="auto"/>
              <w:rPr>
                <w:rFonts w:ascii="Calibri" w:eastAsia="Times New Roman" w:hAnsi="Calibri" w:cs="Calibri"/>
                <w:color w:val="000000"/>
                <w:sz w:val="18"/>
                <w:szCs w:val="18"/>
                <w:lang w:eastAsia="pt-PT"/>
              </w:rPr>
            </w:pPr>
          </w:p>
        </w:tc>
        <w:tc>
          <w:tcPr>
            <w:tcW w:w="3288" w:type="dxa"/>
            <w:shd w:val="clear" w:color="auto" w:fill="auto"/>
            <w:noWrap/>
          </w:tcPr>
          <w:p w14:paraId="32A27EEE" w14:textId="40C7214B" w:rsidR="00370591" w:rsidRPr="00CD3F80" w:rsidRDefault="00370591" w:rsidP="00370591">
            <w:pPr>
              <w:spacing w:after="0" w:line="240" w:lineRule="auto"/>
              <w:rPr>
                <w:rFonts w:ascii="Calibri" w:eastAsia="Times New Roman" w:hAnsi="Calibri" w:cs="Calibri"/>
                <w:color w:val="000000"/>
                <w:sz w:val="18"/>
                <w:szCs w:val="18"/>
                <w:lang w:eastAsia="pt-PT"/>
              </w:rPr>
            </w:pPr>
          </w:p>
        </w:tc>
        <w:tc>
          <w:tcPr>
            <w:tcW w:w="2041" w:type="dxa"/>
          </w:tcPr>
          <w:p w14:paraId="1EEC49A1" w14:textId="06781601"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cd_clientes</w:t>
            </w:r>
          </w:p>
        </w:tc>
        <w:tc>
          <w:tcPr>
            <w:tcW w:w="2041" w:type="dxa"/>
            <w:shd w:val="clear" w:color="auto" w:fill="auto"/>
            <w:noWrap/>
          </w:tcPr>
          <w:p w14:paraId="69D15ECE" w14:textId="47F0D37E" w:rsidR="00370591" w:rsidRPr="00CD3F80" w:rsidRDefault="00370591" w:rsidP="00370591">
            <w:pPr>
              <w:spacing w:after="0" w:line="240" w:lineRule="auto"/>
              <w:rPr>
                <w:rFonts w:ascii="Calibri" w:eastAsia="Times New Roman" w:hAnsi="Calibri" w:cs="Calibri"/>
                <w:color w:val="000000"/>
                <w:sz w:val="18"/>
                <w:lang w:eastAsia="pt-PT"/>
              </w:rPr>
            </w:pPr>
            <w:r w:rsidRPr="00CD3F80">
              <w:rPr>
                <w:rFonts w:ascii="Calibri" w:eastAsia="Times New Roman" w:hAnsi="Calibri" w:cs="Calibri"/>
                <w:color w:val="000000"/>
                <w:sz w:val="18"/>
                <w:szCs w:val="18"/>
                <w:lang w:eastAsia="pt-PT"/>
              </w:rPr>
              <w:t>clt18_ctacli</w:t>
            </w:r>
          </w:p>
        </w:tc>
      </w:tr>
      <w:tr w:rsidR="00F36892" w:rsidRPr="00CD3F80" w14:paraId="30A7AD2F" w14:textId="77777777" w:rsidTr="00C96221">
        <w:trPr>
          <w:trHeight w:val="290"/>
        </w:trPr>
        <w:tc>
          <w:tcPr>
            <w:tcW w:w="1701" w:type="dxa"/>
            <w:shd w:val="clear" w:color="auto" w:fill="auto"/>
            <w:noWrap/>
          </w:tcPr>
          <w:p w14:paraId="2812EC5E" w14:textId="6DB45145" w:rsidR="00F36892" w:rsidRPr="00CD3F80" w:rsidRDefault="006F3881" w:rsidP="00F36892">
            <w:pPr>
              <w:spacing w:after="0" w:line="240" w:lineRule="auto"/>
              <w:rPr>
                <w:rFonts w:ascii="Calibri" w:eastAsia="Times New Roman" w:hAnsi="Calibri" w:cs="Calibri"/>
                <w:color w:val="000000"/>
                <w:sz w:val="18"/>
                <w:szCs w:val="18"/>
                <w:highlight w:val="yellow"/>
                <w:lang w:eastAsia="pt-PT"/>
              </w:rPr>
            </w:pPr>
            <w:r w:rsidRPr="005F1378">
              <w:rPr>
                <w:rFonts w:ascii="Calibri" w:eastAsia="Times New Roman" w:hAnsi="Calibri" w:cs="Calibri"/>
                <w:color w:val="000000"/>
                <w:sz w:val="18"/>
                <w:szCs w:val="18"/>
                <w:lang w:eastAsia="pt-PT"/>
              </w:rPr>
              <w:t>Eurofac (APMT0100024364)</w:t>
            </w:r>
          </w:p>
        </w:tc>
        <w:tc>
          <w:tcPr>
            <w:tcW w:w="3288" w:type="dxa"/>
            <w:shd w:val="clear" w:color="auto" w:fill="auto"/>
            <w:noWrap/>
          </w:tcPr>
          <w:p w14:paraId="7902937C" w14:textId="32550F11" w:rsidR="00F36892" w:rsidRPr="00CD3F80" w:rsidRDefault="00F36892" w:rsidP="00F36892">
            <w:pPr>
              <w:spacing w:after="0" w:line="240" w:lineRule="auto"/>
              <w:rPr>
                <w:rFonts w:ascii="Calibri" w:eastAsia="Times New Roman" w:hAnsi="Calibri" w:cs="Calibri"/>
                <w:color w:val="000000"/>
                <w:sz w:val="18"/>
                <w:szCs w:val="18"/>
                <w:highlight w:val="yellow"/>
                <w:lang w:eastAsia="pt-PT"/>
              </w:rPr>
            </w:pPr>
          </w:p>
        </w:tc>
        <w:tc>
          <w:tcPr>
            <w:tcW w:w="2041" w:type="dxa"/>
          </w:tcPr>
          <w:p w14:paraId="72E0E4DE" w14:textId="707AB2D3" w:rsidR="00F36892" w:rsidRPr="00CD3F80" w:rsidRDefault="00F36892" w:rsidP="00F3689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38B91D59" w14:textId="25786875" w:rsidR="00F36892" w:rsidRPr="00CD3F80" w:rsidRDefault="00F36892" w:rsidP="00F3689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fat03_interven</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1752AA">
              <w:rPr>
                <w:rFonts w:ascii="Calibri" w:eastAsia="Times New Roman" w:hAnsi="Calibri" w:cs="Calibri"/>
                <w:color w:val="000000"/>
                <w:sz w:val="18"/>
                <w:szCs w:val="18"/>
                <w:lang w:eastAsia="pt-PT"/>
              </w:rPr>
              <w:instrText>fat03_interven</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370591" w:rsidRPr="00CD3F80" w14:paraId="451AEA77" w14:textId="77777777" w:rsidTr="00C96221">
        <w:trPr>
          <w:trHeight w:val="290"/>
        </w:trPr>
        <w:tc>
          <w:tcPr>
            <w:tcW w:w="1701" w:type="dxa"/>
            <w:shd w:val="clear" w:color="auto" w:fill="auto"/>
            <w:noWrap/>
          </w:tcPr>
          <w:p w14:paraId="5C9CE1C8" w14:textId="0BFEB7BA"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Efeitos (APMT0100020939)</w:t>
            </w:r>
          </w:p>
        </w:tc>
        <w:tc>
          <w:tcPr>
            <w:tcW w:w="3288" w:type="dxa"/>
            <w:shd w:val="clear" w:color="auto" w:fill="auto"/>
            <w:noWrap/>
          </w:tcPr>
          <w:p w14:paraId="098EA4B4" w14:textId="45DB20DA"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eft06_avalistas</w:t>
            </w:r>
          </w:p>
        </w:tc>
        <w:tc>
          <w:tcPr>
            <w:tcW w:w="2041" w:type="dxa"/>
          </w:tcPr>
          <w:p w14:paraId="40514836" w14:textId="0288339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4C09A6" w14:textId="5D28B39D" w:rsidR="00370591" w:rsidRPr="00CD3F80" w:rsidRDefault="00370591" w:rsidP="00C8767F">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eft06_avalistas</w:t>
            </w:r>
          </w:p>
        </w:tc>
      </w:tr>
      <w:tr w:rsidR="00C173A8" w:rsidRPr="00CD3F80" w14:paraId="4D50B07B" w14:textId="77777777" w:rsidTr="00C96221">
        <w:trPr>
          <w:trHeight w:val="290"/>
        </w:trPr>
        <w:tc>
          <w:tcPr>
            <w:tcW w:w="1701" w:type="dxa"/>
            <w:shd w:val="clear" w:color="auto" w:fill="auto"/>
            <w:noWrap/>
          </w:tcPr>
          <w:p w14:paraId="2D20C26A" w14:textId="5CCFC64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5CCF2F61" w14:textId="4D7C59BA"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gt003_trz_gt_fin</w:t>
            </w:r>
          </w:p>
        </w:tc>
        <w:tc>
          <w:tcPr>
            <w:tcW w:w="2041" w:type="dxa"/>
          </w:tcPr>
          <w:p w14:paraId="13597209" w14:textId="5ED803D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697875EB" w14:textId="023EE24B"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gt003_trz_gt_fin</w:t>
            </w:r>
          </w:p>
        </w:tc>
      </w:tr>
      <w:tr w:rsidR="00C173A8" w:rsidRPr="00CD3F80" w14:paraId="056782FC" w14:textId="77777777" w:rsidTr="00C96221">
        <w:trPr>
          <w:trHeight w:val="290"/>
        </w:trPr>
        <w:tc>
          <w:tcPr>
            <w:tcW w:w="1701" w:type="dxa"/>
            <w:shd w:val="clear" w:color="auto" w:fill="auto"/>
            <w:noWrap/>
          </w:tcPr>
          <w:p w14:paraId="7079BD26" w14:textId="18CA4CF2"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95A5192" w14:textId="6894659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c>
          <w:tcPr>
            <w:tcW w:w="2041" w:type="dxa"/>
          </w:tcPr>
          <w:p w14:paraId="68F7FDC4" w14:textId="363A41E3"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CCF3D18" w14:textId="2C34415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r>
      <w:tr w:rsidR="00C173A8" w:rsidRPr="00CD3F80" w14:paraId="168FE766" w14:textId="77777777" w:rsidTr="00C96221">
        <w:trPr>
          <w:trHeight w:val="290"/>
        </w:trPr>
        <w:tc>
          <w:tcPr>
            <w:tcW w:w="1701" w:type="dxa"/>
            <w:shd w:val="clear" w:color="auto" w:fill="auto"/>
            <w:noWrap/>
          </w:tcPr>
          <w:p w14:paraId="6DD76F61" w14:textId="552EE7CD"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7CD8BF97" w14:textId="1C8FF59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gt008_trz_gt_imv</w:t>
            </w:r>
          </w:p>
        </w:tc>
        <w:tc>
          <w:tcPr>
            <w:tcW w:w="2041" w:type="dxa"/>
          </w:tcPr>
          <w:p w14:paraId="223AFEAA" w14:textId="7DEBA65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4C488E82" w14:textId="12E7318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gt008_trz_gt_imv</w:t>
            </w:r>
          </w:p>
        </w:tc>
      </w:tr>
    </w:tbl>
    <w:p w14:paraId="53494D2B" w14:textId="77777777" w:rsidR="000700B2" w:rsidRPr="000700B2" w:rsidRDefault="000700B2" w:rsidP="000700B2"/>
    <w:p w14:paraId="471C5D39" w14:textId="0F5D1309" w:rsidR="000700B2" w:rsidRDefault="000700B2" w:rsidP="000700B2"/>
    <w:p w14:paraId="40B5752B" w14:textId="77777777" w:rsidR="00F7146E" w:rsidRDefault="00F7146E" w:rsidP="00DF4E57">
      <w:pPr>
        <w:pStyle w:val="Heading6"/>
        <w:numPr>
          <w:ilvl w:val="5"/>
          <w:numId w:val="27"/>
        </w:numPr>
        <w:sectPr w:rsidR="00F7146E" w:rsidSect="00BA0F24">
          <w:pgSz w:w="11906" w:h="16838"/>
          <w:pgMar w:top="1440" w:right="1440" w:bottom="1440" w:left="1440" w:header="709" w:footer="709" w:gutter="0"/>
          <w:cols w:space="708"/>
          <w:docGrid w:linePitch="360"/>
        </w:sectPr>
      </w:pPr>
    </w:p>
    <w:p w14:paraId="128475C1" w14:textId="43BF4F70" w:rsidR="000700B2" w:rsidRDefault="000700B2" w:rsidP="005F1378">
      <w:pPr>
        <w:pStyle w:val="Heading6"/>
      </w:pPr>
      <w:bookmarkStart w:id="200" w:name="_Toc165368739"/>
      <w:r>
        <w:t xml:space="preserve">Detalhe </w:t>
      </w:r>
      <w:r w:rsidRPr="00A41AE4">
        <w:t>dos</w:t>
      </w:r>
      <w:r>
        <w:t xml:space="preserve"> Campos</w:t>
      </w:r>
      <w:bookmarkEnd w:id="200"/>
    </w:p>
    <w:p w14:paraId="576606D2" w14:textId="01F7987C" w:rsidR="00B536FF" w:rsidRPr="00CD3F80" w:rsidRDefault="009B0415" w:rsidP="00A324DF">
      <w:pPr>
        <w:rPr>
          <w:rFonts w:ascii="Calibri" w:hAnsi="Calibri"/>
          <w:b/>
        </w:rPr>
      </w:pPr>
      <w:r w:rsidRPr="00CD3F80">
        <w:rPr>
          <w:rFonts w:ascii="Calibri" w:hAnsi="Calibri"/>
        </w:rPr>
        <w:t xml:space="preserve">De seguida, são apresentados todos os campos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bem como uma breve descrição do seu significado. É também destacado o formato dos campos no MUG e, em caso de códigos, as respetivas descodificações e valores elegíveis.</w:t>
      </w:r>
    </w:p>
    <w:p w14:paraId="44DF02A8" w14:textId="39BCED17" w:rsidR="00A324DF" w:rsidRPr="00A324DF" w:rsidRDefault="00A324DF" w:rsidP="00A324DF">
      <w:pPr>
        <w:pStyle w:val="Caption"/>
        <w:keepNext/>
        <w:jc w:val="center"/>
        <w:rPr>
          <w:rFonts w:ascii="Calibri" w:hAnsi="Calibri"/>
          <w:b/>
          <w:color w:val="auto"/>
          <w:sz w:val="22"/>
        </w:rPr>
      </w:pPr>
      <w:bookmarkStart w:id="201" w:name="_Toc165368777"/>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Pr="00A324DF">
        <w:rPr>
          <w:rFonts w:ascii="Calibri" w:hAnsi="Calibri"/>
          <w:b/>
          <w:color w:val="auto"/>
          <w:sz w:val="22"/>
        </w:rPr>
        <w:t>27</w:t>
      </w:r>
      <w:r w:rsidRPr="00A324DF">
        <w:rPr>
          <w:rFonts w:ascii="Calibri" w:hAnsi="Calibri"/>
          <w:b/>
          <w:color w:val="auto"/>
          <w:sz w:val="22"/>
        </w:rPr>
        <w:fldChar w:fldCharType="end"/>
      </w:r>
      <w:r w:rsidRPr="00A324DF">
        <w:rPr>
          <w:rFonts w:ascii="Calibri" w:hAnsi="Calibri"/>
          <w:b/>
          <w:color w:val="auto"/>
          <w:sz w:val="22"/>
        </w:rPr>
        <w:t>: Detalhe dos campos da cd_garantias.kt_chaves_bens_gt</w:t>
      </w:r>
      <w:bookmarkEnd w:id="201"/>
    </w:p>
    <w:tbl>
      <w:tblPr>
        <w:tblW w:w="0" w:type="auto"/>
        <w:tblCellMar>
          <w:left w:w="70" w:type="dxa"/>
          <w:right w:w="70" w:type="dxa"/>
        </w:tblCellMar>
        <w:tblLook w:val="04A0" w:firstRow="1" w:lastRow="0" w:firstColumn="1" w:lastColumn="0" w:noHBand="0" w:noVBand="1"/>
      </w:tblPr>
      <w:tblGrid>
        <w:gridCol w:w="1701"/>
        <w:gridCol w:w="8504"/>
        <w:gridCol w:w="850"/>
        <w:gridCol w:w="2551"/>
      </w:tblGrid>
      <w:tr w:rsidR="00F7146E" w:rsidRPr="00CD3F80" w14:paraId="08F5E2CA" w14:textId="77777777" w:rsidTr="00F7146E">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17AF05CE"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0872474A" w14:textId="3AF103B3" w:rsidR="00F7146E" w:rsidRPr="00A7376B" w:rsidRDefault="00973711" w:rsidP="00F7146E">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kt_chaves_bens_gt</w:t>
            </w:r>
          </w:p>
        </w:tc>
        <w:tc>
          <w:tcPr>
            <w:tcW w:w="8504" w:type="dxa"/>
            <w:tcBorders>
              <w:top w:val="single" w:sz="4" w:space="0" w:color="auto"/>
              <w:left w:val="nil"/>
              <w:bottom w:val="single" w:sz="4" w:space="0" w:color="auto"/>
              <w:right w:val="single" w:sz="4" w:space="0" w:color="auto"/>
            </w:tcBorders>
            <w:shd w:val="clear" w:color="000000" w:fill="FF0000"/>
            <w:noWrap/>
            <w:vAlign w:val="center"/>
            <w:hideMark/>
          </w:tcPr>
          <w:p w14:paraId="2325882C"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71E5D2DA"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18D6F15B"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973711" w:rsidRPr="00CD3F80" w14:paraId="583799D9"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C0A11B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ckbalcao_orig</w:t>
            </w:r>
          </w:p>
        </w:tc>
        <w:tc>
          <w:tcPr>
            <w:tcW w:w="8504" w:type="dxa"/>
            <w:tcBorders>
              <w:top w:val="nil"/>
              <w:left w:val="nil"/>
              <w:bottom w:val="single" w:sz="4" w:space="0" w:color="auto"/>
              <w:right w:val="single" w:sz="4" w:space="0" w:color="auto"/>
            </w:tcBorders>
            <w:shd w:val="clear" w:color="auto" w:fill="auto"/>
            <w:vAlign w:val="center"/>
            <w:hideMark/>
          </w:tcPr>
          <w:p w14:paraId="0957358A" w14:textId="4444DB07"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1AD933F" w14:textId="748D101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AF6C6D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93571E0"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815EEF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cknumcta_orig</w:t>
            </w:r>
          </w:p>
        </w:tc>
        <w:tc>
          <w:tcPr>
            <w:tcW w:w="8504" w:type="dxa"/>
            <w:tcBorders>
              <w:top w:val="nil"/>
              <w:left w:val="nil"/>
              <w:bottom w:val="single" w:sz="4" w:space="0" w:color="auto"/>
              <w:right w:val="single" w:sz="4" w:space="0" w:color="auto"/>
            </w:tcBorders>
            <w:shd w:val="clear" w:color="auto" w:fill="auto"/>
            <w:vAlign w:val="center"/>
            <w:hideMark/>
          </w:tcPr>
          <w:p w14:paraId="2C7CC74E" w14:textId="55A0500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49F6CBCF" w14:textId="059CC3E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BF5A13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BD11DB6"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25E642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zcaucao_orig</w:t>
            </w:r>
          </w:p>
        </w:tc>
        <w:tc>
          <w:tcPr>
            <w:tcW w:w="8504" w:type="dxa"/>
            <w:tcBorders>
              <w:top w:val="nil"/>
              <w:left w:val="nil"/>
              <w:bottom w:val="single" w:sz="4" w:space="0" w:color="auto"/>
              <w:right w:val="single" w:sz="4" w:space="0" w:color="auto"/>
            </w:tcBorders>
            <w:shd w:val="clear" w:color="auto" w:fill="auto"/>
            <w:vAlign w:val="center"/>
            <w:hideMark/>
          </w:tcPr>
          <w:p w14:paraId="0A344A51" w14:textId="5591431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ID garantia Lease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1313B05D" w14:textId="0A822F2F"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5619654"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CC3777E"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06D991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zbem_orig</w:t>
            </w:r>
          </w:p>
        </w:tc>
        <w:tc>
          <w:tcPr>
            <w:tcW w:w="8504" w:type="dxa"/>
            <w:tcBorders>
              <w:top w:val="nil"/>
              <w:left w:val="nil"/>
              <w:bottom w:val="single" w:sz="4" w:space="0" w:color="auto"/>
              <w:right w:val="single" w:sz="4" w:space="0" w:color="auto"/>
            </w:tcBorders>
            <w:shd w:val="clear" w:color="auto" w:fill="auto"/>
            <w:vAlign w:val="center"/>
            <w:hideMark/>
          </w:tcPr>
          <w:p w14:paraId="67962C17" w14:textId="5C41D7D1"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sequencial de bem CS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726656C" w14:textId="4EEA2EB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70D856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53CF785"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1CBE3A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ckbalbem_orig</w:t>
            </w:r>
          </w:p>
        </w:tc>
        <w:tc>
          <w:tcPr>
            <w:tcW w:w="8504" w:type="dxa"/>
            <w:tcBorders>
              <w:top w:val="nil"/>
              <w:left w:val="nil"/>
              <w:bottom w:val="single" w:sz="4" w:space="0" w:color="auto"/>
              <w:right w:val="single" w:sz="4" w:space="0" w:color="auto"/>
            </w:tcBorders>
            <w:shd w:val="clear" w:color="auto" w:fill="auto"/>
            <w:hideMark/>
          </w:tcPr>
          <w:p w14:paraId="45E9776D" w14:textId="32D8A4FC"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garantia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289770CF" w14:textId="007C265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4CF715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C68E334"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EF0710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ckctabem_orig</w:t>
            </w:r>
          </w:p>
        </w:tc>
        <w:tc>
          <w:tcPr>
            <w:tcW w:w="8504" w:type="dxa"/>
            <w:tcBorders>
              <w:top w:val="nil"/>
              <w:left w:val="nil"/>
              <w:bottom w:val="single" w:sz="4" w:space="0" w:color="auto"/>
              <w:right w:val="single" w:sz="4" w:space="0" w:color="auto"/>
            </w:tcBorders>
            <w:shd w:val="clear" w:color="auto" w:fill="auto"/>
            <w:hideMark/>
          </w:tcPr>
          <w:p w14:paraId="692CC67F" w14:textId="7A576550"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 Conta da garantia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75C7F5BD" w14:textId="1470431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32B3A51"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11C4115F"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EE1416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zrefcta_orig</w:t>
            </w:r>
          </w:p>
        </w:tc>
        <w:tc>
          <w:tcPr>
            <w:tcW w:w="8504" w:type="dxa"/>
            <w:tcBorders>
              <w:top w:val="nil"/>
              <w:left w:val="nil"/>
              <w:bottom w:val="single" w:sz="4" w:space="0" w:color="auto"/>
              <w:right w:val="single" w:sz="4" w:space="0" w:color="auto"/>
            </w:tcBorders>
            <w:shd w:val="clear" w:color="auto" w:fill="auto"/>
            <w:vAlign w:val="center"/>
            <w:hideMark/>
          </w:tcPr>
          <w:p w14:paraId="029785B5" w14:textId="433CBE6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Referência/ Número de título (</w:t>
            </w:r>
            <w:r w:rsidR="00606D92" w:rsidRPr="00CD3F80">
              <w:rPr>
                <w:rFonts w:ascii="Calibri" w:eastAsia="Times New Roman" w:hAnsi="Calibri" w:cs="Calibri"/>
                <w:color w:val="000000"/>
                <w:sz w:val="18"/>
                <w:szCs w:val="18"/>
                <w:lang w:eastAsia="pt-PT"/>
              </w:rPr>
              <w:t>aplicável apenas a</w:t>
            </w:r>
            <w:r w:rsidRPr="00CD3F80">
              <w:rPr>
                <w:rFonts w:ascii="Calibri" w:eastAsia="Times New Roman" w:hAnsi="Calibri" w:cs="Calibri"/>
                <w:color w:val="000000"/>
                <w:sz w:val="18"/>
                <w:szCs w:val="18"/>
                <w:lang w:eastAsia="pt-PT"/>
              </w:rPr>
              <w:t xml:space="preserve"> garantias financeiras)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9F13072" w14:textId="514083F5"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4DC480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A6073A6"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9DB361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zcliente_orig</w:t>
            </w:r>
          </w:p>
        </w:tc>
        <w:tc>
          <w:tcPr>
            <w:tcW w:w="8504" w:type="dxa"/>
            <w:tcBorders>
              <w:top w:val="nil"/>
              <w:left w:val="nil"/>
              <w:bottom w:val="single" w:sz="4" w:space="0" w:color="auto"/>
              <w:right w:val="single" w:sz="4" w:space="0" w:color="auto"/>
            </w:tcBorders>
            <w:shd w:val="clear" w:color="auto" w:fill="auto"/>
            <w:vAlign w:val="center"/>
            <w:hideMark/>
          </w:tcPr>
          <w:p w14:paraId="59B7F038" w14:textId="32AE7ACD"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Cliente garante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0876D96" w14:textId="028488C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683D3C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C300855"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141A45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cempbem_dest</w:t>
            </w:r>
          </w:p>
        </w:tc>
        <w:tc>
          <w:tcPr>
            <w:tcW w:w="8504" w:type="dxa"/>
            <w:tcBorders>
              <w:top w:val="nil"/>
              <w:left w:val="nil"/>
              <w:bottom w:val="single" w:sz="4" w:space="0" w:color="auto"/>
              <w:right w:val="single" w:sz="4" w:space="0" w:color="auto"/>
            </w:tcBorders>
            <w:shd w:val="clear" w:color="auto" w:fill="auto"/>
            <w:hideMark/>
          </w:tcPr>
          <w:p w14:paraId="0B1473C2" w14:textId="1188A310"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de empresa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7070EA10" w14:textId="5EFBB91D" w:rsidR="00ED03C7" w:rsidRPr="00CD3F80" w:rsidRDefault="00973711" w:rsidP="00DF4E57">
            <w:pPr>
              <w:pStyle w:val="ListParagraph"/>
              <w:numPr>
                <w:ilvl w:val="0"/>
                <w:numId w:val="7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p w14:paraId="1E4B3D55" w14:textId="0FB8C616" w:rsidR="00973711" w:rsidRPr="00CD3F80" w:rsidRDefault="00973711" w:rsidP="00DF4E57">
            <w:pPr>
              <w:pStyle w:val="ListParagraph"/>
              <w:numPr>
                <w:ilvl w:val="0"/>
                <w:numId w:val="7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MUG,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hideMark/>
          </w:tcPr>
          <w:p w14:paraId="477CAC89" w14:textId="180A3F9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4F3E8A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AA8C32F"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9BC864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ckbalbem_dest</w:t>
            </w:r>
          </w:p>
        </w:tc>
        <w:tc>
          <w:tcPr>
            <w:tcW w:w="8504" w:type="dxa"/>
            <w:tcBorders>
              <w:top w:val="nil"/>
              <w:left w:val="nil"/>
              <w:bottom w:val="single" w:sz="4" w:space="0" w:color="auto"/>
              <w:right w:val="single" w:sz="4" w:space="0" w:color="auto"/>
            </w:tcBorders>
            <w:shd w:val="clear" w:color="auto" w:fill="auto"/>
            <w:hideMark/>
          </w:tcPr>
          <w:p w14:paraId="000EB1A6" w14:textId="0A77A6B8"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20787D75" w14:textId="23B2B094"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4971AA4D" w14:textId="50560CF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9F19A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75170BC"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754CAE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ckctabem_dest</w:t>
            </w:r>
          </w:p>
        </w:tc>
        <w:tc>
          <w:tcPr>
            <w:tcW w:w="8504" w:type="dxa"/>
            <w:tcBorders>
              <w:top w:val="nil"/>
              <w:left w:val="nil"/>
              <w:bottom w:val="single" w:sz="4" w:space="0" w:color="auto"/>
              <w:right w:val="single" w:sz="4" w:space="0" w:color="auto"/>
            </w:tcBorders>
            <w:shd w:val="clear" w:color="auto" w:fill="auto"/>
            <w:hideMark/>
          </w:tcPr>
          <w:p w14:paraId="7EA07954" w14:textId="1EF1913C"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 Conta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4AF8B7E4" w14:textId="531B8062"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42B3739B" w14:textId="0F043375"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966C99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05BAC2"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A5EE14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ckrefbem_dest</w:t>
            </w:r>
          </w:p>
        </w:tc>
        <w:tc>
          <w:tcPr>
            <w:tcW w:w="8504" w:type="dxa"/>
            <w:tcBorders>
              <w:top w:val="nil"/>
              <w:left w:val="nil"/>
              <w:bottom w:val="single" w:sz="4" w:space="0" w:color="auto"/>
              <w:right w:val="single" w:sz="4" w:space="0" w:color="auto"/>
            </w:tcBorders>
            <w:shd w:val="clear" w:color="auto" w:fill="auto"/>
            <w:hideMark/>
          </w:tcPr>
          <w:p w14:paraId="7A17BD56" w14:textId="6E193538"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depósito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74F5E3F8" w14:textId="168EFB4E"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18378640" w14:textId="64F6B0E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526011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05583B5"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CDA7CA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tabela_orig</w:t>
            </w:r>
          </w:p>
        </w:tc>
        <w:tc>
          <w:tcPr>
            <w:tcW w:w="8504" w:type="dxa"/>
            <w:tcBorders>
              <w:top w:val="nil"/>
              <w:left w:val="nil"/>
              <w:bottom w:val="single" w:sz="4" w:space="0" w:color="auto"/>
              <w:right w:val="single" w:sz="4" w:space="0" w:color="auto"/>
            </w:tcBorders>
            <w:shd w:val="clear" w:color="auto" w:fill="auto"/>
            <w:vAlign w:val="center"/>
            <w:hideMark/>
          </w:tcPr>
          <w:p w14:paraId="64ED7DF1" w14:textId="37091F3F"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Nome da tabela origem do registo</w:t>
            </w:r>
          </w:p>
        </w:tc>
        <w:tc>
          <w:tcPr>
            <w:tcW w:w="850" w:type="dxa"/>
            <w:tcBorders>
              <w:top w:val="nil"/>
              <w:left w:val="nil"/>
              <w:bottom w:val="single" w:sz="4" w:space="0" w:color="auto"/>
              <w:right w:val="single" w:sz="4" w:space="0" w:color="auto"/>
            </w:tcBorders>
            <w:shd w:val="clear" w:color="auto" w:fill="auto"/>
            <w:hideMark/>
          </w:tcPr>
          <w:p w14:paraId="06056DE1" w14:textId="659A180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95516B9"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E2B4781"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BAAA20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hideMark/>
          </w:tcPr>
          <w:p w14:paraId="3F1049D4" w14:textId="53C7B4A6"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que identifica a tipologia de garantia:</w:t>
            </w:r>
          </w:p>
          <w:p w14:paraId="7C17AAC1" w14:textId="7425D941"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2FEACBE" w14:textId="5DBF251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009A5B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‘FIN’</w:t>
            </w:r>
          </w:p>
          <w:p w14:paraId="7D27938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6F35CDF6" w14:textId="7254974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973711" w:rsidRPr="00CD3F80" w14:paraId="208DC8EB"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D632ADB" w14:textId="6F9A0F7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44AB38A7"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77A93176"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30DB710E"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6FEB4D" w14:textId="2D3DA9F7" w:rsidR="00973711" w:rsidRPr="00CD3F80" w:rsidRDefault="0097371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0A2B75A" w14:textId="0E6D97C6"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D60AB0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bl>
    <w:p w14:paraId="15A00883" w14:textId="01333310" w:rsidR="00096240" w:rsidRDefault="00096240" w:rsidP="00F7146E"/>
    <w:p w14:paraId="57B476F9" w14:textId="48134D0E" w:rsidR="000D3E66" w:rsidRDefault="00096240">
      <w:r>
        <w:br w:type="page"/>
      </w:r>
    </w:p>
    <w:p w14:paraId="30FC0D26" w14:textId="77777777" w:rsidR="00096240" w:rsidRDefault="00096240" w:rsidP="00DF4E57">
      <w:pPr>
        <w:pStyle w:val="Heading3"/>
        <w:numPr>
          <w:ilvl w:val="2"/>
          <w:numId w:val="27"/>
        </w:numPr>
        <w:sectPr w:rsidR="00096240" w:rsidSect="00BA0F24">
          <w:pgSz w:w="16838" w:h="11906" w:orient="landscape"/>
          <w:pgMar w:top="1440" w:right="1440" w:bottom="1440" w:left="1440" w:header="709" w:footer="709" w:gutter="0"/>
          <w:cols w:space="708"/>
          <w:docGrid w:linePitch="360"/>
        </w:sectPr>
      </w:pPr>
    </w:p>
    <w:p w14:paraId="0FA743C0" w14:textId="0ACC40C3" w:rsidR="000C3222" w:rsidRPr="000C3222" w:rsidRDefault="000C3222" w:rsidP="00D93BA2">
      <w:pPr>
        <w:pStyle w:val="Heading3"/>
      </w:pPr>
      <w:bookmarkStart w:id="202" w:name="_Toc165368740"/>
      <w:r>
        <w:t xml:space="preserve">Módulo </w:t>
      </w:r>
      <w:r w:rsidRPr="00A41AE4">
        <w:t>Consolidado</w:t>
      </w:r>
      <w:r>
        <w:t xml:space="preserve"> – Detalhe da Tabela</w:t>
      </w:r>
      <w:bookmarkEnd w:id="202"/>
    </w:p>
    <w:p w14:paraId="158ADC40" w14:textId="62485FA7" w:rsidR="00E95250" w:rsidRDefault="00E95250" w:rsidP="005F1378">
      <w:pPr>
        <w:pStyle w:val="Heading4"/>
        <w:rPr>
          <w:i/>
        </w:rPr>
      </w:pPr>
      <w:bookmarkStart w:id="203" w:name="_Toc165368741"/>
      <w:r w:rsidRPr="00E95250">
        <w:t xml:space="preserve">Tabela de relação completa </w:t>
      </w:r>
      <w:r w:rsidRPr="00A41AE4">
        <w:t>entre</w:t>
      </w:r>
      <w:r w:rsidRPr="00E95250">
        <w:t xml:space="preserve"> os três pilares do MUG</w:t>
      </w:r>
      <w:r>
        <w:t xml:space="preserve">: </w:t>
      </w:r>
      <w:r w:rsidRPr="00E95250">
        <w:rPr>
          <w:i/>
        </w:rPr>
        <w:t>cd_garantias.gt018_rateio_aval</w:t>
      </w:r>
      <w:bookmarkEnd w:id="203"/>
    </w:p>
    <w:p w14:paraId="362D36A3" w14:textId="1AFD2D00" w:rsidR="00E95250" w:rsidRPr="00F54867" w:rsidRDefault="00E95250" w:rsidP="00D93BA2">
      <w:pPr>
        <w:pStyle w:val="Heading5"/>
      </w:pPr>
      <w:bookmarkStart w:id="204" w:name="_Toc165368742"/>
      <w:r w:rsidRPr="00F54867">
        <w:t>Visão Geral</w:t>
      </w:r>
      <w:bookmarkEnd w:id="204"/>
    </w:p>
    <w:p w14:paraId="5FF54EF6" w14:textId="621509D5" w:rsidR="00D45B2B" w:rsidRPr="00CD3F80" w:rsidRDefault="00BB73DC" w:rsidP="00BB73DC">
      <w:pPr>
        <w:jc w:val="both"/>
        <w:rPr>
          <w:rFonts w:ascii="Calibri" w:hAnsi="Calibri"/>
        </w:rPr>
      </w:pPr>
      <w:r w:rsidRPr="00CD3F80">
        <w:rPr>
          <w:rFonts w:ascii="Calibri" w:hAnsi="Calibri"/>
        </w:rPr>
        <w:t xml:space="preserve">A tabela </w:t>
      </w:r>
      <w:r w:rsidRPr="00CD3F80">
        <w:rPr>
          <w:rFonts w:ascii="Calibri" w:hAnsi="Calibri"/>
          <w:i/>
        </w:rPr>
        <w:t>cd_garantias.gt018_rateio_aval</w:t>
      </w:r>
      <w:r w:rsidR="006175B7">
        <w:rPr>
          <w:rFonts w:ascii="Calibri" w:hAnsi="Calibri"/>
          <w:i/>
        </w:rPr>
        <w:fldChar w:fldCharType="begin"/>
      </w:r>
      <w:r w:rsidR="006175B7">
        <w:instrText xml:space="preserve"> XE "</w:instrText>
      </w:r>
      <w:r w:rsidR="006175B7" w:rsidRPr="00652BE0">
        <w:rPr>
          <w:rFonts w:ascii="Calibri" w:hAnsi="Calibri"/>
          <w:i/>
        </w:rPr>
        <w:instrText>gt018_rateio_aval</w:instrText>
      </w:r>
      <w:r w:rsidR="006175B7">
        <w:instrText xml:space="preserve">" \i </w:instrText>
      </w:r>
      <w:r w:rsidR="006175B7">
        <w:rPr>
          <w:rFonts w:ascii="Calibri" w:hAnsi="Calibri"/>
          <w:i/>
        </w:rPr>
        <w:fldChar w:fldCharType="end"/>
      </w:r>
      <w:r w:rsidRPr="00CD3F80">
        <w:rPr>
          <w:rFonts w:ascii="Calibri" w:hAnsi="Calibri"/>
          <w:i/>
        </w:rPr>
        <w:t xml:space="preserve"> </w:t>
      </w:r>
      <w:r w:rsidRPr="00CD3F80">
        <w:rPr>
          <w:rFonts w:ascii="Calibri" w:hAnsi="Calibri"/>
        </w:rPr>
        <w:t xml:space="preserve">é a única tabela do módulo consolidado do MUG, apresentando </w:t>
      </w:r>
      <w:r w:rsidR="00D45B2B" w:rsidRPr="00CD3F80">
        <w:rPr>
          <w:rFonts w:ascii="Calibri" w:hAnsi="Calibri"/>
        </w:rPr>
        <w:t>atributos relativo</w:t>
      </w:r>
      <w:r w:rsidRPr="00CD3F80">
        <w:rPr>
          <w:rFonts w:ascii="Calibri" w:hAnsi="Calibri"/>
        </w:rPr>
        <w:t>s aos 3 pilares do MUG</w:t>
      </w:r>
      <w:r w:rsidR="00D45B2B" w:rsidRPr="00CD3F80">
        <w:rPr>
          <w:rFonts w:ascii="Calibri" w:hAnsi="Calibri"/>
        </w:rPr>
        <w:t>, bem como a relação completa entre os mesmos. Nesta tabela são espelhadas as informações mais relevantes do MUG, sendo a partir da mesma que são extraídas as informações necessárias para os diferentes casos de uso.</w:t>
      </w:r>
    </w:p>
    <w:p w14:paraId="2E746B87" w14:textId="23F7E928" w:rsidR="00710081" w:rsidRPr="00CD3F80" w:rsidRDefault="00BB73DC" w:rsidP="00C2407E">
      <w:pPr>
        <w:jc w:val="both"/>
        <w:rPr>
          <w:rFonts w:ascii="Calibri" w:hAnsi="Calibri"/>
        </w:rPr>
      </w:pPr>
      <w:r w:rsidRPr="00CD3F80">
        <w:rPr>
          <w:rFonts w:ascii="Calibri" w:hAnsi="Calibri"/>
        </w:rPr>
        <w:t xml:space="preserve">Alguns destes atributos passam </w:t>
      </w:r>
      <w:r w:rsidR="00110431" w:rsidRPr="00CD3F80">
        <w:rPr>
          <w:rFonts w:ascii="Calibri" w:hAnsi="Calibri"/>
        </w:rPr>
        <w:t>por datas e montantes de avaliação atual e inicial pro-rata destas relações. Adicionalmente, são apresentadas as percentagens de cobertura d</w:t>
      </w:r>
      <w:r w:rsidR="00D2685F">
        <w:rPr>
          <w:rFonts w:ascii="Calibri" w:hAnsi="Calibri"/>
        </w:rPr>
        <w:t xml:space="preserve">os bens pelas relações contrato – </w:t>
      </w:r>
      <w:r w:rsidR="00F40382">
        <w:rPr>
          <w:rFonts w:ascii="Calibri" w:hAnsi="Calibri"/>
        </w:rPr>
        <w:t>processo/caução</w:t>
      </w:r>
      <w:r w:rsidR="00110431" w:rsidRPr="00CD3F80">
        <w:rPr>
          <w:rFonts w:ascii="Calibri" w:hAnsi="Calibri"/>
        </w:rPr>
        <w:t>, bem como vários outros dados. De notar que os cálculos e os significados dos campos nesta tabela podem diferir consoante a tipologia da garant</w:t>
      </w:r>
      <w:r w:rsidR="00C2407E" w:rsidRPr="00CD3F80">
        <w:rPr>
          <w:rFonts w:ascii="Calibri" w:hAnsi="Calibri"/>
        </w:rPr>
        <w:t>ia, havendo já projeto futuro para</w:t>
      </w:r>
      <w:r w:rsidR="00110431" w:rsidRPr="00CD3F80">
        <w:rPr>
          <w:rFonts w:ascii="Calibri" w:hAnsi="Calibri"/>
        </w:rPr>
        <w:t xml:space="preserve"> uniformização conceptual de alguns campos e metodologias desta tabela. Por esse motivo, importa considerar os comentários descritos no capítulo 2.4.4.1.5. relativos ao detalhe </w:t>
      </w:r>
      <w:r w:rsidR="00C2407E" w:rsidRPr="00CD3F80">
        <w:rPr>
          <w:rFonts w:ascii="Calibri" w:hAnsi="Calibri"/>
        </w:rPr>
        <w:t>de cada campo</w:t>
      </w:r>
      <w:r w:rsidR="00110431" w:rsidRPr="00CD3F80">
        <w:rPr>
          <w:rFonts w:ascii="Calibri" w:hAnsi="Calibri"/>
        </w:rPr>
        <w:t>.</w:t>
      </w:r>
    </w:p>
    <w:p w14:paraId="2F267096" w14:textId="1902327D" w:rsidR="00C2407E" w:rsidRPr="00CD3F80" w:rsidRDefault="00253298" w:rsidP="00C2407E">
      <w:pPr>
        <w:jc w:val="both"/>
        <w:rPr>
          <w:rFonts w:ascii="Calibri" w:hAnsi="Calibri"/>
        </w:rPr>
      </w:pPr>
      <w:r w:rsidRPr="00CD3F80">
        <w:rPr>
          <w:rFonts w:ascii="Calibri" w:hAnsi="Calibri"/>
        </w:rPr>
        <w:t xml:space="preserve">Apesar desta tabela consolidar os três pilares do MUG, salienta-se que a </w:t>
      </w:r>
      <w:r w:rsidRPr="00CD3F80">
        <w:rPr>
          <w:rFonts w:ascii="Calibri" w:hAnsi="Calibri"/>
          <w:i/>
        </w:rPr>
        <w:t>cd_garantias.gt018_rateio_aval</w:t>
      </w:r>
      <w:r w:rsidRPr="00CD3F80">
        <w:rPr>
          <w:rFonts w:ascii="Calibri" w:hAnsi="Calibri"/>
        </w:rPr>
        <w:t xml:space="preserve"> não comporta todos os registos provenientes do módulo base, uma vez que são excluídas todas as responsabilidades sem saldo associado nas carteiras e, por esse motivo, excluem-se também todos os processos/cauções e bens unicamente relacionados a este tipo de empréstimo.</w:t>
      </w:r>
    </w:p>
    <w:p w14:paraId="52694E32" w14:textId="5AD30E1E" w:rsidR="00710081" w:rsidRPr="00CD3F80" w:rsidRDefault="00E95250" w:rsidP="00D93BA2">
      <w:pPr>
        <w:pStyle w:val="Heading5"/>
      </w:pPr>
      <w:bookmarkStart w:id="205" w:name="_Toc165368743"/>
      <w:r w:rsidRPr="00CD3F80">
        <w:t>Granularidade e chave</w:t>
      </w:r>
      <w:bookmarkEnd w:id="205"/>
    </w:p>
    <w:p w14:paraId="4CC12FAF" w14:textId="1E9E9223" w:rsidR="00710081" w:rsidRPr="00CD3F80" w:rsidRDefault="00710081" w:rsidP="00710081">
      <w:pPr>
        <w:jc w:val="both"/>
        <w:rPr>
          <w:rFonts w:ascii="Calibri" w:hAnsi="Calibri"/>
        </w:rPr>
      </w:pPr>
      <w:r w:rsidRPr="00CD3F80">
        <w:rPr>
          <w:rFonts w:ascii="Calibri" w:hAnsi="Calibri"/>
        </w:rPr>
        <w:t>Tendo como objetivo apresentar a traçabilidade</w:t>
      </w:r>
      <w:r w:rsidR="00110431" w:rsidRPr="00CD3F80">
        <w:rPr>
          <w:rFonts w:ascii="Calibri" w:hAnsi="Calibri"/>
        </w:rPr>
        <w:t xml:space="preserve"> completa</w:t>
      </w:r>
      <w:r w:rsidRPr="00CD3F80">
        <w:rPr>
          <w:rFonts w:ascii="Calibri" w:hAnsi="Calibri"/>
        </w:rPr>
        <w:t xml:space="preserve"> entre os 3 pilares do MUG, a granularidade desta tabela está ao nível da responsabilidade, processo/caução e bem, sendo esta a máxima granularidade do modelo.</w:t>
      </w:r>
    </w:p>
    <w:p w14:paraId="2ACE7091" w14:textId="5273BB0A" w:rsidR="00710081" w:rsidRPr="00CD3F80" w:rsidRDefault="00710081" w:rsidP="00F54867">
      <w:pPr>
        <w:jc w:val="both"/>
        <w:rPr>
          <w:rFonts w:ascii="Calibri" w:hAnsi="Calibri"/>
        </w:rPr>
      </w:pPr>
      <w:r w:rsidRPr="00CD3F80">
        <w:rPr>
          <w:rFonts w:ascii="Calibri" w:hAnsi="Calibri"/>
        </w:rPr>
        <w:t>A chave completa desta tabela é composta pelos campos identificadores de cada responsabilidade (ie ‘cempresp’,</w:t>
      </w:r>
      <w:r w:rsidR="00A7376B">
        <w:rPr>
          <w:rFonts w:ascii="Calibri" w:hAnsi="Calibri"/>
        </w:rPr>
        <w:t xml:space="preserve"> </w:t>
      </w:r>
      <w:r w:rsidRPr="00CD3F80">
        <w:rPr>
          <w:rFonts w:ascii="Calibri" w:hAnsi="Calibri"/>
        </w:rPr>
        <w:t>’ckbalres’,</w:t>
      </w:r>
      <w:r w:rsidR="00A7376B">
        <w:rPr>
          <w:rFonts w:ascii="Calibri" w:hAnsi="Calibri"/>
        </w:rPr>
        <w:t xml:space="preserve"> </w:t>
      </w:r>
      <w:r w:rsidRPr="00CD3F80">
        <w:rPr>
          <w:rFonts w:ascii="Calibri" w:hAnsi="Calibri"/>
        </w:rPr>
        <w:t>’ckctares’,</w:t>
      </w:r>
      <w:r w:rsidR="00A7376B">
        <w:rPr>
          <w:rFonts w:ascii="Calibri" w:hAnsi="Calibri"/>
        </w:rPr>
        <w:t xml:space="preserve"> </w:t>
      </w:r>
      <w:r w:rsidRPr="00CD3F80">
        <w:rPr>
          <w:rFonts w:ascii="Calibri" w:hAnsi="Calibri"/>
        </w:rPr>
        <w:t>’ckrefresp), pelos campos identificadores de cada processo/caução (ie ‘cempresa’,</w:t>
      </w:r>
      <w:r w:rsidR="00A7376B">
        <w:rPr>
          <w:rFonts w:ascii="Calibri" w:hAnsi="Calibri"/>
        </w:rPr>
        <w:t xml:space="preserve"> </w:t>
      </w:r>
      <w:r w:rsidRPr="00CD3F80">
        <w:rPr>
          <w:rFonts w:ascii="Calibri" w:hAnsi="Calibri"/>
        </w:rPr>
        <w:t>’ckbalcao’,</w:t>
      </w:r>
      <w:r w:rsidR="00A7376B">
        <w:rPr>
          <w:rFonts w:ascii="Calibri" w:hAnsi="Calibri"/>
        </w:rPr>
        <w:t xml:space="preserve"> </w:t>
      </w:r>
      <w:r w:rsidRPr="00CD3F80">
        <w:rPr>
          <w:rFonts w:ascii="Calibri" w:hAnsi="Calibri"/>
        </w:rPr>
        <w:t>’cknumcta’,</w:t>
      </w:r>
      <w:r w:rsidR="00A7376B">
        <w:rPr>
          <w:rFonts w:ascii="Calibri" w:hAnsi="Calibri"/>
        </w:rPr>
        <w:t xml:space="preserve"> </w:t>
      </w:r>
      <w:r w:rsidRPr="00CD3F80">
        <w:rPr>
          <w:rFonts w:ascii="Calibri" w:hAnsi="Calibri"/>
        </w:rPr>
        <w:t xml:space="preserve">’comp_id_gar’) e pelos campos identificadores de cada bem (ie ‘cempbem’, ‘ckbalbem’, ‘ckctabem’, ckrefbem’), para além da partição temporal dada pelo campo ‘ref_date’. Por este motivo, não será possível observar duplicações na combinação dos campos chaves, havendo apenas um registo para cada combinação responsabilidade, </w:t>
      </w:r>
      <w:r w:rsidR="00713EF7">
        <w:rPr>
          <w:rFonts w:ascii="Calibri" w:hAnsi="Calibri"/>
        </w:rPr>
        <w:t>processo/caução</w:t>
      </w:r>
      <w:r w:rsidRPr="00CD3F80">
        <w:rPr>
          <w:rFonts w:ascii="Calibri" w:hAnsi="Calibri"/>
        </w:rPr>
        <w:t xml:space="preserve">, bem e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w:t>
      </w:r>
    </w:p>
    <w:p w14:paraId="4FAC2800" w14:textId="0C7E6C20" w:rsidR="00E95250" w:rsidRPr="00CD3F80" w:rsidRDefault="00E95250" w:rsidP="00D93BA2">
      <w:pPr>
        <w:pStyle w:val="Heading5"/>
      </w:pPr>
      <w:bookmarkStart w:id="206" w:name="_Toc165368744"/>
      <w:r w:rsidRPr="00CD3F80">
        <w:t>Periodicidade</w:t>
      </w:r>
      <w:bookmarkEnd w:id="206"/>
    </w:p>
    <w:p w14:paraId="1E99944A" w14:textId="6327355F" w:rsidR="005E69B5" w:rsidRPr="00CD3F80" w:rsidRDefault="005E69B5" w:rsidP="005E69B5">
      <w:pPr>
        <w:jc w:val="both"/>
        <w:rPr>
          <w:rFonts w:ascii="Calibri" w:hAnsi="Calibri"/>
        </w:rPr>
      </w:pPr>
      <w:r w:rsidRPr="00CD3F80">
        <w:rPr>
          <w:rFonts w:ascii="Calibri" w:hAnsi="Calibri"/>
        </w:rPr>
        <w:t xml:space="preserve">A tabela </w:t>
      </w:r>
      <w:r w:rsidRPr="00CD3F80">
        <w:rPr>
          <w:rFonts w:ascii="Calibri" w:hAnsi="Calibri"/>
          <w:i/>
        </w:rPr>
        <w:t xml:space="preserve">cd_garantias.gt018_rateio_aval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64D6C6E8" w14:textId="49A9F991" w:rsidR="005E69B5" w:rsidRPr="00CD3F80" w:rsidRDefault="005E69B5" w:rsidP="005E69B5">
      <w:pPr>
        <w:rPr>
          <w:rFonts w:ascii="Calibri" w:hAnsi="Calibri"/>
        </w:rPr>
      </w:pPr>
      <w:r w:rsidRPr="00CD3F80">
        <w:rPr>
          <w:rFonts w:ascii="Calibri" w:hAnsi="Calibri"/>
        </w:rPr>
        <w:t>Só se devem considerar como oficiais os valores constantes nesta tabela desde, e incluindo, 31 dezembro 2022.</w:t>
      </w:r>
    </w:p>
    <w:p w14:paraId="0A35506B" w14:textId="30DA7663" w:rsidR="005E69B5" w:rsidRPr="00CD3F80" w:rsidRDefault="00E95250" w:rsidP="00D93BA2">
      <w:pPr>
        <w:pStyle w:val="Heading5"/>
      </w:pPr>
      <w:bookmarkStart w:id="207" w:name="_Toc165368745"/>
      <w:r w:rsidRPr="00CD3F80">
        <w:t>Aprovisionamento</w:t>
      </w:r>
      <w:bookmarkEnd w:id="207"/>
      <w:r w:rsidRPr="00CD3F80">
        <w:t xml:space="preserve"> </w:t>
      </w:r>
    </w:p>
    <w:p w14:paraId="127537A3" w14:textId="6767C8F9" w:rsidR="005E69B5" w:rsidRPr="00CD3F80" w:rsidRDefault="005E69B5" w:rsidP="005E69B5">
      <w:pPr>
        <w:jc w:val="both"/>
        <w:rPr>
          <w:rFonts w:ascii="Calibri" w:hAnsi="Calibri"/>
        </w:rPr>
      </w:pPr>
      <w:r w:rsidRPr="00CD3F80">
        <w:rPr>
          <w:rFonts w:ascii="Calibri" w:hAnsi="Calibri"/>
        </w:rPr>
        <w:t xml:space="preserve">O aprovisionamento da tabela </w:t>
      </w:r>
      <w:r w:rsidRPr="00CD3F80">
        <w:rPr>
          <w:rFonts w:ascii="Calibri" w:hAnsi="Calibri"/>
          <w:i/>
        </w:rPr>
        <w:t>cd_garantias.gt018_rateio_aval</w:t>
      </w:r>
      <w:r w:rsidRPr="00CD3F80">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 partir das seguintes tabelas:</w:t>
      </w:r>
    </w:p>
    <w:p w14:paraId="67F592D7" w14:textId="1F36C747" w:rsidR="00943B85" w:rsidRPr="00943B85" w:rsidRDefault="00943B85" w:rsidP="00943B85">
      <w:pPr>
        <w:pStyle w:val="Caption"/>
        <w:keepNext/>
        <w:jc w:val="center"/>
        <w:rPr>
          <w:b/>
          <w:color w:val="auto"/>
          <w:sz w:val="22"/>
        </w:rPr>
      </w:pPr>
      <w:bookmarkStart w:id="208" w:name="_Toc163201550"/>
      <w:bookmarkStart w:id="209" w:name="_Toc165368778"/>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A324DF">
        <w:rPr>
          <w:rFonts w:ascii="Calibri" w:hAnsi="Calibri"/>
          <w:b/>
          <w:noProof/>
          <w:color w:val="auto"/>
          <w:sz w:val="22"/>
        </w:rPr>
        <w:t>28</w:t>
      </w:r>
      <w:r w:rsidRPr="00CD3F80">
        <w:rPr>
          <w:rFonts w:ascii="Calibri" w:hAnsi="Calibri"/>
          <w:b/>
          <w:color w:val="auto"/>
          <w:sz w:val="22"/>
        </w:rPr>
        <w:fldChar w:fldCharType="end"/>
      </w:r>
      <w:r w:rsidRPr="00CD3F80">
        <w:rPr>
          <w:rFonts w:ascii="Calibri" w:hAnsi="Calibri"/>
          <w:b/>
          <w:color w:val="auto"/>
          <w:sz w:val="22"/>
        </w:rPr>
        <w:t xml:space="preserve"> Informação das tabelas de aprovisionamento da cd_garantias.gt018_rateio_aval</w:t>
      </w:r>
      <w:bookmarkEnd w:id="208"/>
      <w:bookmarkEnd w:id="20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5E69B5" w:rsidRPr="00CD3F80" w14:paraId="50DA8CF1" w14:textId="77777777" w:rsidTr="00AB29F8">
        <w:trPr>
          <w:trHeight w:val="290"/>
        </w:trPr>
        <w:tc>
          <w:tcPr>
            <w:tcW w:w="1701" w:type="dxa"/>
            <w:shd w:val="clear" w:color="000000" w:fill="FF0000"/>
          </w:tcPr>
          <w:p w14:paraId="7954D560"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68ACB1F"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noWrap/>
            <w:hideMark/>
          </w:tcPr>
          <w:p w14:paraId="559F38DB"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855062B"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5E69B5" w:rsidRPr="00CD3F80" w14:paraId="23276CD0" w14:textId="77777777" w:rsidTr="00AB29F8">
        <w:trPr>
          <w:trHeight w:val="290"/>
        </w:trPr>
        <w:tc>
          <w:tcPr>
            <w:tcW w:w="1701" w:type="dxa"/>
          </w:tcPr>
          <w:p w14:paraId="6B5DD3E9" w14:textId="77777777"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9979419" w14:textId="0123A986"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gt001_trz_rsp_gt</w:t>
            </w:r>
          </w:p>
        </w:tc>
        <w:tc>
          <w:tcPr>
            <w:tcW w:w="2041" w:type="dxa"/>
            <w:shd w:val="clear" w:color="auto" w:fill="auto"/>
            <w:noWrap/>
          </w:tcPr>
          <w:p w14:paraId="17193FB4" w14:textId="77777777"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3EAD8DD8" w14:textId="1BE1AECA"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gt001_trz_rsp_gt</w:t>
            </w:r>
          </w:p>
        </w:tc>
      </w:tr>
      <w:tr w:rsidR="00AF6C60" w:rsidRPr="00CD3F80" w14:paraId="7AD030C0" w14:textId="77777777" w:rsidTr="00AB29F8">
        <w:trPr>
          <w:trHeight w:val="290"/>
        </w:trPr>
        <w:tc>
          <w:tcPr>
            <w:tcW w:w="1701" w:type="dxa"/>
          </w:tcPr>
          <w:p w14:paraId="3A863D22" w14:textId="5EFE12DC"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4AE40576" w14:textId="5F752F26"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c>
          <w:tcPr>
            <w:tcW w:w="2041" w:type="dxa"/>
            <w:shd w:val="clear" w:color="auto" w:fill="auto"/>
            <w:noWrap/>
          </w:tcPr>
          <w:p w14:paraId="28B25DFB" w14:textId="7777777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5DCC1F0D" w14:textId="137B5BF3"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r>
      <w:tr w:rsidR="00AF6C60" w:rsidRPr="00CD3F80" w14:paraId="4B8A3513" w14:textId="77777777" w:rsidTr="00AB29F8">
        <w:trPr>
          <w:trHeight w:val="290"/>
        </w:trPr>
        <w:tc>
          <w:tcPr>
            <w:tcW w:w="1701" w:type="dxa"/>
          </w:tcPr>
          <w:p w14:paraId="1FEB3FB2" w14:textId="5540F311"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1EF75294" w14:textId="6384ECB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gt003_trz_fin</w:t>
            </w:r>
          </w:p>
        </w:tc>
        <w:tc>
          <w:tcPr>
            <w:tcW w:w="2041" w:type="dxa"/>
            <w:shd w:val="clear" w:color="auto" w:fill="auto"/>
            <w:noWrap/>
          </w:tcPr>
          <w:p w14:paraId="1127B31D" w14:textId="7777777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3B0F0D9E" w14:textId="17BB7E4B"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gt003_trz_fin</w:t>
            </w:r>
          </w:p>
        </w:tc>
      </w:tr>
      <w:tr w:rsidR="00AF6C60" w:rsidRPr="00CD3F80" w14:paraId="5677486B" w14:textId="77777777" w:rsidTr="00AB29F8">
        <w:trPr>
          <w:trHeight w:val="290"/>
        </w:trPr>
        <w:tc>
          <w:tcPr>
            <w:tcW w:w="1701" w:type="dxa"/>
          </w:tcPr>
          <w:p w14:paraId="1022E91B" w14:textId="6D0937C4" w:rsidR="00AF6C60" w:rsidRPr="00CD3F80" w:rsidRDefault="00AF6C60" w:rsidP="00AF6C6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26556410" w14:textId="7284BB16" w:rsidR="00AF6C60" w:rsidRPr="00CD3F80" w:rsidRDefault="00AF6C60" w:rsidP="00AF6C60">
            <w:pPr>
              <w:spacing w:after="0" w:line="240" w:lineRule="auto"/>
              <w:jc w:val="both"/>
              <w:rPr>
                <w:rFonts w:ascii="Calibri" w:eastAsia="Times New Roman" w:hAnsi="Calibri" w:cs="Calibri"/>
                <w:color w:val="000000"/>
                <w:sz w:val="18"/>
                <w:szCs w:val="18"/>
                <w:lang w:val="en-US" w:eastAsia="pt-PT"/>
              </w:rPr>
            </w:pPr>
            <w:r w:rsidRPr="00CD3F80">
              <w:rPr>
                <w:rFonts w:ascii="Calibri" w:eastAsia="Times New Roman" w:hAnsi="Calibri" w:cs="Calibri"/>
                <w:color w:val="000000"/>
                <w:sz w:val="18"/>
                <w:szCs w:val="18"/>
                <w:lang w:val="en-US" w:eastAsia="pt-PT"/>
              </w:rPr>
              <w:t>gt008_trz_imo</w:t>
            </w:r>
          </w:p>
        </w:tc>
        <w:tc>
          <w:tcPr>
            <w:tcW w:w="2041" w:type="dxa"/>
            <w:shd w:val="clear" w:color="auto" w:fill="auto"/>
            <w:noWrap/>
          </w:tcPr>
          <w:p w14:paraId="34EC7695" w14:textId="76769EDD" w:rsidR="00AF6C60" w:rsidRPr="00CD3F80" w:rsidRDefault="00AF6C60" w:rsidP="00AF6C6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6E8DF184" w14:textId="753A3E67" w:rsidR="00AF6C60" w:rsidRPr="00CD3F80" w:rsidRDefault="00AF6C60" w:rsidP="00AF6C60">
            <w:pPr>
              <w:spacing w:after="0" w:line="240" w:lineRule="auto"/>
              <w:jc w:val="both"/>
              <w:rPr>
                <w:rFonts w:ascii="Calibri" w:eastAsia="Times New Roman" w:hAnsi="Calibri" w:cs="Times New Roman"/>
                <w:sz w:val="18"/>
                <w:szCs w:val="18"/>
                <w:lang w:eastAsia="pt-PT"/>
              </w:rPr>
            </w:pPr>
            <w:r w:rsidRPr="00CD3F80">
              <w:rPr>
                <w:rFonts w:ascii="Calibri" w:eastAsia="Times New Roman" w:hAnsi="Calibri" w:cs="Calibri"/>
                <w:color w:val="000000"/>
                <w:sz w:val="18"/>
                <w:szCs w:val="18"/>
                <w:lang w:val="en-US" w:eastAsia="pt-PT"/>
              </w:rPr>
              <w:t>gt008_trz_imo</w:t>
            </w:r>
          </w:p>
        </w:tc>
      </w:tr>
      <w:tr w:rsidR="00A80CAE" w:rsidRPr="00CD3F80" w14:paraId="08479450" w14:textId="77777777" w:rsidTr="00AB29F8">
        <w:trPr>
          <w:trHeight w:val="290"/>
        </w:trPr>
        <w:tc>
          <w:tcPr>
            <w:tcW w:w="1701" w:type="dxa"/>
          </w:tcPr>
          <w:p w14:paraId="39220744" w14:textId="250789B7"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697D7FBC" w14:textId="7754B04F"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gt004_bens_fin</w:t>
            </w:r>
          </w:p>
        </w:tc>
        <w:tc>
          <w:tcPr>
            <w:tcW w:w="2041" w:type="dxa"/>
            <w:shd w:val="clear" w:color="auto" w:fill="auto"/>
            <w:noWrap/>
          </w:tcPr>
          <w:p w14:paraId="0E9A4CCE" w14:textId="44EFA8D2"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508137D4" w14:textId="0C50D51F"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gt004_bens_fin</w:t>
            </w:r>
          </w:p>
        </w:tc>
      </w:tr>
      <w:tr w:rsidR="00A80CAE" w:rsidRPr="00CD3F80" w14:paraId="5CECE1AC" w14:textId="77777777" w:rsidTr="00AB29F8">
        <w:trPr>
          <w:trHeight w:val="290"/>
        </w:trPr>
        <w:tc>
          <w:tcPr>
            <w:tcW w:w="1701" w:type="dxa"/>
          </w:tcPr>
          <w:p w14:paraId="3D1181CD" w14:textId="495CC66E"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63AD6CEA" w14:textId="7CD00005"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gt009_bens_imov</w:t>
            </w:r>
          </w:p>
        </w:tc>
        <w:tc>
          <w:tcPr>
            <w:tcW w:w="2041" w:type="dxa"/>
            <w:shd w:val="clear" w:color="auto" w:fill="auto"/>
            <w:noWrap/>
          </w:tcPr>
          <w:p w14:paraId="0F3825E0" w14:textId="4DD276FA"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7811C62F" w14:textId="1F380EB0"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gt009_bens_imov</w:t>
            </w:r>
          </w:p>
        </w:tc>
      </w:tr>
      <w:tr w:rsidR="00132427" w:rsidRPr="00CD3F80" w14:paraId="24AE45BD" w14:textId="77777777" w:rsidTr="00AB29F8">
        <w:trPr>
          <w:trHeight w:val="290"/>
        </w:trPr>
        <w:tc>
          <w:tcPr>
            <w:tcW w:w="1701" w:type="dxa"/>
          </w:tcPr>
          <w:p w14:paraId="5F102654" w14:textId="4FFE6648" w:rsidR="00132427" w:rsidRPr="00CD3F80" w:rsidRDefault="00132427" w:rsidP="00132427">
            <w:pPr>
              <w:spacing w:after="0" w:line="240" w:lineRule="auto"/>
              <w:rPr>
                <w:rFonts w:ascii="Calibri" w:eastAsia="Times New Roman" w:hAnsi="Calibri" w:cs="Calibri"/>
                <w:color w:val="000000"/>
                <w:sz w:val="18"/>
                <w:szCs w:val="18"/>
                <w:lang w:eastAsia="pt-PT"/>
              </w:rPr>
            </w:pPr>
          </w:p>
        </w:tc>
        <w:tc>
          <w:tcPr>
            <w:tcW w:w="3288" w:type="dxa"/>
            <w:shd w:val="clear" w:color="auto" w:fill="auto"/>
            <w:noWrap/>
          </w:tcPr>
          <w:p w14:paraId="099B4819" w14:textId="3148C6C6" w:rsidR="00132427" w:rsidRPr="00CD3F80" w:rsidRDefault="00132427" w:rsidP="00132427">
            <w:pPr>
              <w:spacing w:after="0" w:line="240" w:lineRule="auto"/>
              <w:rPr>
                <w:rFonts w:ascii="Calibri" w:eastAsia="Times New Roman" w:hAnsi="Calibri" w:cs="Calibri"/>
                <w:color w:val="000000"/>
                <w:sz w:val="18"/>
                <w:szCs w:val="18"/>
                <w:lang w:eastAsia="pt-PT"/>
              </w:rPr>
            </w:pPr>
          </w:p>
        </w:tc>
        <w:tc>
          <w:tcPr>
            <w:tcW w:w="2041" w:type="dxa"/>
            <w:shd w:val="clear" w:color="auto" w:fill="auto"/>
            <w:noWrap/>
          </w:tcPr>
          <w:p w14:paraId="2529A9EC" w14:textId="094E01B4"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4A68771C" w14:textId="32B1A9EF"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carteiras</w:t>
            </w:r>
          </w:p>
        </w:tc>
      </w:tr>
      <w:tr w:rsidR="00132427" w:rsidRPr="00CD3F80" w14:paraId="2A2C14EE" w14:textId="77777777" w:rsidTr="00AB29F8">
        <w:trPr>
          <w:trHeight w:val="290"/>
        </w:trPr>
        <w:tc>
          <w:tcPr>
            <w:tcW w:w="1701" w:type="dxa"/>
          </w:tcPr>
          <w:p w14:paraId="07197560" w14:textId="2F8E6F3B" w:rsidR="00132427" w:rsidRPr="00CD3F80" w:rsidRDefault="00132427" w:rsidP="00132427">
            <w:pPr>
              <w:spacing w:after="0" w:line="240" w:lineRule="auto"/>
              <w:rPr>
                <w:rFonts w:ascii="Calibri" w:eastAsia="Times New Roman" w:hAnsi="Calibri" w:cs="Calibri"/>
                <w:color w:val="000000"/>
                <w:sz w:val="18"/>
                <w:szCs w:val="18"/>
                <w:lang w:eastAsia="pt-PT"/>
              </w:rPr>
            </w:pPr>
          </w:p>
        </w:tc>
        <w:tc>
          <w:tcPr>
            <w:tcW w:w="3288" w:type="dxa"/>
            <w:shd w:val="clear" w:color="auto" w:fill="auto"/>
            <w:noWrap/>
          </w:tcPr>
          <w:p w14:paraId="76B8A4E9" w14:textId="6DA6B584" w:rsidR="00132427" w:rsidRPr="00CD3F80" w:rsidRDefault="00132427" w:rsidP="00132427">
            <w:pPr>
              <w:spacing w:after="0" w:line="240" w:lineRule="auto"/>
              <w:rPr>
                <w:rFonts w:ascii="Calibri" w:eastAsia="Times New Roman" w:hAnsi="Calibri" w:cs="Calibri"/>
                <w:color w:val="000000"/>
                <w:sz w:val="18"/>
                <w:szCs w:val="18"/>
                <w:lang w:eastAsia="pt-PT"/>
              </w:rPr>
            </w:pPr>
          </w:p>
        </w:tc>
        <w:tc>
          <w:tcPr>
            <w:tcW w:w="2041" w:type="dxa"/>
            <w:shd w:val="clear" w:color="auto" w:fill="auto"/>
            <w:noWrap/>
          </w:tcPr>
          <w:p w14:paraId="249B71F6" w14:textId="3384902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7A6FB2D2" w14:textId="3AC26C77"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fr802_pl_contas</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772961">
              <w:rPr>
                <w:rFonts w:ascii="Calibri" w:eastAsia="Times New Roman" w:hAnsi="Calibri" w:cs="Calibri"/>
                <w:color w:val="000000"/>
                <w:sz w:val="18"/>
                <w:szCs w:val="18"/>
                <w:lang w:eastAsia="pt-PT"/>
              </w:rPr>
              <w:instrText>fr802_pl_contas</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132427" w:rsidRPr="00CD3F80" w14:paraId="230F0942" w14:textId="77777777" w:rsidTr="00AB29F8">
        <w:trPr>
          <w:trHeight w:val="290"/>
        </w:trPr>
        <w:tc>
          <w:tcPr>
            <w:tcW w:w="1701" w:type="dxa"/>
          </w:tcPr>
          <w:p w14:paraId="7AB1A01B" w14:textId="79B086FA" w:rsidR="00132427" w:rsidRPr="00CD3F80" w:rsidRDefault="00132427" w:rsidP="00132427">
            <w:pPr>
              <w:spacing w:after="0" w:line="240" w:lineRule="auto"/>
              <w:rPr>
                <w:rFonts w:ascii="Calibri" w:eastAsia="Times New Roman" w:hAnsi="Calibri" w:cs="Calibri"/>
                <w:color w:val="000000"/>
                <w:sz w:val="18"/>
                <w:szCs w:val="18"/>
                <w:lang w:eastAsia="pt-PT"/>
              </w:rPr>
            </w:pPr>
          </w:p>
        </w:tc>
        <w:tc>
          <w:tcPr>
            <w:tcW w:w="3288" w:type="dxa"/>
            <w:shd w:val="clear" w:color="auto" w:fill="auto"/>
            <w:noWrap/>
          </w:tcPr>
          <w:p w14:paraId="0B581C50" w14:textId="064E0207" w:rsidR="00132427" w:rsidRPr="00CD3F80" w:rsidRDefault="00132427" w:rsidP="00132427">
            <w:pPr>
              <w:spacing w:after="0" w:line="240" w:lineRule="auto"/>
              <w:rPr>
                <w:rFonts w:ascii="Calibri" w:eastAsia="Times New Roman" w:hAnsi="Calibri" w:cs="Calibri"/>
                <w:color w:val="000000"/>
                <w:sz w:val="18"/>
                <w:szCs w:val="18"/>
                <w:lang w:eastAsia="pt-PT"/>
              </w:rPr>
            </w:pPr>
          </w:p>
        </w:tc>
        <w:tc>
          <w:tcPr>
            <w:tcW w:w="2041" w:type="dxa"/>
            <w:shd w:val="clear" w:color="auto" w:fill="auto"/>
            <w:noWrap/>
          </w:tcPr>
          <w:p w14:paraId="4E42DDE3" w14:textId="404FBA6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76472979" w14:textId="37BD9994"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ct872_reg_conct</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8448BA">
              <w:rPr>
                <w:rFonts w:ascii="Calibri" w:eastAsia="Times New Roman" w:hAnsi="Calibri" w:cs="Calibri"/>
                <w:color w:val="000000"/>
                <w:sz w:val="18"/>
                <w:szCs w:val="18"/>
                <w:lang w:eastAsia="pt-PT"/>
              </w:rPr>
              <w:instrText>ct872_reg_conct</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132427" w:rsidRPr="00CD3F80" w14:paraId="0BA24EAE" w14:textId="77777777" w:rsidTr="00AB29F8">
        <w:trPr>
          <w:trHeight w:val="290"/>
        </w:trPr>
        <w:tc>
          <w:tcPr>
            <w:tcW w:w="1701" w:type="dxa"/>
          </w:tcPr>
          <w:p w14:paraId="1435DAB7" w14:textId="53CA9AF5" w:rsidR="00132427" w:rsidRPr="00CD3F80" w:rsidRDefault="00132427" w:rsidP="00132427">
            <w:pPr>
              <w:spacing w:after="0" w:line="240" w:lineRule="auto"/>
              <w:rPr>
                <w:rFonts w:ascii="Calibri" w:eastAsia="Times New Roman" w:hAnsi="Calibri" w:cs="Calibri"/>
                <w:color w:val="000000"/>
                <w:sz w:val="18"/>
                <w:szCs w:val="18"/>
                <w:lang w:eastAsia="pt-PT"/>
              </w:rPr>
            </w:pPr>
          </w:p>
        </w:tc>
        <w:tc>
          <w:tcPr>
            <w:tcW w:w="3288" w:type="dxa"/>
            <w:shd w:val="clear" w:color="auto" w:fill="auto"/>
            <w:noWrap/>
          </w:tcPr>
          <w:p w14:paraId="7114527A" w14:textId="04372D1E" w:rsidR="00132427" w:rsidRPr="00CD3F80" w:rsidRDefault="00132427" w:rsidP="00132427">
            <w:pPr>
              <w:spacing w:after="0" w:line="240" w:lineRule="auto"/>
              <w:rPr>
                <w:rFonts w:ascii="Calibri" w:eastAsia="Times New Roman" w:hAnsi="Calibri" w:cs="Calibri"/>
                <w:color w:val="000000"/>
                <w:sz w:val="18"/>
                <w:szCs w:val="18"/>
                <w:lang w:eastAsia="pt-PT"/>
              </w:rPr>
            </w:pPr>
          </w:p>
        </w:tc>
        <w:tc>
          <w:tcPr>
            <w:tcW w:w="2041" w:type="dxa"/>
            <w:shd w:val="clear" w:color="auto" w:fill="auto"/>
            <w:noWrap/>
          </w:tcPr>
          <w:p w14:paraId="33AD14C6" w14:textId="23D5C6EC"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1202AC8D" w14:textId="48004E4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ct873_dim_conct</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2D11D9">
              <w:rPr>
                <w:rFonts w:ascii="Calibri" w:eastAsia="Times New Roman" w:hAnsi="Calibri" w:cs="Calibri"/>
                <w:color w:val="000000"/>
                <w:sz w:val="18"/>
                <w:szCs w:val="18"/>
                <w:lang w:eastAsia="pt-PT"/>
              </w:rPr>
              <w:instrText>ct873_dim_conct</w:instrText>
            </w:r>
            <w:r w:rsidR="00C8767F">
              <w:instrText xml:space="preserve">" \i </w:instrText>
            </w:r>
            <w:r w:rsidR="00C8767F">
              <w:rPr>
                <w:rFonts w:ascii="Calibri" w:eastAsia="Times New Roman" w:hAnsi="Calibri" w:cs="Calibri"/>
                <w:color w:val="000000"/>
                <w:sz w:val="18"/>
                <w:szCs w:val="18"/>
                <w:lang w:eastAsia="pt-PT"/>
              </w:rPr>
              <w:fldChar w:fldCharType="end"/>
            </w:r>
          </w:p>
        </w:tc>
      </w:tr>
    </w:tbl>
    <w:p w14:paraId="122AE3E3" w14:textId="77777777" w:rsidR="005E69B5" w:rsidRPr="005E69B5" w:rsidRDefault="005E69B5" w:rsidP="005E69B5"/>
    <w:p w14:paraId="5E89FC66" w14:textId="5861282E" w:rsidR="00710081" w:rsidRDefault="00710081" w:rsidP="00710081"/>
    <w:p w14:paraId="224F4461" w14:textId="55FF04A5" w:rsidR="003805E2" w:rsidRDefault="003805E2" w:rsidP="00710081"/>
    <w:p w14:paraId="7BEFE333" w14:textId="4715FC51" w:rsidR="003805E2" w:rsidRDefault="003805E2" w:rsidP="00D93BA2">
      <w:pPr>
        <w:pStyle w:val="Heading5"/>
        <w:numPr>
          <w:ilvl w:val="0"/>
          <w:numId w:val="0"/>
        </w:numPr>
        <w:sectPr w:rsidR="003805E2" w:rsidSect="00BA0F24">
          <w:pgSz w:w="11906" w:h="16838"/>
          <w:pgMar w:top="1440" w:right="1440" w:bottom="1440" w:left="1440" w:header="709" w:footer="709" w:gutter="0"/>
          <w:cols w:space="708"/>
          <w:docGrid w:linePitch="360"/>
        </w:sectPr>
      </w:pPr>
    </w:p>
    <w:p w14:paraId="0875F20F" w14:textId="26D37C5D" w:rsidR="00F97FBF" w:rsidRPr="007126C6" w:rsidRDefault="00E95250" w:rsidP="00D93BA2">
      <w:pPr>
        <w:pStyle w:val="Heading5"/>
      </w:pPr>
      <w:bookmarkStart w:id="210" w:name="_Toc165368746"/>
      <w:r w:rsidRPr="007126C6">
        <w:t>Detalhe dos Campos</w:t>
      </w:r>
      <w:bookmarkEnd w:id="210"/>
      <w:r w:rsidRPr="007126C6">
        <w:t xml:space="preserve"> </w:t>
      </w:r>
    </w:p>
    <w:p w14:paraId="3F7A4375" w14:textId="677CD596" w:rsidR="00724EF0" w:rsidRPr="00CD3F80" w:rsidRDefault="00F54867" w:rsidP="00F54867">
      <w:pPr>
        <w:jc w:val="both"/>
        <w:rPr>
          <w:rFonts w:ascii="Calibri" w:hAnsi="Calibri"/>
        </w:rPr>
      </w:pPr>
      <w:r w:rsidRPr="00CD3F80">
        <w:rPr>
          <w:rFonts w:ascii="Calibri" w:hAnsi="Calibri"/>
        </w:rPr>
        <w:t xml:space="preserve">A tabela infra lista todos os campos da tabela </w:t>
      </w:r>
      <w:r w:rsidRPr="00CD3F80">
        <w:rPr>
          <w:rFonts w:ascii="Calibri" w:hAnsi="Calibri"/>
          <w:i/>
        </w:rPr>
        <w:t>cd_garantias.gt018_rateio_aval</w:t>
      </w:r>
      <w:r w:rsidRPr="00CD3F80">
        <w:rPr>
          <w:rFonts w:ascii="Calibri" w:hAnsi="Calibri"/>
        </w:rPr>
        <w:t>, bem como os respetivos significados, formato e, em caso de códigos, as respetivas descodificações, valores elegíveis e fórmula de cálculo. Estes são, assim, os campos importantes para selecionar/filtrar o universo de garantias que integra o MUG.</w:t>
      </w:r>
    </w:p>
    <w:p w14:paraId="3C0B87CC" w14:textId="33FD7777" w:rsidR="00943B85" w:rsidRPr="00CD3F80" w:rsidRDefault="00943B85" w:rsidP="00943B85">
      <w:pPr>
        <w:pStyle w:val="Caption"/>
        <w:keepNext/>
        <w:jc w:val="center"/>
        <w:rPr>
          <w:rFonts w:ascii="Calibri" w:hAnsi="Calibri"/>
          <w:b/>
          <w:color w:val="auto"/>
          <w:sz w:val="22"/>
        </w:rPr>
      </w:pPr>
      <w:bookmarkStart w:id="211" w:name="_Toc163201551"/>
      <w:bookmarkStart w:id="212" w:name="_Toc165368779"/>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A324DF">
        <w:rPr>
          <w:rFonts w:ascii="Calibri" w:hAnsi="Calibri"/>
          <w:b/>
          <w:noProof/>
          <w:color w:val="auto"/>
          <w:sz w:val="22"/>
        </w:rPr>
        <w:t>29</w:t>
      </w:r>
      <w:r w:rsidRPr="00CD3F80">
        <w:rPr>
          <w:rFonts w:ascii="Calibri" w:hAnsi="Calibri"/>
          <w:b/>
          <w:color w:val="auto"/>
          <w:sz w:val="22"/>
        </w:rPr>
        <w:fldChar w:fldCharType="end"/>
      </w:r>
      <w:r w:rsidRPr="00CD3F80">
        <w:rPr>
          <w:rFonts w:ascii="Calibri" w:hAnsi="Calibri"/>
          <w:b/>
          <w:color w:val="auto"/>
          <w:sz w:val="22"/>
        </w:rPr>
        <w:t xml:space="preserve"> Detalhe dos campos da cd_garantias.gt018_rateio_aval</w:t>
      </w:r>
      <w:bookmarkEnd w:id="211"/>
      <w:bookmarkEnd w:id="212"/>
    </w:p>
    <w:tbl>
      <w:tblPr>
        <w:tblW w:w="0" w:type="auto"/>
        <w:tblCellMar>
          <w:left w:w="70" w:type="dxa"/>
          <w:right w:w="70" w:type="dxa"/>
        </w:tblCellMar>
        <w:tblLook w:val="04A0" w:firstRow="1" w:lastRow="0" w:firstColumn="1" w:lastColumn="0" w:noHBand="0" w:noVBand="1"/>
      </w:tblPr>
      <w:tblGrid>
        <w:gridCol w:w="1701"/>
        <w:gridCol w:w="8504"/>
        <w:gridCol w:w="850"/>
        <w:gridCol w:w="2551"/>
      </w:tblGrid>
      <w:tr w:rsidR="003805E2" w:rsidRPr="00CD3F80" w14:paraId="2CBA4169" w14:textId="77777777" w:rsidTr="008561A0">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627F9227"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56A38D12" w14:textId="3E7325D8" w:rsidR="003805E2" w:rsidRPr="00A7376B" w:rsidRDefault="003805E2" w:rsidP="008561A0">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gt018_rateio_aval</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5B67DE1A"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AC0813C"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62AA2F5"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3805E2" w:rsidRPr="00CD3F80" w14:paraId="4008C3E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06C19A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id_contrato</w:t>
            </w:r>
          </w:p>
        </w:tc>
        <w:tc>
          <w:tcPr>
            <w:tcW w:w="8504" w:type="dxa"/>
            <w:tcBorders>
              <w:top w:val="nil"/>
              <w:left w:val="nil"/>
              <w:bottom w:val="nil"/>
              <w:right w:val="nil"/>
            </w:tcBorders>
            <w:shd w:val="clear" w:color="auto" w:fill="auto"/>
            <w:noWrap/>
            <w:hideMark/>
          </w:tcPr>
          <w:p w14:paraId="18C13FF3" w14:textId="77777777" w:rsidR="0015362F" w:rsidRPr="00CD3F80" w:rsidRDefault="0015362F" w:rsidP="00CD3F80">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Chave contrato agregado </w:t>
            </w:r>
          </w:p>
          <w:p w14:paraId="4E212AEE" w14:textId="0DFFD504" w:rsidR="003805E2" w:rsidRPr="00CD3F80" w:rsidRDefault="0015362F" w:rsidP="00DF4E57">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Campo novo no modelo, corresponde à concatenação dos campos da responsabilidade conforme as regras aplicáveis a cada produto. O objetivo é gerar uma chave única que agrega as responsabilidades por contrato.</w:t>
            </w:r>
          </w:p>
        </w:tc>
        <w:tc>
          <w:tcPr>
            <w:tcW w:w="850" w:type="dxa"/>
            <w:tcBorders>
              <w:top w:val="nil"/>
              <w:left w:val="single" w:sz="4" w:space="0" w:color="auto"/>
              <w:bottom w:val="single" w:sz="4" w:space="0" w:color="auto"/>
              <w:right w:val="single" w:sz="4" w:space="0" w:color="auto"/>
            </w:tcBorders>
            <w:shd w:val="clear" w:color="auto" w:fill="auto"/>
            <w:noWrap/>
            <w:hideMark/>
          </w:tcPr>
          <w:p w14:paraId="6978D1B0" w14:textId="7E83D075"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B11417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623FB8D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B512B3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w:t>
            </w:r>
          </w:p>
        </w:tc>
        <w:tc>
          <w:tcPr>
            <w:tcW w:w="8504" w:type="dxa"/>
            <w:tcBorders>
              <w:top w:val="single" w:sz="4" w:space="0" w:color="auto"/>
              <w:left w:val="nil"/>
              <w:bottom w:val="single" w:sz="4" w:space="0" w:color="auto"/>
              <w:right w:val="single" w:sz="4" w:space="0" w:color="auto"/>
            </w:tcBorders>
            <w:shd w:val="clear" w:color="auto" w:fill="auto"/>
            <w:hideMark/>
          </w:tcPr>
          <w:p w14:paraId="6237E1A2"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14D7F0F3" w14:textId="2490D509"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3B435FBD" w14:textId="77777777"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22BC97C0" w14:textId="77777777"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63F2FDAB" w14:textId="38165C2B" w:rsidR="003805E2" w:rsidRPr="00CD3F80" w:rsidRDefault="003805E2" w:rsidP="00DF4E57">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noWrap/>
            <w:hideMark/>
          </w:tcPr>
          <w:p w14:paraId="7BFA8786" w14:textId="7DF958D2"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52E09ED" w14:textId="394B955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3805E2" w:rsidRPr="00CD3F80" w14:paraId="51B25DD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1A1FD1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w:t>
            </w:r>
          </w:p>
        </w:tc>
        <w:tc>
          <w:tcPr>
            <w:tcW w:w="8504" w:type="dxa"/>
            <w:tcBorders>
              <w:top w:val="nil"/>
              <w:left w:val="nil"/>
              <w:bottom w:val="single" w:sz="4" w:space="0" w:color="auto"/>
              <w:right w:val="single" w:sz="4" w:space="0" w:color="auto"/>
            </w:tcBorders>
            <w:shd w:val="clear" w:color="auto" w:fill="auto"/>
            <w:hideMark/>
          </w:tcPr>
          <w:p w14:paraId="17B6C611" w14:textId="77777777" w:rsidR="003805E2" w:rsidRPr="00CD3F80" w:rsidRDefault="003805E2"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w:t>
            </w:r>
            <w:r w:rsidRPr="00CD3F80">
              <w:rPr>
                <w:rFonts w:ascii="Calibri" w:eastAsia="Times New Roman" w:hAnsi="Calibri"/>
                <w:color w:val="000000"/>
                <w:sz w:val="18"/>
                <w:szCs w:val="18"/>
                <w:lang w:eastAsia="pt-PT"/>
              </w:rPr>
              <w:t>:</w:t>
            </w:r>
          </w:p>
          <w:p w14:paraId="59D9366B" w14:textId="378EE92F"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7D098235" w14:textId="77777777"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70D51533" w14:textId="77777777"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7E777362" w14:textId="399B3FBC" w:rsidR="003805E2" w:rsidRPr="00CD3F80" w:rsidRDefault="003805E2" w:rsidP="00DF4E57">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noWrap/>
            <w:hideMark/>
          </w:tcPr>
          <w:p w14:paraId="4792657F" w14:textId="6AC0245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64C8C62" w14:textId="2F0F7C0D"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1578751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2C81EC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w:t>
            </w:r>
          </w:p>
        </w:tc>
        <w:tc>
          <w:tcPr>
            <w:tcW w:w="8504" w:type="dxa"/>
            <w:tcBorders>
              <w:top w:val="nil"/>
              <w:left w:val="nil"/>
              <w:bottom w:val="single" w:sz="4" w:space="0" w:color="auto"/>
              <w:right w:val="single" w:sz="4" w:space="0" w:color="auto"/>
            </w:tcBorders>
            <w:shd w:val="clear" w:color="auto" w:fill="auto"/>
            <w:hideMark/>
          </w:tcPr>
          <w:p w14:paraId="04B5FE10"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54E0510D" w14:textId="71B4635D" w:rsidR="003805E2" w:rsidRPr="00CD3F80" w:rsidRDefault="003805E2"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3C9251C8" w14:textId="77777777" w:rsidR="003805E2" w:rsidRPr="00CD3F80" w:rsidRDefault="003805E2"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1251D8A5" w14:textId="54584929" w:rsidR="003805E2" w:rsidRPr="00CD3F80" w:rsidRDefault="003805E2"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noWrap/>
            <w:hideMark/>
          </w:tcPr>
          <w:p w14:paraId="68F0DA53" w14:textId="223B867D"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AF49EAE" w14:textId="6C58C4FB"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468FE2E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92FF0C1"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ckrefresp</w:t>
            </w:r>
          </w:p>
        </w:tc>
        <w:tc>
          <w:tcPr>
            <w:tcW w:w="8504" w:type="dxa"/>
            <w:tcBorders>
              <w:top w:val="nil"/>
              <w:left w:val="nil"/>
              <w:bottom w:val="single" w:sz="4" w:space="0" w:color="auto"/>
              <w:right w:val="single" w:sz="4" w:space="0" w:color="auto"/>
            </w:tcBorders>
            <w:shd w:val="clear" w:color="auto" w:fill="auto"/>
            <w:hideMark/>
          </w:tcPr>
          <w:p w14:paraId="52783FA6"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6A2E96C6" w14:textId="6CB8B24E" w:rsidR="003805E2" w:rsidRPr="00CD3F80" w:rsidRDefault="003805E2"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185B111C" w14:textId="77777777" w:rsidR="003805E2" w:rsidRPr="00CD3F80" w:rsidRDefault="003805E2"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4F340550" w14:textId="78AC1737" w:rsidR="003805E2" w:rsidRPr="00CD3F80" w:rsidRDefault="003805E2"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noWrap/>
            <w:hideMark/>
          </w:tcPr>
          <w:p w14:paraId="19BCA8CE" w14:textId="0D54FA9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A49909" w14:textId="1AACED7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2C1A0EA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901BD9F"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9E4AB74"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da empresa da conta:</w:t>
            </w:r>
          </w:p>
          <w:p w14:paraId="74923D9B" w14:textId="3AED7877"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72D44B95" w14:textId="53A0F161"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556496A1" w14:textId="28290AC3"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EF36FF0" w14:textId="7F46B074"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3805E2" w:rsidRPr="00CD3F80" w14:paraId="0DEE0E3B"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EB1B712"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6550D506"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do balcão da conta ID da garantia:</w:t>
            </w:r>
          </w:p>
          <w:p w14:paraId="690943B5" w14:textId="1FCA5FC4"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2377729D" w14:textId="50E1EB36"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02C91E89" w14:textId="2E0A2E0F" w:rsidR="003805E2" w:rsidRPr="00CD3F80" w:rsidRDefault="003805E2" w:rsidP="00D2685F">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D3F80">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78A51DF2" w14:textId="2516CAA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17AC540" w14:textId="16B198F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27EDC2B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0A4A928"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5D03BD1C"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de conta ID da garantia:</w:t>
            </w:r>
          </w:p>
          <w:p w14:paraId="737ABEC0" w14:textId="7B6194FF"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47FA0E17" w14:textId="24B4CFCE"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5EFB68CA" w14:textId="7736D704"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DEFE9EB" w14:textId="71DBB6B1"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3CE8A11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75411D7"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9992D8C" w14:textId="0EF8FAC1"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ID da caução / versão GP / ID garantia:</w:t>
            </w:r>
          </w:p>
          <w:p w14:paraId="4475253B" w14:textId="692084B8"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1F3D4EC2" w14:textId="339B8621"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E03204D" w14:textId="5204912F"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8FAE9D0" w14:textId="58ED464B"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055EF20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3799320"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5E6D8E7B" w14:textId="5349BEF5" w:rsidR="003805E2" w:rsidRPr="00CD3F80" w:rsidRDefault="003805E2"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de empresa da </w:t>
            </w:r>
            <w:r w:rsidR="00ED03C7" w:rsidRPr="00CD3F80">
              <w:rPr>
                <w:rFonts w:ascii="Calibri" w:eastAsia="Times New Roman" w:hAnsi="Calibri" w:cs="Calibri"/>
                <w:color w:val="000000"/>
                <w:sz w:val="18"/>
                <w:szCs w:val="18"/>
                <w:lang w:eastAsia="pt-PT"/>
              </w:rPr>
              <w:t>garantia:</w:t>
            </w:r>
          </w:p>
          <w:p w14:paraId="5E2F0B1A" w14:textId="59BA39BD" w:rsidR="00ED03C7" w:rsidRPr="00CD3F80" w:rsidRDefault="003805E2" w:rsidP="00DF4E57">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p w14:paraId="2A0E184E" w14:textId="2CC9D0BB" w:rsidR="003805E2" w:rsidRPr="00CD3F80" w:rsidRDefault="003805E2" w:rsidP="00DF4E57">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MUG,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79C72E77" w14:textId="5796606D"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94E8C08" w14:textId="00E261CA" w:rsidR="003805E2" w:rsidRPr="00CD3F80" w:rsidRDefault="00281EAE" w:rsidP="008561A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3805E2" w:rsidRPr="00CD3F80" w14:paraId="4B801A4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6782906"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74FCAC89" w14:textId="2B912E3E" w:rsidR="00ED03C7" w:rsidRPr="00CD3F80" w:rsidRDefault="003805E2"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w:t>
            </w:r>
            <w:r w:rsidR="00ED03C7" w:rsidRPr="00CD3F80">
              <w:rPr>
                <w:rFonts w:ascii="Calibri" w:eastAsia="Times New Roman" w:hAnsi="Calibri" w:cs="Calibri"/>
                <w:color w:val="000000"/>
                <w:sz w:val="18"/>
                <w:szCs w:val="18"/>
                <w:lang w:eastAsia="pt-PT"/>
              </w:rPr>
              <w:t>garantia:</w:t>
            </w:r>
          </w:p>
          <w:p w14:paraId="6ACA9847" w14:textId="42D2F993"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940D878" w14:textId="227758CC"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7BD7D6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272B6DD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C7DE5ED"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0B785DC7" w14:textId="77777777" w:rsidR="00ED03C7" w:rsidRPr="00CD3F80" w:rsidRDefault="00ED03C7"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 Conta da garantia:</w:t>
            </w:r>
          </w:p>
          <w:p w14:paraId="54EA626E" w14:textId="21743808"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ECEEBAE" w14:textId="11025B5A"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3344442"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780BF59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821D774"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6CDBEE2" w14:textId="77777777" w:rsidR="00ED03C7" w:rsidRPr="00CD3F80" w:rsidRDefault="00ED03C7"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depósito da garantia:</w:t>
            </w:r>
          </w:p>
          <w:p w14:paraId="55534AC4" w14:textId="1A77B9D1"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76821EF" w14:textId="3EFE1907"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0EABAC4"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4E3CFD" w:rsidRPr="00CD3F80" w14:paraId="10F50684"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DD9ED48"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zcliente_garante</w:t>
            </w:r>
          </w:p>
        </w:tc>
        <w:tc>
          <w:tcPr>
            <w:tcW w:w="8504" w:type="dxa"/>
            <w:tcBorders>
              <w:top w:val="nil"/>
              <w:left w:val="nil"/>
              <w:bottom w:val="single" w:sz="4" w:space="0" w:color="auto"/>
              <w:right w:val="single" w:sz="4" w:space="0" w:color="auto"/>
            </w:tcBorders>
            <w:shd w:val="clear" w:color="auto" w:fill="auto"/>
            <w:hideMark/>
          </w:tcPr>
          <w:p w14:paraId="54E1FC4D" w14:textId="7DF05A91" w:rsidR="00ED03C7"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Cliente garante</w:t>
            </w:r>
            <w:r w:rsidR="00ED03C7" w:rsidRPr="00CD3F80">
              <w:rPr>
                <w:rFonts w:ascii="Calibri" w:eastAsia="Times New Roman" w:hAnsi="Calibri" w:cs="Calibri"/>
                <w:color w:val="000000"/>
                <w:sz w:val="18"/>
                <w:szCs w:val="18"/>
                <w:lang w:eastAsia="pt-PT"/>
              </w:rPr>
              <w:t>:</w:t>
            </w:r>
          </w:p>
          <w:p w14:paraId="2F148C54" w14:textId="41FDB00D"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reflete o código do cliente garante, ou seja, o avalista/ fiador para todos os registos, à exceção dos registos provenientes de Eurofac.</w:t>
            </w:r>
          </w:p>
          <w:p w14:paraId="6B693DF2" w14:textId="1379B0AE"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p w14:paraId="71EDAE55" w14:textId="77777777" w:rsidR="00ED03C7"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este campo encontra-se preenchido com ‘0000000000’, uma vez que a informação só se aplica a garantias pessoais.</w:t>
            </w:r>
          </w:p>
          <w:p w14:paraId="7ECE06C4" w14:textId="77777777" w:rsidR="00ED03C7"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2C70E95B" w14:textId="69F42535"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pode ser cruzado com o campo ‘zcliente’ da tabela </w:t>
            </w:r>
            <w:r w:rsidRPr="00D72D17">
              <w:rPr>
                <w:rFonts w:ascii="Calibri" w:eastAsia="Times New Roman" w:hAnsi="Calibri" w:cs="Calibri"/>
                <w:i/>
                <w:color w:val="000000"/>
                <w:sz w:val="18"/>
                <w:szCs w:val="18"/>
                <w:lang w:eastAsia="pt-PT"/>
              </w:rPr>
              <w:t>cd_captools.ct003_univ_cli</w:t>
            </w:r>
            <w:r w:rsidRPr="00CD3F80">
              <w:rPr>
                <w:rFonts w:ascii="Calibri" w:eastAsia="Times New Roman" w:hAnsi="Calibri" w:cs="Calibri"/>
                <w:color w:val="000000"/>
                <w:sz w:val="18"/>
                <w:szCs w:val="18"/>
                <w:lang w:eastAsia="pt-PT"/>
              </w:rPr>
              <w:t xml:space="preserve"> para obter uma variedade significativo de dados de clientes.</w:t>
            </w:r>
            <w:r w:rsidRPr="00CD3F80">
              <w:rPr>
                <w:rFonts w:ascii="Calibri" w:eastAsia="Times New Roman" w:hAnsi="Calibri" w:cs="Calibri"/>
                <w:color w:val="000000"/>
                <w:sz w:val="18"/>
                <w:szCs w:val="18"/>
                <w:lang w:eastAsia="pt-PT"/>
              </w:rPr>
              <w:br/>
            </w:r>
          </w:p>
        </w:tc>
        <w:tc>
          <w:tcPr>
            <w:tcW w:w="850" w:type="dxa"/>
            <w:tcBorders>
              <w:top w:val="nil"/>
              <w:left w:val="nil"/>
              <w:bottom w:val="single" w:sz="4" w:space="0" w:color="auto"/>
              <w:right w:val="single" w:sz="4" w:space="0" w:color="auto"/>
            </w:tcBorders>
            <w:shd w:val="clear" w:color="auto" w:fill="auto"/>
            <w:noWrap/>
            <w:hideMark/>
          </w:tcPr>
          <w:p w14:paraId="02B507D4" w14:textId="34794DD1"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F9F33B"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4E3CFD" w:rsidRPr="00CD3F80" w14:paraId="2AD8043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307A589"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zcliente_ced</w:t>
            </w:r>
          </w:p>
        </w:tc>
        <w:tc>
          <w:tcPr>
            <w:tcW w:w="8504" w:type="dxa"/>
            <w:tcBorders>
              <w:top w:val="nil"/>
              <w:left w:val="nil"/>
              <w:bottom w:val="single" w:sz="4" w:space="0" w:color="auto"/>
              <w:right w:val="single" w:sz="4" w:space="0" w:color="auto"/>
            </w:tcBorders>
            <w:shd w:val="clear" w:color="auto" w:fill="auto"/>
            <w:hideMark/>
          </w:tcPr>
          <w:p w14:paraId="2B6B0C72" w14:textId="3F9A6BC7" w:rsidR="004E3CFD"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Cliente Cedente</w:t>
            </w:r>
            <w:r w:rsidR="00ED03C7" w:rsidRPr="00CD3F80">
              <w:rPr>
                <w:rFonts w:ascii="Calibri" w:eastAsia="Times New Roman" w:hAnsi="Calibri" w:cs="Calibri"/>
                <w:color w:val="000000"/>
                <w:sz w:val="18"/>
                <w:szCs w:val="18"/>
                <w:lang w:eastAsia="pt-PT"/>
              </w:rPr>
              <w:t>:</w:t>
            </w:r>
          </w:p>
          <w:p w14:paraId="461FDBEF" w14:textId="33F32C43"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código do cliente garante para todos os registos, independentemente da origem.</w:t>
            </w:r>
          </w:p>
          <w:p w14:paraId="56CC4FA2" w14:textId="51E63091"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registos de origem Factoring, este código corresponde ao cliente cedente do contrato de factoring, uma vez que é o cliente/entidade responsável por garantir o cumprimento da responsabilidade.</w:t>
            </w:r>
          </w:p>
          <w:p w14:paraId="223F27DB" w14:textId="2323EF23"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Para as restantes origens, o código de cliente corresponde </w:t>
            </w:r>
            <w:r w:rsidR="003D2423" w:rsidRPr="00CD3F80">
              <w:rPr>
                <w:rFonts w:ascii="Calibri" w:eastAsia="Times New Roman" w:hAnsi="Calibri" w:cs="Calibri"/>
                <w:color w:val="000000"/>
                <w:sz w:val="18"/>
                <w:szCs w:val="18"/>
                <w:lang w:eastAsia="pt-PT"/>
              </w:rPr>
              <w:t xml:space="preserve">ao cliente garante representado no </w:t>
            </w:r>
            <w:r w:rsidR="008561A0" w:rsidRPr="00CD3F80">
              <w:rPr>
                <w:rFonts w:ascii="Calibri" w:eastAsia="Times New Roman" w:hAnsi="Calibri" w:cs="Calibri"/>
                <w:color w:val="000000"/>
                <w:sz w:val="18"/>
                <w:szCs w:val="18"/>
                <w:lang w:eastAsia="pt-PT"/>
              </w:rPr>
              <w:t>campo</w:t>
            </w:r>
            <w:r w:rsidR="003D2423" w:rsidRPr="00CD3F80">
              <w:rPr>
                <w:rFonts w:ascii="Calibri" w:eastAsia="Times New Roman" w:hAnsi="Calibri" w:cs="Calibri"/>
                <w:color w:val="000000"/>
                <w:sz w:val="18"/>
                <w:szCs w:val="18"/>
                <w:lang w:eastAsia="pt-PT"/>
              </w:rPr>
              <w:t xml:space="preserve"> supramencionado (</w:t>
            </w:r>
            <w:r w:rsidR="00D72D17">
              <w:rPr>
                <w:rFonts w:ascii="Calibri" w:eastAsia="Times New Roman" w:hAnsi="Calibri" w:cs="Calibri"/>
                <w:color w:val="000000"/>
                <w:sz w:val="18"/>
                <w:szCs w:val="18"/>
                <w:lang w:eastAsia="pt-PT"/>
              </w:rPr>
              <w:t>‘</w:t>
            </w:r>
            <w:r w:rsidR="003D2423" w:rsidRPr="00CD3F80">
              <w:rPr>
                <w:rFonts w:ascii="Calibri" w:eastAsia="Times New Roman" w:hAnsi="Calibri" w:cs="Calibri"/>
                <w:color w:val="000000"/>
                <w:sz w:val="18"/>
                <w:szCs w:val="18"/>
                <w:lang w:eastAsia="pt-PT"/>
              </w:rPr>
              <w:t>zcliente_garante</w:t>
            </w:r>
            <w:r w:rsidR="00D72D17">
              <w:rPr>
                <w:rFonts w:ascii="Calibri" w:eastAsia="Times New Roman" w:hAnsi="Calibri" w:cs="Calibri"/>
                <w:color w:val="000000"/>
                <w:sz w:val="18"/>
                <w:szCs w:val="18"/>
                <w:lang w:eastAsia="pt-PT"/>
              </w:rPr>
              <w:t>’</w:t>
            </w:r>
            <w:r w:rsidR="003D2423" w:rsidRPr="00CD3F80">
              <w:rPr>
                <w:rFonts w:ascii="Calibri" w:eastAsia="Times New Roman" w:hAnsi="Calibri" w:cs="Calibri"/>
                <w:color w:val="000000"/>
                <w:sz w:val="18"/>
                <w:szCs w:val="18"/>
                <w:lang w:eastAsia="pt-PT"/>
              </w:rPr>
              <w:t>).</w:t>
            </w:r>
          </w:p>
          <w:p w14:paraId="00837F70" w14:textId="7D7E14A1" w:rsidR="003D2423"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este campo encontra-se preenchido com ‘0000000000’, uma vez que a informação só se aplica a garantias pessoais.</w:t>
            </w:r>
          </w:p>
          <w:p w14:paraId="15FFA516" w14:textId="61502923" w:rsidR="00ED03C7"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Corresponde ao código de cliente Sintra/Altamira no Banco. Note-se que, para além dos verdadeiros clientes, inclui também entidades que, de facto, não são clientes do Banco, mas sim contrapartes ou pessoas com outro tipo de relações com o Banco, nomeadamente </w:t>
            </w:r>
            <w:r w:rsidR="00724EF0" w:rsidRPr="00CD3F80">
              <w:rPr>
                <w:rFonts w:ascii="Calibri" w:eastAsia="Times New Roman" w:hAnsi="Calibri" w:cs="Calibri"/>
                <w:color w:val="000000"/>
                <w:sz w:val="18"/>
                <w:szCs w:val="18"/>
                <w:lang w:eastAsia="pt-PT"/>
              </w:rPr>
              <w:t>outras instituições de crédito.</w:t>
            </w:r>
          </w:p>
          <w:p w14:paraId="7766395B" w14:textId="0222F38D" w:rsidR="003D2423"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pode ser cruzado com o campo ‘zcliente’ da tabela </w:t>
            </w:r>
            <w:r w:rsidRPr="00D72D17">
              <w:rPr>
                <w:rFonts w:ascii="Calibri" w:eastAsia="Times New Roman" w:hAnsi="Calibri" w:cs="Calibri"/>
                <w:i/>
                <w:color w:val="000000"/>
                <w:sz w:val="18"/>
                <w:szCs w:val="18"/>
                <w:lang w:eastAsia="pt-PT"/>
              </w:rPr>
              <w:t>cd_captools.ct003_univ_cli</w:t>
            </w:r>
            <w:r w:rsidRPr="00CD3F80">
              <w:rPr>
                <w:rFonts w:ascii="Calibri" w:eastAsia="Times New Roman" w:hAnsi="Calibri" w:cs="Calibri"/>
                <w:color w:val="000000"/>
                <w:sz w:val="18"/>
                <w:szCs w:val="18"/>
                <w:lang w:eastAsia="pt-PT"/>
              </w:rPr>
              <w:t xml:space="preserve"> para obter uma variedade significativo de dados de clientes.</w:t>
            </w:r>
          </w:p>
        </w:tc>
        <w:tc>
          <w:tcPr>
            <w:tcW w:w="850" w:type="dxa"/>
            <w:tcBorders>
              <w:top w:val="nil"/>
              <w:left w:val="nil"/>
              <w:bottom w:val="single" w:sz="4" w:space="0" w:color="auto"/>
              <w:right w:val="single" w:sz="4" w:space="0" w:color="auto"/>
            </w:tcBorders>
            <w:shd w:val="clear" w:color="auto" w:fill="auto"/>
            <w:noWrap/>
            <w:hideMark/>
          </w:tcPr>
          <w:p w14:paraId="27B347EE" w14:textId="6327F3B7"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3DB3048"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24EF0" w:rsidRPr="00CD3F80" w14:paraId="601EADD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3C256A99"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512EE521" w14:textId="0A03D482" w:rsidR="00292CF9"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de garantia de reporte</w:t>
            </w:r>
            <w:r w:rsidR="00292CF9" w:rsidRPr="00CD3F80">
              <w:rPr>
                <w:rFonts w:ascii="Calibri" w:eastAsia="Times New Roman" w:hAnsi="Calibri" w:cs="Calibri"/>
                <w:color w:val="000000"/>
                <w:sz w:val="18"/>
                <w:szCs w:val="18"/>
                <w:lang w:eastAsia="pt-PT"/>
              </w:rPr>
              <w:t>:</w:t>
            </w:r>
          </w:p>
          <w:p w14:paraId="48B4CAA7" w14:textId="059360A8" w:rsidR="00292CF9" w:rsidRPr="00CD3F80" w:rsidRDefault="00724EF0" w:rsidP="00DF4E57">
            <w:pPr>
              <w:pStyle w:val="ListParagraph"/>
              <w:numPr>
                <w:ilvl w:val="0"/>
                <w:numId w:val="8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r</w:t>
            </w:r>
            <w:r w:rsidR="00D72D17">
              <w:rPr>
                <w:rFonts w:ascii="Calibri" w:eastAsia="Times New Roman" w:hAnsi="Calibri" w:cs="Calibri"/>
                <w:color w:val="000000"/>
                <w:sz w:val="18"/>
                <w:szCs w:val="18"/>
                <w:lang w:eastAsia="pt-PT"/>
              </w:rPr>
              <w:t>epresenta o código da garantia (‘</w:t>
            </w:r>
            <w:r w:rsidR="00292CF9"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00292CF9" w:rsidRPr="00CD3F80">
              <w:rPr>
                <w:rFonts w:ascii="Calibri" w:eastAsia="Times New Roman" w:hAnsi="Calibri" w:cs="Calibri"/>
                <w:color w:val="000000"/>
                <w:sz w:val="18"/>
                <w:szCs w:val="18"/>
                <w:lang w:eastAsia="pt-PT"/>
              </w:rPr>
              <w:t xml:space="preserve"> de reporte</w:t>
            </w:r>
            <w:r w:rsidR="00C05F3F">
              <w:rPr>
                <w:rFonts w:ascii="Calibri" w:eastAsia="Times New Roman" w:hAnsi="Calibri" w:cs="Calibri"/>
                <w:color w:val="000000"/>
                <w:sz w:val="18"/>
                <w:szCs w:val="18"/>
                <w:lang w:eastAsia="pt-PT"/>
              </w:rPr>
              <w:t>.</w:t>
            </w:r>
          </w:p>
          <w:p w14:paraId="02773C2A" w14:textId="2B686AD8" w:rsidR="00724EF0" w:rsidRPr="00CD3F80" w:rsidRDefault="00724EF0" w:rsidP="006862A4">
            <w:pPr>
              <w:pStyle w:val="ListParagraph"/>
              <w:numPr>
                <w:ilvl w:val="0"/>
                <w:numId w:val="8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Na maioria dos casos, este campo corresponde ao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está ao nível do processo</w:t>
            </w:r>
            <w:r w:rsidR="006862A4">
              <w:rPr>
                <w:rFonts w:ascii="Calibri" w:eastAsia="Times New Roman" w:hAnsi="Calibri" w:cs="Calibri"/>
                <w:color w:val="000000"/>
                <w:sz w:val="18"/>
                <w:szCs w:val="18"/>
                <w:lang w:eastAsia="pt-PT"/>
              </w:rPr>
              <w:t>/caução-</w:t>
            </w:r>
            <w:r w:rsidRPr="00CD3F80">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334BBCCC" w14:textId="09322B48"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96B806" w14:textId="44645B49"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'236'</w:t>
            </w:r>
            <w:r w:rsidRPr="00CD3F80">
              <w:rPr>
                <w:rFonts w:ascii="Calibri" w:eastAsia="Times New Roman" w:hAnsi="Calibri" w:cs="Calibri"/>
                <w:color w:val="000000"/>
                <w:sz w:val="18"/>
                <w:szCs w:val="18"/>
                <w:lang w:eastAsia="pt-PT"/>
              </w:rPr>
              <w:br/>
              <w:t xml:space="preserve">Campo código: tayd91c0_celemtab </w:t>
            </w:r>
            <w:r w:rsidRPr="00CD3F80">
              <w:rPr>
                <w:rFonts w:ascii="Calibri" w:eastAsia="Times New Roman" w:hAnsi="Calibri" w:cs="Calibri"/>
                <w:color w:val="000000"/>
                <w:sz w:val="18"/>
                <w:szCs w:val="18"/>
                <w:lang w:eastAsia="pt-PT"/>
              </w:rPr>
              <w:br/>
              <w:t>Campo texto: tayd91c0_gelemtab</w:t>
            </w:r>
          </w:p>
        </w:tc>
      </w:tr>
      <w:tr w:rsidR="00724EF0" w:rsidRPr="00CD3F80" w14:paraId="43381A25"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3FF4402"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cgarant_bem</w:t>
            </w:r>
          </w:p>
        </w:tc>
        <w:tc>
          <w:tcPr>
            <w:tcW w:w="8504" w:type="dxa"/>
            <w:tcBorders>
              <w:top w:val="nil"/>
              <w:left w:val="nil"/>
              <w:bottom w:val="nil"/>
              <w:right w:val="single" w:sz="4" w:space="0" w:color="auto"/>
            </w:tcBorders>
            <w:shd w:val="clear" w:color="auto" w:fill="auto"/>
            <w:hideMark/>
          </w:tcPr>
          <w:p w14:paraId="486E69B0" w14:textId="77777777" w:rsidR="00292CF9"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da garantia ao nível do bem:</w:t>
            </w:r>
          </w:p>
          <w:p w14:paraId="47A17BEC" w14:textId="487D4502"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Detalhe mais pormenorizado da garantia</w:t>
            </w:r>
            <w:r w:rsidR="00C05F3F">
              <w:rPr>
                <w:rFonts w:ascii="Calibri" w:eastAsia="Times New Roman" w:hAnsi="Calibri" w:cs="Calibri"/>
                <w:color w:val="000000"/>
                <w:sz w:val="18"/>
                <w:szCs w:val="18"/>
                <w:lang w:eastAsia="pt-PT"/>
              </w:rPr>
              <w:t>.</w:t>
            </w:r>
          </w:p>
          <w:p w14:paraId="266742C1" w14:textId="6BB1A85A"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 código da garantia pode ser dado diretamente pela origem do registo ou criado através de uma combinação do produto e subproduto da garantia</w:t>
            </w:r>
            <w:r w:rsidR="001D58F6" w:rsidRPr="00CD3F80">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como no caso das CS.</w:t>
            </w:r>
          </w:p>
          <w:p w14:paraId="1D94623B" w14:textId="77777777"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É um campo muito relevante para controlo do universo do MUG, pois filtra registos não elegíveis.</w:t>
            </w:r>
          </w:p>
          <w:p w14:paraId="42E0B7B9" w14:textId="6C69454C" w:rsidR="00724EF0"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w:t>
            </w:r>
          </w:p>
        </w:tc>
        <w:tc>
          <w:tcPr>
            <w:tcW w:w="850" w:type="dxa"/>
            <w:tcBorders>
              <w:top w:val="nil"/>
              <w:left w:val="nil"/>
              <w:bottom w:val="single" w:sz="4" w:space="0" w:color="auto"/>
              <w:right w:val="single" w:sz="4" w:space="0" w:color="auto"/>
            </w:tcBorders>
            <w:shd w:val="clear" w:color="auto" w:fill="auto"/>
            <w:noWrap/>
            <w:hideMark/>
          </w:tcPr>
          <w:p w14:paraId="41F51A7C" w14:textId="4045593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305DE8F" w14:textId="19CDE2EC"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'236'</w:t>
            </w:r>
            <w:r w:rsidRPr="00CD3F80">
              <w:rPr>
                <w:rFonts w:ascii="Calibri" w:eastAsia="Times New Roman" w:hAnsi="Calibri" w:cs="Calibri"/>
                <w:color w:val="000000"/>
                <w:sz w:val="18"/>
                <w:szCs w:val="18"/>
                <w:lang w:eastAsia="pt-PT"/>
              </w:rPr>
              <w:br/>
              <w:t>Campo código: tayd91c0_celemtab</w:t>
            </w:r>
            <w:r w:rsidRPr="00CD3F80">
              <w:rPr>
                <w:rFonts w:ascii="Calibri" w:eastAsia="Times New Roman" w:hAnsi="Calibri" w:cs="Calibri"/>
                <w:color w:val="000000"/>
                <w:sz w:val="18"/>
                <w:szCs w:val="18"/>
                <w:lang w:eastAsia="pt-PT"/>
              </w:rPr>
              <w:br/>
              <w:t>Campo texto: tayd91c0_gelemtab</w:t>
            </w:r>
          </w:p>
        </w:tc>
      </w:tr>
      <w:tr w:rsidR="00724EF0" w:rsidRPr="00CD3F80" w14:paraId="072B010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A4FE391"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ctratcta</w:t>
            </w:r>
          </w:p>
        </w:tc>
        <w:tc>
          <w:tcPr>
            <w:tcW w:w="8504" w:type="dxa"/>
            <w:tcBorders>
              <w:top w:val="single" w:sz="4" w:space="0" w:color="auto"/>
              <w:left w:val="nil"/>
              <w:bottom w:val="single" w:sz="4" w:space="0" w:color="auto"/>
              <w:right w:val="single" w:sz="4" w:space="0" w:color="auto"/>
            </w:tcBorders>
            <w:shd w:val="clear" w:color="auto" w:fill="auto"/>
            <w:hideMark/>
          </w:tcPr>
          <w:p w14:paraId="11D773A3" w14:textId="77777777" w:rsidR="001D58F6"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carteira dada como garantia (DO, DP, FU, TT, SG, etc.):</w:t>
            </w:r>
          </w:p>
          <w:p w14:paraId="4FC8C4C8" w14:textId="4AD6143E" w:rsidR="00724EF0" w:rsidRPr="00CD3F80" w:rsidRDefault="00724EF0" w:rsidP="00DF4E57">
            <w:pPr>
              <w:pStyle w:val="ListParagraph"/>
              <w:numPr>
                <w:ilvl w:val="0"/>
                <w:numId w:val="8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p w14:paraId="45DA219E" w14:textId="27CFC008" w:rsidR="00724EF0" w:rsidRPr="00CD3F80" w:rsidRDefault="00724EF0" w:rsidP="00DF4E57">
            <w:pPr>
              <w:pStyle w:val="ListParagraph"/>
              <w:numPr>
                <w:ilvl w:val="0"/>
                <w:numId w:val="8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 financeiras.</w:t>
            </w:r>
          </w:p>
        </w:tc>
        <w:tc>
          <w:tcPr>
            <w:tcW w:w="850" w:type="dxa"/>
            <w:tcBorders>
              <w:top w:val="nil"/>
              <w:left w:val="nil"/>
              <w:bottom w:val="single" w:sz="4" w:space="0" w:color="auto"/>
              <w:right w:val="single" w:sz="4" w:space="0" w:color="auto"/>
            </w:tcBorders>
            <w:shd w:val="clear" w:color="auto" w:fill="auto"/>
            <w:noWrap/>
            <w:hideMark/>
          </w:tcPr>
          <w:p w14:paraId="5C489279" w14:textId="72D203A6"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7281142" w14:textId="05AE79E1"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'004'</w:t>
            </w:r>
            <w:r w:rsidRPr="00CD3F80">
              <w:rPr>
                <w:rFonts w:ascii="Calibri" w:eastAsia="Times New Roman" w:hAnsi="Calibri" w:cs="Calibri"/>
                <w:color w:val="000000"/>
                <w:sz w:val="18"/>
                <w:szCs w:val="18"/>
                <w:lang w:eastAsia="pt-PT"/>
              </w:rPr>
              <w:br/>
              <w:t xml:space="preserve">Campo código: tayd91c0_celemtab </w:t>
            </w:r>
            <w:r w:rsidRPr="00CD3F80">
              <w:rPr>
                <w:rFonts w:ascii="Calibri" w:eastAsia="Times New Roman" w:hAnsi="Calibri" w:cs="Calibri"/>
                <w:color w:val="000000"/>
                <w:sz w:val="18"/>
                <w:szCs w:val="18"/>
                <w:lang w:eastAsia="pt-PT"/>
              </w:rPr>
              <w:br/>
              <w:t>Campo texto: tayd91c0_gelemtab</w:t>
            </w:r>
          </w:p>
        </w:tc>
      </w:tr>
      <w:tr w:rsidR="00724EF0" w:rsidRPr="00CD3F80" w14:paraId="65D430C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7D1FF52"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ctipbem</w:t>
            </w:r>
          </w:p>
        </w:tc>
        <w:tc>
          <w:tcPr>
            <w:tcW w:w="8504" w:type="dxa"/>
            <w:tcBorders>
              <w:top w:val="nil"/>
              <w:left w:val="nil"/>
              <w:bottom w:val="single" w:sz="4" w:space="0" w:color="auto"/>
              <w:right w:val="single" w:sz="4" w:space="0" w:color="auto"/>
            </w:tcBorders>
            <w:shd w:val="clear" w:color="auto" w:fill="auto"/>
            <w:hideMark/>
          </w:tcPr>
          <w:p w14:paraId="6EBC6BCA" w14:textId="595533C7" w:rsidR="001D58F6"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indicador de tipo de bem</w:t>
            </w:r>
            <w:r w:rsidR="001D58F6" w:rsidRPr="00CD3F80">
              <w:rPr>
                <w:rFonts w:ascii="Calibri" w:eastAsia="Times New Roman" w:hAnsi="Calibri" w:cs="Calibri"/>
                <w:color w:val="000000"/>
                <w:sz w:val="18"/>
                <w:szCs w:val="18"/>
                <w:lang w:eastAsia="pt-PT"/>
              </w:rPr>
              <w:t>:</w:t>
            </w:r>
          </w:p>
          <w:p w14:paraId="066880A4" w14:textId="77777777" w:rsidR="001D58F6" w:rsidRPr="00CD3F80" w:rsidRDefault="00724EF0" w:rsidP="00DF4E57">
            <w:pPr>
              <w:pStyle w:val="ListParagraph"/>
              <w:numPr>
                <w:ilvl w:val="0"/>
                <w:numId w:val="8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 o tipo de bem imóvel, como por exemplo: fracionável, moradia, terreno, fração, etc.</w:t>
            </w:r>
          </w:p>
          <w:p w14:paraId="6E3CA79B" w14:textId="7635BB89" w:rsidR="00724EF0" w:rsidRPr="00CD3F80" w:rsidRDefault="00724EF0" w:rsidP="00DF4E57">
            <w:pPr>
              <w:pStyle w:val="ListParagraph"/>
              <w:numPr>
                <w:ilvl w:val="0"/>
                <w:numId w:val="8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27F6D5B4" w14:textId="562DD10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711F8D" w14:textId="61CD58C9"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'062'</w:t>
            </w:r>
            <w:r w:rsidRPr="00CD3F80">
              <w:rPr>
                <w:rFonts w:ascii="Calibri" w:eastAsia="Times New Roman" w:hAnsi="Calibri" w:cs="Calibri"/>
                <w:color w:val="000000"/>
                <w:sz w:val="18"/>
                <w:szCs w:val="18"/>
                <w:lang w:eastAsia="pt-PT"/>
              </w:rPr>
              <w:br/>
              <w:t>Campo código: tayd91c0_celemtab</w:t>
            </w:r>
            <w:r w:rsidRPr="00CD3F80">
              <w:rPr>
                <w:rFonts w:ascii="Calibri" w:eastAsia="Times New Roman" w:hAnsi="Calibri" w:cs="Calibri"/>
                <w:color w:val="000000"/>
                <w:sz w:val="18"/>
                <w:szCs w:val="18"/>
                <w:lang w:eastAsia="pt-PT"/>
              </w:rPr>
              <w:br/>
              <w:t>Campo texto: tayd91c0_gelemtab</w:t>
            </w:r>
          </w:p>
        </w:tc>
      </w:tr>
      <w:tr w:rsidR="00724EF0" w:rsidRPr="00CD3F80" w14:paraId="3098E761"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860F461"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hideMark/>
          </w:tcPr>
          <w:p w14:paraId="23308DB9" w14:textId="77777777" w:rsidR="00724EF0"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indicador de utilização (finalidade) do bem:</w:t>
            </w:r>
          </w:p>
          <w:p w14:paraId="156E9B50" w14:textId="23D9C71F" w:rsidR="00724EF0" w:rsidRPr="00CD3F80" w:rsidRDefault="00724EF0" w:rsidP="00DF4E57">
            <w:pPr>
              <w:pStyle w:val="ListParagraph"/>
              <w:numPr>
                <w:ilvl w:val="0"/>
                <w:numId w:val="8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p w14:paraId="5A8BE0CA" w14:textId="76731AD6" w:rsidR="00724EF0" w:rsidRPr="00CD3F80" w:rsidRDefault="00724EF0" w:rsidP="00DF4E57">
            <w:pPr>
              <w:pStyle w:val="ListParagraph"/>
              <w:numPr>
                <w:ilvl w:val="0"/>
                <w:numId w:val="8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433B7E06" w14:textId="3920C4B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C5E8172" w14:textId="3A3BF11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'438'</w:t>
            </w:r>
            <w:r w:rsidRPr="00CD3F80">
              <w:rPr>
                <w:rFonts w:ascii="Calibri" w:eastAsia="Times New Roman" w:hAnsi="Calibri" w:cs="Calibri"/>
                <w:color w:val="000000"/>
                <w:sz w:val="18"/>
                <w:szCs w:val="18"/>
                <w:lang w:eastAsia="pt-PT"/>
              </w:rPr>
              <w:br/>
              <w:t>Campo código: tayd91c0_celemtab</w:t>
            </w:r>
            <w:r w:rsidRPr="00CD3F80">
              <w:rPr>
                <w:rFonts w:ascii="Calibri" w:eastAsia="Times New Roman" w:hAnsi="Calibri" w:cs="Calibri"/>
                <w:color w:val="000000"/>
                <w:sz w:val="18"/>
                <w:szCs w:val="18"/>
                <w:lang w:eastAsia="pt-PT"/>
              </w:rPr>
              <w:br/>
              <w:t>Campo texto: tayd91c0_gelemtab</w:t>
            </w:r>
          </w:p>
        </w:tc>
      </w:tr>
      <w:tr w:rsidR="004E3CFD" w:rsidRPr="00CD3F80" w14:paraId="34DFCF34"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4F13C77"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w:t>
            </w:r>
          </w:p>
        </w:tc>
        <w:tc>
          <w:tcPr>
            <w:tcW w:w="8504" w:type="dxa"/>
            <w:tcBorders>
              <w:top w:val="nil"/>
              <w:left w:val="nil"/>
              <w:bottom w:val="single" w:sz="4" w:space="0" w:color="auto"/>
              <w:right w:val="single" w:sz="4" w:space="0" w:color="auto"/>
            </w:tcBorders>
            <w:shd w:val="clear" w:color="auto" w:fill="auto"/>
            <w:hideMark/>
          </w:tcPr>
          <w:p w14:paraId="2FFD100B" w14:textId="503880B8" w:rsidR="004E3CFD"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Saldo Real da responsabilidade</w:t>
            </w:r>
            <w:r w:rsidR="001D58F6" w:rsidRPr="00CD3F80">
              <w:rPr>
                <w:rFonts w:ascii="Calibri" w:eastAsia="Times New Roman" w:hAnsi="Calibri" w:cs="Calibri"/>
                <w:color w:val="000000"/>
                <w:sz w:val="18"/>
                <w:szCs w:val="18"/>
                <w:lang w:eastAsia="pt-PT"/>
              </w:rPr>
              <w:t>:</w:t>
            </w:r>
          </w:p>
          <w:p w14:paraId="76AE9825" w14:textId="2C618981" w:rsidR="00AB29F8" w:rsidRPr="00CD3F80" w:rsidRDefault="00AB29F8" w:rsidP="00DF4E57">
            <w:pPr>
              <w:pStyle w:val="ListParagraph"/>
              <w:numPr>
                <w:ilvl w:val="0"/>
                <w:numId w:val="8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w:t>
            </w:r>
            <w:r w:rsidR="00D161BD" w:rsidRPr="00CD3F80">
              <w:rPr>
                <w:rFonts w:ascii="Calibri" w:eastAsia="Times New Roman" w:hAnsi="Calibri" w:cs="Calibri"/>
                <w:color w:val="000000"/>
                <w:sz w:val="18"/>
                <w:szCs w:val="18"/>
                <w:lang w:eastAsia="pt-PT"/>
              </w:rPr>
              <w:t>rresponde ao saldo real d</w:t>
            </w:r>
            <w:r w:rsidR="006374EC" w:rsidRPr="00CD3F80">
              <w:rPr>
                <w:rFonts w:ascii="Calibri" w:eastAsia="Times New Roman" w:hAnsi="Calibri" w:cs="Calibri"/>
                <w:color w:val="000000"/>
                <w:sz w:val="18"/>
                <w:szCs w:val="18"/>
                <w:lang w:eastAsia="pt-PT"/>
              </w:rPr>
              <w:t>a responsabilidade, herdado a partir do saldo do universo contabilístico.</w:t>
            </w:r>
          </w:p>
          <w:p w14:paraId="65A9A554" w14:textId="54794C9B" w:rsidR="005B1B1E" w:rsidRPr="00CD3F80" w:rsidRDefault="005B1B1E" w:rsidP="00DF4E57">
            <w:pPr>
              <w:pStyle w:val="ListParagraph"/>
              <w:numPr>
                <w:ilvl w:val="0"/>
                <w:numId w:val="8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saldo é calculado através do somatório</w:t>
            </w:r>
            <w:r w:rsidR="006374EC" w:rsidRPr="00CD3F80">
              <w:rPr>
                <w:rFonts w:ascii="Calibri" w:eastAsia="Times New Roman" w:hAnsi="Calibri" w:cs="Calibri"/>
                <w:color w:val="000000"/>
                <w:sz w:val="18"/>
                <w:szCs w:val="18"/>
                <w:lang w:eastAsia="pt-PT"/>
              </w:rPr>
              <w:t xml:space="preserve"> do</w:t>
            </w:r>
            <w:r w:rsidRPr="00CD3F80">
              <w:rPr>
                <w:rFonts w:ascii="Calibri" w:eastAsia="Times New Roman" w:hAnsi="Calibri" w:cs="Calibri"/>
                <w:color w:val="000000"/>
                <w:sz w:val="18"/>
                <w:szCs w:val="18"/>
                <w:lang w:eastAsia="pt-PT"/>
              </w:rPr>
              <w:t xml:space="preserve"> saldo associado às contas contabilísticas de</w:t>
            </w:r>
            <w:r w:rsidR="006374EC" w:rsidRPr="00CD3F80">
              <w:rPr>
                <w:rFonts w:ascii="Calibri" w:eastAsia="Times New Roman" w:hAnsi="Calibri" w:cs="Calibri"/>
                <w:color w:val="000000"/>
                <w:sz w:val="18"/>
                <w:szCs w:val="18"/>
                <w:lang w:eastAsia="pt-PT"/>
              </w:rPr>
              <w:t xml:space="preserve"> </w:t>
            </w:r>
            <w:r w:rsidRPr="00CD3F80">
              <w:rPr>
                <w:rFonts w:ascii="Calibri" w:eastAsia="Times New Roman" w:hAnsi="Calibri" w:cs="Calibri"/>
                <w:color w:val="000000"/>
                <w:sz w:val="18"/>
                <w:szCs w:val="18"/>
                <w:lang w:eastAsia="pt-PT"/>
              </w:rPr>
              <w:t>capital, juros e extrapatrimonial.</w:t>
            </w:r>
          </w:p>
        </w:tc>
        <w:tc>
          <w:tcPr>
            <w:tcW w:w="850" w:type="dxa"/>
            <w:tcBorders>
              <w:top w:val="nil"/>
              <w:left w:val="nil"/>
              <w:bottom w:val="single" w:sz="4" w:space="0" w:color="auto"/>
              <w:right w:val="single" w:sz="4" w:space="0" w:color="auto"/>
            </w:tcBorders>
            <w:shd w:val="clear" w:color="auto" w:fill="auto"/>
            <w:noWrap/>
            <w:hideMark/>
          </w:tcPr>
          <w:p w14:paraId="38386A59" w14:textId="1712A06B"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754A236"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4C744DA5"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91CD2B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msldreal</w:t>
            </w:r>
          </w:p>
        </w:tc>
        <w:tc>
          <w:tcPr>
            <w:tcW w:w="8504" w:type="dxa"/>
            <w:tcBorders>
              <w:top w:val="nil"/>
              <w:left w:val="nil"/>
              <w:bottom w:val="single" w:sz="4" w:space="0" w:color="auto"/>
              <w:right w:val="single" w:sz="4" w:space="0" w:color="auto"/>
            </w:tcBorders>
            <w:shd w:val="clear" w:color="auto" w:fill="auto"/>
            <w:hideMark/>
          </w:tcPr>
          <w:p w14:paraId="222B3911" w14:textId="6E48C882"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Saldo Real absoluto da responsabilidade</w:t>
            </w:r>
            <w:r w:rsidR="001D58F6" w:rsidRPr="00CD3F80">
              <w:rPr>
                <w:rFonts w:ascii="Calibri" w:eastAsia="Times New Roman" w:hAnsi="Calibri" w:cs="Calibri"/>
                <w:color w:val="000000"/>
                <w:sz w:val="18"/>
                <w:szCs w:val="18"/>
                <w:lang w:eastAsia="pt-PT"/>
              </w:rPr>
              <w:t>:</w:t>
            </w:r>
          </w:p>
          <w:p w14:paraId="72C7343B" w14:textId="0AEA4D01" w:rsidR="008561A0" w:rsidRPr="00CD3F80" w:rsidRDefault="008561A0" w:rsidP="00DF4E57">
            <w:pPr>
              <w:pStyle w:val="ListParagraph"/>
              <w:numPr>
                <w:ilvl w:val="0"/>
                <w:numId w:val="8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corresponde ao valor da responsabilidade do cliente perante o Banco.</w:t>
            </w:r>
          </w:p>
          <w:p w14:paraId="31CC5B45" w14:textId="727B2F62" w:rsidR="008561A0" w:rsidRPr="00CD3F80" w:rsidRDefault="008561A0" w:rsidP="00DF4E57">
            <w:pPr>
              <w:pStyle w:val="ListParagraph"/>
              <w:numPr>
                <w:ilvl w:val="0"/>
                <w:numId w:val="8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O valor é calculado através do mínimo entre 0 e o valor simétrico do montante apresentado no campo anterior: min(0,-montante). Pelo facto de existirem saldos positivos nas contas contabilísticas, é necessário “zerar” essa responsabilidade, uma vez que não se trata de uma responsabilidade do cliente perante o banco, mas sim o inverso. Nesses casos, o MUG indica uma responsabilidade de 0. Em oposição, o MUG disponibiliza o montante da dívida com sinal positivo. </w:t>
            </w:r>
          </w:p>
        </w:tc>
        <w:tc>
          <w:tcPr>
            <w:tcW w:w="850" w:type="dxa"/>
            <w:tcBorders>
              <w:top w:val="nil"/>
              <w:left w:val="nil"/>
              <w:bottom w:val="single" w:sz="4" w:space="0" w:color="auto"/>
              <w:right w:val="single" w:sz="4" w:space="0" w:color="auto"/>
            </w:tcBorders>
            <w:shd w:val="clear" w:color="auto" w:fill="auto"/>
            <w:noWrap/>
            <w:hideMark/>
          </w:tcPr>
          <w:p w14:paraId="07D64707" w14:textId="1988AD8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26F8CA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130D2F23"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4D37E6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hideMark/>
          </w:tcPr>
          <w:p w14:paraId="50C4AECE" w14:textId="7B8AD816"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de avaliação do bem</w:t>
            </w:r>
            <w:r w:rsidR="001D58F6" w:rsidRPr="00CD3F80">
              <w:rPr>
                <w:rFonts w:ascii="Calibri" w:eastAsia="Times New Roman" w:hAnsi="Calibri" w:cs="Calibri"/>
                <w:color w:val="000000"/>
                <w:sz w:val="18"/>
                <w:szCs w:val="18"/>
                <w:lang w:eastAsia="pt-PT"/>
              </w:rPr>
              <w:t>:</w:t>
            </w:r>
          </w:p>
          <w:p w14:paraId="55FB25E1" w14:textId="4B63E93C"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valor atual do bem como garantia para o Banco.</w:t>
            </w:r>
          </w:p>
          <w:p w14:paraId="010A72B0" w14:textId="64319E4F"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Sendo um atributo do bem, este valor é independente da responsabilidade 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devendo ser igual para todos os registos com a mesma chave completa do bem.</w:t>
            </w:r>
          </w:p>
          <w:p w14:paraId="1FC7AF23" w14:textId="16BCE0EC"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imóveis e financeiras, este valor é obtido diretamente através das tabelas </w:t>
            </w:r>
            <w:r w:rsidR="00D72D17" w:rsidRPr="00D72D17">
              <w:rPr>
                <w:rFonts w:ascii="Calibri" w:eastAsia="Times New Roman" w:hAnsi="Calibri" w:cs="Calibri"/>
                <w:i/>
                <w:color w:val="000000"/>
                <w:sz w:val="18"/>
                <w:szCs w:val="18"/>
                <w:lang w:eastAsia="pt-PT"/>
              </w:rPr>
              <w:t>cd_garantias.</w:t>
            </w:r>
            <w:r w:rsidRPr="00D72D17">
              <w:rPr>
                <w:rFonts w:ascii="Calibri" w:eastAsia="Times New Roman" w:hAnsi="Calibri" w:cs="Calibri"/>
                <w:i/>
                <w:color w:val="000000"/>
                <w:sz w:val="18"/>
                <w:szCs w:val="18"/>
                <w:lang w:eastAsia="pt-PT"/>
              </w:rPr>
              <w:t>gt009_bens_imov</w:t>
            </w:r>
            <w:r w:rsidRPr="00CD3F80">
              <w:rPr>
                <w:rFonts w:ascii="Calibri" w:eastAsia="Times New Roman" w:hAnsi="Calibri" w:cs="Calibri"/>
                <w:color w:val="000000"/>
                <w:sz w:val="18"/>
                <w:szCs w:val="18"/>
                <w:lang w:eastAsia="pt-PT"/>
              </w:rPr>
              <w:t xml:space="preserve"> e </w:t>
            </w:r>
            <w:r w:rsidR="00D72D17" w:rsidRPr="00D72D17">
              <w:rPr>
                <w:rFonts w:ascii="Calibri" w:eastAsia="Times New Roman" w:hAnsi="Calibri" w:cs="Calibri"/>
                <w:i/>
                <w:color w:val="000000"/>
                <w:sz w:val="18"/>
                <w:szCs w:val="18"/>
                <w:lang w:eastAsia="pt-PT"/>
              </w:rPr>
              <w:t>cd_garantias.</w:t>
            </w:r>
            <w:r w:rsidRPr="00D72D17">
              <w:rPr>
                <w:rFonts w:ascii="Calibri" w:eastAsia="Times New Roman" w:hAnsi="Calibri" w:cs="Calibri"/>
                <w:i/>
                <w:color w:val="000000"/>
                <w:sz w:val="18"/>
                <w:szCs w:val="18"/>
                <w:lang w:eastAsia="pt-PT"/>
              </w:rPr>
              <w:t>gt003_trz_gt_fin</w:t>
            </w:r>
            <w:r w:rsidRPr="00CD3F80">
              <w:rPr>
                <w:rFonts w:ascii="Calibri" w:eastAsia="Times New Roman" w:hAnsi="Calibri" w:cs="Calibri"/>
                <w:color w:val="000000"/>
                <w:sz w:val="18"/>
                <w:szCs w:val="18"/>
                <w:lang w:eastAsia="pt-PT"/>
              </w:rPr>
              <w:t>, respetivamente.</w:t>
            </w:r>
          </w:p>
          <w:p w14:paraId="60A4BF28" w14:textId="3C3E28C7"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pessoais, é comum verificar-se que o valor da garantia é igual ao valor da responsabilidade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Isto deve-se ao facto </w:t>
            </w:r>
            <w:r w:rsidR="001D58F6" w:rsidRPr="00CD3F80">
              <w:rPr>
                <w:rFonts w:ascii="Calibri" w:eastAsia="Times New Roman" w:hAnsi="Calibri" w:cs="Calibri"/>
                <w:color w:val="000000"/>
                <w:sz w:val="18"/>
                <w:szCs w:val="18"/>
                <w:lang w:eastAsia="pt-PT"/>
              </w:rPr>
              <w:t>de o</w:t>
            </w:r>
            <w:r w:rsidRPr="00CD3F80">
              <w:rPr>
                <w:rFonts w:ascii="Calibri" w:eastAsia="Times New Roman" w:hAnsi="Calibri" w:cs="Calibri"/>
                <w:color w:val="000000"/>
                <w:sz w:val="18"/>
                <w:szCs w:val="18"/>
                <w:lang w:eastAsia="pt-PT"/>
              </w:rPr>
              <w:t xml:space="preserve"> campo ser calculado através da fórmula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*gt007.perccob/100. Por norma, uma garantia pessoal cobre 100% da dívida, no entanto, é relevante conhecer o cálculo para as exceções em que a percentagem de cobertura é inferior a este valor.</w:t>
            </w:r>
          </w:p>
        </w:tc>
        <w:tc>
          <w:tcPr>
            <w:tcW w:w="850" w:type="dxa"/>
            <w:tcBorders>
              <w:top w:val="nil"/>
              <w:left w:val="nil"/>
              <w:bottom w:val="single" w:sz="4" w:space="0" w:color="auto"/>
              <w:right w:val="single" w:sz="4" w:space="0" w:color="auto"/>
            </w:tcBorders>
            <w:shd w:val="clear" w:color="auto" w:fill="auto"/>
            <w:noWrap/>
            <w:hideMark/>
          </w:tcPr>
          <w:p w14:paraId="2B4652E6" w14:textId="2A5A87C9"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3E7149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7905E0F1"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BD5FC1F"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total_divida</w:t>
            </w:r>
          </w:p>
        </w:tc>
        <w:tc>
          <w:tcPr>
            <w:tcW w:w="8504" w:type="dxa"/>
            <w:tcBorders>
              <w:top w:val="nil"/>
              <w:left w:val="nil"/>
              <w:bottom w:val="single" w:sz="4" w:space="0" w:color="auto"/>
              <w:right w:val="single" w:sz="4" w:space="0" w:color="auto"/>
            </w:tcBorders>
            <w:shd w:val="clear" w:color="auto" w:fill="auto"/>
            <w:hideMark/>
          </w:tcPr>
          <w:p w14:paraId="13D014C4" w14:textId="20A7457C"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Soma da divida de todas as responsabilidades a que está associado este bem</w:t>
            </w:r>
            <w:r w:rsidR="001D58F6" w:rsidRPr="00CD3F80">
              <w:rPr>
                <w:rFonts w:ascii="Calibri" w:eastAsia="Times New Roman" w:hAnsi="Calibri" w:cs="Calibri"/>
                <w:color w:val="000000"/>
                <w:sz w:val="18"/>
                <w:szCs w:val="18"/>
                <w:lang w:eastAsia="pt-PT"/>
              </w:rPr>
              <w:t>:</w:t>
            </w:r>
          </w:p>
          <w:p w14:paraId="5A6D481C" w14:textId="7FF73502" w:rsidR="008561A0" w:rsidRPr="00CD3F80" w:rsidRDefault="008561A0" w:rsidP="00DF4E57">
            <w:pPr>
              <w:pStyle w:val="ListParagraph"/>
              <w:numPr>
                <w:ilvl w:val="0"/>
                <w:numId w:val="8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imobiliárias e garantias pessoas, este montante corresponde ao somatório de todas as responsabilidades associadas a uma mesma chave completa do bem.</w:t>
            </w:r>
          </w:p>
          <w:p w14:paraId="5B362A1F" w14:textId="2EC06C26" w:rsidR="008561A0" w:rsidRPr="00CD3F80" w:rsidRDefault="008561A0" w:rsidP="00DF4E57">
            <w:pPr>
              <w:pStyle w:val="ListParagraph"/>
              <w:numPr>
                <w:ilvl w:val="0"/>
                <w:numId w:val="8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reais financeiras, o total da dívida é calculado tendo em consideração, não só a chave do bem, mas também a chave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Assim, este valor corresponde ao somatório de todas as responsabilidades associadas à mesma combinação de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47FAC0A7" w14:textId="4510DE2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79BD94E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FEE8E7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1936FF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perc_rateio</w:t>
            </w:r>
          </w:p>
        </w:tc>
        <w:tc>
          <w:tcPr>
            <w:tcW w:w="8504" w:type="dxa"/>
            <w:tcBorders>
              <w:top w:val="nil"/>
              <w:left w:val="nil"/>
              <w:bottom w:val="single" w:sz="4" w:space="0" w:color="auto"/>
              <w:right w:val="single" w:sz="4" w:space="0" w:color="auto"/>
            </w:tcBorders>
            <w:shd w:val="clear" w:color="auto" w:fill="auto"/>
            <w:hideMark/>
          </w:tcPr>
          <w:p w14:paraId="2BB574E8" w14:textId="676E5BBA"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Repartição do saldo pelo total da divida</w:t>
            </w:r>
            <w:r w:rsidR="001D58F6" w:rsidRPr="00CD3F80">
              <w:rPr>
                <w:rFonts w:ascii="Calibri" w:eastAsia="Times New Roman" w:hAnsi="Calibri" w:cs="Calibri"/>
                <w:color w:val="000000"/>
                <w:sz w:val="18"/>
                <w:szCs w:val="18"/>
                <w:lang w:eastAsia="pt-PT"/>
              </w:rPr>
              <w:t>:</w:t>
            </w:r>
          </w:p>
          <w:p w14:paraId="1B863C15" w14:textId="0A26D8B0" w:rsidR="008561A0" w:rsidRPr="00CD3F80" w:rsidRDefault="008561A0" w:rsidP="00DF4E57">
            <w:pPr>
              <w:pStyle w:val="ListParagraph"/>
              <w:numPr>
                <w:ilvl w:val="0"/>
                <w:numId w:val="8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indica o rateio do total da dívida pelas diferentes responsabilidades cobertas por determinado bem para garantias imóveis ou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-bem no caso de garantias financeiras, sendo calculado através da divisão do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pelo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total_divida</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w:t>
            </w:r>
          </w:p>
          <w:p w14:paraId="403B3EA8" w14:textId="72B98CA1" w:rsidR="008561A0" w:rsidRPr="00CD3F80" w:rsidRDefault="008561A0" w:rsidP="00DF4E57">
            <w:pPr>
              <w:pStyle w:val="ListParagraph"/>
              <w:numPr>
                <w:ilvl w:val="0"/>
                <w:numId w:val="8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pessoais, esta percentagem é sempre 100%. </w:t>
            </w:r>
          </w:p>
        </w:tc>
        <w:tc>
          <w:tcPr>
            <w:tcW w:w="850" w:type="dxa"/>
            <w:tcBorders>
              <w:top w:val="nil"/>
              <w:left w:val="nil"/>
              <w:bottom w:val="single" w:sz="4" w:space="0" w:color="auto"/>
              <w:right w:val="single" w:sz="4" w:space="0" w:color="auto"/>
            </w:tcBorders>
            <w:shd w:val="clear" w:color="auto" w:fill="auto"/>
            <w:noWrap/>
            <w:hideMark/>
          </w:tcPr>
          <w:p w14:paraId="3BDF8A79" w14:textId="5922D13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9D01CD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449EF2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DDC2D7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mavaliai_proc</w:t>
            </w:r>
          </w:p>
        </w:tc>
        <w:tc>
          <w:tcPr>
            <w:tcW w:w="8504" w:type="dxa"/>
            <w:tcBorders>
              <w:top w:val="nil"/>
              <w:left w:val="nil"/>
              <w:bottom w:val="single" w:sz="4" w:space="0" w:color="auto"/>
              <w:right w:val="single" w:sz="4" w:space="0" w:color="auto"/>
            </w:tcBorders>
            <w:shd w:val="clear" w:color="auto" w:fill="auto"/>
            <w:hideMark/>
          </w:tcPr>
          <w:p w14:paraId="663CF5FE" w14:textId="11690695"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da avaliação inicial do </w:t>
            </w:r>
            <w:r w:rsidR="00F40382">
              <w:rPr>
                <w:rFonts w:ascii="Calibri" w:eastAsia="Times New Roman" w:hAnsi="Calibri" w:cs="Calibri"/>
                <w:color w:val="000000"/>
                <w:sz w:val="18"/>
                <w:szCs w:val="18"/>
                <w:lang w:eastAsia="pt-PT"/>
              </w:rPr>
              <w:t>processo/caução</w:t>
            </w:r>
            <w:r w:rsidR="001D58F6" w:rsidRPr="00CD3F80">
              <w:rPr>
                <w:rFonts w:ascii="Calibri" w:eastAsia="Times New Roman" w:hAnsi="Calibri" w:cs="Calibri"/>
                <w:color w:val="000000"/>
                <w:sz w:val="18"/>
                <w:szCs w:val="18"/>
                <w:lang w:eastAsia="pt-PT"/>
              </w:rPr>
              <w:t>:</w:t>
            </w:r>
          </w:p>
          <w:p w14:paraId="12C91DF4" w14:textId="5960C641"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de avaliação inicial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rateado no momento em que ele foi associado à responsabilidade</w:t>
            </w:r>
            <w:r w:rsidR="00C05F3F">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88EC673" w14:textId="3F12E8C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85FF51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238024B6"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368CB2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mavaliai_bem</w:t>
            </w:r>
          </w:p>
        </w:tc>
        <w:tc>
          <w:tcPr>
            <w:tcW w:w="8504" w:type="dxa"/>
            <w:tcBorders>
              <w:top w:val="nil"/>
              <w:left w:val="nil"/>
              <w:bottom w:val="single" w:sz="4" w:space="0" w:color="auto"/>
              <w:right w:val="single" w:sz="4" w:space="0" w:color="auto"/>
            </w:tcBorders>
            <w:shd w:val="clear" w:color="auto" w:fill="auto"/>
            <w:hideMark/>
          </w:tcPr>
          <w:p w14:paraId="2B373B4F" w14:textId="14D2017F"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da avaliação inicial do bem</w:t>
            </w:r>
            <w:r w:rsidR="001D58F6" w:rsidRPr="00CD3F80">
              <w:rPr>
                <w:rFonts w:ascii="Calibri" w:eastAsia="Times New Roman" w:hAnsi="Calibri" w:cs="Calibri"/>
                <w:color w:val="000000"/>
                <w:sz w:val="18"/>
                <w:szCs w:val="18"/>
                <w:lang w:eastAsia="pt-PT"/>
              </w:rPr>
              <w:t>:</w:t>
            </w:r>
          </w:p>
          <w:p w14:paraId="0645F65A" w14:textId="2836AA2C"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de avaliação inicial do bem rateado no momento em que ele foi associado à responsabilidade e </w:t>
            </w:r>
            <w:r w:rsidR="00F40382">
              <w:rPr>
                <w:rFonts w:ascii="Calibri" w:eastAsia="Times New Roman" w:hAnsi="Calibri" w:cs="Calibri"/>
                <w:color w:val="000000"/>
                <w:sz w:val="18"/>
                <w:szCs w:val="18"/>
                <w:lang w:eastAsia="pt-PT"/>
              </w:rPr>
              <w:t>processo/caução</w:t>
            </w:r>
            <w:r w:rsidR="00C05F3F">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5089F1B" w14:textId="583B69C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76CCA26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13FAEB0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60D305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dtvaliai_proc</w:t>
            </w:r>
          </w:p>
        </w:tc>
        <w:tc>
          <w:tcPr>
            <w:tcW w:w="8504" w:type="dxa"/>
            <w:tcBorders>
              <w:top w:val="nil"/>
              <w:left w:val="nil"/>
              <w:bottom w:val="single" w:sz="4" w:space="0" w:color="auto"/>
              <w:right w:val="single" w:sz="4" w:space="0" w:color="auto"/>
            </w:tcBorders>
            <w:shd w:val="clear" w:color="auto" w:fill="auto"/>
            <w:hideMark/>
          </w:tcPr>
          <w:p w14:paraId="2D1ACB23" w14:textId="17A100A3"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da avaliação inicial do </w:t>
            </w:r>
            <w:r w:rsidR="00F40382">
              <w:rPr>
                <w:rFonts w:ascii="Calibri" w:eastAsia="Times New Roman" w:hAnsi="Calibri" w:cs="Calibri"/>
                <w:color w:val="000000"/>
                <w:sz w:val="18"/>
                <w:szCs w:val="18"/>
                <w:lang w:eastAsia="pt-PT"/>
              </w:rPr>
              <w:t>processo/caução</w:t>
            </w:r>
            <w:r w:rsidR="001D58F6" w:rsidRPr="00CD3F80">
              <w:rPr>
                <w:rFonts w:ascii="Calibri" w:eastAsia="Times New Roman" w:hAnsi="Calibri" w:cs="Calibri"/>
                <w:color w:val="000000"/>
                <w:sz w:val="18"/>
                <w:szCs w:val="18"/>
                <w:lang w:eastAsia="pt-PT"/>
              </w:rPr>
              <w:t>:</w:t>
            </w:r>
          </w:p>
          <w:p w14:paraId="534BCC66" w14:textId="2E90E854"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de avaliação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no momento em que este foi associado à responsabilidade. No caso de haver múltiplas datas devido à existência de diversos bens associados à mesma combinação de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-bem, é considerada a data mínima, correspondente à primeira data em que 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foi associado a determinada responsabilidade.</w:t>
            </w:r>
          </w:p>
          <w:p w14:paraId="430515E2" w14:textId="0E144603"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5255E7C" w14:textId="53C7E7F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A69DA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71BABD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C166F6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dtvaliai_bem</w:t>
            </w:r>
          </w:p>
        </w:tc>
        <w:tc>
          <w:tcPr>
            <w:tcW w:w="8504" w:type="dxa"/>
            <w:tcBorders>
              <w:top w:val="nil"/>
              <w:left w:val="nil"/>
              <w:bottom w:val="single" w:sz="4" w:space="0" w:color="auto"/>
              <w:right w:val="single" w:sz="4" w:space="0" w:color="auto"/>
            </w:tcBorders>
            <w:shd w:val="clear" w:color="auto" w:fill="auto"/>
            <w:hideMark/>
          </w:tcPr>
          <w:p w14:paraId="324AF021" w14:textId="5999A161"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da avaliação inicial do bem</w:t>
            </w:r>
            <w:r w:rsidR="001D58F6" w:rsidRPr="00CD3F80">
              <w:rPr>
                <w:rFonts w:ascii="Calibri" w:eastAsia="Times New Roman" w:hAnsi="Calibri" w:cs="Calibri"/>
                <w:color w:val="000000"/>
                <w:sz w:val="18"/>
                <w:szCs w:val="18"/>
                <w:lang w:eastAsia="pt-PT"/>
              </w:rPr>
              <w:t>:</w:t>
            </w:r>
          </w:p>
          <w:p w14:paraId="0060D85B" w14:textId="59C4B23C"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de avaliação do bem no momento em que ele foi associado à responsabilidade e </w:t>
            </w:r>
            <w:r w:rsidR="00F40382">
              <w:rPr>
                <w:rFonts w:ascii="Calibri" w:eastAsia="Times New Roman" w:hAnsi="Calibri" w:cs="Calibri"/>
                <w:color w:val="000000"/>
                <w:sz w:val="18"/>
                <w:szCs w:val="18"/>
                <w:lang w:eastAsia="pt-PT"/>
              </w:rPr>
              <w:t>processo/caução</w:t>
            </w:r>
            <w:r w:rsidR="00C05F3F">
              <w:rPr>
                <w:rFonts w:ascii="Calibri" w:eastAsia="Times New Roman" w:hAnsi="Calibri" w:cs="Calibri"/>
                <w:color w:val="000000"/>
                <w:sz w:val="18"/>
                <w:szCs w:val="18"/>
                <w:lang w:eastAsia="pt-PT"/>
              </w:rPr>
              <w:t>.</w:t>
            </w:r>
          </w:p>
          <w:p w14:paraId="23BC03A1" w14:textId="4290008C"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EE40915" w14:textId="79734790"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D3D636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14237C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B9CBBF0"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per_cobert_ini_proc</w:t>
            </w:r>
          </w:p>
        </w:tc>
        <w:tc>
          <w:tcPr>
            <w:tcW w:w="8504" w:type="dxa"/>
            <w:tcBorders>
              <w:top w:val="nil"/>
              <w:left w:val="nil"/>
              <w:bottom w:val="single" w:sz="4" w:space="0" w:color="auto"/>
              <w:right w:val="single" w:sz="4" w:space="0" w:color="auto"/>
            </w:tcBorders>
            <w:shd w:val="clear" w:color="auto" w:fill="auto"/>
            <w:hideMark/>
          </w:tcPr>
          <w:p w14:paraId="68A64DD9" w14:textId="31A71294" w:rsidR="00D72D17" w:rsidRDefault="00D72D17" w:rsidP="00CD3F80">
            <w:pPr>
              <w:spacing w:after="0" w:line="240" w:lineRule="auto"/>
              <w:jc w:val="both"/>
              <w:rPr>
                <w:rStyle w:val="ui-provider"/>
                <w:rFonts w:ascii="Calibri" w:hAnsi="Calibri"/>
                <w:sz w:val="18"/>
              </w:rPr>
            </w:pPr>
            <w:r>
              <w:rPr>
                <w:rStyle w:val="ui-provider"/>
                <w:rFonts w:ascii="Calibri" w:hAnsi="Calibri"/>
                <w:sz w:val="18"/>
              </w:rPr>
              <w:t xml:space="preserve">Percentagem de cobertura inicial do </w:t>
            </w:r>
            <w:r w:rsidR="00F40382">
              <w:rPr>
                <w:rStyle w:val="ui-provider"/>
                <w:rFonts w:ascii="Calibri" w:hAnsi="Calibri"/>
                <w:sz w:val="18"/>
              </w:rPr>
              <w:t>processo/caução</w:t>
            </w:r>
            <w:r>
              <w:rPr>
                <w:rStyle w:val="ui-provider"/>
                <w:rFonts w:ascii="Calibri" w:hAnsi="Calibri"/>
                <w:sz w:val="18"/>
              </w:rPr>
              <w:t>:</w:t>
            </w:r>
          </w:p>
          <w:p w14:paraId="56E2B5AF" w14:textId="5A527E2B" w:rsidR="008561A0" w:rsidRPr="00D72D17" w:rsidRDefault="008561A0" w:rsidP="00D72D17">
            <w:pPr>
              <w:pStyle w:val="ListParagraph"/>
              <w:numPr>
                <w:ilvl w:val="0"/>
                <w:numId w:val="94"/>
              </w:numPr>
              <w:spacing w:after="0" w:line="240" w:lineRule="auto"/>
              <w:jc w:val="both"/>
              <w:rPr>
                <w:rFonts w:ascii="Calibri" w:eastAsia="Times New Roman" w:hAnsi="Calibri" w:cs="Calibri"/>
                <w:color w:val="000000"/>
                <w:sz w:val="18"/>
                <w:szCs w:val="18"/>
                <w:lang w:eastAsia="pt-PT"/>
              </w:rPr>
            </w:pPr>
            <w:r w:rsidRPr="00D72D17">
              <w:rPr>
                <w:rStyle w:val="ui-provider"/>
                <w:rFonts w:ascii="Calibri" w:hAnsi="Calibri"/>
                <w:sz w:val="18"/>
              </w:rPr>
              <w:t xml:space="preserve">Percentagem de cobertura da responsabilidade pelo </w:t>
            </w:r>
            <w:r w:rsidR="00F40382">
              <w:rPr>
                <w:rStyle w:val="ui-provider"/>
                <w:rFonts w:ascii="Calibri" w:hAnsi="Calibri"/>
                <w:sz w:val="18"/>
              </w:rPr>
              <w:t>processo/caução</w:t>
            </w:r>
            <w:r w:rsidRPr="00D72D17">
              <w:rPr>
                <w:rStyle w:val="ui-provider"/>
                <w:rFonts w:ascii="Calibri" w:hAnsi="Calibri"/>
                <w:sz w:val="18"/>
              </w:rPr>
              <w:t xml:space="preserve">, no momento de associação do </w:t>
            </w:r>
            <w:r w:rsidR="00F40382">
              <w:rPr>
                <w:rStyle w:val="ui-provider"/>
                <w:rFonts w:ascii="Calibri" w:hAnsi="Calibri"/>
                <w:sz w:val="18"/>
              </w:rPr>
              <w:t>processo/caução</w:t>
            </w:r>
            <w:r w:rsidRPr="00D72D17">
              <w:rPr>
                <w:rStyle w:val="ui-provider"/>
                <w:rFonts w:ascii="Calibri" w:hAnsi="Calibri"/>
                <w:sz w:val="18"/>
              </w:rPr>
              <w:t xml:space="preserve"> à responsabilidade</w:t>
            </w:r>
            <w:r w:rsidR="00D72D17" w:rsidRPr="00D72D17">
              <w:rPr>
                <w:rStyle w:val="ui-provider"/>
                <w:rFonts w:ascii="Calibri" w:hAnsi="Calibri"/>
                <w:sz w:val="18"/>
              </w:rPr>
              <w:t>.</w:t>
            </w:r>
          </w:p>
        </w:tc>
        <w:tc>
          <w:tcPr>
            <w:tcW w:w="850" w:type="dxa"/>
            <w:tcBorders>
              <w:top w:val="nil"/>
              <w:left w:val="nil"/>
              <w:bottom w:val="single" w:sz="4" w:space="0" w:color="auto"/>
              <w:right w:val="single" w:sz="4" w:space="0" w:color="auto"/>
            </w:tcBorders>
            <w:shd w:val="clear" w:color="auto" w:fill="auto"/>
            <w:noWrap/>
            <w:hideMark/>
          </w:tcPr>
          <w:p w14:paraId="5260F010" w14:textId="7FB1479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BE6687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535D88B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461CCA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per_cobert_ini_bem</w:t>
            </w:r>
          </w:p>
        </w:tc>
        <w:tc>
          <w:tcPr>
            <w:tcW w:w="8504" w:type="dxa"/>
            <w:tcBorders>
              <w:top w:val="nil"/>
              <w:left w:val="nil"/>
              <w:bottom w:val="single" w:sz="4" w:space="0" w:color="auto"/>
              <w:right w:val="single" w:sz="4" w:space="0" w:color="auto"/>
            </w:tcBorders>
            <w:shd w:val="clear" w:color="auto" w:fill="auto"/>
            <w:hideMark/>
          </w:tcPr>
          <w:p w14:paraId="05E45422" w14:textId="2FE0B7B8" w:rsidR="00D72D17" w:rsidRPr="00D72D17" w:rsidRDefault="00D72D17" w:rsidP="00CD3F80">
            <w:pPr>
              <w:spacing w:after="0" w:line="240" w:lineRule="auto"/>
              <w:jc w:val="both"/>
              <w:rPr>
                <w:rFonts w:ascii="Calibri" w:hAnsi="Calibri"/>
                <w:sz w:val="18"/>
              </w:rPr>
            </w:pPr>
            <w:r>
              <w:rPr>
                <w:rStyle w:val="ui-provider"/>
                <w:rFonts w:ascii="Calibri" w:hAnsi="Calibri"/>
                <w:sz w:val="18"/>
              </w:rPr>
              <w:t>Percentagem de cobertura inicial do bem:</w:t>
            </w:r>
            <w:r w:rsidR="008561A0" w:rsidRPr="00CD3F80">
              <w:rPr>
                <w:rFonts w:ascii="Calibri" w:eastAsia="Times New Roman" w:hAnsi="Calibri" w:cs="Calibri"/>
                <w:color w:val="000000"/>
                <w:sz w:val="18"/>
                <w:szCs w:val="18"/>
                <w:lang w:eastAsia="pt-PT"/>
              </w:rPr>
              <w:t> </w:t>
            </w:r>
          </w:p>
          <w:p w14:paraId="16F48E24" w14:textId="26187EFC" w:rsidR="008561A0" w:rsidRPr="00D72D17" w:rsidRDefault="008561A0" w:rsidP="00D72D17">
            <w:pPr>
              <w:pStyle w:val="ListParagraph"/>
              <w:numPr>
                <w:ilvl w:val="0"/>
                <w:numId w:val="94"/>
              </w:numPr>
              <w:spacing w:after="0" w:line="240" w:lineRule="auto"/>
              <w:jc w:val="both"/>
              <w:rPr>
                <w:rFonts w:ascii="Calibri" w:eastAsia="Times New Roman" w:hAnsi="Calibri" w:cs="Calibri"/>
                <w:color w:val="000000"/>
                <w:sz w:val="18"/>
                <w:szCs w:val="18"/>
                <w:lang w:eastAsia="pt-PT"/>
              </w:rPr>
            </w:pPr>
            <w:r w:rsidRPr="00D72D17">
              <w:rPr>
                <w:rStyle w:val="ui-provider"/>
                <w:rFonts w:ascii="Calibri" w:hAnsi="Calibri"/>
                <w:sz w:val="18"/>
              </w:rPr>
              <w:t>Percentagem de cobertura da responsabilidade pelo bem, no momento de associação d</w:t>
            </w:r>
            <w:r w:rsidR="006862A4">
              <w:rPr>
                <w:rStyle w:val="ui-provider"/>
                <w:rFonts w:ascii="Calibri" w:hAnsi="Calibri"/>
                <w:sz w:val="18"/>
              </w:rPr>
              <w:t xml:space="preserve">o bem à responsabilidade e </w:t>
            </w:r>
            <w:r w:rsidR="00F40382">
              <w:rPr>
                <w:rStyle w:val="ui-provider"/>
                <w:rFonts w:ascii="Calibri" w:hAnsi="Calibri"/>
                <w:sz w:val="18"/>
              </w:rPr>
              <w:t>processo/caução</w:t>
            </w:r>
            <w:r w:rsidR="00D72D17" w:rsidRPr="00D72D17">
              <w:rPr>
                <w:rStyle w:val="ui-provider"/>
                <w:rFonts w:ascii="Calibri" w:hAnsi="Calibri"/>
                <w:sz w:val="18"/>
              </w:rPr>
              <w:t>.</w:t>
            </w:r>
          </w:p>
        </w:tc>
        <w:tc>
          <w:tcPr>
            <w:tcW w:w="850" w:type="dxa"/>
            <w:tcBorders>
              <w:top w:val="nil"/>
              <w:left w:val="nil"/>
              <w:bottom w:val="single" w:sz="4" w:space="0" w:color="auto"/>
              <w:right w:val="single" w:sz="4" w:space="0" w:color="auto"/>
            </w:tcBorders>
            <w:shd w:val="clear" w:color="auto" w:fill="auto"/>
            <w:noWrap/>
            <w:hideMark/>
          </w:tcPr>
          <w:p w14:paraId="3EFDC2DC" w14:textId="78DBFD78"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8294C3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48355F3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6537B5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mavaliaa</w:t>
            </w:r>
          </w:p>
        </w:tc>
        <w:tc>
          <w:tcPr>
            <w:tcW w:w="8504" w:type="dxa"/>
            <w:tcBorders>
              <w:top w:val="nil"/>
              <w:left w:val="nil"/>
              <w:bottom w:val="single" w:sz="4" w:space="0" w:color="auto"/>
              <w:right w:val="single" w:sz="4" w:space="0" w:color="auto"/>
            </w:tcBorders>
            <w:shd w:val="clear" w:color="auto" w:fill="auto"/>
            <w:hideMark/>
          </w:tcPr>
          <w:p w14:paraId="2DF17982" w14:textId="77777777" w:rsidR="001D58F6"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da avaliação rateado</w:t>
            </w:r>
            <w:r w:rsidR="001D58F6" w:rsidRPr="00CD3F80">
              <w:rPr>
                <w:rFonts w:ascii="Calibri" w:eastAsia="Times New Roman" w:hAnsi="Calibri" w:cs="Calibri"/>
                <w:color w:val="000000"/>
                <w:sz w:val="18"/>
                <w:szCs w:val="18"/>
                <w:lang w:eastAsia="pt-PT"/>
              </w:rPr>
              <w:t>:</w:t>
            </w:r>
          </w:p>
          <w:p w14:paraId="0BAEEFA1" w14:textId="7C1F8BE6" w:rsidR="008561A0" w:rsidRPr="00CD3F80" w:rsidRDefault="001D58F6"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w:t>
            </w:r>
            <w:r w:rsidR="008561A0" w:rsidRPr="00CD3F80">
              <w:rPr>
                <w:rFonts w:ascii="Calibri" w:eastAsia="Times New Roman" w:hAnsi="Calibri" w:cs="Calibri"/>
                <w:color w:val="000000"/>
                <w:sz w:val="18"/>
                <w:szCs w:val="18"/>
                <w:lang w:eastAsia="pt-PT"/>
              </w:rPr>
              <w:t xml:space="preserve">ste campo representa o montante de avaliação da garantia rateado, sendo calculado através da multiplicação do montante de avaliação da garantia pela percentagem de rateio. O </w:t>
            </w:r>
            <w:r w:rsidR="00105F01">
              <w:rPr>
                <w:rFonts w:ascii="Calibri" w:eastAsia="Times New Roman" w:hAnsi="Calibri" w:cs="Calibri"/>
                <w:color w:val="000000"/>
                <w:sz w:val="18"/>
                <w:szCs w:val="18"/>
                <w:lang w:eastAsia="pt-PT"/>
              </w:rPr>
              <w:t>‘</w:t>
            </w:r>
            <w:r w:rsidR="008561A0" w:rsidRPr="00CD3F80">
              <w:rPr>
                <w:rFonts w:ascii="Calibri" w:eastAsia="Times New Roman" w:hAnsi="Calibri" w:cs="Calibri"/>
                <w:color w:val="000000"/>
                <w:sz w:val="18"/>
                <w:szCs w:val="18"/>
                <w:lang w:eastAsia="pt-PT"/>
              </w:rPr>
              <w:t>mavaliaa</w:t>
            </w:r>
            <w:r w:rsidR="00105F01">
              <w:rPr>
                <w:rFonts w:ascii="Calibri" w:eastAsia="Times New Roman" w:hAnsi="Calibri" w:cs="Calibri"/>
                <w:color w:val="000000"/>
                <w:sz w:val="18"/>
                <w:szCs w:val="18"/>
                <w:lang w:eastAsia="pt-PT"/>
              </w:rPr>
              <w:t>’</w:t>
            </w:r>
            <w:r w:rsidR="008561A0" w:rsidRPr="00CD3F80">
              <w:rPr>
                <w:rFonts w:ascii="Calibri" w:eastAsia="Times New Roman" w:hAnsi="Calibri" w:cs="Calibri"/>
                <w:color w:val="000000"/>
                <w:sz w:val="18"/>
                <w:szCs w:val="18"/>
                <w:lang w:eastAsia="pt-PT"/>
              </w:rPr>
              <w:t xml:space="preserve"> permite conhecer o valor da garantia associado a determinada responsabilidade e </w:t>
            </w:r>
            <w:r w:rsidR="00F40382">
              <w:rPr>
                <w:rFonts w:ascii="Calibri" w:eastAsia="Times New Roman" w:hAnsi="Calibri" w:cs="Calibri"/>
                <w:color w:val="000000"/>
                <w:sz w:val="18"/>
                <w:szCs w:val="18"/>
                <w:lang w:eastAsia="pt-PT"/>
              </w:rPr>
              <w:t>processo/caução</w:t>
            </w:r>
            <w:r w:rsidR="008561A0"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12BAA1C" w14:textId="62F744E4"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1329DDF9"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561D777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2929EF1"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w:t>
            </w:r>
          </w:p>
        </w:tc>
        <w:tc>
          <w:tcPr>
            <w:tcW w:w="8504" w:type="dxa"/>
            <w:tcBorders>
              <w:top w:val="nil"/>
              <w:left w:val="nil"/>
              <w:bottom w:val="single" w:sz="4" w:space="0" w:color="auto"/>
              <w:right w:val="single" w:sz="4" w:space="0" w:color="auto"/>
            </w:tcBorders>
            <w:shd w:val="clear" w:color="auto" w:fill="auto"/>
            <w:hideMark/>
          </w:tcPr>
          <w:p w14:paraId="00B5ED4C" w14:textId="38C7854A" w:rsidR="008561A0" w:rsidRPr="00CD3F80" w:rsidRDefault="001D58F6"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Percentagem de cobertura:</w:t>
            </w:r>
          </w:p>
          <w:p w14:paraId="0DE854DA" w14:textId="576AC958" w:rsidR="008561A0" w:rsidRPr="00CD3F80" w:rsidRDefault="008561A0" w:rsidP="00EE1DC1">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Representa a percentagem de cobertura da garantia para determinada responsabilidade, sendo calculada através da divisão do montante de avaliação rateado (</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mavaliaa</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pelo saldo real da responsabilidade (</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0BE5BF" w14:textId="5A58954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54798CD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765FA25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37BE14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dtrcaval</w:t>
            </w:r>
          </w:p>
        </w:tc>
        <w:tc>
          <w:tcPr>
            <w:tcW w:w="8504" w:type="dxa"/>
            <w:tcBorders>
              <w:top w:val="nil"/>
              <w:left w:val="nil"/>
              <w:bottom w:val="single" w:sz="4" w:space="0" w:color="auto"/>
              <w:right w:val="single" w:sz="4" w:space="0" w:color="auto"/>
            </w:tcBorders>
            <w:shd w:val="clear" w:color="auto" w:fill="auto"/>
            <w:hideMark/>
          </w:tcPr>
          <w:p w14:paraId="27B7798D" w14:textId="775BE479"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da avaliação mais recente</w:t>
            </w:r>
            <w:r w:rsidR="001D58F6" w:rsidRPr="00CD3F80">
              <w:rPr>
                <w:rFonts w:ascii="Calibri" w:eastAsia="Times New Roman" w:hAnsi="Calibri" w:cs="Calibri"/>
                <w:color w:val="000000"/>
                <w:sz w:val="18"/>
                <w:szCs w:val="18"/>
                <w:lang w:eastAsia="pt-PT"/>
              </w:rPr>
              <w:t>:</w:t>
            </w:r>
          </w:p>
          <w:p w14:paraId="041215F1" w14:textId="1A0C7F76"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bens imóveis, esta data corresponde à data de avaliação do imóvel mais recente.</w:t>
            </w:r>
          </w:p>
          <w:p w14:paraId="5A424B4C" w14:textId="77777777"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as restantes tipologias de garantias, esta data equivale à última data útil de referência dos dados.</w:t>
            </w:r>
          </w:p>
          <w:p w14:paraId="027E0F41" w14:textId="54D48905"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91BD567" w14:textId="60B33EC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D6B160"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3D0B23D8"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DE4B89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preco_aquisimovel</w:t>
            </w:r>
          </w:p>
        </w:tc>
        <w:tc>
          <w:tcPr>
            <w:tcW w:w="8504" w:type="dxa"/>
            <w:tcBorders>
              <w:top w:val="nil"/>
              <w:left w:val="nil"/>
              <w:bottom w:val="single" w:sz="4" w:space="0" w:color="auto"/>
              <w:right w:val="single" w:sz="4" w:space="0" w:color="auto"/>
            </w:tcBorders>
            <w:shd w:val="clear" w:color="auto" w:fill="auto"/>
            <w:hideMark/>
          </w:tcPr>
          <w:p w14:paraId="51BDDFD6"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Preço de aquisição do imóvel:</w:t>
            </w:r>
          </w:p>
          <w:p w14:paraId="5A8ADEA9" w14:textId="48941542" w:rsidR="008561A0" w:rsidRPr="00CD3F8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Valor de transação do bem hipotecado.</w:t>
            </w:r>
          </w:p>
        </w:tc>
        <w:tc>
          <w:tcPr>
            <w:tcW w:w="850" w:type="dxa"/>
            <w:tcBorders>
              <w:top w:val="nil"/>
              <w:left w:val="nil"/>
              <w:bottom w:val="single" w:sz="4" w:space="0" w:color="auto"/>
              <w:right w:val="single" w:sz="4" w:space="0" w:color="auto"/>
            </w:tcBorders>
            <w:shd w:val="clear" w:color="auto" w:fill="auto"/>
            <w:noWrap/>
            <w:hideMark/>
          </w:tcPr>
          <w:p w14:paraId="1C8CD6C2" w14:textId="1709771A"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217906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51D785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F6AF54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data_aquisimovel</w:t>
            </w:r>
          </w:p>
        </w:tc>
        <w:tc>
          <w:tcPr>
            <w:tcW w:w="8504" w:type="dxa"/>
            <w:tcBorders>
              <w:top w:val="nil"/>
              <w:left w:val="nil"/>
              <w:bottom w:val="single" w:sz="4" w:space="0" w:color="auto"/>
              <w:right w:val="single" w:sz="4" w:space="0" w:color="auto"/>
            </w:tcBorders>
            <w:shd w:val="clear" w:color="auto" w:fill="auto"/>
            <w:hideMark/>
          </w:tcPr>
          <w:p w14:paraId="59C4F991"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Data de aquisição do imóvel:</w:t>
            </w:r>
          </w:p>
          <w:p w14:paraId="15926C86" w14:textId="77777777" w:rsidR="008561A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correspondente à aquisição do bem hipotecado.</w:t>
            </w:r>
          </w:p>
          <w:p w14:paraId="75517106" w14:textId="1A847B11" w:rsidR="00D72D17" w:rsidRPr="00CD3F80" w:rsidRDefault="00D72D17"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069DC4E" w14:textId="17E6073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0835702F" w14:textId="0EB057B9" w:rsidR="008561A0" w:rsidRPr="00CD3F80" w:rsidRDefault="008561A0" w:rsidP="008561A0">
            <w:pPr>
              <w:spacing w:after="0" w:line="240" w:lineRule="auto"/>
              <w:rPr>
                <w:rFonts w:ascii="Calibri" w:eastAsia="Times New Roman" w:hAnsi="Calibri" w:cs="Calibri"/>
                <w:color w:val="000000"/>
                <w:sz w:val="18"/>
                <w:szCs w:val="18"/>
                <w:lang w:eastAsia="pt-PT"/>
              </w:rPr>
            </w:pPr>
          </w:p>
        </w:tc>
      </w:tr>
      <w:tr w:rsidR="008561A0" w:rsidRPr="00CD3F80" w14:paraId="33F5164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69F77F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origem_precoaquis</w:t>
            </w:r>
          </w:p>
        </w:tc>
        <w:tc>
          <w:tcPr>
            <w:tcW w:w="8504" w:type="dxa"/>
            <w:tcBorders>
              <w:top w:val="nil"/>
              <w:left w:val="nil"/>
              <w:bottom w:val="single" w:sz="4" w:space="0" w:color="auto"/>
              <w:right w:val="single" w:sz="4" w:space="0" w:color="auto"/>
            </w:tcBorders>
            <w:shd w:val="clear" w:color="auto" w:fill="auto"/>
            <w:hideMark/>
          </w:tcPr>
          <w:p w14:paraId="12918F2D"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Origem do preço de aquisição:</w:t>
            </w:r>
          </w:p>
          <w:p w14:paraId="3EC9A242" w14:textId="6D9330D2" w:rsidR="008561A0" w:rsidRPr="00CD3F8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Indicação do método de obtenção do preço de aquisição do imóvel.</w:t>
            </w:r>
          </w:p>
        </w:tc>
        <w:tc>
          <w:tcPr>
            <w:tcW w:w="850" w:type="dxa"/>
            <w:tcBorders>
              <w:top w:val="nil"/>
              <w:left w:val="nil"/>
              <w:bottom w:val="single" w:sz="4" w:space="0" w:color="auto"/>
              <w:right w:val="single" w:sz="4" w:space="0" w:color="auto"/>
            </w:tcBorders>
            <w:shd w:val="clear" w:color="auto" w:fill="auto"/>
            <w:noWrap/>
            <w:hideMark/>
          </w:tcPr>
          <w:p w14:paraId="586296EA" w14:textId="2FCD5B41"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59448026" w14:textId="1E220F07" w:rsidR="008561A0" w:rsidRPr="00CD3F80" w:rsidRDefault="008561A0" w:rsidP="008561A0">
            <w:pPr>
              <w:spacing w:after="0" w:line="240" w:lineRule="auto"/>
              <w:rPr>
                <w:rFonts w:ascii="Calibri" w:eastAsia="Times New Roman" w:hAnsi="Calibri" w:cs="Calibri"/>
                <w:color w:val="000000"/>
                <w:sz w:val="18"/>
                <w:szCs w:val="18"/>
                <w:lang w:eastAsia="pt-PT"/>
              </w:rPr>
            </w:pPr>
          </w:p>
        </w:tc>
      </w:tr>
      <w:tr w:rsidR="008561A0" w:rsidRPr="00CD3F80" w14:paraId="63A4058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C64B83F"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61C5EA9E" w14:textId="77777777" w:rsidR="008561A0" w:rsidRPr="00CD3F80" w:rsidRDefault="008561A0"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ID sistema origem da garantia:</w:t>
            </w:r>
          </w:p>
          <w:p w14:paraId="00C6966E" w14:textId="77777777" w:rsidR="008561A0" w:rsidRPr="00CD3F80" w:rsidRDefault="008561A0"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Campo que indica a aplicação de origem do registo. </w:t>
            </w:r>
          </w:p>
          <w:p w14:paraId="1EFD3EE7" w14:textId="5D85A412" w:rsidR="008561A0" w:rsidRPr="00CD3F80" w:rsidRDefault="008561A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7462DA9D" w14:textId="3303C0F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4CDF727"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‘CS’</w:t>
            </w:r>
          </w:p>
          <w:p w14:paraId="7C8F734C"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‘GP’</w:t>
            </w:r>
          </w:p>
          <w:p w14:paraId="26472C89"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‘EP’</w:t>
            </w:r>
          </w:p>
          <w:p w14:paraId="13845C6A"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‘Partenon’</w:t>
            </w:r>
          </w:p>
          <w:p w14:paraId="57D9FD69"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‘Efeitos’</w:t>
            </w:r>
          </w:p>
          <w:p w14:paraId="60DB9A1B"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‘LEA’ – Leasing</w:t>
            </w:r>
          </w:p>
          <w:p w14:paraId="0F69A9CE" w14:textId="63B3EC6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val="en-US" w:eastAsia="pt-PT"/>
              </w:rPr>
              <w:t>‘FAC’ - Factoring</w:t>
            </w:r>
          </w:p>
        </w:tc>
      </w:tr>
      <w:tr w:rsidR="008561A0" w:rsidRPr="00CD3F80" w14:paraId="2A0C525E"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675B12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tcPr>
          <w:p w14:paraId="6473D61F"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Código que identifica a tipologia de garantia:</w:t>
            </w:r>
          </w:p>
          <w:p w14:paraId="0C1A61EA" w14:textId="4AEA3D53" w:rsidR="008561A0" w:rsidRPr="00CD3F80" w:rsidRDefault="008561A0" w:rsidP="00DF4E57">
            <w:pPr>
              <w:pStyle w:val="ListParagraph"/>
              <w:numPr>
                <w:ilvl w:val="0"/>
                <w:numId w:val="2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noWrap/>
          </w:tcPr>
          <w:p w14:paraId="6B2B16B0" w14:textId="173F7FB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7A13F5F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‘FIN’</w:t>
            </w:r>
          </w:p>
          <w:p w14:paraId="6ACFADB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6F123F1E" w14:textId="3C482D1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8561A0" w:rsidRPr="00CD3F80" w14:paraId="4D47D41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35C0AC5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063A4CFD" w14:textId="77777777" w:rsidR="008561A0" w:rsidRPr="00CD3F80" w:rsidRDefault="008561A0"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05A8438A" w14:textId="77777777" w:rsidR="008561A0" w:rsidRPr="00CD3F80" w:rsidRDefault="008561A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333C41F" w14:textId="77777777" w:rsidR="008561A0" w:rsidRPr="00CD3F80" w:rsidRDefault="008561A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BA0C81F" w14:textId="00C35626" w:rsidR="008561A0" w:rsidRPr="00CD3F80" w:rsidRDefault="008561A0"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D72D17">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D72D17">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22A156B" w14:textId="71A8FBCF"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8480A3" w14:textId="47CCC9F1"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bl>
    <w:p w14:paraId="47A06146" w14:textId="77777777" w:rsidR="003805E2" w:rsidRPr="003805E2" w:rsidRDefault="003805E2" w:rsidP="003805E2"/>
    <w:sectPr w:rsidR="003805E2" w:rsidRPr="003805E2" w:rsidSect="00BA0F24">
      <w:pgSz w:w="16838" w:h="11906" w:orient="landscape"/>
      <w:pgMar w:top="1440" w:right="1440" w:bottom="1440" w:left="144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909A2A" w16cex:dateUtc="2024-01-09T10:38:00Z"/>
  <w16cex:commentExtensible w16cex:durableId="07C99FE5" w16cex:dateUtc="2024-01-09T10:43:00Z"/>
  <w16cex:commentExtensible w16cex:durableId="2E857BC4" w16cex:dateUtc="2024-01-09T10:44:00Z"/>
  <w16cex:commentExtensible w16cex:durableId="7A963E12" w16cex:dateUtc="2024-01-09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160ECA" w16cid:durableId="1ECFC345"/>
  <w16cid:commentId w16cid:paraId="023542E4" w16cid:durableId="7A909A2A"/>
  <w16cid:commentId w16cid:paraId="0AE9B4A2" w16cid:durableId="07C99FE5"/>
  <w16cid:commentId w16cid:paraId="323D4774" w16cid:durableId="2E857BC4"/>
  <w16cid:commentId w16cid:paraId="031CED3C" w16cid:durableId="7A963E1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CF0F53" w14:textId="77777777" w:rsidR="0075288E" w:rsidRDefault="0075288E" w:rsidP="00990D74">
      <w:pPr>
        <w:spacing w:after="0" w:line="240" w:lineRule="auto"/>
      </w:pPr>
      <w:r>
        <w:separator/>
      </w:r>
    </w:p>
  </w:endnote>
  <w:endnote w:type="continuationSeparator" w:id="0">
    <w:p w14:paraId="5DD0259C" w14:textId="77777777" w:rsidR="0075288E" w:rsidRDefault="0075288E" w:rsidP="0099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008071B8" w:rsidR="0075288E" w:rsidRPr="00834E29" w:rsidRDefault="0075288E"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cs="Times New Roman"/>
            <w:sz w:val="18"/>
            <w:szCs w:val="16"/>
          </w:rPr>
          <w:fldChar w:fldCharType="begin"/>
        </w:r>
        <w:r w:rsidRPr="00834E29">
          <w:rPr>
            <w:sz w:val="18"/>
            <w:szCs w:val="16"/>
          </w:rPr>
          <w:instrText>PAGE    \* MERGEFORMAT</w:instrText>
        </w:r>
        <w:r w:rsidRPr="00834E29">
          <w:rPr>
            <w:rFonts w:eastAsiaTheme="minorEastAsia" w:cs="Times New Roman"/>
            <w:sz w:val="18"/>
            <w:szCs w:val="16"/>
          </w:rPr>
          <w:fldChar w:fldCharType="separate"/>
        </w:r>
        <w:r w:rsidR="00B00CE9" w:rsidRPr="00B00CE9">
          <w:rPr>
            <w:rFonts w:eastAsiaTheme="majorEastAsia" w:cstheme="majorBidi"/>
            <w:noProof/>
            <w:sz w:val="18"/>
            <w:szCs w:val="16"/>
          </w:rPr>
          <w:t>10</w:t>
        </w:r>
        <w:r w:rsidRPr="00834E29">
          <w:rPr>
            <w:rFonts w:eastAsiaTheme="majorEastAsia" w:cstheme="majorBidi"/>
            <w:sz w:val="18"/>
            <w:szCs w:val="16"/>
          </w:rPr>
          <w:fldChar w:fldCharType="end"/>
        </w:r>
      </w:p>
    </w:sdtContent>
  </w:sdt>
  <w:p w14:paraId="09795564" w14:textId="77777777" w:rsidR="0075288E" w:rsidRDefault="00752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F785C8" w14:textId="77777777" w:rsidR="0075288E" w:rsidRDefault="0075288E" w:rsidP="00990D74">
      <w:pPr>
        <w:spacing w:after="0" w:line="240" w:lineRule="auto"/>
      </w:pPr>
      <w:r>
        <w:separator/>
      </w:r>
    </w:p>
  </w:footnote>
  <w:footnote w:type="continuationSeparator" w:id="0">
    <w:p w14:paraId="00F4A7C3" w14:textId="77777777" w:rsidR="0075288E" w:rsidRDefault="0075288E" w:rsidP="00990D74">
      <w:pPr>
        <w:spacing w:after="0" w:line="240" w:lineRule="auto"/>
      </w:pPr>
      <w:r>
        <w:continuationSeparator/>
      </w:r>
    </w:p>
  </w:footnote>
  <w:footnote w:id="1">
    <w:p w14:paraId="36622BCF" w14:textId="7FA0375C" w:rsidR="0075288E" w:rsidRPr="00D93BA2" w:rsidRDefault="0075288E">
      <w:pPr>
        <w:pStyle w:val="FootnoteText"/>
        <w:rPr>
          <w:rFonts w:ascii="Calibri" w:hAnsi="Calibri"/>
          <w:sz w:val="18"/>
        </w:rPr>
      </w:pPr>
      <w:r w:rsidRPr="00D93BA2">
        <w:rPr>
          <w:rStyle w:val="FootnoteReference"/>
          <w:rFonts w:ascii="Calibri" w:hAnsi="Calibri"/>
          <w:sz w:val="18"/>
        </w:rPr>
        <w:footnoteRef/>
      </w:r>
      <w:r w:rsidRPr="00D93BA2">
        <w:rPr>
          <w:rFonts w:ascii="Calibri" w:hAnsi="Calibri"/>
          <w:sz w:val="18"/>
        </w:rPr>
        <w:t xml:space="preserve"> No caso das garantias pessoais e reais financeiras, estes dados são capturáveis diretamente dos seus modelos operativos.</w:t>
      </w:r>
    </w:p>
  </w:footnote>
  <w:footnote w:id="2">
    <w:p w14:paraId="10CE93D9" w14:textId="150F6E89" w:rsidR="0075288E" w:rsidRPr="00D93BA2" w:rsidRDefault="0075288E">
      <w:pPr>
        <w:pStyle w:val="FootnoteText"/>
        <w:rPr>
          <w:rFonts w:ascii="Calibri" w:hAnsi="Calibri"/>
          <w:sz w:val="18"/>
        </w:rPr>
      </w:pPr>
      <w:r w:rsidRPr="00D93BA2">
        <w:rPr>
          <w:rStyle w:val="FootnoteReference"/>
          <w:rFonts w:ascii="Calibri" w:hAnsi="Calibri"/>
          <w:sz w:val="18"/>
        </w:rPr>
        <w:footnoteRef/>
      </w:r>
      <w:r w:rsidRPr="00D93BA2">
        <w:rPr>
          <w:rFonts w:ascii="Calibri" w:hAnsi="Calibri"/>
          <w:sz w:val="18"/>
        </w:rPr>
        <w:t xml:space="preserve"> Futuramente, o terceiro pilar do MUG irá também incluir garantias móveis.</w:t>
      </w:r>
    </w:p>
  </w:footnote>
  <w:footnote w:id="3">
    <w:p w14:paraId="0BD689D6" w14:textId="28E6F5A1" w:rsidR="0075288E" w:rsidRPr="005F1378" w:rsidRDefault="0075288E"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‘codest’</w:t>
      </w:r>
      <w:r w:rsidRPr="008D6891">
        <w:rPr>
          <w:rFonts w:ascii="Calibri" w:hAnsi="Calibri"/>
          <w:sz w:val="18"/>
        </w:rPr>
        <w:t xml:space="preserve"> pode ser consultado na tabela cd_estruturais.tat91_tabelas</w:t>
      </w:r>
      <w:r>
        <w:rPr>
          <w:rFonts w:ascii="Calibri" w:hAnsi="Calibri"/>
          <w:sz w:val="18"/>
        </w:rPr>
        <w:fldChar w:fldCharType="begin"/>
      </w:r>
      <w:r>
        <w:instrText xml:space="preserve"> XE "</w:instrText>
      </w:r>
      <w:r w:rsidRPr="008F668E">
        <w:rPr>
          <w:rFonts w:ascii="Calibri" w:hAnsi="Calibri"/>
          <w:sz w:val="18"/>
        </w:rPr>
        <w:instrText>tat91_tabelas</w:instrText>
      </w:r>
      <w:r>
        <w:instrText xml:space="preserve">" \i </w:instrText>
      </w:r>
      <w:r>
        <w:rPr>
          <w:rFonts w:ascii="Calibri" w:hAnsi="Calibri"/>
          <w:sz w:val="18"/>
        </w:rPr>
        <w:fldChar w:fldCharType="end"/>
      </w:r>
      <w:r w:rsidRPr="008D6891">
        <w:rPr>
          <w:rFonts w:ascii="Calibri" w:hAnsi="Calibri"/>
          <w:sz w:val="18"/>
        </w:rPr>
        <w:t xml:space="preserve">, em que o campo tayd91c0_celemtab corresponde </w:t>
      </w:r>
      <w:r>
        <w:rPr>
          <w:rFonts w:ascii="Calibri" w:hAnsi="Calibri"/>
          <w:sz w:val="18"/>
        </w:rPr>
        <w:t>ao código do estado do processo</w:t>
      </w:r>
      <w:r w:rsidRPr="008D6891">
        <w:rPr>
          <w:rFonts w:ascii="Calibri" w:hAnsi="Calibri"/>
          <w:sz w:val="18"/>
        </w:rPr>
        <w:t xml:space="preserve">, e o tayd91c0_gelemtab indica a designação do </w:t>
      </w:r>
      <w:r>
        <w:rPr>
          <w:rFonts w:ascii="Calibri" w:hAnsi="Calibri"/>
          <w:sz w:val="18"/>
        </w:rPr>
        <w:t>estado do processo</w:t>
      </w:r>
      <w:r w:rsidRPr="008D6891">
        <w:rPr>
          <w:rFonts w:ascii="Calibri" w:hAnsi="Calibri"/>
          <w:sz w:val="18"/>
        </w:rPr>
        <w:t xml:space="preserve"> respetivo. Ao atacar esta tabela, tem que se filtr</w:t>
      </w:r>
      <w:r>
        <w:rPr>
          <w:rFonts w:ascii="Calibri" w:hAnsi="Calibri"/>
          <w:sz w:val="18"/>
        </w:rPr>
        <w:t>ar por 'tayd91c0_ctabela' = '318</w:t>
      </w:r>
      <w:r w:rsidRPr="008D6891">
        <w:rPr>
          <w:rFonts w:ascii="Calibri" w:hAnsi="Calibri"/>
          <w:sz w:val="18"/>
        </w:rPr>
        <w:t>' e não esquecer de selecionar a 'data_date_part' relevante. Note-se que esta tabela só tem dados para os dias úteis.</w:t>
      </w:r>
    </w:p>
  </w:footnote>
  <w:footnote w:id="4">
    <w:p w14:paraId="7CC38097" w14:textId="62EA4CBF" w:rsidR="0075288E" w:rsidRPr="005F1378" w:rsidRDefault="0075288E" w:rsidP="009E7907">
      <w:pPr>
        <w:pStyle w:val="CommentText"/>
        <w:spacing w:after="0"/>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dos campos ‘</w:t>
      </w:r>
      <w:r w:rsidRPr="005F1378">
        <w:rPr>
          <w:rFonts w:ascii="Calibri" w:hAnsi="Calibri"/>
          <w:sz w:val="18"/>
        </w:rPr>
        <w:t>csitcta</w:t>
      </w:r>
      <w:r>
        <w:rPr>
          <w:rFonts w:ascii="Calibri" w:hAnsi="Calibri"/>
          <w:sz w:val="18"/>
        </w:rPr>
        <w:t>’</w:t>
      </w:r>
      <w:r w:rsidRPr="005F1378">
        <w:rPr>
          <w:rFonts w:ascii="Calibri" w:hAnsi="Calibri"/>
          <w:sz w:val="18"/>
        </w:rPr>
        <w:t xml:space="preserve"> e </w:t>
      </w:r>
      <w:r>
        <w:rPr>
          <w:rFonts w:ascii="Calibri" w:hAnsi="Calibri"/>
          <w:sz w:val="18"/>
        </w:rPr>
        <w:t>‘</w:t>
      </w:r>
      <w:r w:rsidRPr="005F1378">
        <w:rPr>
          <w:rFonts w:ascii="Calibri" w:hAnsi="Calibri"/>
          <w:sz w:val="18"/>
        </w:rPr>
        <w:t>epyr8510_csitcta</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'674</w:t>
      </w:r>
      <w:r w:rsidRPr="008D6891">
        <w:rPr>
          <w:rFonts w:ascii="Calibri" w:hAnsi="Calibri"/>
          <w:sz w:val="18"/>
        </w:rPr>
        <w:t>' e não esquecer de selecionar a 'data_date_part' relevante. Note-se que esta tabela só tem dados para os dias úteis.</w:t>
      </w:r>
    </w:p>
  </w:footnote>
  <w:footnote w:id="5">
    <w:p w14:paraId="3F476DF5" w14:textId="5347BD54" w:rsidR="0075288E" w:rsidRPr="005F1378" w:rsidRDefault="0075288E"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sidRPr="005F1378">
        <w:rPr>
          <w:rFonts w:ascii="Calibri" w:hAnsi="Calibri"/>
          <w:sz w:val="18"/>
          <w:lang w:eastAsia="pt-PT"/>
        </w:rPr>
        <w:t>efyd02c2_csitef</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'901</w:t>
      </w:r>
      <w:r w:rsidRPr="008D6891">
        <w:rPr>
          <w:rFonts w:ascii="Calibri" w:hAnsi="Calibri"/>
          <w:sz w:val="18"/>
        </w:rPr>
        <w:t>' e não esquecer de selecionar a 'data_date_part' relevante. Note-se que esta tabela só tem dados para os dias úteis</w:t>
      </w:r>
      <w:r w:rsidRPr="005F1378">
        <w:rPr>
          <w:rFonts w:ascii="Calibri" w:hAnsi="Calibri"/>
          <w:sz w:val="18"/>
        </w:rPr>
        <w:t>.</w:t>
      </w:r>
    </w:p>
  </w:footnote>
  <w:footnote w:id="6">
    <w:p w14:paraId="7D9DC682" w14:textId="4090C3DC" w:rsidR="0075288E" w:rsidRPr="005F1378" w:rsidRDefault="0075288E" w:rsidP="00331C49">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cgarant</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7">
    <w:p w14:paraId="4788A2C6" w14:textId="6FDFF165" w:rsidR="0075288E" w:rsidRPr="005F1378" w:rsidRDefault="0075288E" w:rsidP="00331C49">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8">
    <w:p w14:paraId="39625DF5" w14:textId="7EE3FB59" w:rsidR="0075288E" w:rsidRPr="00133191" w:rsidRDefault="0075288E" w:rsidP="00084607">
      <w:pPr>
        <w:pStyle w:val="CommentText"/>
        <w:spacing w:after="0"/>
        <w:rPr>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9">
    <w:p w14:paraId="78D028F6" w14:textId="76DD6A8D" w:rsidR="0075288E" w:rsidRPr="005F1378" w:rsidRDefault="0075288E" w:rsidP="00133191">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Penhor mercantil-prest.terc. (033), Penhor mercantil (070), 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0">
    <w:p w14:paraId="10DBB7D4" w14:textId="4B502A27" w:rsidR="0075288E" w:rsidRPr="005F1378" w:rsidRDefault="0075288E" w:rsidP="00133191">
      <w:pPr>
        <w:pStyle w:val="CommentText"/>
        <w:spacing w:after="0"/>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1">
    <w:p w14:paraId="200CE03D" w14:textId="23EF099A" w:rsidR="0075288E" w:rsidRPr="005F1378" w:rsidRDefault="0075288E">
      <w:pPr>
        <w:pStyle w:val="FootnoteText"/>
        <w:rPr>
          <w:rFonts w:ascii="Calibri" w:hAnsi="Calibri"/>
          <w:sz w:val="18"/>
        </w:rPr>
      </w:pPr>
      <w:r w:rsidRPr="005F1378">
        <w:rPr>
          <w:rStyle w:val="FootnoteReference"/>
          <w:rFonts w:ascii="Calibri" w:hAnsi="Calibri"/>
          <w:sz w:val="18"/>
        </w:rPr>
        <w:footnoteRef/>
      </w:r>
      <w:r>
        <w:rPr>
          <w:rFonts w:ascii="Calibri" w:hAnsi="Calibri"/>
          <w:sz w:val="18"/>
        </w:rPr>
        <w:t xml:space="preserve"> </w:t>
      </w:r>
      <w:r w:rsidRPr="005F1378">
        <w:rPr>
          <w:rFonts w:ascii="Calibri" w:hAnsi="Calibri"/>
          <w:sz w:val="18"/>
        </w:rPr>
        <w:t xml:space="preserve">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2">
    <w:p w14:paraId="39EA2892" w14:textId="5F022F14" w:rsidR="0075288E" w:rsidRPr="005F1378" w:rsidRDefault="0075288E">
      <w:pPr>
        <w:pStyle w:val="FootnoteText"/>
        <w:rPr>
          <w:rFonts w:ascii="Calibri" w:hAnsi="Calibri"/>
          <w:sz w:val="18"/>
        </w:rPr>
      </w:pPr>
      <w:r w:rsidRPr="005F1378">
        <w:rPr>
          <w:rStyle w:val="FootnoteReference"/>
          <w:rFonts w:ascii="Calibri" w:hAnsi="Calibri"/>
          <w:sz w:val="18"/>
          <w:szCs w:val="18"/>
        </w:rPr>
        <w:footnoteRef/>
      </w:r>
      <w:r>
        <w:rPr>
          <w:rFonts w:ascii="Calibri" w:hAnsi="Calibri"/>
          <w:sz w:val="18"/>
          <w:szCs w:val="18"/>
        </w:rPr>
        <w:t xml:space="preserve"> </w:t>
      </w:r>
      <w:r w:rsidRPr="005F1378">
        <w:rPr>
          <w:rFonts w:ascii="Calibri" w:hAnsi="Calibri"/>
          <w:sz w:val="18"/>
          <w:szCs w:val="18"/>
        </w:rPr>
        <w:t xml:space="preserve">Outras hipotecas (079), Hipoteca imovel p/ constr. E revenda (080), Hipoteca de imovel p/ constr. E revenda (081), Hipoteca imovel afecto activ. Emp (082), Hipoteca imovel - emp. Mutuaria (083), Hipoteca imovel -emp. Mutuaria (084), Hipot. Imovel - activ. Empresa (085), Hipoteca imvoel n/ afecto activ. Empresa (086), Hipoteca imovel n/ afecto activ. Emp. (087), Hipoteca imovel n/ afecto activ. Empresa (088), Hipotecas s/imoveis-diversos (089), Hipot. Imov. P/ 1ª habitacao (091), Hipoteca imovel 1ª habitacao (usada) (092), Hipoteca imovel 2ª habitacao (093), Hip.s/imoveis habit.ocup/arrend. P/mult (094), Terrenos (096).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cgarant</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3">
    <w:p w14:paraId="05751BAD" w14:textId="0EDFE96C" w:rsidR="0075288E" w:rsidRPr="005F1378" w:rsidRDefault="0075288E">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csitbemic’</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situação do bem</w:t>
      </w:r>
      <w:r w:rsidRPr="008D6891">
        <w:rPr>
          <w:rFonts w:ascii="Calibri" w:hAnsi="Calibri"/>
          <w:sz w:val="18"/>
        </w:rPr>
        <w:t xml:space="preserve">, e o tayd91c0_gelemtab indica a designação </w:t>
      </w:r>
      <w:r>
        <w:rPr>
          <w:rFonts w:ascii="Calibri" w:hAnsi="Calibri"/>
          <w:sz w:val="18"/>
        </w:rPr>
        <w:t>da situação do bem respetiva</w:t>
      </w:r>
      <w:r w:rsidRPr="008D6891">
        <w:rPr>
          <w:rFonts w:ascii="Calibri" w:hAnsi="Calibri"/>
          <w:sz w:val="18"/>
        </w:rPr>
        <w:t>. Ao atacar esta tabela, tem que se filtr</w:t>
      </w:r>
      <w:r>
        <w:rPr>
          <w:rFonts w:ascii="Calibri" w:hAnsi="Calibri"/>
          <w:sz w:val="18"/>
        </w:rPr>
        <w:t>ar por 'tayd91c0_ctabela' = '344</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4">
    <w:p w14:paraId="0C538DF0" w14:textId="7619FBB5" w:rsidR="0075288E" w:rsidRPr="005F1378" w:rsidRDefault="0075288E">
      <w:pPr>
        <w:pStyle w:val="FootnoteText"/>
        <w:rPr>
          <w:rFonts w:ascii="Calibri" w:hAnsi="Calibri"/>
        </w:rPr>
      </w:pPr>
      <w:r w:rsidRPr="00CD7131">
        <w:rPr>
          <w:rStyle w:val="FootnoteReference"/>
          <w:rFonts w:ascii="Calibri" w:hAnsi="Calibri"/>
          <w:sz w:val="18"/>
        </w:rPr>
        <w:footnoteRef/>
      </w:r>
      <w:r w:rsidRPr="00CD7131">
        <w:rPr>
          <w:rFonts w:ascii="Calibri" w:hAnsi="Calibri"/>
          <w:sz w:val="18"/>
        </w:rPr>
        <w:t xml:space="preserve"> Atualmente a única exceção a este princípio prende-se com o significado dos campos ‘mavalia’ e adjacentes (‘per_cobert’, ‘total_divida’), cujo conceito está intrinsecamente relacionado com a tipologia da garantia. Esta situação singular está neste momento a ser solucionada para que o princípio possa ser cumprido na sua íntegra.</w:t>
      </w:r>
    </w:p>
  </w:footnote>
  <w:footnote w:id="15">
    <w:p w14:paraId="3A517D21" w14:textId="7FE016DE" w:rsidR="0075288E" w:rsidRPr="005F2985" w:rsidRDefault="0075288E">
      <w:pPr>
        <w:pStyle w:val="FootnoteText"/>
        <w:rPr>
          <w:rFonts w:ascii="Calibri" w:hAnsi="Calibri"/>
        </w:rPr>
      </w:pPr>
      <w:r w:rsidRPr="005F2985">
        <w:rPr>
          <w:rStyle w:val="FootnoteReference"/>
          <w:rFonts w:ascii="Calibri" w:hAnsi="Calibri"/>
          <w:sz w:val="18"/>
        </w:rPr>
        <w:footnoteRef/>
      </w:r>
      <w:r w:rsidRPr="005F2985">
        <w:rPr>
          <w:rFonts w:ascii="Calibri" w:hAnsi="Calibri"/>
          <w:sz w:val="18"/>
        </w:rPr>
        <w:t xml:space="preserve"> Até à data de 2023-02-24, encontram-se registos com origem = ‘FCL’. Esta denominação, no caso de garantias imobiliárias no MUG, é equiparada a Leasing, pelo que se considerou posteriormente uma designação homogénea (‘LEA’).</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A6008" w14:textId="67E8D4FC" w:rsidR="0075288E" w:rsidRPr="00682013" w:rsidRDefault="0075288E" w:rsidP="00A16D2B">
    <w:pPr>
      <w:spacing w:after="0"/>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sidRPr="00682013">
      <w:rPr>
        <w:rFonts w:ascii="Calibri" w:hAnsi="Calibri"/>
        <w:noProof/>
        <w:lang w:eastAsia="pt-PT"/>
      </w:rPr>
      <mc:AlternateContent>
        <mc:Choice Requires="wpg">
          <w:drawing>
            <wp:anchor distT="0" distB="0" distL="114300" distR="114300" simplePos="0" relativeHeight="251660288"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2F325A" id="Group 488244" o:spid="_x0000_s1026" style="position:absolute;margin-left:1in;margin-top:60.5pt;width:468.05pt;height:.7pt;z-index:251660288;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p>
  <w:p w14:paraId="081CE354" w14:textId="77777777" w:rsidR="0075288E" w:rsidRPr="00A16D2B" w:rsidRDefault="007528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B70"/>
    <w:multiLevelType w:val="hybridMultilevel"/>
    <w:tmpl w:val="F45881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0EB66B6"/>
    <w:multiLevelType w:val="hybridMultilevel"/>
    <w:tmpl w:val="673242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10D7A55"/>
    <w:multiLevelType w:val="hybridMultilevel"/>
    <w:tmpl w:val="A17E06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3046CCF"/>
    <w:multiLevelType w:val="hybridMultilevel"/>
    <w:tmpl w:val="2012A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4014D7A"/>
    <w:multiLevelType w:val="hybridMultilevel"/>
    <w:tmpl w:val="1414CA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70E49D2"/>
    <w:multiLevelType w:val="hybridMultilevel"/>
    <w:tmpl w:val="0ABAF1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7C67912"/>
    <w:multiLevelType w:val="hybridMultilevel"/>
    <w:tmpl w:val="DCCAC4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85A0CA6"/>
    <w:multiLevelType w:val="hybridMultilevel"/>
    <w:tmpl w:val="F92A413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085B4BAC"/>
    <w:multiLevelType w:val="hybridMultilevel"/>
    <w:tmpl w:val="85C68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096A6199"/>
    <w:multiLevelType w:val="hybridMultilevel"/>
    <w:tmpl w:val="017AE4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0A3672ED"/>
    <w:multiLevelType w:val="hybridMultilevel"/>
    <w:tmpl w:val="A10E2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0BED3704"/>
    <w:multiLevelType w:val="hybridMultilevel"/>
    <w:tmpl w:val="A71A3DD4"/>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0C461064"/>
    <w:multiLevelType w:val="hybridMultilevel"/>
    <w:tmpl w:val="E9C4A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D582CC7"/>
    <w:multiLevelType w:val="hybridMultilevel"/>
    <w:tmpl w:val="F3A247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11F78C8"/>
    <w:multiLevelType w:val="hybridMultilevel"/>
    <w:tmpl w:val="E47019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1440394"/>
    <w:multiLevelType w:val="hybridMultilevel"/>
    <w:tmpl w:val="A4C24C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11534641"/>
    <w:multiLevelType w:val="hybridMultilevel"/>
    <w:tmpl w:val="FC54B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2EB0176"/>
    <w:multiLevelType w:val="hybridMultilevel"/>
    <w:tmpl w:val="4C3E4A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14CA2DAE"/>
    <w:multiLevelType w:val="hybridMultilevel"/>
    <w:tmpl w:val="E876A4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15B03FA7"/>
    <w:multiLevelType w:val="hybridMultilevel"/>
    <w:tmpl w:val="E81885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165C0DB4"/>
    <w:multiLevelType w:val="hybridMultilevel"/>
    <w:tmpl w:val="BFEC35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167A0CAC"/>
    <w:multiLevelType w:val="hybridMultilevel"/>
    <w:tmpl w:val="0624ED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1AB82C47"/>
    <w:multiLevelType w:val="hybridMultilevel"/>
    <w:tmpl w:val="2370E6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1D0B5C0A"/>
    <w:multiLevelType w:val="hybridMultilevel"/>
    <w:tmpl w:val="6DD884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1D783490"/>
    <w:multiLevelType w:val="hybridMultilevel"/>
    <w:tmpl w:val="4C26DF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204E7B2A"/>
    <w:multiLevelType w:val="hybridMultilevel"/>
    <w:tmpl w:val="BB8091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23855E7C"/>
    <w:multiLevelType w:val="hybridMultilevel"/>
    <w:tmpl w:val="30546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26AD7FB4"/>
    <w:multiLevelType w:val="hybridMultilevel"/>
    <w:tmpl w:val="2C7864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28810AEF"/>
    <w:multiLevelType w:val="hybridMultilevel"/>
    <w:tmpl w:val="3D8225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2AFF2AEA"/>
    <w:multiLevelType w:val="hybridMultilevel"/>
    <w:tmpl w:val="DC94B9F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2B157943"/>
    <w:multiLevelType w:val="hybridMultilevel"/>
    <w:tmpl w:val="9214B0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2F17475F"/>
    <w:multiLevelType w:val="hybridMultilevel"/>
    <w:tmpl w:val="CDB2A13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319556EC"/>
    <w:multiLevelType w:val="hybridMultilevel"/>
    <w:tmpl w:val="7EC6CE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3713599"/>
    <w:multiLevelType w:val="hybridMultilevel"/>
    <w:tmpl w:val="F072CB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349E5036"/>
    <w:multiLevelType w:val="hybridMultilevel"/>
    <w:tmpl w:val="BFDCF5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35397BF8"/>
    <w:multiLevelType w:val="hybridMultilevel"/>
    <w:tmpl w:val="5E0A36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356400B1"/>
    <w:multiLevelType w:val="hybridMultilevel"/>
    <w:tmpl w:val="8D0EC2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35787BDD"/>
    <w:multiLevelType w:val="hybridMultilevel"/>
    <w:tmpl w:val="4BEACC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35D207F2"/>
    <w:multiLevelType w:val="hybridMultilevel"/>
    <w:tmpl w:val="0228F4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36035BAB"/>
    <w:multiLevelType w:val="hybridMultilevel"/>
    <w:tmpl w:val="07545E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37F62461"/>
    <w:multiLevelType w:val="hybridMultilevel"/>
    <w:tmpl w:val="A386C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390543BA"/>
    <w:multiLevelType w:val="hybridMultilevel"/>
    <w:tmpl w:val="CCE629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3A697AC9"/>
    <w:multiLevelType w:val="hybridMultilevel"/>
    <w:tmpl w:val="51D49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3A9A6983"/>
    <w:multiLevelType w:val="hybridMultilevel"/>
    <w:tmpl w:val="D752E2E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3B056337"/>
    <w:multiLevelType w:val="hybridMultilevel"/>
    <w:tmpl w:val="026E85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3B2D5EF7"/>
    <w:multiLevelType w:val="hybridMultilevel"/>
    <w:tmpl w:val="F738C4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3E80685A"/>
    <w:multiLevelType w:val="hybridMultilevel"/>
    <w:tmpl w:val="20E8D0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3EFC7E1B"/>
    <w:multiLevelType w:val="hybridMultilevel"/>
    <w:tmpl w:val="511ACF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40844E6F"/>
    <w:multiLevelType w:val="hybridMultilevel"/>
    <w:tmpl w:val="1EC268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41762022"/>
    <w:multiLevelType w:val="hybridMultilevel"/>
    <w:tmpl w:val="C9C03E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43E91425"/>
    <w:multiLevelType w:val="hybridMultilevel"/>
    <w:tmpl w:val="9B4EA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43ED17E6"/>
    <w:multiLevelType w:val="multilevel"/>
    <w:tmpl w:val="B656982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4FC2FF2"/>
    <w:multiLevelType w:val="hybridMultilevel"/>
    <w:tmpl w:val="74DEF2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4542387F"/>
    <w:multiLevelType w:val="hybridMultilevel"/>
    <w:tmpl w:val="F5EE43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460B5FCD"/>
    <w:multiLevelType w:val="hybridMultilevel"/>
    <w:tmpl w:val="45E823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47D32AC6"/>
    <w:multiLevelType w:val="hybridMultilevel"/>
    <w:tmpl w:val="61AC61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48A80838"/>
    <w:multiLevelType w:val="hybridMultilevel"/>
    <w:tmpl w:val="EDB4B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49B201E6"/>
    <w:multiLevelType w:val="hybridMultilevel"/>
    <w:tmpl w:val="98D467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49E525E3"/>
    <w:multiLevelType w:val="hybridMultilevel"/>
    <w:tmpl w:val="6B60B7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4AFA13D8"/>
    <w:multiLevelType w:val="hybridMultilevel"/>
    <w:tmpl w:val="10B67D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1" w15:restartNumberingAfterBreak="0">
    <w:nsid w:val="4D84056A"/>
    <w:multiLevelType w:val="hybridMultilevel"/>
    <w:tmpl w:val="DADA65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4DBC762F"/>
    <w:multiLevelType w:val="hybridMultilevel"/>
    <w:tmpl w:val="E79A8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4EE90787"/>
    <w:multiLevelType w:val="hybridMultilevel"/>
    <w:tmpl w:val="0652E2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4F484CE8"/>
    <w:multiLevelType w:val="hybridMultilevel"/>
    <w:tmpl w:val="52BA1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510748EF"/>
    <w:multiLevelType w:val="hybridMultilevel"/>
    <w:tmpl w:val="15582F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5130749D"/>
    <w:multiLevelType w:val="hybridMultilevel"/>
    <w:tmpl w:val="9370A59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7" w15:restartNumberingAfterBreak="0">
    <w:nsid w:val="531F250E"/>
    <w:multiLevelType w:val="hybridMultilevel"/>
    <w:tmpl w:val="F8EE46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541E4C38"/>
    <w:multiLevelType w:val="hybridMultilevel"/>
    <w:tmpl w:val="8D0A3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542A091B"/>
    <w:multiLevelType w:val="hybridMultilevel"/>
    <w:tmpl w:val="265888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554045F8"/>
    <w:multiLevelType w:val="hybridMultilevel"/>
    <w:tmpl w:val="5D700A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1" w15:restartNumberingAfterBreak="0">
    <w:nsid w:val="554D23E9"/>
    <w:multiLevelType w:val="hybridMultilevel"/>
    <w:tmpl w:val="078866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2" w15:restartNumberingAfterBreak="0">
    <w:nsid w:val="57157BB3"/>
    <w:multiLevelType w:val="hybridMultilevel"/>
    <w:tmpl w:val="F8103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3" w15:restartNumberingAfterBreak="0">
    <w:nsid w:val="59CE02E6"/>
    <w:multiLevelType w:val="hybridMultilevel"/>
    <w:tmpl w:val="0CC655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5A0A06D9"/>
    <w:multiLevelType w:val="hybridMultilevel"/>
    <w:tmpl w:val="C92C51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5" w15:restartNumberingAfterBreak="0">
    <w:nsid w:val="5A746CAE"/>
    <w:multiLevelType w:val="hybridMultilevel"/>
    <w:tmpl w:val="484CFA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5C7F457F"/>
    <w:multiLevelType w:val="hybridMultilevel"/>
    <w:tmpl w:val="554A81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5F9350C0"/>
    <w:multiLevelType w:val="hybridMultilevel"/>
    <w:tmpl w:val="8FF2B4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8" w15:restartNumberingAfterBreak="0">
    <w:nsid w:val="62052F0B"/>
    <w:multiLevelType w:val="hybridMultilevel"/>
    <w:tmpl w:val="CED0B3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9" w15:restartNumberingAfterBreak="0">
    <w:nsid w:val="634F134E"/>
    <w:multiLevelType w:val="hybridMultilevel"/>
    <w:tmpl w:val="4CC8EB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0" w15:restartNumberingAfterBreak="0">
    <w:nsid w:val="64556DAD"/>
    <w:multiLevelType w:val="hybridMultilevel"/>
    <w:tmpl w:val="96A26F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1" w15:restartNumberingAfterBreak="0">
    <w:nsid w:val="657C18B9"/>
    <w:multiLevelType w:val="hybridMultilevel"/>
    <w:tmpl w:val="389E58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2" w15:restartNumberingAfterBreak="0">
    <w:nsid w:val="6828200A"/>
    <w:multiLevelType w:val="hybridMultilevel"/>
    <w:tmpl w:val="B81800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3" w15:restartNumberingAfterBreak="0">
    <w:nsid w:val="68B65E69"/>
    <w:multiLevelType w:val="hybridMultilevel"/>
    <w:tmpl w:val="4A2616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4" w15:restartNumberingAfterBreak="0">
    <w:nsid w:val="6AB04291"/>
    <w:multiLevelType w:val="hybridMultilevel"/>
    <w:tmpl w:val="CE680B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5"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6" w15:restartNumberingAfterBreak="0">
    <w:nsid w:val="6E1F728C"/>
    <w:multiLevelType w:val="hybridMultilevel"/>
    <w:tmpl w:val="5A3637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7" w15:restartNumberingAfterBreak="0">
    <w:nsid w:val="71657B1D"/>
    <w:multiLevelType w:val="hybridMultilevel"/>
    <w:tmpl w:val="AF2CC2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8" w15:restartNumberingAfterBreak="0">
    <w:nsid w:val="7176188C"/>
    <w:multiLevelType w:val="hybridMultilevel"/>
    <w:tmpl w:val="ECE826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9" w15:restartNumberingAfterBreak="0">
    <w:nsid w:val="76102757"/>
    <w:multiLevelType w:val="hybridMultilevel"/>
    <w:tmpl w:val="DA4A08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0" w15:restartNumberingAfterBreak="0">
    <w:nsid w:val="779E4D0F"/>
    <w:multiLevelType w:val="hybridMultilevel"/>
    <w:tmpl w:val="7A0EDE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1" w15:restartNumberingAfterBreak="0">
    <w:nsid w:val="77D32DAD"/>
    <w:multiLevelType w:val="hybridMultilevel"/>
    <w:tmpl w:val="0FCC7BC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781D3B38"/>
    <w:multiLevelType w:val="hybridMultilevel"/>
    <w:tmpl w:val="87F434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3" w15:restartNumberingAfterBreak="0">
    <w:nsid w:val="7AAD0F77"/>
    <w:multiLevelType w:val="hybridMultilevel"/>
    <w:tmpl w:val="0E9A9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4" w15:restartNumberingAfterBreak="0">
    <w:nsid w:val="7AE91AE8"/>
    <w:multiLevelType w:val="hybridMultilevel"/>
    <w:tmpl w:val="953202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5" w15:restartNumberingAfterBreak="0">
    <w:nsid w:val="7C854AFD"/>
    <w:multiLevelType w:val="hybridMultilevel"/>
    <w:tmpl w:val="F878A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6" w15:restartNumberingAfterBreak="0">
    <w:nsid w:val="7D2F44DE"/>
    <w:multiLevelType w:val="hybridMultilevel"/>
    <w:tmpl w:val="8A7EA4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7" w15:restartNumberingAfterBreak="0">
    <w:nsid w:val="7F942138"/>
    <w:multiLevelType w:val="hybridMultilevel"/>
    <w:tmpl w:val="DD2445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8" w15:restartNumberingAfterBreak="0">
    <w:nsid w:val="7FB63E8E"/>
    <w:multiLevelType w:val="hybridMultilevel"/>
    <w:tmpl w:val="B49084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9" w15:restartNumberingAfterBreak="0">
    <w:nsid w:val="7FF35D16"/>
    <w:multiLevelType w:val="hybridMultilevel"/>
    <w:tmpl w:val="CA04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43"/>
  </w:num>
  <w:num w:numId="2">
    <w:abstractNumId w:val="11"/>
  </w:num>
  <w:num w:numId="3">
    <w:abstractNumId w:val="47"/>
  </w:num>
  <w:num w:numId="4">
    <w:abstractNumId w:val="7"/>
  </w:num>
  <w:num w:numId="5">
    <w:abstractNumId w:val="61"/>
  </w:num>
  <w:num w:numId="6">
    <w:abstractNumId w:val="91"/>
  </w:num>
  <w:num w:numId="7">
    <w:abstractNumId w:val="56"/>
  </w:num>
  <w:num w:numId="8">
    <w:abstractNumId w:val="29"/>
  </w:num>
  <w:num w:numId="9">
    <w:abstractNumId w:val="31"/>
  </w:num>
  <w:num w:numId="10">
    <w:abstractNumId w:val="35"/>
  </w:num>
  <w:num w:numId="11">
    <w:abstractNumId w:val="8"/>
  </w:num>
  <w:num w:numId="12">
    <w:abstractNumId w:val="0"/>
  </w:num>
  <w:num w:numId="13">
    <w:abstractNumId w:val="92"/>
  </w:num>
  <w:num w:numId="14">
    <w:abstractNumId w:val="59"/>
  </w:num>
  <w:num w:numId="15">
    <w:abstractNumId w:val="62"/>
  </w:num>
  <w:num w:numId="16">
    <w:abstractNumId w:val="70"/>
  </w:num>
  <w:num w:numId="17">
    <w:abstractNumId w:val="44"/>
  </w:num>
  <w:num w:numId="18">
    <w:abstractNumId w:val="24"/>
  </w:num>
  <w:num w:numId="19">
    <w:abstractNumId w:val="64"/>
  </w:num>
  <w:num w:numId="20">
    <w:abstractNumId w:val="68"/>
  </w:num>
  <w:num w:numId="21">
    <w:abstractNumId w:val="48"/>
  </w:num>
  <w:num w:numId="22">
    <w:abstractNumId w:val="66"/>
  </w:num>
  <w:num w:numId="23">
    <w:abstractNumId w:val="58"/>
  </w:num>
  <w:num w:numId="24">
    <w:abstractNumId w:val="52"/>
  </w:num>
  <w:num w:numId="25">
    <w:abstractNumId w:val="25"/>
  </w:num>
  <w:num w:numId="26">
    <w:abstractNumId w:val="40"/>
  </w:num>
  <w:num w:numId="27">
    <w:abstractNumId w:val="60"/>
  </w:num>
  <w:num w:numId="28">
    <w:abstractNumId w:val="51"/>
  </w:num>
  <w:num w:numId="29">
    <w:abstractNumId w:val="2"/>
  </w:num>
  <w:num w:numId="30">
    <w:abstractNumId w:val="87"/>
  </w:num>
  <w:num w:numId="31">
    <w:abstractNumId w:val="78"/>
  </w:num>
  <w:num w:numId="32">
    <w:abstractNumId w:val="72"/>
  </w:num>
  <w:num w:numId="33">
    <w:abstractNumId w:val="55"/>
  </w:num>
  <w:num w:numId="34">
    <w:abstractNumId w:val="1"/>
  </w:num>
  <w:num w:numId="35">
    <w:abstractNumId w:val="23"/>
  </w:num>
  <w:num w:numId="36">
    <w:abstractNumId w:val="57"/>
  </w:num>
  <w:num w:numId="37">
    <w:abstractNumId w:val="5"/>
  </w:num>
  <w:num w:numId="38">
    <w:abstractNumId w:val="32"/>
  </w:num>
  <w:num w:numId="39">
    <w:abstractNumId w:val="73"/>
  </w:num>
  <w:num w:numId="40">
    <w:abstractNumId w:val="81"/>
  </w:num>
  <w:num w:numId="41">
    <w:abstractNumId w:val="80"/>
  </w:num>
  <w:num w:numId="42">
    <w:abstractNumId w:val="20"/>
  </w:num>
  <w:num w:numId="43">
    <w:abstractNumId w:val="4"/>
  </w:num>
  <w:num w:numId="44">
    <w:abstractNumId w:val="75"/>
  </w:num>
  <w:num w:numId="45">
    <w:abstractNumId w:val="33"/>
  </w:num>
  <w:num w:numId="46">
    <w:abstractNumId w:val="79"/>
  </w:num>
  <w:num w:numId="47">
    <w:abstractNumId w:val="34"/>
  </w:num>
  <w:num w:numId="48">
    <w:abstractNumId w:val="83"/>
  </w:num>
  <w:num w:numId="49">
    <w:abstractNumId w:val="30"/>
  </w:num>
  <w:num w:numId="50">
    <w:abstractNumId w:val="89"/>
  </w:num>
  <w:num w:numId="51">
    <w:abstractNumId w:val="42"/>
  </w:num>
  <w:num w:numId="52">
    <w:abstractNumId w:val="10"/>
  </w:num>
  <w:num w:numId="53">
    <w:abstractNumId w:val="17"/>
  </w:num>
  <w:num w:numId="54">
    <w:abstractNumId w:val="84"/>
  </w:num>
  <w:num w:numId="55">
    <w:abstractNumId w:val="53"/>
  </w:num>
  <w:num w:numId="56">
    <w:abstractNumId w:val="37"/>
  </w:num>
  <w:num w:numId="57">
    <w:abstractNumId w:val="22"/>
  </w:num>
  <w:num w:numId="58">
    <w:abstractNumId w:val="21"/>
  </w:num>
  <w:num w:numId="59">
    <w:abstractNumId w:val="96"/>
  </w:num>
  <w:num w:numId="60">
    <w:abstractNumId w:val="90"/>
  </w:num>
  <w:num w:numId="61">
    <w:abstractNumId w:val="69"/>
  </w:num>
  <w:num w:numId="62">
    <w:abstractNumId w:val="50"/>
  </w:num>
  <w:num w:numId="63">
    <w:abstractNumId w:val="16"/>
  </w:num>
  <w:num w:numId="64">
    <w:abstractNumId w:val="14"/>
  </w:num>
  <w:num w:numId="65">
    <w:abstractNumId w:val="65"/>
  </w:num>
  <w:num w:numId="66">
    <w:abstractNumId w:val="98"/>
  </w:num>
  <w:num w:numId="67">
    <w:abstractNumId w:val="71"/>
  </w:num>
  <w:num w:numId="68">
    <w:abstractNumId w:val="36"/>
  </w:num>
  <w:num w:numId="69">
    <w:abstractNumId w:val="46"/>
  </w:num>
  <w:num w:numId="70">
    <w:abstractNumId w:val="12"/>
  </w:num>
  <w:num w:numId="71">
    <w:abstractNumId w:val="19"/>
  </w:num>
  <w:num w:numId="72">
    <w:abstractNumId w:val="54"/>
  </w:num>
  <w:num w:numId="73">
    <w:abstractNumId w:val="67"/>
  </w:num>
  <w:num w:numId="74">
    <w:abstractNumId w:val="74"/>
  </w:num>
  <w:num w:numId="75">
    <w:abstractNumId w:val="9"/>
  </w:num>
  <w:num w:numId="76">
    <w:abstractNumId w:val="18"/>
  </w:num>
  <w:num w:numId="77">
    <w:abstractNumId w:val="97"/>
  </w:num>
  <w:num w:numId="78">
    <w:abstractNumId w:val="27"/>
  </w:num>
  <w:num w:numId="79">
    <w:abstractNumId w:val="13"/>
  </w:num>
  <w:num w:numId="80">
    <w:abstractNumId w:val="82"/>
  </w:num>
  <w:num w:numId="81">
    <w:abstractNumId w:val="99"/>
  </w:num>
  <w:num w:numId="82">
    <w:abstractNumId w:val="28"/>
  </w:num>
  <w:num w:numId="83">
    <w:abstractNumId w:val="86"/>
  </w:num>
  <w:num w:numId="84">
    <w:abstractNumId w:val="26"/>
  </w:num>
  <w:num w:numId="85">
    <w:abstractNumId w:val="77"/>
  </w:num>
  <w:num w:numId="86">
    <w:abstractNumId w:val="45"/>
  </w:num>
  <w:num w:numId="87">
    <w:abstractNumId w:val="85"/>
  </w:num>
  <w:num w:numId="88">
    <w:abstractNumId w:val="93"/>
  </w:num>
  <w:num w:numId="89">
    <w:abstractNumId w:val="3"/>
  </w:num>
  <w:num w:numId="90">
    <w:abstractNumId w:val="94"/>
  </w:num>
  <w:num w:numId="91">
    <w:abstractNumId w:val="41"/>
  </w:num>
  <w:num w:numId="92">
    <w:abstractNumId w:val="76"/>
  </w:num>
  <w:num w:numId="93">
    <w:abstractNumId w:val="15"/>
  </w:num>
  <w:num w:numId="94">
    <w:abstractNumId w:val="6"/>
  </w:num>
  <w:num w:numId="95">
    <w:abstractNumId w:val="63"/>
  </w:num>
  <w:num w:numId="96">
    <w:abstractNumId w:val="49"/>
  </w:num>
  <w:num w:numId="97">
    <w:abstractNumId w:val="38"/>
  </w:num>
  <w:num w:numId="98">
    <w:abstractNumId w:val="95"/>
  </w:num>
  <w:num w:numId="99">
    <w:abstractNumId w:val="39"/>
  </w:num>
  <w:num w:numId="100">
    <w:abstractNumId w:val="8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2930"/>
    <w:rsid w:val="00014C89"/>
    <w:rsid w:val="0001538F"/>
    <w:rsid w:val="000160B2"/>
    <w:rsid w:val="00016467"/>
    <w:rsid w:val="0001741D"/>
    <w:rsid w:val="00031678"/>
    <w:rsid w:val="000321F7"/>
    <w:rsid w:val="000338E9"/>
    <w:rsid w:val="000441D8"/>
    <w:rsid w:val="000471BB"/>
    <w:rsid w:val="0005199D"/>
    <w:rsid w:val="00056652"/>
    <w:rsid w:val="00057545"/>
    <w:rsid w:val="00060463"/>
    <w:rsid w:val="00062F31"/>
    <w:rsid w:val="00066060"/>
    <w:rsid w:val="00067656"/>
    <w:rsid w:val="000700B2"/>
    <w:rsid w:val="00070CD1"/>
    <w:rsid w:val="000771D6"/>
    <w:rsid w:val="00080D23"/>
    <w:rsid w:val="0008117B"/>
    <w:rsid w:val="0008122F"/>
    <w:rsid w:val="00081414"/>
    <w:rsid w:val="00082237"/>
    <w:rsid w:val="00084607"/>
    <w:rsid w:val="00084BC2"/>
    <w:rsid w:val="00085F62"/>
    <w:rsid w:val="00086579"/>
    <w:rsid w:val="00096240"/>
    <w:rsid w:val="00097258"/>
    <w:rsid w:val="000A221E"/>
    <w:rsid w:val="000A238A"/>
    <w:rsid w:val="000A2BCE"/>
    <w:rsid w:val="000A2E7A"/>
    <w:rsid w:val="000A3572"/>
    <w:rsid w:val="000A40BE"/>
    <w:rsid w:val="000A5A42"/>
    <w:rsid w:val="000A7FA0"/>
    <w:rsid w:val="000B0344"/>
    <w:rsid w:val="000B08CF"/>
    <w:rsid w:val="000B0CDE"/>
    <w:rsid w:val="000B11A5"/>
    <w:rsid w:val="000B4C88"/>
    <w:rsid w:val="000B5334"/>
    <w:rsid w:val="000B5C11"/>
    <w:rsid w:val="000C3222"/>
    <w:rsid w:val="000C4396"/>
    <w:rsid w:val="000D00B7"/>
    <w:rsid w:val="000D0140"/>
    <w:rsid w:val="000D3E66"/>
    <w:rsid w:val="000E2F61"/>
    <w:rsid w:val="000E4F6B"/>
    <w:rsid w:val="000E59AF"/>
    <w:rsid w:val="000E792B"/>
    <w:rsid w:val="000F0938"/>
    <w:rsid w:val="000F41F4"/>
    <w:rsid w:val="000F4D64"/>
    <w:rsid w:val="000F5E07"/>
    <w:rsid w:val="0010031A"/>
    <w:rsid w:val="001021FA"/>
    <w:rsid w:val="00103A72"/>
    <w:rsid w:val="00104A4E"/>
    <w:rsid w:val="00105A47"/>
    <w:rsid w:val="00105F01"/>
    <w:rsid w:val="00107ACC"/>
    <w:rsid w:val="00110431"/>
    <w:rsid w:val="00112019"/>
    <w:rsid w:val="00115048"/>
    <w:rsid w:val="001259E5"/>
    <w:rsid w:val="001262DA"/>
    <w:rsid w:val="00132427"/>
    <w:rsid w:val="0013305C"/>
    <w:rsid w:val="00133191"/>
    <w:rsid w:val="00141F10"/>
    <w:rsid w:val="001439E1"/>
    <w:rsid w:val="00143D19"/>
    <w:rsid w:val="00145C1C"/>
    <w:rsid w:val="00145D75"/>
    <w:rsid w:val="00146CF9"/>
    <w:rsid w:val="001503C4"/>
    <w:rsid w:val="0015041D"/>
    <w:rsid w:val="0015221D"/>
    <w:rsid w:val="001529D2"/>
    <w:rsid w:val="0015362F"/>
    <w:rsid w:val="001575A1"/>
    <w:rsid w:val="00161777"/>
    <w:rsid w:val="00161D46"/>
    <w:rsid w:val="00165A3C"/>
    <w:rsid w:val="00170123"/>
    <w:rsid w:val="001712F4"/>
    <w:rsid w:val="001717AB"/>
    <w:rsid w:val="00174660"/>
    <w:rsid w:val="001751F6"/>
    <w:rsid w:val="00183A21"/>
    <w:rsid w:val="00183C6C"/>
    <w:rsid w:val="00184DD4"/>
    <w:rsid w:val="001863C7"/>
    <w:rsid w:val="00191111"/>
    <w:rsid w:val="001949CF"/>
    <w:rsid w:val="00196A39"/>
    <w:rsid w:val="0019770D"/>
    <w:rsid w:val="001A1765"/>
    <w:rsid w:val="001A1C05"/>
    <w:rsid w:val="001A4B3E"/>
    <w:rsid w:val="001B2105"/>
    <w:rsid w:val="001B385F"/>
    <w:rsid w:val="001B42B5"/>
    <w:rsid w:val="001B4347"/>
    <w:rsid w:val="001B4C66"/>
    <w:rsid w:val="001C23B2"/>
    <w:rsid w:val="001C61A7"/>
    <w:rsid w:val="001D04B5"/>
    <w:rsid w:val="001D2143"/>
    <w:rsid w:val="001D58F6"/>
    <w:rsid w:val="001D6D0A"/>
    <w:rsid w:val="001E095E"/>
    <w:rsid w:val="001E37E6"/>
    <w:rsid w:val="001E69C3"/>
    <w:rsid w:val="001E7842"/>
    <w:rsid w:val="001F093F"/>
    <w:rsid w:val="001F1603"/>
    <w:rsid w:val="001F3238"/>
    <w:rsid w:val="001F4DD9"/>
    <w:rsid w:val="001F6E69"/>
    <w:rsid w:val="002008CC"/>
    <w:rsid w:val="00201168"/>
    <w:rsid w:val="00201C8B"/>
    <w:rsid w:val="002042B5"/>
    <w:rsid w:val="00205570"/>
    <w:rsid w:val="00211555"/>
    <w:rsid w:val="00214D20"/>
    <w:rsid w:val="002209CB"/>
    <w:rsid w:val="00224B39"/>
    <w:rsid w:val="00225460"/>
    <w:rsid w:val="00226BF0"/>
    <w:rsid w:val="00227A72"/>
    <w:rsid w:val="002315BB"/>
    <w:rsid w:val="002345B6"/>
    <w:rsid w:val="002361A8"/>
    <w:rsid w:val="00242C61"/>
    <w:rsid w:val="00244992"/>
    <w:rsid w:val="00245ACC"/>
    <w:rsid w:val="002521AF"/>
    <w:rsid w:val="00252B03"/>
    <w:rsid w:val="00253298"/>
    <w:rsid w:val="002536F8"/>
    <w:rsid w:val="00253FD7"/>
    <w:rsid w:val="002600F3"/>
    <w:rsid w:val="00263153"/>
    <w:rsid w:val="002676DE"/>
    <w:rsid w:val="00267F44"/>
    <w:rsid w:val="00267FA4"/>
    <w:rsid w:val="00277020"/>
    <w:rsid w:val="00281EAE"/>
    <w:rsid w:val="00286F22"/>
    <w:rsid w:val="00290212"/>
    <w:rsid w:val="002905EE"/>
    <w:rsid w:val="002908E0"/>
    <w:rsid w:val="002920BA"/>
    <w:rsid w:val="00292CF9"/>
    <w:rsid w:val="0029304F"/>
    <w:rsid w:val="002937BE"/>
    <w:rsid w:val="002972D8"/>
    <w:rsid w:val="002A0E25"/>
    <w:rsid w:val="002A1221"/>
    <w:rsid w:val="002A3447"/>
    <w:rsid w:val="002A5C2D"/>
    <w:rsid w:val="002B06E8"/>
    <w:rsid w:val="002B0FE6"/>
    <w:rsid w:val="002B4B21"/>
    <w:rsid w:val="002B4C82"/>
    <w:rsid w:val="002C2E60"/>
    <w:rsid w:val="002C3E0C"/>
    <w:rsid w:val="002C3FC2"/>
    <w:rsid w:val="002C45D4"/>
    <w:rsid w:val="002C487D"/>
    <w:rsid w:val="002C5CE2"/>
    <w:rsid w:val="002C7E73"/>
    <w:rsid w:val="002D1F4F"/>
    <w:rsid w:val="002D6D86"/>
    <w:rsid w:val="002D745E"/>
    <w:rsid w:val="002E5A86"/>
    <w:rsid w:val="002E643E"/>
    <w:rsid w:val="002F0FA1"/>
    <w:rsid w:val="002F5544"/>
    <w:rsid w:val="003057F7"/>
    <w:rsid w:val="003063A2"/>
    <w:rsid w:val="0030654E"/>
    <w:rsid w:val="003069E9"/>
    <w:rsid w:val="00310E69"/>
    <w:rsid w:val="003113F9"/>
    <w:rsid w:val="00311B0C"/>
    <w:rsid w:val="00311BF9"/>
    <w:rsid w:val="00313DAB"/>
    <w:rsid w:val="00314281"/>
    <w:rsid w:val="0031629A"/>
    <w:rsid w:val="00317467"/>
    <w:rsid w:val="003229C4"/>
    <w:rsid w:val="003240B8"/>
    <w:rsid w:val="00325E74"/>
    <w:rsid w:val="0032628D"/>
    <w:rsid w:val="003266F8"/>
    <w:rsid w:val="0033024C"/>
    <w:rsid w:val="00331C49"/>
    <w:rsid w:val="003320D2"/>
    <w:rsid w:val="00332E84"/>
    <w:rsid w:val="00335049"/>
    <w:rsid w:val="00335123"/>
    <w:rsid w:val="0034390B"/>
    <w:rsid w:val="0034412C"/>
    <w:rsid w:val="003442F2"/>
    <w:rsid w:val="00344DDE"/>
    <w:rsid w:val="00351D05"/>
    <w:rsid w:val="00354DFB"/>
    <w:rsid w:val="003577C3"/>
    <w:rsid w:val="00360DC0"/>
    <w:rsid w:val="00360EE2"/>
    <w:rsid w:val="003629DB"/>
    <w:rsid w:val="00366E75"/>
    <w:rsid w:val="00370591"/>
    <w:rsid w:val="0037250B"/>
    <w:rsid w:val="00373436"/>
    <w:rsid w:val="00373722"/>
    <w:rsid w:val="00374168"/>
    <w:rsid w:val="003805E2"/>
    <w:rsid w:val="00380C73"/>
    <w:rsid w:val="003874EE"/>
    <w:rsid w:val="00390E7C"/>
    <w:rsid w:val="003923BD"/>
    <w:rsid w:val="00396392"/>
    <w:rsid w:val="003A0F0A"/>
    <w:rsid w:val="003B0CB6"/>
    <w:rsid w:val="003B1075"/>
    <w:rsid w:val="003B1C71"/>
    <w:rsid w:val="003B31C7"/>
    <w:rsid w:val="003B5017"/>
    <w:rsid w:val="003B554F"/>
    <w:rsid w:val="003C4C03"/>
    <w:rsid w:val="003D0FAA"/>
    <w:rsid w:val="003D2423"/>
    <w:rsid w:val="003F05D0"/>
    <w:rsid w:val="003F4446"/>
    <w:rsid w:val="00401ABA"/>
    <w:rsid w:val="00403B1D"/>
    <w:rsid w:val="00404F9A"/>
    <w:rsid w:val="00411CC6"/>
    <w:rsid w:val="00413925"/>
    <w:rsid w:val="004141AF"/>
    <w:rsid w:val="00414B7C"/>
    <w:rsid w:val="004166F9"/>
    <w:rsid w:val="004224AE"/>
    <w:rsid w:val="00423EF3"/>
    <w:rsid w:val="00426C75"/>
    <w:rsid w:val="004325E0"/>
    <w:rsid w:val="00433794"/>
    <w:rsid w:val="00440D3F"/>
    <w:rsid w:val="00441653"/>
    <w:rsid w:val="0044467D"/>
    <w:rsid w:val="00452607"/>
    <w:rsid w:val="0045345C"/>
    <w:rsid w:val="00453631"/>
    <w:rsid w:val="00454F4E"/>
    <w:rsid w:val="00457E6D"/>
    <w:rsid w:val="0046263F"/>
    <w:rsid w:val="00463D03"/>
    <w:rsid w:val="004648D2"/>
    <w:rsid w:val="004715ED"/>
    <w:rsid w:val="00471A98"/>
    <w:rsid w:val="00477381"/>
    <w:rsid w:val="0048163E"/>
    <w:rsid w:val="004835FE"/>
    <w:rsid w:val="00486EC4"/>
    <w:rsid w:val="00487AF7"/>
    <w:rsid w:val="00487E54"/>
    <w:rsid w:val="00492B7E"/>
    <w:rsid w:val="004943F7"/>
    <w:rsid w:val="00494A48"/>
    <w:rsid w:val="00496AE9"/>
    <w:rsid w:val="004A2541"/>
    <w:rsid w:val="004A2A64"/>
    <w:rsid w:val="004A2C94"/>
    <w:rsid w:val="004A4285"/>
    <w:rsid w:val="004A7229"/>
    <w:rsid w:val="004B0D04"/>
    <w:rsid w:val="004B7A07"/>
    <w:rsid w:val="004C2264"/>
    <w:rsid w:val="004C3965"/>
    <w:rsid w:val="004D0C67"/>
    <w:rsid w:val="004D3686"/>
    <w:rsid w:val="004E1002"/>
    <w:rsid w:val="004E3A0C"/>
    <w:rsid w:val="004E3CFD"/>
    <w:rsid w:val="004E4C89"/>
    <w:rsid w:val="004E4DF0"/>
    <w:rsid w:val="004E5A41"/>
    <w:rsid w:val="004F002A"/>
    <w:rsid w:val="004F2519"/>
    <w:rsid w:val="004F4E12"/>
    <w:rsid w:val="004F71E9"/>
    <w:rsid w:val="00505A28"/>
    <w:rsid w:val="0051062D"/>
    <w:rsid w:val="005106AD"/>
    <w:rsid w:val="00511ED2"/>
    <w:rsid w:val="00511F97"/>
    <w:rsid w:val="00512858"/>
    <w:rsid w:val="00514BE0"/>
    <w:rsid w:val="005156D5"/>
    <w:rsid w:val="00516467"/>
    <w:rsid w:val="00517653"/>
    <w:rsid w:val="005221ED"/>
    <w:rsid w:val="0052306A"/>
    <w:rsid w:val="00524E25"/>
    <w:rsid w:val="00526D30"/>
    <w:rsid w:val="005379A6"/>
    <w:rsid w:val="00537C22"/>
    <w:rsid w:val="0054108D"/>
    <w:rsid w:val="0054672D"/>
    <w:rsid w:val="005531B7"/>
    <w:rsid w:val="0055358C"/>
    <w:rsid w:val="005712F3"/>
    <w:rsid w:val="00571E4A"/>
    <w:rsid w:val="00573A18"/>
    <w:rsid w:val="00574348"/>
    <w:rsid w:val="00574E1C"/>
    <w:rsid w:val="00576269"/>
    <w:rsid w:val="00580B9C"/>
    <w:rsid w:val="0058121F"/>
    <w:rsid w:val="005831B8"/>
    <w:rsid w:val="0058328F"/>
    <w:rsid w:val="0058488E"/>
    <w:rsid w:val="00587D54"/>
    <w:rsid w:val="00587EBB"/>
    <w:rsid w:val="00592E5A"/>
    <w:rsid w:val="00595B9F"/>
    <w:rsid w:val="00597452"/>
    <w:rsid w:val="00597987"/>
    <w:rsid w:val="00597B50"/>
    <w:rsid w:val="005A2833"/>
    <w:rsid w:val="005A60E9"/>
    <w:rsid w:val="005A6A01"/>
    <w:rsid w:val="005A6DB6"/>
    <w:rsid w:val="005B1B1E"/>
    <w:rsid w:val="005B2077"/>
    <w:rsid w:val="005B30EF"/>
    <w:rsid w:val="005B4CA6"/>
    <w:rsid w:val="005B5BEE"/>
    <w:rsid w:val="005B6D86"/>
    <w:rsid w:val="005B6E9B"/>
    <w:rsid w:val="005C0B41"/>
    <w:rsid w:val="005C189E"/>
    <w:rsid w:val="005C48A8"/>
    <w:rsid w:val="005C4BC1"/>
    <w:rsid w:val="005D4D54"/>
    <w:rsid w:val="005D5112"/>
    <w:rsid w:val="005E54EB"/>
    <w:rsid w:val="005E69B5"/>
    <w:rsid w:val="005F1378"/>
    <w:rsid w:val="005F2985"/>
    <w:rsid w:val="005F57D7"/>
    <w:rsid w:val="005F6256"/>
    <w:rsid w:val="005F6B6A"/>
    <w:rsid w:val="005F78C0"/>
    <w:rsid w:val="006048CB"/>
    <w:rsid w:val="00606D92"/>
    <w:rsid w:val="00610055"/>
    <w:rsid w:val="0061051A"/>
    <w:rsid w:val="0061063B"/>
    <w:rsid w:val="00612B07"/>
    <w:rsid w:val="006136D8"/>
    <w:rsid w:val="0061533F"/>
    <w:rsid w:val="00616476"/>
    <w:rsid w:val="00616E23"/>
    <w:rsid w:val="006175B7"/>
    <w:rsid w:val="00625EE3"/>
    <w:rsid w:val="00631223"/>
    <w:rsid w:val="00632DF9"/>
    <w:rsid w:val="00635571"/>
    <w:rsid w:val="006355AF"/>
    <w:rsid w:val="00635ABA"/>
    <w:rsid w:val="00636B2D"/>
    <w:rsid w:val="006374EC"/>
    <w:rsid w:val="00642463"/>
    <w:rsid w:val="00645247"/>
    <w:rsid w:val="006475FB"/>
    <w:rsid w:val="00651E43"/>
    <w:rsid w:val="00652334"/>
    <w:rsid w:val="00654816"/>
    <w:rsid w:val="006548F1"/>
    <w:rsid w:val="00654FCD"/>
    <w:rsid w:val="00655D66"/>
    <w:rsid w:val="006709C3"/>
    <w:rsid w:val="00676BEC"/>
    <w:rsid w:val="006809E8"/>
    <w:rsid w:val="00681BAA"/>
    <w:rsid w:val="00682013"/>
    <w:rsid w:val="00682FF2"/>
    <w:rsid w:val="006862A4"/>
    <w:rsid w:val="006873E8"/>
    <w:rsid w:val="00687CE7"/>
    <w:rsid w:val="00690460"/>
    <w:rsid w:val="006918E4"/>
    <w:rsid w:val="00692233"/>
    <w:rsid w:val="00693809"/>
    <w:rsid w:val="00693AF8"/>
    <w:rsid w:val="006940E2"/>
    <w:rsid w:val="006972B2"/>
    <w:rsid w:val="006A2408"/>
    <w:rsid w:val="006B3870"/>
    <w:rsid w:val="006B4638"/>
    <w:rsid w:val="006B69D8"/>
    <w:rsid w:val="006B7069"/>
    <w:rsid w:val="006B7F91"/>
    <w:rsid w:val="006C1943"/>
    <w:rsid w:val="006C2CA7"/>
    <w:rsid w:val="006C7C7E"/>
    <w:rsid w:val="006D13D4"/>
    <w:rsid w:val="006D2F6C"/>
    <w:rsid w:val="006D402A"/>
    <w:rsid w:val="006D63A0"/>
    <w:rsid w:val="006D7626"/>
    <w:rsid w:val="006E0951"/>
    <w:rsid w:val="006E30E1"/>
    <w:rsid w:val="006E3781"/>
    <w:rsid w:val="006E7B85"/>
    <w:rsid w:val="006F0D4C"/>
    <w:rsid w:val="006F3881"/>
    <w:rsid w:val="006F45CA"/>
    <w:rsid w:val="006F46BA"/>
    <w:rsid w:val="006F4855"/>
    <w:rsid w:val="007034EB"/>
    <w:rsid w:val="00705999"/>
    <w:rsid w:val="00710081"/>
    <w:rsid w:val="007126C6"/>
    <w:rsid w:val="00713EF7"/>
    <w:rsid w:val="00714CB4"/>
    <w:rsid w:val="00715299"/>
    <w:rsid w:val="00724EF0"/>
    <w:rsid w:val="007256C8"/>
    <w:rsid w:val="00731D78"/>
    <w:rsid w:val="00735435"/>
    <w:rsid w:val="00737233"/>
    <w:rsid w:val="00743B82"/>
    <w:rsid w:val="00746A20"/>
    <w:rsid w:val="007478AC"/>
    <w:rsid w:val="0075136C"/>
    <w:rsid w:val="0075171C"/>
    <w:rsid w:val="007522AD"/>
    <w:rsid w:val="0075288E"/>
    <w:rsid w:val="00753103"/>
    <w:rsid w:val="007561F2"/>
    <w:rsid w:val="007602C0"/>
    <w:rsid w:val="007634C6"/>
    <w:rsid w:val="00765779"/>
    <w:rsid w:val="0076649A"/>
    <w:rsid w:val="0077087C"/>
    <w:rsid w:val="00772B59"/>
    <w:rsid w:val="00774666"/>
    <w:rsid w:val="0078136E"/>
    <w:rsid w:val="0078471D"/>
    <w:rsid w:val="007905A3"/>
    <w:rsid w:val="00790DBD"/>
    <w:rsid w:val="00795988"/>
    <w:rsid w:val="00796B4A"/>
    <w:rsid w:val="007978EA"/>
    <w:rsid w:val="007A173A"/>
    <w:rsid w:val="007A26BB"/>
    <w:rsid w:val="007A29E5"/>
    <w:rsid w:val="007A7C36"/>
    <w:rsid w:val="007A7E35"/>
    <w:rsid w:val="007B078C"/>
    <w:rsid w:val="007B1D71"/>
    <w:rsid w:val="007B4CE1"/>
    <w:rsid w:val="007B7B11"/>
    <w:rsid w:val="007C201A"/>
    <w:rsid w:val="007C2963"/>
    <w:rsid w:val="007C3475"/>
    <w:rsid w:val="007C3F7D"/>
    <w:rsid w:val="007D12A7"/>
    <w:rsid w:val="007D1ECB"/>
    <w:rsid w:val="007D3BB4"/>
    <w:rsid w:val="007E1936"/>
    <w:rsid w:val="007E2A40"/>
    <w:rsid w:val="007E56E4"/>
    <w:rsid w:val="007F1F2A"/>
    <w:rsid w:val="007F271B"/>
    <w:rsid w:val="007F2FC9"/>
    <w:rsid w:val="007F3E4B"/>
    <w:rsid w:val="007F7613"/>
    <w:rsid w:val="00800A05"/>
    <w:rsid w:val="008010B2"/>
    <w:rsid w:val="00802DC6"/>
    <w:rsid w:val="00803360"/>
    <w:rsid w:val="00807C9D"/>
    <w:rsid w:val="00810663"/>
    <w:rsid w:val="00816F4E"/>
    <w:rsid w:val="008254A7"/>
    <w:rsid w:val="00825CFC"/>
    <w:rsid w:val="0082680F"/>
    <w:rsid w:val="00831797"/>
    <w:rsid w:val="00831E9B"/>
    <w:rsid w:val="00834E29"/>
    <w:rsid w:val="0083508C"/>
    <w:rsid w:val="008363D7"/>
    <w:rsid w:val="0084111F"/>
    <w:rsid w:val="0084778E"/>
    <w:rsid w:val="008506B5"/>
    <w:rsid w:val="0085103B"/>
    <w:rsid w:val="008527CC"/>
    <w:rsid w:val="008532AF"/>
    <w:rsid w:val="008561A0"/>
    <w:rsid w:val="00857D9A"/>
    <w:rsid w:val="00861997"/>
    <w:rsid w:val="00861FB5"/>
    <w:rsid w:val="008625D4"/>
    <w:rsid w:val="0086270C"/>
    <w:rsid w:val="00865558"/>
    <w:rsid w:val="00866B02"/>
    <w:rsid w:val="00870BEE"/>
    <w:rsid w:val="00871C91"/>
    <w:rsid w:val="00874E66"/>
    <w:rsid w:val="00893622"/>
    <w:rsid w:val="00893744"/>
    <w:rsid w:val="0089386C"/>
    <w:rsid w:val="008A23F6"/>
    <w:rsid w:val="008A56BE"/>
    <w:rsid w:val="008A7854"/>
    <w:rsid w:val="008B2C23"/>
    <w:rsid w:val="008B3085"/>
    <w:rsid w:val="008B3F0F"/>
    <w:rsid w:val="008B4850"/>
    <w:rsid w:val="008C0058"/>
    <w:rsid w:val="008C10B7"/>
    <w:rsid w:val="008C6BA5"/>
    <w:rsid w:val="008D1553"/>
    <w:rsid w:val="008D6891"/>
    <w:rsid w:val="008D7477"/>
    <w:rsid w:val="008E4853"/>
    <w:rsid w:val="008E5991"/>
    <w:rsid w:val="008E6C97"/>
    <w:rsid w:val="008F5A75"/>
    <w:rsid w:val="008F6008"/>
    <w:rsid w:val="009000A4"/>
    <w:rsid w:val="009030F5"/>
    <w:rsid w:val="009073FD"/>
    <w:rsid w:val="00911F0D"/>
    <w:rsid w:val="00912A51"/>
    <w:rsid w:val="00915953"/>
    <w:rsid w:val="00915D58"/>
    <w:rsid w:val="00921BF8"/>
    <w:rsid w:val="00922BC7"/>
    <w:rsid w:val="00931468"/>
    <w:rsid w:val="00931D8C"/>
    <w:rsid w:val="009325D9"/>
    <w:rsid w:val="00936E8D"/>
    <w:rsid w:val="00936F75"/>
    <w:rsid w:val="0094030D"/>
    <w:rsid w:val="009433C4"/>
    <w:rsid w:val="00943B85"/>
    <w:rsid w:val="00946382"/>
    <w:rsid w:val="009465E9"/>
    <w:rsid w:val="0095166D"/>
    <w:rsid w:val="0096051A"/>
    <w:rsid w:val="009605F3"/>
    <w:rsid w:val="0096102A"/>
    <w:rsid w:val="009672DE"/>
    <w:rsid w:val="00967409"/>
    <w:rsid w:val="0097136D"/>
    <w:rsid w:val="00972A2F"/>
    <w:rsid w:val="00973711"/>
    <w:rsid w:val="00974537"/>
    <w:rsid w:val="00975DAB"/>
    <w:rsid w:val="00977406"/>
    <w:rsid w:val="009806E1"/>
    <w:rsid w:val="00990D74"/>
    <w:rsid w:val="009974CD"/>
    <w:rsid w:val="00997C67"/>
    <w:rsid w:val="009A0977"/>
    <w:rsid w:val="009A40AA"/>
    <w:rsid w:val="009A64F4"/>
    <w:rsid w:val="009A762E"/>
    <w:rsid w:val="009B0415"/>
    <w:rsid w:val="009B2AE9"/>
    <w:rsid w:val="009B7072"/>
    <w:rsid w:val="009B7406"/>
    <w:rsid w:val="009B740A"/>
    <w:rsid w:val="009C23A8"/>
    <w:rsid w:val="009C3181"/>
    <w:rsid w:val="009C3CF2"/>
    <w:rsid w:val="009C55FF"/>
    <w:rsid w:val="009E09E1"/>
    <w:rsid w:val="009E2C87"/>
    <w:rsid w:val="009E5BE7"/>
    <w:rsid w:val="009E6724"/>
    <w:rsid w:val="009E7907"/>
    <w:rsid w:val="009F37B1"/>
    <w:rsid w:val="009F3E96"/>
    <w:rsid w:val="009F5074"/>
    <w:rsid w:val="009F5A97"/>
    <w:rsid w:val="009F6A32"/>
    <w:rsid w:val="009F7C10"/>
    <w:rsid w:val="00A01617"/>
    <w:rsid w:val="00A04429"/>
    <w:rsid w:val="00A04B84"/>
    <w:rsid w:val="00A100ED"/>
    <w:rsid w:val="00A1138B"/>
    <w:rsid w:val="00A143CC"/>
    <w:rsid w:val="00A1566B"/>
    <w:rsid w:val="00A16D2B"/>
    <w:rsid w:val="00A171B8"/>
    <w:rsid w:val="00A17B8C"/>
    <w:rsid w:val="00A2259A"/>
    <w:rsid w:val="00A22D5B"/>
    <w:rsid w:val="00A230C6"/>
    <w:rsid w:val="00A254E5"/>
    <w:rsid w:val="00A26A66"/>
    <w:rsid w:val="00A324DF"/>
    <w:rsid w:val="00A33420"/>
    <w:rsid w:val="00A342C5"/>
    <w:rsid w:val="00A35D16"/>
    <w:rsid w:val="00A37660"/>
    <w:rsid w:val="00A401D7"/>
    <w:rsid w:val="00A418CD"/>
    <w:rsid w:val="00A41AE4"/>
    <w:rsid w:val="00A5685E"/>
    <w:rsid w:val="00A56D7F"/>
    <w:rsid w:val="00A57146"/>
    <w:rsid w:val="00A57A8A"/>
    <w:rsid w:val="00A60EC0"/>
    <w:rsid w:val="00A61973"/>
    <w:rsid w:val="00A61B26"/>
    <w:rsid w:val="00A70253"/>
    <w:rsid w:val="00A70E5B"/>
    <w:rsid w:val="00A70F60"/>
    <w:rsid w:val="00A71F28"/>
    <w:rsid w:val="00A7376B"/>
    <w:rsid w:val="00A7667A"/>
    <w:rsid w:val="00A80CAE"/>
    <w:rsid w:val="00A810CA"/>
    <w:rsid w:val="00A82159"/>
    <w:rsid w:val="00A8418E"/>
    <w:rsid w:val="00A87E70"/>
    <w:rsid w:val="00A90391"/>
    <w:rsid w:val="00A91BF0"/>
    <w:rsid w:val="00A976CF"/>
    <w:rsid w:val="00A97B06"/>
    <w:rsid w:val="00AA40BC"/>
    <w:rsid w:val="00AB29F8"/>
    <w:rsid w:val="00AB40E5"/>
    <w:rsid w:val="00AB4FE5"/>
    <w:rsid w:val="00AC53CA"/>
    <w:rsid w:val="00AC5D82"/>
    <w:rsid w:val="00AD0432"/>
    <w:rsid w:val="00AD224D"/>
    <w:rsid w:val="00AD3A67"/>
    <w:rsid w:val="00AD5E25"/>
    <w:rsid w:val="00AD6F39"/>
    <w:rsid w:val="00AD7983"/>
    <w:rsid w:val="00AE1855"/>
    <w:rsid w:val="00AF02C4"/>
    <w:rsid w:val="00AF1AC5"/>
    <w:rsid w:val="00AF21BB"/>
    <w:rsid w:val="00AF3EAE"/>
    <w:rsid w:val="00AF57E8"/>
    <w:rsid w:val="00AF5A85"/>
    <w:rsid w:val="00AF609C"/>
    <w:rsid w:val="00AF6C60"/>
    <w:rsid w:val="00AF7D95"/>
    <w:rsid w:val="00B00CE9"/>
    <w:rsid w:val="00B01062"/>
    <w:rsid w:val="00B01B0F"/>
    <w:rsid w:val="00B0598C"/>
    <w:rsid w:val="00B1143C"/>
    <w:rsid w:val="00B114C7"/>
    <w:rsid w:val="00B129A6"/>
    <w:rsid w:val="00B12AF5"/>
    <w:rsid w:val="00B1375B"/>
    <w:rsid w:val="00B141BA"/>
    <w:rsid w:val="00B15EC2"/>
    <w:rsid w:val="00B16E69"/>
    <w:rsid w:val="00B17732"/>
    <w:rsid w:val="00B20022"/>
    <w:rsid w:val="00B20207"/>
    <w:rsid w:val="00B20F91"/>
    <w:rsid w:val="00B21D22"/>
    <w:rsid w:val="00B246DF"/>
    <w:rsid w:val="00B24CF5"/>
    <w:rsid w:val="00B32E30"/>
    <w:rsid w:val="00B45D1A"/>
    <w:rsid w:val="00B4660E"/>
    <w:rsid w:val="00B50A5C"/>
    <w:rsid w:val="00B5296F"/>
    <w:rsid w:val="00B536FF"/>
    <w:rsid w:val="00B62FAB"/>
    <w:rsid w:val="00B64C66"/>
    <w:rsid w:val="00B65180"/>
    <w:rsid w:val="00B65D32"/>
    <w:rsid w:val="00B673BD"/>
    <w:rsid w:val="00B7122A"/>
    <w:rsid w:val="00B7268E"/>
    <w:rsid w:val="00B72739"/>
    <w:rsid w:val="00B76748"/>
    <w:rsid w:val="00B77882"/>
    <w:rsid w:val="00B80DBE"/>
    <w:rsid w:val="00B905CC"/>
    <w:rsid w:val="00B90F93"/>
    <w:rsid w:val="00B95643"/>
    <w:rsid w:val="00BA0B23"/>
    <w:rsid w:val="00BA0F24"/>
    <w:rsid w:val="00BA337B"/>
    <w:rsid w:val="00BA4152"/>
    <w:rsid w:val="00BA6BDD"/>
    <w:rsid w:val="00BB1BDF"/>
    <w:rsid w:val="00BB2C5E"/>
    <w:rsid w:val="00BB337B"/>
    <w:rsid w:val="00BB35CD"/>
    <w:rsid w:val="00BB6283"/>
    <w:rsid w:val="00BB73DC"/>
    <w:rsid w:val="00BC03E3"/>
    <w:rsid w:val="00BC04F8"/>
    <w:rsid w:val="00BC3697"/>
    <w:rsid w:val="00BC5068"/>
    <w:rsid w:val="00BC6275"/>
    <w:rsid w:val="00BC6E72"/>
    <w:rsid w:val="00BD3AF3"/>
    <w:rsid w:val="00BD4EA9"/>
    <w:rsid w:val="00BD591B"/>
    <w:rsid w:val="00BD63BB"/>
    <w:rsid w:val="00BE1A4E"/>
    <w:rsid w:val="00BE25C1"/>
    <w:rsid w:val="00BE516D"/>
    <w:rsid w:val="00BE7569"/>
    <w:rsid w:val="00BE75B6"/>
    <w:rsid w:val="00BE787D"/>
    <w:rsid w:val="00BE78CA"/>
    <w:rsid w:val="00BF2A84"/>
    <w:rsid w:val="00BF3029"/>
    <w:rsid w:val="00BF60C6"/>
    <w:rsid w:val="00BF696B"/>
    <w:rsid w:val="00BF6E26"/>
    <w:rsid w:val="00C044D9"/>
    <w:rsid w:val="00C04956"/>
    <w:rsid w:val="00C04AAA"/>
    <w:rsid w:val="00C05F3F"/>
    <w:rsid w:val="00C075A1"/>
    <w:rsid w:val="00C124CF"/>
    <w:rsid w:val="00C16F34"/>
    <w:rsid w:val="00C173A8"/>
    <w:rsid w:val="00C17553"/>
    <w:rsid w:val="00C179C6"/>
    <w:rsid w:val="00C21A6B"/>
    <w:rsid w:val="00C21D91"/>
    <w:rsid w:val="00C22AA3"/>
    <w:rsid w:val="00C23882"/>
    <w:rsid w:val="00C2407E"/>
    <w:rsid w:val="00C2488C"/>
    <w:rsid w:val="00C26BFE"/>
    <w:rsid w:val="00C27DAE"/>
    <w:rsid w:val="00C30318"/>
    <w:rsid w:val="00C30EBB"/>
    <w:rsid w:val="00C33377"/>
    <w:rsid w:val="00C364EE"/>
    <w:rsid w:val="00C41417"/>
    <w:rsid w:val="00C42C32"/>
    <w:rsid w:val="00C4424F"/>
    <w:rsid w:val="00C44D32"/>
    <w:rsid w:val="00C45E4A"/>
    <w:rsid w:val="00C45F76"/>
    <w:rsid w:val="00C47BD5"/>
    <w:rsid w:val="00C51694"/>
    <w:rsid w:val="00C51832"/>
    <w:rsid w:val="00C538A1"/>
    <w:rsid w:val="00C543A1"/>
    <w:rsid w:val="00C54D3D"/>
    <w:rsid w:val="00C604EA"/>
    <w:rsid w:val="00C63F21"/>
    <w:rsid w:val="00C65C98"/>
    <w:rsid w:val="00C75CB5"/>
    <w:rsid w:val="00C76B3C"/>
    <w:rsid w:val="00C82379"/>
    <w:rsid w:val="00C83FFD"/>
    <w:rsid w:val="00C8767F"/>
    <w:rsid w:val="00C92C27"/>
    <w:rsid w:val="00C931F1"/>
    <w:rsid w:val="00C96221"/>
    <w:rsid w:val="00CA5D83"/>
    <w:rsid w:val="00CA62DE"/>
    <w:rsid w:val="00CB1698"/>
    <w:rsid w:val="00CB236E"/>
    <w:rsid w:val="00CB49EA"/>
    <w:rsid w:val="00CC3072"/>
    <w:rsid w:val="00CC541A"/>
    <w:rsid w:val="00CC60AE"/>
    <w:rsid w:val="00CC7F89"/>
    <w:rsid w:val="00CD109A"/>
    <w:rsid w:val="00CD1C57"/>
    <w:rsid w:val="00CD3A7D"/>
    <w:rsid w:val="00CD3DC7"/>
    <w:rsid w:val="00CD3F80"/>
    <w:rsid w:val="00CD51BE"/>
    <w:rsid w:val="00CD584B"/>
    <w:rsid w:val="00CD7131"/>
    <w:rsid w:val="00CE1EBD"/>
    <w:rsid w:val="00CF0E0F"/>
    <w:rsid w:val="00CF327D"/>
    <w:rsid w:val="00CF562E"/>
    <w:rsid w:val="00CF5EC8"/>
    <w:rsid w:val="00CF7CE8"/>
    <w:rsid w:val="00D024E8"/>
    <w:rsid w:val="00D0645A"/>
    <w:rsid w:val="00D105B8"/>
    <w:rsid w:val="00D149E9"/>
    <w:rsid w:val="00D161BD"/>
    <w:rsid w:val="00D166FB"/>
    <w:rsid w:val="00D213D3"/>
    <w:rsid w:val="00D232B3"/>
    <w:rsid w:val="00D2685F"/>
    <w:rsid w:val="00D336DF"/>
    <w:rsid w:val="00D36653"/>
    <w:rsid w:val="00D369F3"/>
    <w:rsid w:val="00D36C04"/>
    <w:rsid w:val="00D4313E"/>
    <w:rsid w:val="00D45B2B"/>
    <w:rsid w:val="00D463F3"/>
    <w:rsid w:val="00D46501"/>
    <w:rsid w:val="00D52DBB"/>
    <w:rsid w:val="00D53F03"/>
    <w:rsid w:val="00D5416D"/>
    <w:rsid w:val="00D56979"/>
    <w:rsid w:val="00D570AC"/>
    <w:rsid w:val="00D61244"/>
    <w:rsid w:val="00D61D7D"/>
    <w:rsid w:val="00D630A5"/>
    <w:rsid w:val="00D65A3E"/>
    <w:rsid w:val="00D65A63"/>
    <w:rsid w:val="00D71091"/>
    <w:rsid w:val="00D7119D"/>
    <w:rsid w:val="00D72D17"/>
    <w:rsid w:val="00D7485F"/>
    <w:rsid w:val="00D74E63"/>
    <w:rsid w:val="00D761F5"/>
    <w:rsid w:val="00D80926"/>
    <w:rsid w:val="00D80C00"/>
    <w:rsid w:val="00D81603"/>
    <w:rsid w:val="00D816A3"/>
    <w:rsid w:val="00D82AE1"/>
    <w:rsid w:val="00D84623"/>
    <w:rsid w:val="00D8678E"/>
    <w:rsid w:val="00D90925"/>
    <w:rsid w:val="00D93A92"/>
    <w:rsid w:val="00D93BA2"/>
    <w:rsid w:val="00D944AF"/>
    <w:rsid w:val="00D9477C"/>
    <w:rsid w:val="00D94EEB"/>
    <w:rsid w:val="00D96772"/>
    <w:rsid w:val="00D968B6"/>
    <w:rsid w:val="00D97B9A"/>
    <w:rsid w:val="00DA1DDD"/>
    <w:rsid w:val="00DA3E75"/>
    <w:rsid w:val="00DA47AA"/>
    <w:rsid w:val="00DA498C"/>
    <w:rsid w:val="00DA53BA"/>
    <w:rsid w:val="00DA60B7"/>
    <w:rsid w:val="00DA6F3E"/>
    <w:rsid w:val="00DA7078"/>
    <w:rsid w:val="00DB0D6F"/>
    <w:rsid w:val="00DB216E"/>
    <w:rsid w:val="00DB2D60"/>
    <w:rsid w:val="00DB2E7C"/>
    <w:rsid w:val="00DB61B7"/>
    <w:rsid w:val="00DB66A6"/>
    <w:rsid w:val="00DB6C0D"/>
    <w:rsid w:val="00DC11D5"/>
    <w:rsid w:val="00DC22D8"/>
    <w:rsid w:val="00DC2485"/>
    <w:rsid w:val="00DC3B0E"/>
    <w:rsid w:val="00DC3B40"/>
    <w:rsid w:val="00DC65FE"/>
    <w:rsid w:val="00DC662A"/>
    <w:rsid w:val="00DC69A1"/>
    <w:rsid w:val="00DD1A61"/>
    <w:rsid w:val="00DD3458"/>
    <w:rsid w:val="00DE0146"/>
    <w:rsid w:val="00DE3D7D"/>
    <w:rsid w:val="00DE466E"/>
    <w:rsid w:val="00DE4BFC"/>
    <w:rsid w:val="00DE57A2"/>
    <w:rsid w:val="00DE738B"/>
    <w:rsid w:val="00DF1986"/>
    <w:rsid w:val="00DF20ED"/>
    <w:rsid w:val="00DF28B8"/>
    <w:rsid w:val="00DF3529"/>
    <w:rsid w:val="00DF4DC8"/>
    <w:rsid w:val="00DF4E57"/>
    <w:rsid w:val="00DF5BA6"/>
    <w:rsid w:val="00E05C14"/>
    <w:rsid w:val="00E10FB5"/>
    <w:rsid w:val="00E11C9F"/>
    <w:rsid w:val="00E12C6E"/>
    <w:rsid w:val="00E12C7B"/>
    <w:rsid w:val="00E174F6"/>
    <w:rsid w:val="00E2471D"/>
    <w:rsid w:val="00E2755F"/>
    <w:rsid w:val="00E312C8"/>
    <w:rsid w:val="00E32F7E"/>
    <w:rsid w:val="00E3506C"/>
    <w:rsid w:val="00E37B99"/>
    <w:rsid w:val="00E404B2"/>
    <w:rsid w:val="00E515B9"/>
    <w:rsid w:val="00E6073B"/>
    <w:rsid w:val="00E63AA2"/>
    <w:rsid w:val="00E65A65"/>
    <w:rsid w:val="00E66582"/>
    <w:rsid w:val="00E701BD"/>
    <w:rsid w:val="00E70A37"/>
    <w:rsid w:val="00E762C7"/>
    <w:rsid w:val="00E766A1"/>
    <w:rsid w:val="00E77267"/>
    <w:rsid w:val="00E83890"/>
    <w:rsid w:val="00E83C8C"/>
    <w:rsid w:val="00E840B5"/>
    <w:rsid w:val="00E85DCB"/>
    <w:rsid w:val="00E862A7"/>
    <w:rsid w:val="00E91E22"/>
    <w:rsid w:val="00E93B5F"/>
    <w:rsid w:val="00E95250"/>
    <w:rsid w:val="00E97690"/>
    <w:rsid w:val="00EA0B4B"/>
    <w:rsid w:val="00EA251C"/>
    <w:rsid w:val="00EA4DBB"/>
    <w:rsid w:val="00EA50E1"/>
    <w:rsid w:val="00EA56D7"/>
    <w:rsid w:val="00EB05F4"/>
    <w:rsid w:val="00EB108E"/>
    <w:rsid w:val="00EB17EE"/>
    <w:rsid w:val="00EB4C06"/>
    <w:rsid w:val="00EB63E3"/>
    <w:rsid w:val="00EC1F54"/>
    <w:rsid w:val="00EC28C0"/>
    <w:rsid w:val="00EC3C6A"/>
    <w:rsid w:val="00EC55D2"/>
    <w:rsid w:val="00EC6295"/>
    <w:rsid w:val="00EC765A"/>
    <w:rsid w:val="00ED03C7"/>
    <w:rsid w:val="00ED1BC8"/>
    <w:rsid w:val="00ED1D8A"/>
    <w:rsid w:val="00ED1EC8"/>
    <w:rsid w:val="00ED2E1C"/>
    <w:rsid w:val="00ED7DEE"/>
    <w:rsid w:val="00EE08AF"/>
    <w:rsid w:val="00EE1DC1"/>
    <w:rsid w:val="00EF6E8F"/>
    <w:rsid w:val="00F02109"/>
    <w:rsid w:val="00F02B71"/>
    <w:rsid w:val="00F031A2"/>
    <w:rsid w:val="00F10C7D"/>
    <w:rsid w:val="00F129B4"/>
    <w:rsid w:val="00F20564"/>
    <w:rsid w:val="00F21810"/>
    <w:rsid w:val="00F233D9"/>
    <w:rsid w:val="00F347BD"/>
    <w:rsid w:val="00F36892"/>
    <w:rsid w:val="00F40382"/>
    <w:rsid w:val="00F40407"/>
    <w:rsid w:val="00F44E45"/>
    <w:rsid w:val="00F47F31"/>
    <w:rsid w:val="00F501A0"/>
    <w:rsid w:val="00F5222E"/>
    <w:rsid w:val="00F52231"/>
    <w:rsid w:val="00F52A17"/>
    <w:rsid w:val="00F52B34"/>
    <w:rsid w:val="00F54867"/>
    <w:rsid w:val="00F54C06"/>
    <w:rsid w:val="00F648E0"/>
    <w:rsid w:val="00F666D5"/>
    <w:rsid w:val="00F709A1"/>
    <w:rsid w:val="00F70CC8"/>
    <w:rsid w:val="00F71052"/>
    <w:rsid w:val="00F710B0"/>
    <w:rsid w:val="00F7146E"/>
    <w:rsid w:val="00F75360"/>
    <w:rsid w:val="00F845DE"/>
    <w:rsid w:val="00F84754"/>
    <w:rsid w:val="00F86910"/>
    <w:rsid w:val="00F87726"/>
    <w:rsid w:val="00F90EA8"/>
    <w:rsid w:val="00F91D12"/>
    <w:rsid w:val="00F92452"/>
    <w:rsid w:val="00F95102"/>
    <w:rsid w:val="00F97FBF"/>
    <w:rsid w:val="00FA2169"/>
    <w:rsid w:val="00FA5FE7"/>
    <w:rsid w:val="00FB04F8"/>
    <w:rsid w:val="00FB0853"/>
    <w:rsid w:val="00FB225E"/>
    <w:rsid w:val="00FB55B0"/>
    <w:rsid w:val="00FB5FFF"/>
    <w:rsid w:val="00FC07B5"/>
    <w:rsid w:val="00FC28B3"/>
    <w:rsid w:val="00FC4D05"/>
    <w:rsid w:val="00FC55CE"/>
    <w:rsid w:val="00FD46D7"/>
    <w:rsid w:val="00FD70FC"/>
    <w:rsid w:val="00FE056F"/>
    <w:rsid w:val="00FE2813"/>
    <w:rsid w:val="00FE29A4"/>
    <w:rsid w:val="00FE3C0A"/>
    <w:rsid w:val="00FE3CF6"/>
    <w:rsid w:val="00FE45D1"/>
    <w:rsid w:val="00FE4FAB"/>
    <w:rsid w:val="00FE6959"/>
    <w:rsid w:val="00FF1C2A"/>
    <w:rsid w:val="00FF23C5"/>
    <w:rsid w:val="00FF3A82"/>
    <w:rsid w:val="00FF45F2"/>
    <w:rsid w:val="00FF5EDA"/>
    <w:rsid w:val="00FF6E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117B9B"/>
  <w15:chartTrackingRefBased/>
  <w15:docId w15:val="{9299A2A1-7533-46F5-9E85-8575E2C7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3BA2"/>
    <w:pPr>
      <w:keepNext/>
      <w:keepLines/>
      <w:numPr>
        <w:numId w:val="27"/>
      </w:numPr>
      <w:spacing w:before="240" w:after="240"/>
      <w:ind w:left="357" w:hanging="357"/>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28"/>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28"/>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5F1378"/>
    <w:pPr>
      <w:keepNext/>
      <w:keepLines/>
      <w:numPr>
        <w:ilvl w:val="3"/>
        <w:numId w:val="28"/>
      </w:numPr>
      <w:spacing w:before="40" w:after="120"/>
      <w:ind w:left="1077" w:hanging="1077"/>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D93BA2"/>
    <w:pPr>
      <w:keepNext/>
      <w:keepLines/>
      <w:numPr>
        <w:ilvl w:val="4"/>
        <w:numId w:val="28"/>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unhideWhenUsed/>
    <w:qFormat/>
    <w:rsid w:val="005F1378"/>
    <w:pPr>
      <w:keepNext/>
      <w:keepLines/>
      <w:numPr>
        <w:ilvl w:val="5"/>
        <w:numId w:val="28"/>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unhideWhenUsed/>
    <w:qFormat/>
    <w:rsid w:val="006D63A0"/>
    <w:pPr>
      <w:keepNext/>
      <w:keepLines/>
      <w:spacing w:before="40" w:after="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rPr>
  </w:style>
  <w:style w:type="character" w:customStyle="1" w:styleId="Heading5Char">
    <w:name w:val="Heading 5 Char"/>
    <w:basedOn w:val="DefaultParagraphFont"/>
    <w:link w:val="Heading5"/>
    <w:uiPriority w:val="9"/>
    <w:rsid w:val="00D93BA2"/>
    <w:rPr>
      <w:rFonts w:ascii="Calibri" w:eastAsiaTheme="majorEastAsia" w:hAnsi="Calibri" w:cstheme="majorBidi"/>
      <w:b/>
    </w:rPr>
  </w:style>
  <w:style w:type="character" w:customStyle="1" w:styleId="Heading6Char">
    <w:name w:val="Heading 6 Char"/>
    <w:basedOn w:val="DefaultParagraphFont"/>
    <w:link w:val="Heading6"/>
    <w:uiPriority w:val="9"/>
    <w:rsid w:val="005F1378"/>
    <w:rPr>
      <w:rFonts w:ascii="Calibri" w:eastAsiaTheme="majorEastAsia" w:hAnsi="Calibri" w:cstheme="majorBidi"/>
      <w:u w:val="single"/>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4F4E12"/>
    <w:pPr>
      <w:spacing w:after="100"/>
    </w:pPr>
    <w:rPr>
      <w:rFonts w:ascii="Calibri" w:hAnsi="Calibri"/>
    </w:r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pPr>
      <w:spacing w:line="240" w:lineRule="auto"/>
    </w:pPr>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unhideWhenUsed/>
    <w:rsid w:val="00D93A92"/>
    <w:pPr>
      <w:spacing w:after="0" w:line="240" w:lineRule="auto"/>
    </w:pPr>
    <w:rPr>
      <w:sz w:val="20"/>
      <w:szCs w:val="20"/>
    </w:rPr>
  </w:style>
  <w:style w:type="character" w:customStyle="1" w:styleId="FootnoteTextChar">
    <w:name w:val="Footnote Text Char"/>
    <w:basedOn w:val="DefaultParagraphFont"/>
    <w:link w:val="FootnoteText"/>
    <w:uiPriority w:val="99"/>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line="240" w:lineRule="auto"/>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spacing w:after="0"/>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lang w:eastAsia="pt-PT"/>
    </w:rPr>
  </w:style>
  <w:style w:type="paragraph" w:styleId="TOC8">
    <w:name w:val="toc 8"/>
    <w:basedOn w:val="Normal"/>
    <w:next w:val="Normal"/>
    <w:autoRedefine/>
    <w:uiPriority w:val="39"/>
    <w:unhideWhenUsed/>
    <w:rsid w:val="00244992"/>
    <w:pPr>
      <w:spacing w:after="100"/>
      <w:ind w:left="1540"/>
    </w:pPr>
    <w:rPr>
      <w:rFonts w:eastAsiaTheme="minorEastAsia"/>
      <w:lang w:eastAsia="pt-PT"/>
    </w:rPr>
  </w:style>
  <w:style w:type="paragraph" w:styleId="TOC9">
    <w:name w:val="toc 9"/>
    <w:basedOn w:val="Normal"/>
    <w:next w:val="Normal"/>
    <w:autoRedefine/>
    <w:uiPriority w:val="39"/>
    <w:unhideWhenUsed/>
    <w:rsid w:val="00244992"/>
    <w:pPr>
      <w:spacing w:after="100"/>
      <w:ind w:left="1760"/>
    </w:pPr>
    <w:rPr>
      <w:rFonts w:eastAsiaTheme="minorEastAsia"/>
      <w:lang w:eastAsia="pt-PT"/>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082237"/>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C8767F"/>
    <w:pPr>
      <w:tabs>
        <w:tab w:val="right" w:leader="dot" w:pos="4143"/>
      </w:tabs>
      <w:spacing w:after="0"/>
      <w:ind w:left="220" w:hanging="220"/>
    </w:pPr>
    <w:rPr>
      <w:rFonts w:ascii="Calibri" w:eastAsia="Times New Roman" w:hAnsi="Calibri" w:cs="Calibri"/>
      <w:noProof/>
      <w:color w:val="000000"/>
      <w:szCs w:val="18"/>
      <w:lang w:val="en-US"/>
    </w:rPr>
  </w:style>
  <w:style w:type="paragraph" w:styleId="Index2">
    <w:name w:val="index 2"/>
    <w:basedOn w:val="Normal"/>
    <w:next w:val="Normal"/>
    <w:autoRedefine/>
    <w:uiPriority w:val="99"/>
    <w:unhideWhenUsed/>
    <w:rsid w:val="006175B7"/>
    <w:pPr>
      <w:spacing w:after="0"/>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6175B7"/>
    <w:pPr>
      <w:spacing w:after="0"/>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6175B7"/>
    <w:pPr>
      <w:spacing w:after="0"/>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6175B7"/>
    <w:pPr>
      <w:spacing w:after="0"/>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6175B7"/>
    <w:pPr>
      <w:spacing w:after="0"/>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6175B7"/>
    <w:pPr>
      <w:spacing w:after="0"/>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6175B7"/>
    <w:pPr>
      <w:spacing w:after="0"/>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6175B7"/>
    <w:pPr>
      <w:spacing w:after="0"/>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6175B7"/>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E804783/Desktop/Documenta&#231;&#227;o/Modelo%20de%20Garantias_v4.1..docx" TargetMode="External"/><Relationship Id="rId5" Type="http://schemas.openxmlformats.org/officeDocument/2006/relationships/numbering" Target="numbering.xml"/><Relationship Id="rId15" Type="http://schemas.openxmlformats.org/officeDocument/2006/relationships/image" Target="media/image2.png"/><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7" Type="http://schemas.microsoft.com/office/2016/09/relationships/commentsIds" Target="commentsIds.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0105C-0164-4592-88B9-56C80A593753}">
  <ds:schemaRefs>
    <ds:schemaRef ds:uri="http://schemas.microsoft.com/office/2006/documentManagement/types"/>
    <ds:schemaRef ds:uri="http://purl.org/dc/dcmitype/"/>
    <ds:schemaRef ds:uri="http://www.w3.org/XML/1998/namespace"/>
    <ds:schemaRef ds:uri="http://purl.org/dc/terms/"/>
    <ds:schemaRef ds:uri="7b1ec8e5-5652-48eb-8550-a56a35f5f817"/>
    <ds:schemaRef ds:uri="http://schemas.microsoft.com/office/infopath/2007/PartnerControls"/>
    <ds:schemaRef ds:uri="http://schemas.openxmlformats.org/package/2006/metadata/core-properties"/>
    <ds:schemaRef ds:uri="http://purl.org/dc/elements/1.1/"/>
    <ds:schemaRef ds:uri="a9b50dc7-8f72-473c-8b7e-4a8c46ecad32"/>
    <ds:schemaRef ds:uri="http://schemas.microsoft.com/sharepoint/v3"/>
    <ds:schemaRef ds:uri="http://schemas.microsoft.com/office/2006/metadata/properties"/>
  </ds:schemaRefs>
</ds:datastoreItem>
</file>

<file path=customXml/itemProps2.xml><?xml version="1.0" encoding="utf-8"?>
<ds:datastoreItem xmlns:ds="http://schemas.openxmlformats.org/officeDocument/2006/customXml" ds:itemID="{9C54B96D-F290-49D2-9FFD-519ECDA0DFFF}"/>
</file>

<file path=customXml/itemProps3.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4.xml><?xml version="1.0" encoding="utf-8"?>
<ds:datastoreItem xmlns:ds="http://schemas.openxmlformats.org/officeDocument/2006/customXml" ds:itemID="{D5FAA85D-1F10-4CE4-AEE2-B5280FA84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33834</Words>
  <Characters>182708</Characters>
  <Application>Microsoft Office Word</Application>
  <DocSecurity>0</DocSecurity>
  <Lines>1522</Lines>
  <Paragraphs>432</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MODELO FUNCIONAL, WORKFLOW  E CONTROLOS DATA LAKE CT</vt:lpstr>
      <vt:lpstr>Visão End-to-End</vt:lpstr>
      <vt:lpstr>Modelo de Dados e Funcional no Data Lake </vt:lpstr>
      <vt:lpstr>    Visão Geral</vt:lpstr>
      <vt:lpstr>    Modelo Conceptual e Princípios Funcionais</vt:lpstr>
      <vt:lpstr>        Pilares do Modelo</vt:lpstr>
      <vt:lpstr>        Princípios Funcionais</vt:lpstr>
      <vt:lpstr>        Origens e Definição de Universo</vt:lpstr>
      <vt:lpstr>    Princípios de Arquitetura de Dados</vt:lpstr>
      <vt:lpstr>        Granularidade </vt:lpstr>
      <vt:lpstr>        Conceptualização única </vt:lpstr>
      <vt:lpstr>        Homogeneidade de formatos </vt:lpstr>
      <vt:lpstr>        Simplicidade, flexibilidade e acesso </vt:lpstr>
      <vt:lpstr>        Homogeneidade de nomenclaturas </vt:lpstr>
      <vt:lpstr>        Rastreabilidade </vt:lpstr>
      <vt:lpstr>        Partição temporal </vt:lpstr>
      <vt:lpstr>        Event Logging </vt:lpstr>
      <vt:lpstr>        Single source of truth and non-redundancy </vt:lpstr>
      <vt:lpstr>        Reconciliation by design</vt:lpstr>
      <vt:lpstr>        Completude </vt:lpstr>
      <vt:lpstr>        Escalabilidade e adaptabilidade </vt:lpstr>
      <vt:lpstr>    Tabelas do Modelo e Funções</vt:lpstr>
      <vt:lpstr>        Overview</vt:lpstr>
      <vt:lpstr>        Modelo Relacional</vt:lpstr>
      <vt:lpstr>        Módulo Base - Detalhe das Tabelas</vt:lpstr>
    </vt:vector>
  </TitlesOfParts>
  <Company>Banco Santander Portugal</Company>
  <LinksUpToDate>false</LinksUpToDate>
  <CharactersWithSpaces>216110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FUNCIONAL, WORKFLOW  E CONTROLOS DATA LAKE CT</dc:title>
  <dc:subject>MODELO ÚNICO DE GARANTIAS</dc:subject>
  <dc:creator>Sofia Peneda de Sousa Barbeiro</dc:creator>
  <cp:keywords/>
  <dc:description/>
  <cp:lastModifiedBy>Sofia Peneda de Sousa Barbeiro</cp:lastModifiedBy>
  <cp:revision>2</cp:revision>
  <dcterms:created xsi:type="dcterms:W3CDTF">2024-04-30T10:25:00Z</dcterms:created>
  <dcterms:modified xsi:type="dcterms:W3CDTF">2024-04-30T10:25:00Z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