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F6FAA" w14:textId="0559BB5B" w:rsidR="00F40382" w:rsidRDefault="00F40382">
      <w:pPr>
        <w:pStyle w:val="NoSpacing"/>
        <w:rPr>
          <w:sz w:val="2"/>
        </w:rPr>
      </w:pPr>
      <w:r>
        <w:rPr>
          <w:sz w:val="2"/>
        </w:rPr>
        <w:t>da</w:t>
      </w:r>
    </w:p>
    <w:sdt>
      <w:sdtPr>
        <w:rPr>
          <w:sz w:val="2"/>
        </w:rPr>
        <w:id w:val="1303427544"/>
        <w:docPartObj>
          <w:docPartGallery w:val="Cover Pages"/>
          <w:docPartUnique/>
        </w:docPartObj>
      </w:sdtPr>
      <w:sdtEndPr>
        <w:rPr>
          <w:rFonts w:ascii="Santander Headline" w:hAnsi="Santander Headline"/>
          <w:sz w:val="22"/>
        </w:rPr>
      </w:sdtEndPr>
      <w:sdtContent>
        <w:p w14:paraId="05B58DF6" w14:textId="03E389F0" w:rsidR="00244992" w:rsidRDefault="00E66582">
          <w:pPr>
            <w:pStyle w:val="NoSpacing"/>
            <w:rPr>
              <w:sz w:val="2"/>
            </w:rPr>
          </w:pPr>
          <w:r>
            <w:rPr>
              <w:noProof/>
              <w:lang w:eastAsia="pt-PT"/>
            </w:rPr>
            <mc:AlternateContent>
              <mc:Choice Requires="wps">
                <w:drawing>
                  <wp:anchor distT="0" distB="0" distL="114300" distR="114300" simplePos="0" relativeHeight="251658243" behindDoc="0" locked="0" layoutInCell="1" allowOverlap="1" wp14:anchorId="11F37575" wp14:editId="5118AF57">
                    <wp:simplePos x="0" y="0"/>
                    <wp:positionH relativeFrom="page">
                      <wp:posOffset>888999</wp:posOffset>
                    </wp:positionH>
                    <wp:positionV relativeFrom="margin">
                      <wp:align>top</wp:align>
                    </wp:positionV>
                    <wp:extent cx="6112509" cy="914400"/>
                    <wp:effectExtent l="0" t="0" r="0" b="0"/>
                    <wp:wrapNone/>
                    <wp:docPr id="62" name="Caixa de Texto 62"/>
                    <wp:cNvGraphicFramePr/>
                    <a:graphic xmlns:a="http://schemas.openxmlformats.org/drawingml/2006/main">
                      <a:graphicData uri="http://schemas.microsoft.com/office/word/2010/wordprocessingShape">
                        <wps:wsp>
                          <wps:cNvSpPr txBox="1"/>
                          <wps:spPr>
                            <a:xfrm>
                              <a:off x="0" y="0"/>
                              <a:ext cx="6112509"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F851D6" w:rsidRPr="00E66582" w:rsidRDefault="00F851D6">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61730129" w:rsidR="00F851D6" w:rsidRPr="00682013" w:rsidRDefault="00F851D6">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682013">
                                      <w:rPr>
                                        <w:rFonts w:ascii="Calibri" w:hAnsi="Calibri"/>
                                        <w:color w:val="5B9BD5"/>
                                        <w:sz w:val="36"/>
                                      </w:rPr>
                                      <w:t>MODELO ÚNICO DE GARANTIAS</w:t>
                                    </w:r>
                                  </w:sdtContent>
                                </w:sdt>
                                <w:r w:rsidRPr="00682013">
                                  <w:rPr>
                                    <w:rFonts w:ascii="Calibri" w:hAnsi="Calibri"/>
                                  </w:rPr>
                                  <w:t xml:space="preserve"> </w:t>
                                </w:r>
                              </w:p>
                              <w:p w14:paraId="6AA8E407" w14:textId="77777777" w:rsidR="00F851D6" w:rsidRDefault="00F851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11F37575" id="_x0000_t202" coordsize="21600,21600" o:spt="202" path="m,l,21600r21600,l21600,xe">
                    <v:stroke joinstyle="miter"/>
                    <v:path gradientshapeok="t" o:connecttype="rect"/>
                  </v:shapetype>
                  <v:shape id="Caixa de Texto 62" o:spid="_x0000_s1026" type="#_x0000_t202" style="position:absolute;margin-left:70pt;margin-top:0;width:481.3pt;height:1in;z-index:251658243;visibility:visible;mso-wrap-style:square;mso-width-percent:0;mso-wrap-distance-left:9pt;mso-wrap-distance-top:0;mso-wrap-distance-right:9pt;mso-wrap-distance-bottom:0;mso-position-horizontal:absolute;mso-position-horizontal-relative:page;mso-position-vertical:top;mso-position-vertical-relative:margin;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" filled="f" stroked="f" strokeweight=".5pt">
                    <v:textbox style="mso-fit-shape-to-text:t">
                      <w:txbxContent>
                        <w:sdt>
                          <w:sdtPr>
                            <w:rPr>
                              <w:rFonts w:ascii="Calibri" w:eastAsia="Calibri" w:hAnsi="Calibri" w:cs="Calibri"/>
                              <w:color w:val="8496B0"/>
                              <w:sz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87F86B0" w14:textId="194FAB45" w:rsidR="00F851D6" w:rsidRPr="00E66582" w:rsidRDefault="00F851D6">
                              <w:pPr>
                                <w:pStyle w:val="NoSpacing"/>
                                <w:rPr>
                                  <w:rFonts w:ascii="Calibri" w:eastAsia="Calibri" w:hAnsi="Calibri" w:cs="Calibri"/>
                                  <w:color w:val="8496B0"/>
                                  <w:sz w:val="64"/>
                                  <w:lang w:eastAsia="pt-PT"/>
                                </w:rPr>
                              </w:pPr>
                              <w:r>
                                <w:rPr>
                                  <w:rFonts w:ascii="Calibri" w:eastAsia="Calibri" w:hAnsi="Calibri" w:cs="Calibri"/>
                                  <w:color w:val="8496B0"/>
                                  <w:sz w:val="64"/>
                                </w:rPr>
                                <w:t>MODELO FUNCIONAL, WORKFLOW  E CONTROLOS DATA LAKE CT</w:t>
                              </w:r>
                            </w:p>
                          </w:sdtContent>
                        </w:sdt>
                        <w:p w14:paraId="2F5F00A7" w14:textId="61730129" w:rsidR="00F851D6" w:rsidRPr="00682013" w:rsidRDefault="00F851D6">
                          <w:pPr>
                            <w:pStyle w:val="NoSpacing"/>
                            <w:spacing w:before="120"/>
                            <w:rPr>
                              <w:rFonts w:ascii="Calibri" w:hAnsi="Calibri"/>
                              <w:color w:val="EB0000" w:themeColor="accent1"/>
                              <w:sz w:val="36"/>
                              <w:szCs w:val="36"/>
                            </w:rPr>
                          </w:pPr>
                          <w:sdt>
                            <w:sdtPr>
                              <w:rPr>
                                <w:rFonts w:ascii="Calibri" w:hAnsi="Calibri"/>
                                <w:color w:val="5B9BD5"/>
                                <w:sz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682013">
                                <w:rPr>
                                  <w:rFonts w:ascii="Calibri" w:hAnsi="Calibri"/>
                                  <w:color w:val="5B9BD5"/>
                                  <w:sz w:val="36"/>
                                </w:rPr>
                                <w:t>MODELO ÚNICO DE GARANTIAS</w:t>
                              </w:r>
                            </w:sdtContent>
                          </w:sdt>
                          <w:r w:rsidRPr="00682013">
                            <w:rPr>
                              <w:rFonts w:ascii="Calibri" w:hAnsi="Calibri"/>
                            </w:rPr>
                            <w:t xml:space="preserve"> </w:t>
                          </w:r>
                        </w:p>
                        <w:p w14:paraId="6AA8E407" w14:textId="77777777" w:rsidR="00F851D6" w:rsidRDefault="00F851D6"/>
                      </w:txbxContent>
                    </v:textbox>
                    <w10:wrap anchorx="page" anchory="margin"/>
                  </v:shape>
                </w:pict>
              </mc:Fallback>
            </mc:AlternateContent>
          </w:r>
        </w:p>
        <w:p w14:paraId="2113DC34" w14:textId="3500D8E3" w:rsidR="00244992" w:rsidRDefault="00244992">
          <w:r>
            <w:rPr>
              <w:noProof/>
              <w:color w:val="EB0000" w:themeColor="accent1"/>
              <w:sz w:val="36"/>
              <w:szCs w:val="36"/>
              <w:lang w:eastAsia="pt-PT"/>
            </w:rPr>
            <mc:AlternateContent>
              <mc:Choice Requires="wpg">
                <w:drawing>
                  <wp:anchor distT="0" distB="0" distL="114300" distR="114300" simplePos="0" relativeHeight="251658242" behindDoc="1" locked="0" layoutInCell="1" allowOverlap="1" wp14:anchorId="1651AE80" wp14:editId="56A01D7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v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v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v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v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v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5D522D7" id="Grupo 2" o:spid="_x0000_s1026" style="position:absolute;margin-left:0;margin-top:0;width:432.65pt;height:448.55pt;z-index:-25165823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LHCFqnnBgAAkiYAAA4AAAAAAAAAAAAA&#10;AAAALgIAAGRycy9lMm9Eb2MueG1sUEsBAi0AFAAGAAgAAAAhAAog1ILaAAAABQEAAA8AAAAAAAAA&#10;AAAAAAAAQQkAAGRycy9kb3ducmV2LnhtbFBLBQYAAAAABAAEAPMAAABICgAAAAA=&#10;">
                    <o:lock v:ext="edit" aspectratio="t"/>
                    <v:shape id="Forma Liv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v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v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v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v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lang w:eastAsia="pt-PT"/>
            </w:rPr>
            <mc:AlternateContent>
              <mc:Choice Requires="wps">
                <w:drawing>
                  <wp:anchor distT="0" distB="0" distL="114300" distR="114300" simplePos="0" relativeHeight="251658241" behindDoc="0" locked="0" layoutInCell="1" allowOverlap="1" wp14:anchorId="57967A0D" wp14:editId="42D5242E">
                    <wp:simplePos x="0" y="0"/>
                    <wp:positionH relativeFrom="page">
                      <wp:align>center</wp:align>
                    </wp:positionH>
                    <wp:positionV relativeFrom="margin">
                      <wp:align>bottom</wp:align>
                    </wp:positionV>
                    <wp:extent cx="5943600" cy="374904"/>
                    <wp:effectExtent l="0" t="0" r="0" b="2540"/>
                    <wp:wrapNone/>
                    <wp:docPr id="69" name="Caixa de Texto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83DCF" w14:textId="27E17B98" w:rsidR="00F851D6" w:rsidRPr="00682013" w:rsidRDefault="00F851D6"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F851D6" w:rsidRDefault="00F851D6">
                                    <w:pPr>
                                      <w:pStyle w:val="NoSpacing"/>
                                      <w:jc w:val="right"/>
                                      <w:rPr>
                                        <w:color w:val="EB0000" w:themeColor="accent1"/>
                                        <w:sz w:val="36"/>
                                        <w:szCs w:val="36"/>
                                      </w:rPr>
                                    </w:pPr>
                                    <w:r>
                                      <w:rPr>
                                        <w:color w:val="EB0000"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7967A0D" id="Caixa de Texto 69" o:spid="_x0000_s1027" type="#_x0000_t202" style="position:absolute;margin-left:0;margin-top:0;width:468pt;height:29.5pt;z-index:251658241;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" filled="f" stroked="f" strokeweight=".5pt">
                    <v:textbox style="mso-fit-shape-to-text:t" inset="0,0,0,0">
                      <w:txbxContent>
                        <w:p w14:paraId="0C183DCF" w14:textId="27E17B98" w:rsidR="00F851D6" w:rsidRPr="00682013" w:rsidRDefault="00F851D6" w:rsidP="00E66582">
                          <w:pPr>
                            <w:pStyle w:val="NoSpacing"/>
                            <w:spacing w:before="120"/>
                            <w:jc w:val="right"/>
                            <w:rPr>
                              <w:rFonts w:ascii="Calibri" w:hAnsi="Calibri"/>
                              <w:color w:val="5B9BD5"/>
                              <w:sz w:val="36"/>
                            </w:rPr>
                          </w:pPr>
                          <w:sdt>
                            <w:sdtPr>
                              <w:rPr>
                                <w:rFonts w:ascii="Calibri" w:hAnsi="Calibri"/>
                                <w:color w:val="5B9BD5"/>
                                <w:sz w:val="36"/>
                              </w:rPr>
                              <w:alias w:val="Escola"/>
                              <w:tag w:val="Escola"/>
                              <w:id w:val="1850680582"/>
                              <w:dataBinding w:prefixMappings="xmlns:ns0='http://schemas.openxmlformats.org/officeDocument/2006/extended-properties' " w:xpath="/ns0:Properties[1]/ns0:Company[1]" w:storeItemID="{6668398D-A668-4E3E-A5EB-62B293D839F1}"/>
                              <w:text/>
                            </w:sdtPr>
                            <w:sdtContent>
                              <w:r w:rsidRPr="00682013">
                                <w:rPr>
                                  <w:rFonts w:ascii="Calibri" w:hAnsi="Calibri"/>
                                  <w:color w:val="5B9BD5"/>
                                  <w:sz w:val="36"/>
                                </w:rPr>
                                <w:t>Banco Santander Portugal</w:t>
                              </w:r>
                            </w:sdtContent>
                          </w:sdt>
                        </w:p>
                        <w:sdt>
                          <w:sdtPr>
                            <w:rPr>
                              <w:color w:val="EB0000" w:themeColor="accent1"/>
                              <w:sz w:val="36"/>
                              <w:szCs w:val="36"/>
                            </w:rPr>
                            <w:alias w:val="Curso"/>
                            <w:tag w:val="Curso"/>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1907E7AC" w14:textId="3785277E" w:rsidR="00F851D6" w:rsidRDefault="00F851D6">
                              <w:pPr>
                                <w:pStyle w:val="NoSpacing"/>
                                <w:jc w:val="right"/>
                                <w:rPr>
                                  <w:color w:val="EB0000" w:themeColor="accent1"/>
                                  <w:sz w:val="36"/>
                                  <w:szCs w:val="36"/>
                                </w:rPr>
                              </w:pPr>
                              <w:r>
                                <w:rPr>
                                  <w:color w:val="EB0000" w:themeColor="accent1"/>
                                  <w:sz w:val="36"/>
                                  <w:szCs w:val="36"/>
                                </w:rPr>
                                <w:t xml:space="preserve">     </w:t>
                              </w:r>
                            </w:p>
                          </w:sdtContent>
                        </w:sdt>
                      </w:txbxContent>
                    </v:textbox>
                    <w10:wrap anchorx="page" anchory="margin"/>
                  </v:shape>
                </w:pict>
              </mc:Fallback>
            </mc:AlternateContent>
          </w:r>
        </w:p>
        <w:p w14:paraId="41419482" w14:textId="77777777" w:rsidR="00082237" w:rsidRPr="00082237" w:rsidRDefault="00244992" w:rsidP="00082237">
          <w:pPr>
            <w:rPr>
              <w:rFonts w:ascii="Calibri" w:hAnsi="Calibri" w:cs="Calibri"/>
              <w:b/>
              <w:sz w:val="28"/>
              <w:szCs w:val="32"/>
            </w:rPr>
          </w:pPr>
          <w:r>
            <w:rPr>
              <w:rFonts w:ascii="Santander Headline" w:hAnsi="Santander Headline"/>
            </w:rPr>
            <w:br w:type="page"/>
          </w:r>
          <w:r w:rsidR="00082237" w:rsidRPr="00082237">
            <w:rPr>
              <w:rFonts w:ascii="Calibri" w:hAnsi="Calibri" w:cs="Calibri"/>
              <w:b/>
              <w:sz w:val="28"/>
              <w:szCs w:val="32"/>
            </w:rPr>
            <w:lastRenderedPageBreak/>
            <w:t>Controlo de Versões</w:t>
          </w:r>
        </w:p>
        <w:tbl>
          <w:tblPr>
            <w:tblStyle w:val="TableGrid"/>
            <w:tblW w:w="9351" w:type="dxa"/>
            <w:tblBorders>
              <w:insideH w:val="dotted" w:sz="4" w:space="0" w:color="auto"/>
            </w:tblBorders>
            <w:tblLook w:val="04A0" w:firstRow="1" w:lastRow="0" w:firstColumn="1" w:lastColumn="0" w:noHBand="0" w:noVBand="1"/>
          </w:tblPr>
          <w:tblGrid>
            <w:gridCol w:w="960"/>
            <w:gridCol w:w="2721"/>
            <w:gridCol w:w="5670"/>
          </w:tblGrid>
          <w:tr w:rsidR="00082237" w:rsidRPr="00343DA8" w14:paraId="2AF8EFF5" w14:textId="77777777" w:rsidTr="00082237">
            <w:tc>
              <w:tcPr>
                <w:tcW w:w="960" w:type="dxa"/>
                <w:tcBorders>
                  <w:top w:val="single" w:sz="4" w:space="0" w:color="auto"/>
                  <w:bottom w:val="single" w:sz="4" w:space="0" w:color="auto"/>
                </w:tcBorders>
                <w:vAlign w:val="center"/>
              </w:tcPr>
              <w:p w14:paraId="0BEB2488" w14:textId="77777777" w:rsidR="00082237" w:rsidRPr="00343DA8" w:rsidRDefault="00082237" w:rsidP="00082237">
                <w:pPr>
                  <w:rPr>
                    <w:rFonts w:ascii="Calibri" w:hAnsi="Calibri" w:cs="Calibri"/>
                    <w:b/>
                  </w:rPr>
                </w:pPr>
                <w:r w:rsidRPr="00343DA8">
                  <w:rPr>
                    <w:rFonts w:ascii="Calibri" w:hAnsi="Calibri" w:cs="Calibri"/>
                    <w:b/>
                  </w:rPr>
                  <w:t>Versão</w:t>
                </w:r>
              </w:p>
            </w:tc>
            <w:tc>
              <w:tcPr>
                <w:tcW w:w="2721" w:type="dxa"/>
                <w:tcBorders>
                  <w:top w:val="single" w:sz="4" w:space="0" w:color="auto"/>
                  <w:bottom w:val="single" w:sz="4" w:space="0" w:color="auto"/>
                </w:tcBorders>
                <w:vAlign w:val="center"/>
              </w:tcPr>
              <w:p w14:paraId="56E53F0F" w14:textId="77777777" w:rsidR="00082237" w:rsidRPr="00343DA8" w:rsidRDefault="00082237" w:rsidP="00082237">
                <w:pPr>
                  <w:rPr>
                    <w:rFonts w:ascii="Calibri" w:hAnsi="Calibri" w:cs="Calibri"/>
                    <w:b/>
                  </w:rPr>
                </w:pPr>
                <w:r w:rsidRPr="00343DA8">
                  <w:rPr>
                    <w:rFonts w:ascii="Calibri" w:hAnsi="Calibri" w:cs="Calibri"/>
                    <w:b/>
                  </w:rPr>
                  <w:t>Data</w:t>
                </w:r>
              </w:p>
            </w:tc>
            <w:tc>
              <w:tcPr>
                <w:tcW w:w="5670" w:type="dxa"/>
                <w:tcBorders>
                  <w:top w:val="single" w:sz="4" w:space="0" w:color="auto"/>
                  <w:bottom w:val="single" w:sz="4" w:space="0" w:color="auto"/>
                </w:tcBorders>
                <w:vAlign w:val="center"/>
              </w:tcPr>
              <w:p w14:paraId="33B1117E" w14:textId="77777777" w:rsidR="00082237" w:rsidRPr="00343DA8" w:rsidRDefault="00082237" w:rsidP="00082237">
                <w:pPr>
                  <w:rPr>
                    <w:rFonts w:ascii="Calibri" w:hAnsi="Calibri" w:cs="Calibri"/>
                    <w:b/>
                  </w:rPr>
                </w:pPr>
                <w:r w:rsidRPr="00343DA8">
                  <w:rPr>
                    <w:rFonts w:ascii="Calibri" w:hAnsi="Calibri" w:cs="Calibri"/>
                    <w:b/>
                  </w:rPr>
                  <w:t>Alterações</w:t>
                </w:r>
              </w:p>
            </w:tc>
          </w:tr>
          <w:tr w:rsidR="00082237" w:rsidRPr="00343DA8" w14:paraId="7ED3D408" w14:textId="77777777" w:rsidTr="007650BA">
            <w:tc>
              <w:tcPr>
                <w:tcW w:w="960" w:type="dxa"/>
                <w:tcBorders>
                  <w:top w:val="single" w:sz="4" w:space="0" w:color="auto"/>
                  <w:bottom w:val="single" w:sz="4" w:space="0" w:color="auto"/>
                </w:tcBorders>
                <w:vAlign w:val="center"/>
              </w:tcPr>
              <w:p w14:paraId="2B1A5409" w14:textId="77777777" w:rsidR="00082237" w:rsidRPr="00343DA8" w:rsidRDefault="00082237" w:rsidP="00082237">
                <w:pPr>
                  <w:rPr>
                    <w:rFonts w:ascii="Calibri" w:hAnsi="Calibri" w:cs="Calibri"/>
                  </w:rPr>
                </w:pPr>
                <w:r w:rsidRPr="00343DA8">
                  <w:rPr>
                    <w:rFonts w:ascii="Calibri" w:hAnsi="Calibri" w:cs="Calibri"/>
                  </w:rPr>
                  <w:t xml:space="preserve">01 </w:t>
                </w:r>
              </w:p>
            </w:tc>
            <w:tc>
              <w:tcPr>
                <w:tcW w:w="2721" w:type="dxa"/>
                <w:tcBorders>
                  <w:top w:val="single" w:sz="4" w:space="0" w:color="auto"/>
                  <w:bottom w:val="single" w:sz="4" w:space="0" w:color="auto"/>
                </w:tcBorders>
                <w:vAlign w:val="center"/>
              </w:tcPr>
              <w:p w14:paraId="2C16A26E" w14:textId="77777777" w:rsidR="00082237" w:rsidRPr="00343DA8" w:rsidRDefault="00082237" w:rsidP="00082237">
                <w:pPr>
                  <w:rPr>
                    <w:rFonts w:ascii="Calibri" w:hAnsi="Calibri" w:cs="Calibri"/>
                  </w:rPr>
                </w:pPr>
                <w:r>
                  <w:rPr>
                    <w:rFonts w:ascii="Calibri" w:hAnsi="Calibri" w:cs="Calibri"/>
                  </w:rPr>
                  <w:t>Abril 2024</w:t>
                </w:r>
              </w:p>
            </w:tc>
            <w:tc>
              <w:tcPr>
                <w:tcW w:w="5670" w:type="dxa"/>
                <w:tcBorders>
                  <w:top w:val="single" w:sz="4" w:space="0" w:color="auto"/>
                  <w:bottom w:val="single" w:sz="4" w:space="0" w:color="auto"/>
                </w:tcBorders>
                <w:vAlign w:val="center"/>
              </w:tcPr>
              <w:p w14:paraId="7B622289" w14:textId="77777777" w:rsidR="00082237" w:rsidRPr="00343DA8" w:rsidRDefault="00082237" w:rsidP="00082237">
                <w:pPr>
                  <w:rPr>
                    <w:rFonts w:ascii="Calibri" w:hAnsi="Calibri" w:cs="Calibri"/>
                  </w:rPr>
                </w:pPr>
                <w:r w:rsidRPr="00343DA8">
                  <w:rPr>
                    <w:rFonts w:ascii="Calibri" w:hAnsi="Calibri" w:cs="Calibri"/>
                  </w:rPr>
                  <w:t>Documento original.</w:t>
                </w:r>
              </w:p>
            </w:tc>
          </w:tr>
          <w:tr w:rsidR="007650BA" w:rsidRPr="00343DA8" w14:paraId="45D74908" w14:textId="77777777" w:rsidTr="00082237">
            <w:tc>
              <w:tcPr>
                <w:tcW w:w="960" w:type="dxa"/>
                <w:tcBorders>
                  <w:top w:val="single" w:sz="4" w:space="0" w:color="auto"/>
                  <w:bottom w:val="dotted" w:sz="4" w:space="0" w:color="auto"/>
                </w:tcBorders>
                <w:vAlign w:val="center"/>
              </w:tcPr>
              <w:p w14:paraId="3AC0165D" w14:textId="392D3AAB" w:rsidR="007650BA" w:rsidRPr="00343DA8" w:rsidRDefault="007650BA" w:rsidP="00082237">
                <w:pPr>
                  <w:rPr>
                    <w:rFonts w:ascii="Calibri" w:hAnsi="Calibri" w:cs="Calibri"/>
                  </w:rPr>
                </w:pPr>
                <w:r>
                  <w:rPr>
                    <w:rFonts w:ascii="Calibri" w:hAnsi="Calibri" w:cs="Calibri"/>
                  </w:rPr>
                  <w:t>01.1</w:t>
                </w:r>
              </w:p>
            </w:tc>
            <w:tc>
              <w:tcPr>
                <w:tcW w:w="2721" w:type="dxa"/>
                <w:tcBorders>
                  <w:top w:val="single" w:sz="4" w:space="0" w:color="auto"/>
                  <w:bottom w:val="dotted" w:sz="4" w:space="0" w:color="auto"/>
                </w:tcBorders>
                <w:vAlign w:val="center"/>
              </w:tcPr>
              <w:p w14:paraId="7626D303" w14:textId="529AE53E" w:rsidR="007650BA" w:rsidRDefault="007650BA" w:rsidP="00082237">
                <w:pPr>
                  <w:rPr>
                    <w:rFonts w:ascii="Calibri" w:hAnsi="Calibri" w:cs="Calibri"/>
                  </w:rPr>
                </w:pPr>
                <w:r>
                  <w:rPr>
                    <w:rFonts w:ascii="Calibri" w:hAnsi="Calibri" w:cs="Calibri"/>
                  </w:rPr>
                  <w:t>Maio 2024</w:t>
                </w:r>
              </w:p>
            </w:tc>
            <w:tc>
              <w:tcPr>
                <w:tcW w:w="5670" w:type="dxa"/>
                <w:tcBorders>
                  <w:top w:val="single" w:sz="4" w:space="0" w:color="auto"/>
                  <w:bottom w:val="dotted" w:sz="4" w:space="0" w:color="auto"/>
                </w:tcBorders>
                <w:vAlign w:val="center"/>
              </w:tcPr>
              <w:p w14:paraId="4A7A0324" w14:textId="65DBB87C" w:rsidR="007650BA" w:rsidRPr="007650BA" w:rsidRDefault="007650BA" w:rsidP="00082237">
                <w:pPr>
                  <w:rPr>
                    <w:rFonts w:ascii="Calibri" w:hAnsi="Calibri" w:cs="Calibri"/>
                    <w:lang w:val="pt-PT"/>
                  </w:rPr>
                </w:pPr>
                <w:r w:rsidRPr="007650BA">
                  <w:rPr>
                    <w:rFonts w:ascii="Calibri" w:hAnsi="Calibri" w:cs="Calibri"/>
                    <w:lang w:val="pt-PT"/>
                  </w:rPr>
                  <w:t>Adição de Secção de Co</w:t>
                </w:r>
                <w:r>
                  <w:rPr>
                    <w:rFonts w:ascii="Calibri" w:hAnsi="Calibri" w:cs="Calibri"/>
                    <w:lang w:val="pt-PT"/>
                  </w:rPr>
                  <w:t>ntrolos</w:t>
                </w:r>
                <w:r w:rsidR="000D2561">
                  <w:rPr>
                    <w:rFonts w:ascii="Calibri" w:hAnsi="Calibri" w:cs="Calibri"/>
                    <w:lang w:val="pt-PT"/>
                  </w:rPr>
                  <w:t>.</w:t>
                </w:r>
              </w:p>
            </w:tc>
          </w:tr>
        </w:tbl>
        <w:p w14:paraId="26EFCC5B" w14:textId="5E840F54" w:rsidR="00244992" w:rsidRPr="00082237" w:rsidRDefault="00082237">
          <w:pPr>
            <w:rPr>
              <w:rFonts w:ascii="Santander Headline" w:hAnsi="Santander Headline"/>
            </w:rPr>
          </w:pPr>
          <w:r>
            <w:rPr>
              <w:rFonts w:ascii="Santander Headline" w:hAnsi="Santander Headline"/>
            </w:rPr>
            <w:br w:type="page"/>
          </w:r>
        </w:p>
      </w:sdtContent>
    </w:sdt>
    <w:sdt>
      <w:sdtPr>
        <w:rPr>
          <w:rFonts w:ascii="Calibri" w:hAnsi="Calibri" w:cs="Calibri"/>
        </w:rPr>
        <w:id w:val="-1368050532"/>
        <w:docPartObj>
          <w:docPartGallery w:val="Table of Contents"/>
          <w:docPartUnique/>
        </w:docPartObj>
      </w:sdtPr>
      <w:sdtEndPr>
        <w:rPr>
          <w:bCs/>
          <w:noProof/>
        </w:rPr>
      </w:sdtEndPr>
      <w:sdtContent>
        <w:p w14:paraId="74E490B2" w14:textId="7FA80227" w:rsidR="00211555" w:rsidRPr="004F4E12" w:rsidRDefault="009A762E" w:rsidP="00682013">
          <w:pPr>
            <w:rPr>
              <w:rFonts w:ascii="Calibri" w:hAnsi="Calibri" w:cs="Calibri"/>
              <w:b/>
              <w:sz w:val="28"/>
            </w:rPr>
          </w:pPr>
          <w:r w:rsidRPr="004F4E12">
            <w:rPr>
              <w:rFonts w:ascii="Calibri" w:hAnsi="Calibri" w:cs="Calibri"/>
              <w:b/>
              <w:sz w:val="28"/>
            </w:rPr>
            <w:t>Índice de Conteúdo</w:t>
          </w:r>
        </w:p>
        <w:p w14:paraId="757A1D97" w14:textId="2FA8524C" w:rsidR="0016388D" w:rsidRDefault="004F4E12">
          <w:pPr>
            <w:pStyle w:val="TOC1"/>
            <w:tabs>
              <w:tab w:val="left" w:pos="440"/>
              <w:tab w:val="right" w:leader="dot" w:pos="9016"/>
            </w:tabs>
            <w:rPr>
              <w:rFonts w:asciiTheme="minorHAnsi" w:eastAsiaTheme="minorEastAsia" w:hAnsiTheme="minorHAnsi"/>
              <w:noProof/>
              <w:lang w:eastAsia="pt-PT"/>
            </w:rPr>
          </w:pPr>
          <w:r w:rsidRPr="00002930">
            <w:rPr>
              <w:rFonts w:cs="Calibri"/>
            </w:rPr>
            <w:fldChar w:fldCharType="begin"/>
          </w:r>
          <w:r w:rsidRPr="00002930">
            <w:rPr>
              <w:rFonts w:cs="Calibri"/>
            </w:rPr>
            <w:instrText xml:space="preserve"> TOC \o \h \z \u </w:instrText>
          </w:r>
          <w:r w:rsidRPr="00002930">
            <w:rPr>
              <w:rFonts w:cs="Calibri"/>
            </w:rPr>
            <w:fldChar w:fldCharType="separate"/>
          </w:r>
          <w:hyperlink w:anchor="_Toc167377952" w:history="1">
            <w:r w:rsidR="0016388D" w:rsidRPr="0032112E">
              <w:rPr>
                <w:rStyle w:val="Hyperlink"/>
                <w:noProof/>
              </w:rPr>
              <w:t>1.</w:t>
            </w:r>
            <w:r w:rsidR="0016388D">
              <w:rPr>
                <w:rFonts w:asciiTheme="minorHAnsi" w:eastAsiaTheme="minorEastAsia" w:hAnsiTheme="minorHAnsi"/>
                <w:noProof/>
                <w:lang w:eastAsia="pt-PT"/>
              </w:rPr>
              <w:tab/>
            </w:r>
            <w:r w:rsidR="0016388D" w:rsidRPr="0032112E">
              <w:rPr>
                <w:rStyle w:val="Hyperlink"/>
                <w:noProof/>
              </w:rPr>
              <w:t>Visão End-to-End</w:t>
            </w:r>
            <w:r w:rsidR="0016388D">
              <w:rPr>
                <w:noProof/>
                <w:webHidden/>
              </w:rPr>
              <w:tab/>
            </w:r>
            <w:r w:rsidR="0016388D">
              <w:rPr>
                <w:noProof/>
                <w:webHidden/>
              </w:rPr>
              <w:fldChar w:fldCharType="begin"/>
            </w:r>
            <w:r w:rsidR="0016388D">
              <w:rPr>
                <w:noProof/>
                <w:webHidden/>
              </w:rPr>
              <w:instrText xml:space="preserve"> PAGEREF _Toc167377952 \h </w:instrText>
            </w:r>
            <w:r w:rsidR="0016388D">
              <w:rPr>
                <w:noProof/>
                <w:webHidden/>
              </w:rPr>
            </w:r>
            <w:r w:rsidR="0016388D">
              <w:rPr>
                <w:noProof/>
                <w:webHidden/>
              </w:rPr>
              <w:fldChar w:fldCharType="separate"/>
            </w:r>
            <w:r w:rsidR="00420FF8">
              <w:rPr>
                <w:noProof/>
                <w:webHidden/>
              </w:rPr>
              <w:t>11</w:t>
            </w:r>
            <w:r w:rsidR="0016388D">
              <w:rPr>
                <w:noProof/>
                <w:webHidden/>
              </w:rPr>
              <w:fldChar w:fldCharType="end"/>
            </w:r>
          </w:hyperlink>
        </w:p>
        <w:p w14:paraId="68CE1EF7" w14:textId="5688899B" w:rsidR="0016388D" w:rsidRDefault="00F851D6">
          <w:pPr>
            <w:pStyle w:val="TOC1"/>
            <w:tabs>
              <w:tab w:val="left" w:pos="440"/>
              <w:tab w:val="right" w:leader="dot" w:pos="9016"/>
            </w:tabs>
            <w:rPr>
              <w:rFonts w:asciiTheme="minorHAnsi" w:eastAsiaTheme="minorEastAsia" w:hAnsiTheme="minorHAnsi"/>
              <w:noProof/>
              <w:lang w:eastAsia="pt-PT"/>
            </w:rPr>
          </w:pPr>
          <w:hyperlink w:anchor="_Toc167377953" w:history="1">
            <w:r w:rsidR="0016388D" w:rsidRPr="0032112E">
              <w:rPr>
                <w:rStyle w:val="Hyperlink"/>
                <w:noProof/>
              </w:rPr>
              <w:t>2.</w:t>
            </w:r>
            <w:r w:rsidR="0016388D">
              <w:rPr>
                <w:rFonts w:asciiTheme="minorHAnsi" w:eastAsiaTheme="minorEastAsia" w:hAnsiTheme="minorHAnsi"/>
                <w:noProof/>
                <w:lang w:eastAsia="pt-PT"/>
              </w:rPr>
              <w:tab/>
            </w:r>
            <w:r w:rsidR="0016388D" w:rsidRPr="0032112E">
              <w:rPr>
                <w:rStyle w:val="Hyperlink"/>
                <w:noProof/>
              </w:rPr>
              <w:t>Modelo de Dados e Funcional no Data Lake</w:t>
            </w:r>
            <w:r w:rsidR="0016388D">
              <w:rPr>
                <w:noProof/>
                <w:webHidden/>
              </w:rPr>
              <w:tab/>
            </w:r>
            <w:r w:rsidR="0016388D">
              <w:rPr>
                <w:noProof/>
                <w:webHidden/>
              </w:rPr>
              <w:fldChar w:fldCharType="begin"/>
            </w:r>
            <w:r w:rsidR="0016388D">
              <w:rPr>
                <w:noProof/>
                <w:webHidden/>
              </w:rPr>
              <w:instrText xml:space="preserve"> PAGEREF _Toc167377953 \h </w:instrText>
            </w:r>
            <w:r w:rsidR="0016388D">
              <w:rPr>
                <w:noProof/>
                <w:webHidden/>
              </w:rPr>
            </w:r>
            <w:r w:rsidR="0016388D">
              <w:rPr>
                <w:noProof/>
                <w:webHidden/>
              </w:rPr>
              <w:fldChar w:fldCharType="separate"/>
            </w:r>
            <w:r w:rsidR="00420FF8">
              <w:rPr>
                <w:noProof/>
                <w:webHidden/>
              </w:rPr>
              <w:t>13</w:t>
            </w:r>
            <w:r w:rsidR="0016388D">
              <w:rPr>
                <w:noProof/>
                <w:webHidden/>
              </w:rPr>
              <w:fldChar w:fldCharType="end"/>
            </w:r>
          </w:hyperlink>
        </w:p>
        <w:p w14:paraId="4686E656" w14:textId="48616E42" w:rsidR="0016388D" w:rsidRDefault="00F851D6">
          <w:pPr>
            <w:pStyle w:val="TOC2"/>
            <w:tabs>
              <w:tab w:val="left" w:pos="880"/>
              <w:tab w:val="right" w:leader="dot" w:pos="9016"/>
            </w:tabs>
            <w:rPr>
              <w:rFonts w:asciiTheme="minorHAnsi" w:eastAsiaTheme="minorEastAsia" w:hAnsiTheme="minorHAnsi"/>
              <w:noProof/>
              <w:lang w:eastAsia="pt-PT"/>
            </w:rPr>
          </w:pPr>
          <w:hyperlink w:anchor="_Toc167377954" w:history="1">
            <w:r w:rsidR="0016388D" w:rsidRPr="0032112E">
              <w:rPr>
                <w:rStyle w:val="Hyperlink"/>
                <w:noProof/>
              </w:rPr>
              <w:t>2.1.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_Toc167377954 \h </w:instrText>
            </w:r>
            <w:r w:rsidR="0016388D">
              <w:rPr>
                <w:noProof/>
                <w:webHidden/>
              </w:rPr>
            </w:r>
            <w:r w:rsidR="0016388D">
              <w:rPr>
                <w:noProof/>
                <w:webHidden/>
              </w:rPr>
              <w:fldChar w:fldCharType="separate"/>
            </w:r>
            <w:r w:rsidR="00420FF8">
              <w:rPr>
                <w:noProof/>
                <w:webHidden/>
              </w:rPr>
              <w:t>13</w:t>
            </w:r>
            <w:r w:rsidR="0016388D">
              <w:rPr>
                <w:noProof/>
                <w:webHidden/>
              </w:rPr>
              <w:fldChar w:fldCharType="end"/>
            </w:r>
          </w:hyperlink>
        </w:p>
        <w:p w14:paraId="403F4DB4" w14:textId="2A14E95D" w:rsidR="0016388D" w:rsidRDefault="00F851D6">
          <w:pPr>
            <w:pStyle w:val="TOC2"/>
            <w:tabs>
              <w:tab w:val="left" w:pos="880"/>
              <w:tab w:val="right" w:leader="dot" w:pos="9016"/>
            </w:tabs>
            <w:rPr>
              <w:rFonts w:asciiTheme="minorHAnsi" w:eastAsiaTheme="minorEastAsia" w:hAnsiTheme="minorHAnsi"/>
              <w:noProof/>
              <w:lang w:eastAsia="pt-PT"/>
            </w:rPr>
          </w:pPr>
          <w:hyperlink w:anchor="_Toc167377955" w:history="1">
            <w:r w:rsidR="0016388D" w:rsidRPr="0032112E">
              <w:rPr>
                <w:rStyle w:val="Hyperlink"/>
                <w:noProof/>
              </w:rPr>
              <w:t>2.2.</w:t>
            </w:r>
            <w:r w:rsidR="0016388D">
              <w:rPr>
                <w:rFonts w:asciiTheme="minorHAnsi" w:eastAsiaTheme="minorEastAsia" w:hAnsiTheme="minorHAnsi"/>
                <w:noProof/>
                <w:lang w:eastAsia="pt-PT"/>
              </w:rPr>
              <w:tab/>
            </w:r>
            <w:r w:rsidR="0016388D" w:rsidRPr="0032112E">
              <w:rPr>
                <w:rStyle w:val="Hyperlink"/>
                <w:noProof/>
              </w:rPr>
              <w:t>Modelo Conceptual e Princípios Funcionais</w:t>
            </w:r>
            <w:r w:rsidR="0016388D">
              <w:rPr>
                <w:noProof/>
                <w:webHidden/>
              </w:rPr>
              <w:tab/>
            </w:r>
            <w:r w:rsidR="0016388D">
              <w:rPr>
                <w:noProof/>
                <w:webHidden/>
              </w:rPr>
              <w:fldChar w:fldCharType="begin"/>
            </w:r>
            <w:r w:rsidR="0016388D">
              <w:rPr>
                <w:noProof/>
                <w:webHidden/>
              </w:rPr>
              <w:instrText xml:space="preserve"> PAGEREF _Toc167377955 \h </w:instrText>
            </w:r>
            <w:r w:rsidR="0016388D">
              <w:rPr>
                <w:noProof/>
                <w:webHidden/>
              </w:rPr>
            </w:r>
            <w:r w:rsidR="0016388D">
              <w:rPr>
                <w:noProof/>
                <w:webHidden/>
              </w:rPr>
              <w:fldChar w:fldCharType="separate"/>
            </w:r>
            <w:r w:rsidR="00420FF8">
              <w:rPr>
                <w:noProof/>
                <w:webHidden/>
              </w:rPr>
              <w:t>15</w:t>
            </w:r>
            <w:r w:rsidR="0016388D">
              <w:rPr>
                <w:noProof/>
                <w:webHidden/>
              </w:rPr>
              <w:fldChar w:fldCharType="end"/>
            </w:r>
          </w:hyperlink>
        </w:p>
        <w:p w14:paraId="5794D1C6" w14:textId="3B968ACB"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56" w:history="1">
            <w:r w:rsidR="0016388D" w:rsidRPr="0032112E">
              <w:rPr>
                <w:rStyle w:val="Hyperlink"/>
                <w:noProof/>
              </w:rPr>
              <w:t>2.2.1.</w:t>
            </w:r>
            <w:r w:rsidR="0016388D">
              <w:rPr>
                <w:rFonts w:asciiTheme="minorHAnsi" w:eastAsiaTheme="minorEastAsia" w:hAnsiTheme="minorHAnsi"/>
                <w:noProof/>
                <w:lang w:eastAsia="pt-PT"/>
              </w:rPr>
              <w:tab/>
            </w:r>
            <w:r w:rsidR="0016388D" w:rsidRPr="0032112E">
              <w:rPr>
                <w:rStyle w:val="Hyperlink"/>
                <w:noProof/>
              </w:rPr>
              <w:t>Pilares do Modelo</w:t>
            </w:r>
            <w:r w:rsidR="0016388D">
              <w:rPr>
                <w:noProof/>
                <w:webHidden/>
              </w:rPr>
              <w:tab/>
            </w:r>
            <w:r w:rsidR="0016388D">
              <w:rPr>
                <w:noProof/>
                <w:webHidden/>
              </w:rPr>
              <w:fldChar w:fldCharType="begin"/>
            </w:r>
            <w:r w:rsidR="0016388D">
              <w:rPr>
                <w:noProof/>
                <w:webHidden/>
              </w:rPr>
              <w:instrText xml:space="preserve"> PAGEREF _Toc167377956 \h </w:instrText>
            </w:r>
            <w:r w:rsidR="0016388D">
              <w:rPr>
                <w:noProof/>
                <w:webHidden/>
              </w:rPr>
            </w:r>
            <w:r w:rsidR="0016388D">
              <w:rPr>
                <w:noProof/>
                <w:webHidden/>
              </w:rPr>
              <w:fldChar w:fldCharType="separate"/>
            </w:r>
            <w:r w:rsidR="00420FF8">
              <w:rPr>
                <w:noProof/>
                <w:webHidden/>
              </w:rPr>
              <w:t>15</w:t>
            </w:r>
            <w:r w:rsidR="0016388D">
              <w:rPr>
                <w:noProof/>
                <w:webHidden/>
              </w:rPr>
              <w:fldChar w:fldCharType="end"/>
            </w:r>
          </w:hyperlink>
        </w:p>
        <w:p w14:paraId="03407B8A" w14:textId="496CF452"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57" w:history="1">
            <w:r w:rsidR="0016388D" w:rsidRPr="0032112E">
              <w:rPr>
                <w:rStyle w:val="Hyperlink"/>
                <w:noProof/>
              </w:rPr>
              <w:t>2.2.2.</w:t>
            </w:r>
            <w:r w:rsidR="0016388D">
              <w:rPr>
                <w:rFonts w:asciiTheme="minorHAnsi" w:eastAsiaTheme="minorEastAsia" w:hAnsiTheme="minorHAnsi"/>
                <w:noProof/>
                <w:lang w:eastAsia="pt-PT"/>
              </w:rPr>
              <w:tab/>
            </w:r>
            <w:r w:rsidR="0016388D" w:rsidRPr="0032112E">
              <w:rPr>
                <w:rStyle w:val="Hyperlink"/>
                <w:noProof/>
              </w:rPr>
              <w:t>Princípios Funcionais</w:t>
            </w:r>
            <w:r w:rsidR="0016388D">
              <w:rPr>
                <w:noProof/>
                <w:webHidden/>
              </w:rPr>
              <w:tab/>
            </w:r>
            <w:r w:rsidR="0016388D">
              <w:rPr>
                <w:noProof/>
                <w:webHidden/>
              </w:rPr>
              <w:fldChar w:fldCharType="begin"/>
            </w:r>
            <w:r w:rsidR="0016388D">
              <w:rPr>
                <w:noProof/>
                <w:webHidden/>
              </w:rPr>
              <w:instrText xml:space="preserve"> PAGEREF _Toc167377957 \h </w:instrText>
            </w:r>
            <w:r w:rsidR="0016388D">
              <w:rPr>
                <w:noProof/>
                <w:webHidden/>
              </w:rPr>
            </w:r>
            <w:r w:rsidR="0016388D">
              <w:rPr>
                <w:noProof/>
                <w:webHidden/>
              </w:rPr>
              <w:fldChar w:fldCharType="separate"/>
            </w:r>
            <w:r w:rsidR="00420FF8">
              <w:rPr>
                <w:noProof/>
                <w:webHidden/>
              </w:rPr>
              <w:t>18</w:t>
            </w:r>
            <w:r w:rsidR="0016388D">
              <w:rPr>
                <w:noProof/>
                <w:webHidden/>
              </w:rPr>
              <w:fldChar w:fldCharType="end"/>
            </w:r>
          </w:hyperlink>
        </w:p>
        <w:p w14:paraId="5BD0121B" w14:textId="4F0055FD"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58" w:history="1">
            <w:r w:rsidR="0016388D" w:rsidRPr="0032112E">
              <w:rPr>
                <w:rStyle w:val="Hyperlink"/>
                <w:noProof/>
              </w:rPr>
              <w:t>2.2.3.</w:t>
            </w:r>
            <w:r w:rsidR="0016388D">
              <w:rPr>
                <w:rFonts w:asciiTheme="minorHAnsi" w:eastAsiaTheme="minorEastAsia" w:hAnsiTheme="minorHAnsi"/>
                <w:noProof/>
                <w:lang w:eastAsia="pt-PT"/>
              </w:rPr>
              <w:tab/>
            </w:r>
            <w:r w:rsidR="0016388D" w:rsidRPr="0032112E">
              <w:rPr>
                <w:rStyle w:val="Hyperlink"/>
                <w:noProof/>
              </w:rPr>
              <w:t>Origens e Definição de Universo</w:t>
            </w:r>
            <w:r w:rsidR="0016388D">
              <w:rPr>
                <w:noProof/>
                <w:webHidden/>
              </w:rPr>
              <w:tab/>
            </w:r>
            <w:r w:rsidR="0016388D">
              <w:rPr>
                <w:noProof/>
                <w:webHidden/>
              </w:rPr>
              <w:fldChar w:fldCharType="begin"/>
            </w:r>
            <w:r w:rsidR="0016388D">
              <w:rPr>
                <w:noProof/>
                <w:webHidden/>
              </w:rPr>
              <w:instrText xml:space="preserve"> PAGEREF _Toc167377958 \h </w:instrText>
            </w:r>
            <w:r w:rsidR="0016388D">
              <w:rPr>
                <w:noProof/>
                <w:webHidden/>
              </w:rPr>
            </w:r>
            <w:r w:rsidR="0016388D">
              <w:rPr>
                <w:noProof/>
                <w:webHidden/>
              </w:rPr>
              <w:fldChar w:fldCharType="separate"/>
            </w:r>
            <w:r w:rsidR="00420FF8">
              <w:rPr>
                <w:noProof/>
                <w:webHidden/>
              </w:rPr>
              <w:t>20</w:t>
            </w:r>
            <w:r w:rsidR="0016388D">
              <w:rPr>
                <w:noProof/>
                <w:webHidden/>
              </w:rPr>
              <w:fldChar w:fldCharType="end"/>
            </w:r>
          </w:hyperlink>
        </w:p>
        <w:p w14:paraId="58537FC2" w14:textId="3A1C828E"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59" w:history="1">
            <w:r w:rsidR="0016388D" w:rsidRPr="0032112E">
              <w:rPr>
                <w:rStyle w:val="Hyperlink"/>
                <w:noProof/>
              </w:rPr>
              <w:t>2.2.3.1.</w:t>
            </w:r>
            <w:r w:rsidR="0016388D">
              <w:rPr>
                <w:rFonts w:asciiTheme="minorHAnsi" w:eastAsiaTheme="minorEastAsia" w:hAnsiTheme="minorHAnsi"/>
                <w:noProof/>
                <w:lang w:eastAsia="pt-PT"/>
              </w:rPr>
              <w:tab/>
            </w:r>
            <w:r w:rsidR="0016388D" w:rsidRPr="0032112E">
              <w:rPr>
                <w:rStyle w:val="Hyperlink"/>
                <w:noProof/>
              </w:rPr>
              <w:t>Regras Transversais a todas as garantias:</w:t>
            </w:r>
            <w:r w:rsidR="0016388D">
              <w:rPr>
                <w:noProof/>
                <w:webHidden/>
              </w:rPr>
              <w:tab/>
            </w:r>
            <w:r w:rsidR="0016388D">
              <w:rPr>
                <w:noProof/>
                <w:webHidden/>
              </w:rPr>
              <w:fldChar w:fldCharType="begin"/>
            </w:r>
            <w:r w:rsidR="0016388D">
              <w:rPr>
                <w:noProof/>
                <w:webHidden/>
              </w:rPr>
              <w:instrText xml:space="preserve"> PAGEREF _Toc167377959 \h </w:instrText>
            </w:r>
            <w:r w:rsidR="0016388D">
              <w:rPr>
                <w:noProof/>
                <w:webHidden/>
              </w:rPr>
            </w:r>
            <w:r w:rsidR="0016388D">
              <w:rPr>
                <w:noProof/>
                <w:webHidden/>
              </w:rPr>
              <w:fldChar w:fldCharType="separate"/>
            </w:r>
            <w:r w:rsidR="00420FF8">
              <w:rPr>
                <w:noProof/>
                <w:webHidden/>
              </w:rPr>
              <w:t>20</w:t>
            </w:r>
            <w:r w:rsidR="0016388D">
              <w:rPr>
                <w:noProof/>
                <w:webHidden/>
              </w:rPr>
              <w:fldChar w:fldCharType="end"/>
            </w:r>
          </w:hyperlink>
        </w:p>
        <w:p w14:paraId="1659202D" w14:textId="3204736D"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60" w:history="1">
            <w:r w:rsidR="0016388D" w:rsidRPr="0032112E">
              <w:rPr>
                <w:rStyle w:val="Hyperlink"/>
                <w:noProof/>
              </w:rPr>
              <w:t>2.2.3.1.1.</w:t>
            </w:r>
            <w:r w:rsidR="0016388D">
              <w:rPr>
                <w:rFonts w:asciiTheme="minorHAnsi" w:eastAsiaTheme="minorEastAsia" w:hAnsiTheme="minorHAnsi"/>
                <w:noProof/>
                <w:lang w:eastAsia="pt-PT"/>
              </w:rPr>
              <w:tab/>
            </w:r>
            <w:r w:rsidR="0016388D" w:rsidRPr="0032112E">
              <w:rPr>
                <w:rStyle w:val="Hyperlink"/>
                <w:noProof/>
              </w:rPr>
              <w:t>Origem CS</w:t>
            </w:r>
            <w:r w:rsidR="0016388D">
              <w:rPr>
                <w:noProof/>
                <w:webHidden/>
              </w:rPr>
              <w:tab/>
            </w:r>
            <w:r w:rsidR="0016388D">
              <w:rPr>
                <w:noProof/>
                <w:webHidden/>
              </w:rPr>
              <w:fldChar w:fldCharType="begin"/>
            </w:r>
            <w:r w:rsidR="0016388D">
              <w:rPr>
                <w:noProof/>
                <w:webHidden/>
              </w:rPr>
              <w:instrText xml:space="preserve"> PAGEREF _Toc167377960 \h </w:instrText>
            </w:r>
            <w:r w:rsidR="0016388D">
              <w:rPr>
                <w:noProof/>
                <w:webHidden/>
              </w:rPr>
            </w:r>
            <w:r w:rsidR="0016388D">
              <w:rPr>
                <w:noProof/>
                <w:webHidden/>
              </w:rPr>
              <w:fldChar w:fldCharType="separate"/>
            </w:r>
            <w:r w:rsidR="00420FF8">
              <w:rPr>
                <w:noProof/>
                <w:webHidden/>
              </w:rPr>
              <w:t>21</w:t>
            </w:r>
            <w:r w:rsidR="0016388D">
              <w:rPr>
                <w:noProof/>
                <w:webHidden/>
              </w:rPr>
              <w:fldChar w:fldCharType="end"/>
            </w:r>
          </w:hyperlink>
        </w:p>
        <w:p w14:paraId="74342AFF" w14:textId="22EF1131"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61" w:history="1">
            <w:r w:rsidR="0016388D" w:rsidRPr="0032112E">
              <w:rPr>
                <w:rStyle w:val="Hyperlink"/>
                <w:noProof/>
              </w:rPr>
              <w:t>2.2.3.1.2.</w:t>
            </w:r>
            <w:r w:rsidR="0016388D">
              <w:rPr>
                <w:rFonts w:asciiTheme="minorHAnsi" w:eastAsiaTheme="minorEastAsia" w:hAnsiTheme="minorHAnsi"/>
                <w:noProof/>
                <w:lang w:eastAsia="pt-PT"/>
              </w:rPr>
              <w:tab/>
            </w:r>
            <w:r w:rsidR="0016388D" w:rsidRPr="0032112E">
              <w:rPr>
                <w:rStyle w:val="Hyperlink"/>
                <w:noProof/>
              </w:rPr>
              <w:t>Origem GP</w:t>
            </w:r>
            <w:r w:rsidR="0016388D">
              <w:rPr>
                <w:noProof/>
                <w:webHidden/>
              </w:rPr>
              <w:tab/>
            </w:r>
            <w:r w:rsidR="0016388D">
              <w:rPr>
                <w:noProof/>
                <w:webHidden/>
              </w:rPr>
              <w:fldChar w:fldCharType="begin"/>
            </w:r>
            <w:r w:rsidR="0016388D">
              <w:rPr>
                <w:noProof/>
                <w:webHidden/>
              </w:rPr>
              <w:instrText xml:space="preserve"> PAGEREF _Toc167377961 \h </w:instrText>
            </w:r>
            <w:r w:rsidR="0016388D">
              <w:rPr>
                <w:noProof/>
                <w:webHidden/>
              </w:rPr>
            </w:r>
            <w:r w:rsidR="0016388D">
              <w:rPr>
                <w:noProof/>
                <w:webHidden/>
              </w:rPr>
              <w:fldChar w:fldCharType="separate"/>
            </w:r>
            <w:r w:rsidR="00420FF8">
              <w:rPr>
                <w:noProof/>
                <w:webHidden/>
              </w:rPr>
              <w:t>21</w:t>
            </w:r>
            <w:r w:rsidR="0016388D">
              <w:rPr>
                <w:noProof/>
                <w:webHidden/>
              </w:rPr>
              <w:fldChar w:fldCharType="end"/>
            </w:r>
          </w:hyperlink>
        </w:p>
        <w:p w14:paraId="106271E0" w14:textId="0ACF249A"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62" w:history="1">
            <w:r w:rsidR="0016388D" w:rsidRPr="0032112E">
              <w:rPr>
                <w:rStyle w:val="Hyperlink"/>
                <w:noProof/>
              </w:rPr>
              <w:t>2.2.3.1.3.</w:t>
            </w:r>
            <w:r w:rsidR="0016388D">
              <w:rPr>
                <w:rFonts w:asciiTheme="minorHAnsi" w:eastAsiaTheme="minorEastAsia" w:hAnsiTheme="minorHAnsi"/>
                <w:noProof/>
                <w:lang w:eastAsia="pt-PT"/>
              </w:rPr>
              <w:tab/>
            </w:r>
            <w:r w:rsidR="0016388D" w:rsidRPr="0032112E">
              <w:rPr>
                <w:rStyle w:val="Hyperlink"/>
                <w:noProof/>
              </w:rPr>
              <w:t>Origens EP, Partenon, Leasing (exceto Imóveis), Factoring e Efeitos</w:t>
            </w:r>
            <w:r w:rsidR="0016388D">
              <w:rPr>
                <w:noProof/>
                <w:webHidden/>
              </w:rPr>
              <w:tab/>
            </w:r>
            <w:r w:rsidR="0016388D">
              <w:rPr>
                <w:noProof/>
                <w:webHidden/>
              </w:rPr>
              <w:fldChar w:fldCharType="begin"/>
            </w:r>
            <w:r w:rsidR="0016388D">
              <w:rPr>
                <w:noProof/>
                <w:webHidden/>
              </w:rPr>
              <w:instrText xml:space="preserve"> PAGEREF _Toc167377962 \h </w:instrText>
            </w:r>
            <w:r w:rsidR="0016388D">
              <w:rPr>
                <w:noProof/>
                <w:webHidden/>
              </w:rPr>
            </w:r>
            <w:r w:rsidR="0016388D">
              <w:rPr>
                <w:noProof/>
                <w:webHidden/>
              </w:rPr>
              <w:fldChar w:fldCharType="separate"/>
            </w:r>
            <w:r w:rsidR="00420FF8">
              <w:rPr>
                <w:noProof/>
                <w:webHidden/>
              </w:rPr>
              <w:t>21</w:t>
            </w:r>
            <w:r w:rsidR="0016388D">
              <w:rPr>
                <w:noProof/>
                <w:webHidden/>
              </w:rPr>
              <w:fldChar w:fldCharType="end"/>
            </w:r>
          </w:hyperlink>
        </w:p>
        <w:p w14:paraId="2BB74DF5" w14:textId="0D1CCD11"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63" w:history="1">
            <w:r w:rsidR="0016388D" w:rsidRPr="0032112E">
              <w:rPr>
                <w:rStyle w:val="Hyperlink"/>
                <w:noProof/>
              </w:rPr>
              <w:t>2.2.3.1.4.</w:t>
            </w:r>
            <w:r w:rsidR="0016388D">
              <w:rPr>
                <w:rFonts w:asciiTheme="minorHAnsi" w:eastAsiaTheme="minorEastAsia" w:hAnsiTheme="minorHAnsi"/>
                <w:noProof/>
                <w:lang w:eastAsia="pt-PT"/>
              </w:rPr>
              <w:tab/>
            </w:r>
            <w:r w:rsidR="0016388D" w:rsidRPr="0032112E">
              <w:rPr>
                <w:rStyle w:val="Hyperlink"/>
                <w:noProof/>
              </w:rPr>
              <w:t>Origem Leasing (Imóveis)</w:t>
            </w:r>
            <w:r w:rsidR="0016388D">
              <w:rPr>
                <w:noProof/>
                <w:webHidden/>
              </w:rPr>
              <w:tab/>
            </w:r>
            <w:r w:rsidR="0016388D">
              <w:rPr>
                <w:noProof/>
                <w:webHidden/>
              </w:rPr>
              <w:fldChar w:fldCharType="begin"/>
            </w:r>
            <w:r w:rsidR="0016388D">
              <w:rPr>
                <w:noProof/>
                <w:webHidden/>
              </w:rPr>
              <w:instrText xml:space="preserve"> PAGEREF _Toc167377963 \h </w:instrText>
            </w:r>
            <w:r w:rsidR="0016388D">
              <w:rPr>
                <w:noProof/>
                <w:webHidden/>
              </w:rPr>
            </w:r>
            <w:r w:rsidR="0016388D">
              <w:rPr>
                <w:noProof/>
                <w:webHidden/>
              </w:rPr>
              <w:fldChar w:fldCharType="separate"/>
            </w:r>
            <w:r w:rsidR="00420FF8">
              <w:rPr>
                <w:noProof/>
                <w:webHidden/>
              </w:rPr>
              <w:t>22</w:t>
            </w:r>
            <w:r w:rsidR="0016388D">
              <w:rPr>
                <w:noProof/>
                <w:webHidden/>
              </w:rPr>
              <w:fldChar w:fldCharType="end"/>
            </w:r>
          </w:hyperlink>
        </w:p>
        <w:p w14:paraId="32367098" w14:textId="32D7C92C"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64" w:history="1">
            <w:r w:rsidR="0016388D" w:rsidRPr="0032112E">
              <w:rPr>
                <w:rStyle w:val="Hyperlink"/>
                <w:noProof/>
              </w:rPr>
              <w:t>2.2.3.2.</w:t>
            </w:r>
            <w:r w:rsidR="0016388D">
              <w:rPr>
                <w:rFonts w:asciiTheme="minorHAnsi" w:eastAsiaTheme="minorEastAsia" w:hAnsiTheme="minorHAnsi"/>
                <w:noProof/>
                <w:lang w:eastAsia="pt-PT"/>
              </w:rPr>
              <w:tab/>
            </w:r>
            <w:r w:rsidR="0016388D" w:rsidRPr="0032112E">
              <w:rPr>
                <w:rStyle w:val="Hyperlink"/>
                <w:noProof/>
              </w:rPr>
              <w:t>Garantias Pessoais</w:t>
            </w:r>
            <w:r w:rsidR="0016388D">
              <w:rPr>
                <w:noProof/>
                <w:webHidden/>
              </w:rPr>
              <w:tab/>
            </w:r>
            <w:r w:rsidR="0016388D">
              <w:rPr>
                <w:noProof/>
                <w:webHidden/>
              </w:rPr>
              <w:fldChar w:fldCharType="begin"/>
            </w:r>
            <w:r w:rsidR="0016388D">
              <w:rPr>
                <w:noProof/>
                <w:webHidden/>
              </w:rPr>
              <w:instrText xml:space="preserve"> PAGEREF _Toc167377964 \h </w:instrText>
            </w:r>
            <w:r w:rsidR="0016388D">
              <w:rPr>
                <w:noProof/>
                <w:webHidden/>
              </w:rPr>
            </w:r>
            <w:r w:rsidR="0016388D">
              <w:rPr>
                <w:noProof/>
                <w:webHidden/>
              </w:rPr>
              <w:fldChar w:fldCharType="separate"/>
            </w:r>
            <w:r w:rsidR="00420FF8">
              <w:rPr>
                <w:noProof/>
                <w:webHidden/>
              </w:rPr>
              <w:t>22</w:t>
            </w:r>
            <w:r w:rsidR="0016388D">
              <w:rPr>
                <w:noProof/>
                <w:webHidden/>
              </w:rPr>
              <w:fldChar w:fldCharType="end"/>
            </w:r>
          </w:hyperlink>
        </w:p>
        <w:p w14:paraId="6D8A40B9" w14:textId="039B27EF"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65" w:history="1">
            <w:r w:rsidR="0016388D" w:rsidRPr="0032112E">
              <w:rPr>
                <w:rStyle w:val="Hyperlink"/>
                <w:noProof/>
              </w:rPr>
              <w:t>2.2.3.3.</w:t>
            </w:r>
            <w:r w:rsidR="0016388D">
              <w:rPr>
                <w:rFonts w:asciiTheme="minorHAnsi" w:eastAsiaTheme="minorEastAsia" w:hAnsiTheme="minorHAnsi"/>
                <w:noProof/>
                <w:lang w:eastAsia="pt-PT"/>
              </w:rPr>
              <w:tab/>
            </w:r>
            <w:r w:rsidR="0016388D" w:rsidRPr="0032112E">
              <w:rPr>
                <w:rStyle w:val="Hyperlink"/>
                <w:noProof/>
              </w:rPr>
              <w:t>Garantias Reais Financeiras</w:t>
            </w:r>
            <w:r w:rsidR="0016388D">
              <w:rPr>
                <w:noProof/>
                <w:webHidden/>
              </w:rPr>
              <w:tab/>
            </w:r>
            <w:r w:rsidR="0016388D">
              <w:rPr>
                <w:noProof/>
                <w:webHidden/>
              </w:rPr>
              <w:fldChar w:fldCharType="begin"/>
            </w:r>
            <w:r w:rsidR="0016388D">
              <w:rPr>
                <w:noProof/>
                <w:webHidden/>
              </w:rPr>
              <w:instrText xml:space="preserve"> PAGEREF _Toc167377965 \h </w:instrText>
            </w:r>
            <w:r w:rsidR="0016388D">
              <w:rPr>
                <w:noProof/>
                <w:webHidden/>
              </w:rPr>
            </w:r>
            <w:r w:rsidR="0016388D">
              <w:rPr>
                <w:noProof/>
                <w:webHidden/>
              </w:rPr>
              <w:fldChar w:fldCharType="separate"/>
            </w:r>
            <w:r w:rsidR="00420FF8">
              <w:rPr>
                <w:noProof/>
                <w:webHidden/>
              </w:rPr>
              <w:t>23</w:t>
            </w:r>
            <w:r w:rsidR="0016388D">
              <w:rPr>
                <w:noProof/>
                <w:webHidden/>
              </w:rPr>
              <w:fldChar w:fldCharType="end"/>
            </w:r>
          </w:hyperlink>
        </w:p>
        <w:p w14:paraId="6BE1DA50" w14:textId="2A685D93"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66" w:history="1">
            <w:r w:rsidR="0016388D" w:rsidRPr="0032112E">
              <w:rPr>
                <w:rStyle w:val="Hyperlink"/>
                <w:noProof/>
              </w:rPr>
              <w:t>2.2.3.4.</w:t>
            </w:r>
            <w:r w:rsidR="0016388D">
              <w:rPr>
                <w:rFonts w:asciiTheme="minorHAnsi" w:eastAsiaTheme="minorEastAsia" w:hAnsiTheme="minorHAnsi"/>
                <w:noProof/>
                <w:lang w:eastAsia="pt-PT"/>
              </w:rPr>
              <w:tab/>
            </w:r>
            <w:r w:rsidR="0016388D" w:rsidRPr="0032112E">
              <w:rPr>
                <w:rStyle w:val="Hyperlink"/>
                <w:noProof/>
              </w:rPr>
              <w:t>Garantias Reais Imobiliárias</w:t>
            </w:r>
            <w:r w:rsidR="0016388D">
              <w:rPr>
                <w:noProof/>
                <w:webHidden/>
              </w:rPr>
              <w:tab/>
            </w:r>
            <w:r w:rsidR="0016388D">
              <w:rPr>
                <w:noProof/>
                <w:webHidden/>
              </w:rPr>
              <w:fldChar w:fldCharType="begin"/>
            </w:r>
            <w:r w:rsidR="0016388D">
              <w:rPr>
                <w:noProof/>
                <w:webHidden/>
              </w:rPr>
              <w:instrText xml:space="preserve"> PAGEREF _Toc167377966 \h </w:instrText>
            </w:r>
            <w:r w:rsidR="0016388D">
              <w:rPr>
                <w:noProof/>
                <w:webHidden/>
              </w:rPr>
            </w:r>
            <w:r w:rsidR="0016388D">
              <w:rPr>
                <w:noProof/>
                <w:webHidden/>
              </w:rPr>
              <w:fldChar w:fldCharType="separate"/>
            </w:r>
            <w:r w:rsidR="00420FF8">
              <w:rPr>
                <w:noProof/>
                <w:webHidden/>
              </w:rPr>
              <w:t>24</w:t>
            </w:r>
            <w:r w:rsidR="0016388D">
              <w:rPr>
                <w:noProof/>
                <w:webHidden/>
              </w:rPr>
              <w:fldChar w:fldCharType="end"/>
            </w:r>
          </w:hyperlink>
        </w:p>
        <w:p w14:paraId="5281187C" w14:textId="5EADEA9C" w:rsidR="0016388D" w:rsidRDefault="00F851D6">
          <w:pPr>
            <w:pStyle w:val="TOC2"/>
            <w:tabs>
              <w:tab w:val="left" w:pos="880"/>
              <w:tab w:val="right" w:leader="dot" w:pos="9016"/>
            </w:tabs>
            <w:rPr>
              <w:rFonts w:asciiTheme="minorHAnsi" w:eastAsiaTheme="minorEastAsia" w:hAnsiTheme="minorHAnsi"/>
              <w:noProof/>
              <w:lang w:eastAsia="pt-PT"/>
            </w:rPr>
          </w:pPr>
          <w:hyperlink w:anchor="_Toc167377967" w:history="1">
            <w:r w:rsidR="0016388D" w:rsidRPr="0032112E">
              <w:rPr>
                <w:rStyle w:val="Hyperlink"/>
                <w:noProof/>
              </w:rPr>
              <w:t>2.3.</w:t>
            </w:r>
            <w:r w:rsidR="0016388D">
              <w:rPr>
                <w:rFonts w:asciiTheme="minorHAnsi" w:eastAsiaTheme="minorEastAsia" w:hAnsiTheme="minorHAnsi"/>
                <w:noProof/>
                <w:lang w:eastAsia="pt-PT"/>
              </w:rPr>
              <w:tab/>
            </w:r>
            <w:r w:rsidR="0016388D" w:rsidRPr="0032112E">
              <w:rPr>
                <w:rStyle w:val="Hyperlink"/>
                <w:noProof/>
              </w:rPr>
              <w:t>Princípios de Arquitetura de Dados</w:t>
            </w:r>
            <w:r w:rsidR="0016388D">
              <w:rPr>
                <w:noProof/>
                <w:webHidden/>
              </w:rPr>
              <w:tab/>
            </w:r>
            <w:r w:rsidR="0016388D">
              <w:rPr>
                <w:noProof/>
                <w:webHidden/>
              </w:rPr>
              <w:fldChar w:fldCharType="begin"/>
            </w:r>
            <w:r w:rsidR="0016388D">
              <w:rPr>
                <w:noProof/>
                <w:webHidden/>
              </w:rPr>
              <w:instrText xml:space="preserve"> PAGEREF _Toc167377967 \h </w:instrText>
            </w:r>
            <w:r w:rsidR="0016388D">
              <w:rPr>
                <w:noProof/>
                <w:webHidden/>
              </w:rPr>
            </w:r>
            <w:r w:rsidR="0016388D">
              <w:rPr>
                <w:noProof/>
                <w:webHidden/>
              </w:rPr>
              <w:fldChar w:fldCharType="separate"/>
            </w:r>
            <w:r w:rsidR="00420FF8">
              <w:rPr>
                <w:noProof/>
                <w:webHidden/>
              </w:rPr>
              <w:t>26</w:t>
            </w:r>
            <w:r w:rsidR="0016388D">
              <w:rPr>
                <w:noProof/>
                <w:webHidden/>
              </w:rPr>
              <w:fldChar w:fldCharType="end"/>
            </w:r>
          </w:hyperlink>
        </w:p>
        <w:p w14:paraId="3D953CC4" w14:textId="2BEEF6D0"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68" w:history="1">
            <w:r w:rsidR="0016388D" w:rsidRPr="0032112E">
              <w:rPr>
                <w:rStyle w:val="Hyperlink"/>
                <w:noProof/>
              </w:rPr>
              <w:t>2.3.1.</w:t>
            </w:r>
            <w:r w:rsidR="0016388D">
              <w:rPr>
                <w:rFonts w:asciiTheme="minorHAnsi" w:eastAsiaTheme="minorEastAsia" w:hAnsiTheme="minorHAnsi"/>
                <w:noProof/>
                <w:lang w:eastAsia="pt-PT"/>
              </w:rPr>
              <w:tab/>
            </w:r>
            <w:r w:rsidR="0016388D" w:rsidRPr="0032112E">
              <w:rPr>
                <w:rStyle w:val="Hyperlink"/>
                <w:noProof/>
              </w:rPr>
              <w:t>Granularidade</w:t>
            </w:r>
            <w:r w:rsidR="0016388D">
              <w:rPr>
                <w:noProof/>
                <w:webHidden/>
              </w:rPr>
              <w:tab/>
            </w:r>
            <w:r w:rsidR="0016388D">
              <w:rPr>
                <w:noProof/>
                <w:webHidden/>
              </w:rPr>
              <w:fldChar w:fldCharType="begin"/>
            </w:r>
            <w:r w:rsidR="0016388D">
              <w:rPr>
                <w:noProof/>
                <w:webHidden/>
              </w:rPr>
              <w:instrText xml:space="preserve"> PAGEREF _Toc167377968 \h </w:instrText>
            </w:r>
            <w:r w:rsidR="0016388D">
              <w:rPr>
                <w:noProof/>
                <w:webHidden/>
              </w:rPr>
            </w:r>
            <w:r w:rsidR="0016388D">
              <w:rPr>
                <w:noProof/>
                <w:webHidden/>
              </w:rPr>
              <w:fldChar w:fldCharType="separate"/>
            </w:r>
            <w:r w:rsidR="00420FF8">
              <w:rPr>
                <w:noProof/>
                <w:webHidden/>
              </w:rPr>
              <w:t>26</w:t>
            </w:r>
            <w:r w:rsidR="0016388D">
              <w:rPr>
                <w:noProof/>
                <w:webHidden/>
              </w:rPr>
              <w:fldChar w:fldCharType="end"/>
            </w:r>
          </w:hyperlink>
        </w:p>
        <w:p w14:paraId="2148FE60" w14:textId="72B14AA7"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69" w:history="1">
            <w:r w:rsidR="0016388D" w:rsidRPr="0032112E">
              <w:rPr>
                <w:rStyle w:val="Hyperlink"/>
                <w:noProof/>
              </w:rPr>
              <w:t>2.3.2.</w:t>
            </w:r>
            <w:r w:rsidR="0016388D">
              <w:rPr>
                <w:rFonts w:asciiTheme="minorHAnsi" w:eastAsiaTheme="minorEastAsia" w:hAnsiTheme="minorHAnsi"/>
                <w:noProof/>
                <w:lang w:eastAsia="pt-PT"/>
              </w:rPr>
              <w:tab/>
            </w:r>
            <w:r w:rsidR="0016388D" w:rsidRPr="0032112E">
              <w:rPr>
                <w:rStyle w:val="Hyperlink"/>
                <w:noProof/>
              </w:rPr>
              <w:t>Conceptualização única</w:t>
            </w:r>
            <w:r w:rsidR="0016388D">
              <w:rPr>
                <w:noProof/>
                <w:webHidden/>
              </w:rPr>
              <w:tab/>
            </w:r>
            <w:r w:rsidR="0016388D">
              <w:rPr>
                <w:noProof/>
                <w:webHidden/>
              </w:rPr>
              <w:fldChar w:fldCharType="begin"/>
            </w:r>
            <w:r w:rsidR="0016388D">
              <w:rPr>
                <w:noProof/>
                <w:webHidden/>
              </w:rPr>
              <w:instrText xml:space="preserve"> PAGEREF _Toc167377969 \h </w:instrText>
            </w:r>
            <w:r w:rsidR="0016388D">
              <w:rPr>
                <w:noProof/>
                <w:webHidden/>
              </w:rPr>
            </w:r>
            <w:r w:rsidR="0016388D">
              <w:rPr>
                <w:noProof/>
                <w:webHidden/>
              </w:rPr>
              <w:fldChar w:fldCharType="separate"/>
            </w:r>
            <w:r w:rsidR="00420FF8">
              <w:rPr>
                <w:noProof/>
                <w:webHidden/>
              </w:rPr>
              <w:t>26</w:t>
            </w:r>
            <w:r w:rsidR="0016388D">
              <w:rPr>
                <w:noProof/>
                <w:webHidden/>
              </w:rPr>
              <w:fldChar w:fldCharType="end"/>
            </w:r>
          </w:hyperlink>
        </w:p>
        <w:p w14:paraId="0853742F" w14:textId="43A9257B"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0" w:history="1">
            <w:r w:rsidR="0016388D" w:rsidRPr="0032112E">
              <w:rPr>
                <w:rStyle w:val="Hyperlink"/>
                <w:noProof/>
              </w:rPr>
              <w:t>2.3.3.</w:t>
            </w:r>
            <w:r w:rsidR="0016388D">
              <w:rPr>
                <w:rFonts w:asciiTheme="minorHAnsi" w:eastAsiaTheme="minorEastAsia" w:hAnsiTheme="minorHAnsi"/>
                <w:noProof/>
                <w:lang w:eastAsia="pt-PT"/>
              </w:rPr>
              <w:tab/>
            </w:r>
            <w:r w:rsidR="0016388D" w:rsidRPr="0032112E">
              <w:rPr>
                <w:rStyle w:val="Hyperlink"/>
                <w:noProof/>
              </w:rPr>
              <w:t>Homogeneidade de formatos</w:t>
            </w:r>
            <w:r w:rsidR="0016388D">
              <w:rPr>
                <w:noProof/>
                <w:webHidden/>
              </w:rPr>
              <w:tab/>
            </w:r>
            <w:r w:rsidR="0016388D">
              <w:rPr>
                <w:noProof/>
                <w:webHidden/>
              </w:rPr>
              <w:fldChar w:fldCharType="begin"/>
            </w:r>
            <w:r w:rsidR="0016388D">
              <w:rPr>
                <w:noProof/>
                <w:webHidden/>
              </w:rPr>
              <w:instrText xml:space="preserve"> PAGEREF _Toc167377970 \h </w:instrText>
            </w:r>
            <w:r w:rsidR="0016388D">
              <w:rPr>
                <w:noProof/>
                <w:webHidden/>
              </w:rPr>
            </w:r>
            <w:r w:rsidR="0016388D">
              <w:rPr>
                <w:noProof/>
                <w:webHidden/>
              </w:rPr>
              <w:fldChar w:fldCharType="separate"/>
            </w:r>
            <w:r w:rsidR="00420FF8">
              <w:rPr>
                <w:noProof/>
                <w:webHidden/>
              </w:rPr>
              <w:t>26</w:t>
            </w:r>
            <w:r w:rsidR="0016388D">
              <w:rPr>
                <w:noProof/>
                <w:webHidden/>
              </w:rPr>
              <w:fldChar w:fldCharType="end"/>
            </w:r>
          </w:hyperlink>
        </w:p>
        <w:p w14:paraId="049CD13F" w14:textId="34A942B9"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1" w:history="1">
            <w:r w:rsidR="0016388D" w:rsidRPr="0032112E">
              <w:rPr>
                <w:rStyle w:val="Hyperlink"/>
                <w:noProof/>
              </w:rPr>
              <w:t>2.3.4.</w:t>
            </w:r>
            <w:r w:rsidR="0016388D">
              <w:rPr>
                <w:rFonts w:asciiTheme="minorHAnsi" w:eastAsiaTheme="minorEastAsia" w:hAnsiTheme="minorHAnsi"/>
                <w:noProof/>
                <w:lang w:eastAsia="pt-PT"/>
              </w:rPr>
              <w:tab/>
            </w:r>
            <w:r w:rsidR="0016388D" w:rsidRPr="0032112E">
              <w:rPr>
                <w:rStyle w:val="Hyperlink"/>
                <w:noProof/>
              </w:rPr>
              <w:t>Simplicidade, flexibilidade e acesso</w:t>
            </w:r>
            <w:r w:rsidR="0016388D">
              <w:rPr>
                <w:noProof/>
                <w:webHidden/>
              </w:rPr>
              <w:tab/>
            </w:r>
            <w:r w:rsidR="0016388D">
              <w:rPr>
                <w:noProof/>
                <w:webHidden/>
              </w:rPr>
              <w:fldChar w:fldCharType="begin"/>
            </w:r>
            <w:r w:rsidR="0016388D">
              <w:rPr>
                <w:noProof/>
                <w:webHidden/>
              </w:rPr>
              <w:instrText xml:space="preserve"> PAGEREF _Toc167377971 \h </w:instrText>
            </w:r>
            <w:r w:rsidR="0016388D">
              <w:rPr>
                <w:noProof/>
                <w:webHidden/>
              </w:rPr>
            </w:r>
            <w:r w:rsidR="0016388D">
              <w:rPr>
                <w:noProof/>
                <w:webHidden/>
              </w:rPr>
              <w:fldChar w:fldCharType="separate"/>
            </w:r>
            <w:r w:rsidR="00420FF8">
              <w:rPr>
                <w:noProof/>
                <w:webHidden/>
              </w:rPr>
              <w:t>26</w:t>
            </w:r>
            <w:r w:rsidR="0016388D">
              <w:rPr>
                <w:noProof/>
                <w:webHidden/>
              </w:rPr>
              <w:fldChar w:fldCharType="end"/>
            </w:r>
          </w:hyperlink>
        </w:p>
        <w:p w14:paraId="0F140AC6" w14:textId="0BE0AFAA"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2" w:history="1">
            <w:r w:rsidR="0016388D" w:rsidRPr="0032112E">
              <w:rPr>
                <w:rStyle w:val="Hyperlink"/>
                <w:noProof/>
              </w:rPr>
              <w:t>2.3.5.</w:t>
            </w:r>
            <w:r w:rsidR="0016388D">
              <w:rPr>
                <w:rFonts w:asciiTheme="minorHAnsi" w:eastAsiaTheme="minorEastAsia" w:hAnsiTheme="minorHAnsi"/>
                <w:noProof/>
                <w:lang w:eastAsia="pt-PT"/>
              </w:rPr>
              <w:tab/>
            </w:r>
            <w:r w:rsidR="0016388D" w:rsidRPr="0032112E">
              <w:rPr>
                <w:rStyle w:val="Hyperlink"/>
                <w:noProof/>
              </w:rPr>
              <w:t>Homogeneidade de nomenclaturas</w:t>
            </w:r>
            <w:r w:rsidR="0016388D">
              <w:rPr>
                <w:noProof/>
                <w:webHidden/>
              </w:rPr>
              <w:tab/>
            </w:r>
            <w:r w:rsidR="0016388D">
              <w:rPr>
                <w:noProof/>
                <w:webHidden/>
              </w:rPr>
              <w:fldChar w:fldCharType="begin"/>
            </w:r>
            <w:r w:rsidR="0016388D">
              <w:rPr>
                <w:noProof/>
                <w:webHidden/>
              </w:rPr>
              <w:instrText xml:space="preserve"> PAGEREF _Toc167377972 \h </w:instrText>
            </w:r>
            <w:r w:rsidR="0016388D">
              <w:rPr>
                <w:noProof/>
                <w:webHidden/>
              </w:rPr>
            </w:r>
            <w:r w:rsidR="0016388D">
              <w:rPr>
                <w:noProof/>
                <w:webHidden/>
              </w:rPr>
              <w:fldChar w:fldCharType="separate"/>
            </w:r>
            <w:r w:rsidR="00420FF8">
              <w:rPr>
                <w:noProof/>
                <w:webHidden/>
              </w:rPr>
              <w:t>27</w:t>
            </w:r>
            <w:r w:rsidR="0016388D">
              <w:rPr>
                <w:noProof/>
                <w:webHidden/>
              </w:rPr>
              <w:fldChar w:fldCharType="end"/>
            </w:r>
          </w:hyperlink>
        </w:p>
        <w:p w14:paraId="0EEDF9D7" w14:textId="67783864"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3" w:history="1">
            <w:r w:rsidR="0016388D" w:rsidRPr="0032112E">
              <w:rPr>
                <w:rStyle w:val="Hyperlink"/>
                <w:noProof/>
              </w:rPr>
              <w:t>2.3.6.</w:t>
            </w:r>
            <w:r w:rsidR="0016388D">
              <w:rPr>
                <w:rFonts w:asciiTheme="minorHAnsi" w:eastAsiaTheme="minorEastAsia" w:hAnsiTheme="minorHAnsi"/>
                <w:noProof/>
                <w:lang w:eastAsia="pt-PT"/>
              </w:rPr>
              <w:tab/>
            </w:r>
            <w:r w:rsidR="0016388D" w:rsidRPr="0032112E">
              <w:rPr>
                <w:rStyle w:val="Hyperlink"/>
                <w:noProof/>
              </w:rPr>
              <w:t>Rastreabilidade</w:t>
            </w:r>
            <w:r w:rsidR="0016388D">
              <w:rPr>
                <w:noProof/>
                <w:webHidden/>
              </w:rPr>
              <w:tab/>
            </w:r>
            <w:r w:rsidR="0016388D">
              <w:rPr>
                <w:noProof/>
                <w:webHidden/>
              </w:rPr>
              <w:fldChar w:fldCharType="begin"/>
            </w:r>
            <w:r w:rsidR="0016388D">
              <w:rPr>
                <w:noProof/>
                <w:webHidden/>
              </w:rPr>
              <w:instrText xml:space="preserve"> PAGEREF _Toc167377973 \h </w:instrText>
            </w:r>
            <w:r w:rsidR="0016388D">
              <w:rPr>
                <w:noProof/>
                <w:webHidden/>
              </w:rPr>
            </w:r>
            <w:r w:rsidR="0016388D">
              <w:rPr>
                <w:noProof/>
                <w:webHidden/>
              </w:rPr>
              <w:fldChar w:fldCharType="separate"/>
            </w:r>
            <w:r w:rsidR="00420FF8">
              <w:rPr>
                <w:noProof/>
                <w:webHidden/>
              </w:rPr>
              <w:t>27</w:t>
            </w:r>
            <w:r w:rsidR="0016388D">
              <w:rPr>
                <w:noProof/>
                <w:webHidden/>
              </w:rPr>
              <w:fldChar w:fldCharType="end"/>
            </w:r>
          </w:hyperlink>
        </w:p>
        <w:p w14:paraId="5A967184" w14:textId="5EFD3EC8"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4" w:history="1">
            <w:r w:rsidR="0016388D" w:rsidRPr="0032112E">
              <w:rPr>
                <w:rStyle w:val="Hyperlink"/>
                <w:noProof/>
              </w:rPr>
              <w:t>2.3.7.</w:t>
            </w:r>
            <w:r w:rsidR="0016388D">
              <w:rPr>
                <w:rFonts w:asciiTheme="minorHAnsi" w:eastAsiaTheme="minorEastAsia" w:hAnsiTheme="minorHAnsi"/>
                <w:noProof/>
                <w:lang w:eastAsia="pt-PT"/>
              </w:rPr>
              <w:tab/>
            </w:r>
            <w:r w:rsidR="0016388D" w:rsidRPr="0032112E">
              <w:rPr>
                <w:rStyle w:val="Hyperlink"/>
                <w:noProof/>
              </w:rPr>
              <w:t>Partição temporal</w:t>
            </w:r>
            <w:r w:rsidR="0016388D">
              <w:rPr>
                <w:noProof/>
                <w:webHidden/>
              </w:rPr>
              <w:tab/>
            </w:r>
            <w:r w:rsidR="0016388D">
              <w:rPr>
                <w:noProof/>
                <w:webHidden/>
              </w:rPr>
              <w:fldChar w:fldCharType="begin"/>
            </w:r>
            <w:r w:rsidR="0016388D">
              <w:rPr>
                <w:noProof/>
                <w:webHidden/>
              </w:rPr>
              <w:instrText xml:space="preserve"> PAGEREF _Toc167377974 \h </w:instrText>
            </w:r>
            <w:r w:rsidR="0016388D">
              <w:rPr>
                <w:noProof/>
                <w:webHidden/>
              </w:rPr>
            </w:r>
            <w:r w:rsidR="0016388D">
              <w:rPr>
                <w:noProof/>
                <w:webHidden/>
              </w:rPr>
              <w:fldChar w:fldCharType="separate"/>
            </w:r>
            <w:r w:rsidR="00420FF8">
              <w:rPr>
                <w:noProof/>
                <w:webHidden/>
              </w:rPr>
              <w:t>27</w:t>
            </w:r>
            <w:r w:rsidR="0016388D">
              <w:rPr>
                <w:noProof/>
                <w:webHidden/>
              </w:rPr>
              <w:fldChar w:fldCharType="end"/>
            </w:r>
          </w:hyperlink>
        </w:p>
        <w:p w14:paraId="588DA892" w14:textId="2244F402"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5" w:history="1">
            <w:r w:rsidR="0016388D" w:rsidRPr="0032112E">
              <w:rPr>
                <w:rStyle w:val="Hyperlink"/>
                <w:i/>
                <w:noProof/>
              </w:rPr>
              <w:t>2.3.8.</w:t>
            </w:r>
            <w:r w:rsidR="0016388D">
              <w:rPr>
                <w:rFonts w:asciiTheme="minorHAnsi" w:eastAsiaTheme="minorEastAsia" w:hAnsiTheme="minorHAnsi"/>
                <w:noProof/>
                <w:lang w:eastAsia="pt-PT"/>
              </w:rPr>
              <w:tab/>
            </w:r>
            <w:r w:rsidR="0016388D" w:rsidRPr="0032112E">
              <w:rPr>
                <w:rStyle w:val="Hyperlink"/>
                <w:i/>
                <w:noProof/>
              </w:rPr>
              <w:t>Event Logging</w:t>
            </w:r>
            <w:r w:rsidR="0016388D">
              <w:rPr>
                <w:noProof/>
                <w:webHidden/>
              </w:rPr>
              <w:tab/>
            </w:r>
            <w:r w:rsidR="0016388D">
              <w:rPr>
                <w:noProof/>
                <w:webHidden/>
              </w:rPr>
              <w:fldChar w:fldCharType="begin"/>
            </w:r>
            <w:r w:rsidR="0016388D">
              <w:rPr>
                <w:noProof/>
                <w:webHidden/>
              </w:rPr>
              <w:instrText xml:space="preserve"> PAGEREF _Toc167377975 \h </w:instrText>
            </w:r>
            <w:r w:rsidR="0016388D">
              <w:rPr>
                <w:noProof/>
                <w:webHidden/>
              </w:rPr>
            </w:r>
            <w:r w:rsidR="0016388D">
              <w:rPr>
                <w:noProof/>
                <w:webHidden/>
              </w:rPr>
              <w:fldChar w:fldCharType="separate"/>
            </w:r>
            <w:r w:rsidR="00420FF8">
              <w:rPr>
                <w:noProof/>
                <w:webHidden/>
              </w:rPr>
              <w:t>27</w:t>
            </w:r>
            <w:r w:rsidR="0016388D">
              <w:rPr>
                <w:noProof/>
                <w:webHidden/>
              </w:rPr>
              <w:fldChar w:fldCharType="end"/>
            </w:r>
          </w:hyperlink>
        </w:p>
        <w:p w14:paraId="4D88DE27" w14:textId="3DC3DAA2"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6" w:history="1">
            <w:r w:rsidR="0016388D" w:rsidRPr="0032112E">
              <w:rPr>
                <w:rStyle w:val="Hyperlink"/>
                <w:i/>
                <w:noProof/>
                <w:lang w:val="en-US"/>
              </w:rPr>
              <w:t>2.3.9.</w:t>
            </w:r>
            <w:r w:rsidR="0016388D">
              <w:rPr>
                <w:rFonts w:asciiTheme="minorHAnsi" w:eastAsiaTheme="minorEastAsia" w:hAnsiTheme="minorHAnsi"/>
                <w:noProof/>
                <w:lang w:eastAsia="pt-PT"/>
              </w:rPr>
              <w:tab/>
            </w:r>
            <w:r w:rsidR="0016388D" w:rsidRPr="0032112E">
              <w:rPr>
                <w:rStyle w:val="Hyperlink"/>
                <w:i/>
                <w:noProof/>
                <w:lang w:val="en-US"/>
              </w:rPr>
              <w:t>Single source of truth and non-redundancy</w:t>
            </w:r>
            <w:r w:rsidR="0016388D">
              <w:rPr>
                <w:noProof/>
                <w:webHidden/>
              </w:rPr>
              <w:tab/>
            </w:r>
            <w:r w:rsidR="0016388D">
              <w:rPr>
                <w:noProof/>
                <w:webHidden/>
              </w:rPr>
              <w:fldChar w:fldCharType="begin"/>
            </w:r>
            <w:r w:rsidR="0016388D">
              <w:rPr>
                <w:noProof/>
                <w:webHidden/>
              </w:rPr>
              <w:instrText xml:space="preserve"> PAGEREF _Toc167377976 \h </w:instrText>
            </w:r>
            <w:r w:rsidR="0016388D">
              <w:rPr>
                <w:noProof/>
                <w:webHidden/>
              </w:rPr>
            </w:r>
            <w:r w:rsidR="0016388D">
              <w:rPr>
                <w:noProof/>
                <w:webHidden/>
              </w:rPr>
              <w:fldChar w:fldCharType="separate"/>
            </w:r>
            <w:r w:rsidR="00420FF8">
              <w:rPr>
                <w:noProof/>
                <w:webHidden/>
              </w:rPr>
              <w:t>28</w:t>
            </w:r>
            <w:r w:rsidR="0016388D">
              <w:rPr>
                <w:noProof/>
                <w:webHidden/>
              </w:rPr>
              <w:fldChar w:fldCharType="end"/>
            </w:r>
          </w:hyperlink>
        </w:p>
        <w:p w14:paraId="16BF5457" w14:textId="3838B52C"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7" w:history="1">
            <w:r w:rsidR="0016388D" w:rsidRPr="0032112E">
              <w:rPr>
                <w:rStyle w:val="Hyperlink"/>
                <w:i/>
                <w:noProof/>
              </w:rPr>
              <w:t>2.3.10.</w:t>
            </w:r>
            <w:r w:rsidR="0016388D">
              <w:rPr>
                <w:rFonts w:asciiTheme="minorHAnsi" w:eastAsiaTheme="minorEastAsia" w:hAnsiTheme="minorHAnsi"/>
                <w:noProof/>
                <w:lang w:eastAsia="pt-PT"/>
              </w:rPr>
              <w:tab/>
            </w:r>
            <w:r w:rsidR="0016388D" w:rsidRPr="0032112E">
              <w:rPr>
                <w:rStyle w:val="Hyperlink"/>
                <w:i/>
                <w:noProof/>
              </w:rPr>
              <w:t>Reconciliation by design</w:t>
            </w:r>
            <w:r w:rsidR="0016388D">
              <w:rPr>
                <w:noProof/>
                <w:webHidden/>
              </w:rPr>
              <w:tab/>
            </w:r>
            <w:r w:rsidR="0016388D">
              <w:rPr>
                <w:noProof/>
                <w:webHidden/>
              </w:rPr>
              <w:fldChar w:fldCharType="begin"/>
            </w:r>
            <w:r w:rsidR="0016388D">
              <w:rPr>
                <w:noProof/>
                <w:webHidden/>
              </w:rPr>
              <w:instrText xml:space="preserve"> PAGEREF _Toc167377977 \h </w:instrText>
            </w:r>
            <w:r w:rsidR="0016388D">
              <w:rPr>
                <w:noProof/>
                <w:webHidden/>
              </w:rPr>
            </w:r>
            <w:r w:rsidR="0016388D">
              <w:rPr>
                <w:noProof/>
                <w:webHidden/>
              </w:rPr>
              <w:fldChar w:fldCharType="separate"/>
            </w:r>
            <w:r w:rsidR="00420FF8">
              <w:rPr>
                <w:noProof/>
                <w:webHidden/>
              </w:rPr>
              <w:t>28</w:t>
            </w:r>
            <w:r w:rsidR="0016388D">
              <w:rPr>
                <w:noProof/>
                <w:webHidden/>
              </w:rPr>
              <w:fldChar w:fldCharType="end"/>
            </w:r>
          </w:hyperlink>
        </w:p>
        <w:p w14:paraId="45133CBC" w14:textId="5D722521"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8" w:history="1">
            <w:r w:rsidR="0016388D" w:rsidRPr="0032112E">
              <w:rPr>
                <w:rStyle w:val="Hyperlink"/>
                <w:noProof/>
              </w:rPr>
              <w:t>2.3.11.</w:t>
            </w:r>
            <w:r w:rsidR="0016388D">
              <w:rPr>
                <w:rFonts w:asciiTheme="minorHAnsi" w:eastAsiaTheme="minorEastAsia" w:hAnsiTheme="minorHAnsi"/>
                <w:noProof/>
                <w:lang w:eastAsia="pt-PT"/>
              </w:rPr>
              <w:tab/>
            </w:r>
            <w:r w:rsidR="0016388D" w:rsidRPr="0032112E">
              <w:rPr>
                <w:rStyle w:val="Hyperlink"/>
                <w:noProof/>
              </w:rPr>
              <w:t>Completude</w:t>
            </w:r>
            <w:r w:rsidR="0016388D">
              <w:rPr>
                <w:noProof/>
                <w:webHidden/>
              </w:rPr>
              <w:tab/>
            </w:r>
            <w:r w:rsidR="0016388D">
              <w:rPr>
                <w:noProof/>
                <w:webHidden/>
              </w:rPr>
              <w:fldChar w:fldCharType="begin"/>
            </w:r>
            <w:r w:rsidR="0016388D">
              <w:rPr>
                <w:noProof/>
                <w:webHidden/>
              </w:rPr>
              <w:instrText xml:space="preserve"> PAGEREF _Toc167377978 \h </w:instrText>
            </w:r>
            <w:r w:rsidR="0016388D">
              <w:rPr>
                <w:noProof/>
                <w:webHidden/>
              </w:rPr>
            </w:r>
            <w:r w:rsidR="0016388D">
              <w:rPr>
                <w:noProof/>
                <w:webHidden/>
              </w:rPr>
              <w:fldChar w:fldCharType="separate"/>
            </w:r>
            <w:r w:rsidR="00420FF8">
              <w:rPr>
                <w:noProof/>
                <w:webHidden/>
              </w:rPr>
              <w:t>28</w:t>
            </w:r>
            <w:r w:rsidR="0016388D">
              <w:rPr>
                <w:noProof/>
                <w:webHidden/>
              </w:rPr>
              <w:fldChar w:fldCharType="end"/>
            </w:r>
          </w:hyperlink>
        </w:p>
        <w:p w14:paraId="0E0DDBCE" w14:textId="56DA3E7A"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79" w:history="1">
            <w:r w:rsidR="0016388D" w:rsidRPr="0032112E">
              <w:rPr>
                <w:rStyle w:val="Hyperlink"/>
                <w:noProof/>
              </w:rPr>
              <w:t>2.3.12.</w:t>
            </w:r>
            <w:r w:rsidR="0016388D">
              <w:rPr>
                <w:rFonts w:asciiTheme="minorHAnsi" w:eastAsiaTheme="minorEastAsia" w:hAnsiTheme="minorHAnsi"/>
                <w:noProof/>
                <w:lang w:eastAsia="pt-PT"/>
              </w:rPr>
              <w:tab/>
            </w:r>
            <w:r w:rsidR="0016388D" w:rsidRPr="0032112E">
              <w:rPr>
                <w:rStyle w:val="Hyperlink"/>
                <w:noProof/>
              </w:rPr>
              <w:t>Escalabilidade e adaptabilidade</w:t>
            </w:r>
            <w:r w:rsidR="0016388D">
              <w:rPr>
                <w:noProof/>
                <w:webHidden/>
              </w:rPr>
              <w:tab/>
            </w:r>
            <w:r w:rsidR="0016388D">
              <w:rPr>
                <w:noProof/>
                <w:webHidden/>
              </w:rPr>
              <w:fldChar w:fldCharType="begin"/>
            </w:r>
            <w:r w:rsidR="0016388D">
              <w:rPr>
                <w:noProof/>
                <w:webHidden/>
              </w:rPr>
              <w:instrText xml:space="preserve"> PAGEREF _Toc167377979 \h </w:instrText>
            </w:r>
            <w:r w:rsidR="0016388D">
              <w:rPr>
                <w:noProof/>
                <w:webHidden/>
              </w:rPr>
            </w:r>
            <w:r w:rsidR="0016388D">
              <w:rPr>
                <w:noProof/>
                <w:webHidden/>
              </w:rPr>
              <w:fldChar w:fldCharType="separate"/>
            </w:r>
            <w:r w:rsidR="00420FF8">
              <w:rPr>
                <w:noProof/>
                <w:webHidden/>
              </w:rPr>
              <w:t>28</w:t>
            </w:r>
            <w:r w:rsidR="0016388D">
              <w:rPr>
                <w:noProof/>
                <w:webHidden/>
              </w:rPr>
              <w:fldChar w:fldCharType="end"/>
            </w:r>
          </w:hyperlink>
        </w:p>
        <w:p w14:paraId="44B629B4" w14:textId="27108442" w:rsidR="0016388D" w:rsidRDefault="00F851D6">
          <w:pPr>
            <w:pStyle w:val="TOC2"/>
            <w:tabs>
              <w:tab w:val="left" w:pos="880"/>
              <w:tab w:val="right" w:leader="dot" w:pos="9016"/>
            </w:tabs>
            <w:rPr>
              <w:rFonts w:asciiTheme="minorHAnsi" w:eastAsiaTheme="minorEastAsia" w:hAnsiTheme="minorHAnsi"/>
              <w:noProof/>
              <w:lang w:eastAsia="pt-PT"/>
            </w:rPr>
          </w:pPr>
          <w:hyperlink w:anchor="_Toc167377980" w:history="1">
            <w:r w:rsidR="0016388D" w:rsidRPr="0032112E">
              <w:rPr>
                <w:rStyle w:val="Hyperlink"/>
                <w:noProof/>
              </w:rPr>
              <w:t>2.4.</w:t>
            </w:r>
            <w:r w:rsidR="0016388D">
              <w:rPr>
                <w:rFonts w:asciiTheme="minorHAnsi" w:eastAsiaTheme="minorEastAsia" w:hAnsiTheme="minorHAnsi"/>
                <w:noProof/>
                <w:lang w:eastAsia="pt-PT"/>
              </w:rPr>
              <w:tab/>
            </w:r>
            <w:r w:rsidR="0016388D" w:rsidRPr="0032112E">
              <w:rPr>
                <w:rStyle w:val="Hyperlink"/>
                <w:noProof/>
              </w:rPr>
              <w:t>Tabelas do Modelo e Funções</w:t>
            </w:r>
            <w:r w:rsidR="0016388D">
              <w:rPr>
                <w:noProof/>
                <w:webHidden/>
              </w:rPr>
              <w:tab/>
            </w:r>
            <w:r w:rsidR="0016388D">
              <w:rPr>
                <w:noProof/>
                <w:webHidden/>
              </w:rPr>
              <w:fldChar w:fldCharType="begin"/>
            </w:r>
            <w:r w:rsidR="0016388D">
              <w:rPr>
                <w:noProof/>
                <w:webHidden/>
              </w:rPr>
              <w:instrText xml:space="preserve"> PAGEREF _Toc167377980 \h </w:instrText>
            </w:r>
            <w:r w:rsidR="0016388D">
              <w:rPr>
                <w:noProof/>
                <w:webHidden/>
              </w:rPr>
            </w:r>
            <w:r w:rsidR="0016388D">
              <w:rPr>
                <w:noProof/>
                <w:webHidden/>
              </w:rPr>
              <w:fldChar w:fldCharType="separate"/>
            </w:r>
            <w:r w:rsidR="00420FF8">
              <w:rPr>
                <w:noProof/>
                <w:webHidden/>
              </w:rPr>
              <w:t>29</w:t>
            </w:r>
            <w:r w:rsidR="0016388D">
              <w:rPr>
                <w:noProof/>
                <w:webHidden/>
              </w:rPr>
              <w:fldChar w:fldCharType="end"/>
            </w:r>
          </w:hyperlink>
        </w:p>
        <w:p w14:paraId="1B6ABD41" w14:textId="2A44C37B"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81" w:history="1">
            <w:r w:rsidR="0016388D" w:rsidRPr="0032112E">
              <w:rPr>
                <w:rStyle w:val="Hyperlink"/>
                <w:noProof/>
              </w:rPr>
              <w:t>2.4.1.</w:t>
            </w:r>
            <w:r w:rsidR="0016388D">
              <w:rPr>
                <w:rFonts w:asciiTheme="minorHAnsi" w:eastAsiaTheme="minorEastAsia" w:hAnsiTheme="minorHAnsi"/>
                <w:noProof/>
                <w:lang w:eastAsia="pt-PT"/>
              </w:rPr>
              <w:tab/>
            </w:r>
            <w:r w:rsidR="0016388D" w:rsidRPr="0032112E">
              <w:rPr>
                <w:rStyle w:val="Hyperlink"/>
                <w:noProof/>
              </w:rPr>
              <w:t>Overview</w:t>
            </w:r>
            <w:r w:rsidR="0016388D">
              <w:rPr>
                <w:noProof/>
                <w:webHidden/>
              </w:rPr>
              <w:tab/>
            </w:r>
            <w:r w:rsidR="0016388D">
              <w:rPr>
                <w:noProof/>
                <w:webHidden/>
              </w:rPr>
              <w:fldChar w:fldCharType="begin"/>
            </w:r>
            <w:r w:rsidR="0016388D">
              <w:rPr>
                <w:noProof/>
                <w:webHidden/>
              </w:rPr>
              <w:instrText xml:space="preserve"> PAGEREF _Toc167377981 \h </w:instrText>
            </w:r>
            <w:r w:rsidR="0016388D">
              <w:rPr>
                <w:noProof/>
                <w:webHidden/>
              </w:rPr>
            </w:r>
            <w:r w:rsidR="0016388D">
              <w:rPr>
                <w:noProof/>
                <w:webHidden/>
              </w:rPr>
              <w:fldChar w:fldCharType="separate"/>
            </w:r>
            <w:r w:rsidR="00420FF8">
              <w:rPr>
                <w:noProof/>
                <w:webHidden/>
              </w:rPr>
              <w:t>29</w:t>
            </w:r>
            <w:r w:rsidR="0016388D">
              <w:rPr>
                <w:noProof/>
                <w:webHidden/>
              </w:rPr>
              <w:fldChar w:fldCharType="end"/>
            </w:r>
          </w:hyperlink>
        </w:p>
        <w:p w14:paraId="68EB1870" w14:textId="093F3F15"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82" w:history="1">
            <w:r w:rsidR="0016388D" w:rsidRPr="0032112E">
              <w:rPr>
                <w:rStyle w:val="Hyperlink"/>
                <w:noProof/>
              </w:rPr>
              <w:t>2.4.2.</w:t>
            </w:r>
            <w:r w:rsidR="0016388D">
              <w:rPr>
                <w:rFonts w:asciiTheme="minorHAnsi" w:eastAsiaTheme="minorEastAsia" w:hAnsiTheme="minorHAnsi"/>
                <w:noProof/>
                <w:lang w:eastAsia="pt-PT"/>
              </w:rPr>
              <w:tab/>
            </w:r>
            <w:r w:rsidR="0016388D" w:rsidRPr="0032112E">
              <w:rPr>
                <w:rStyle w:val="Hyperlink"/>
                <w:noProof/>
              </w:rPr>
              <w:t>Modelo Relacional</w:t>
            </w:r>
            <w:r w:rsidR="0016388D">
              <w:rPr>
                <w:noProof/>
                <w:webHidden/>
              </w:rPr>
              <w:tab/>
            </w:r>
            <w:r w:rsidR="0016388D">
              <w:rPr>
                <w:noProof/>
                <w:webHidden/>
              </w:rPr>
              <w:fldChar w:fldCharType="begin"/>
            </w:r>
            <w:r w:rsidR="0016388D">
              <w:rPr>
                <w:noProof/>
                <w:webHidden/>
              </w:rPr>
              <w:instrText xml:space="preserve"> PAGEREF _Toc167377982 \h </w:instrText>
            </w:r>
            <w:r w:rsidR="0016388D">
              <w:rPr>
                <w:noProof/>
                <w:webHidden/>
              </w:rPr>
            </w:r>
            <w:r w:rsidR="0016388D">
              <w:rPr>
                <w:noProof/>
                <w:webHidden/>
              </w:rPr>
              <w:fldChar w:fldCharType="separate"/>
            </w:r>
            <w:r w:rsidR="00420FF8">
              <w:rPr>
                <w:noProof/>
                <w:webHidden/>
              </w:rPr>
              <w:t>31</w:t>
            </w:r>
            <w:r w:rsidR="0016388D">
              <w:rPr>
                <w:noProof/>
                <w:webHidden/>
              </w:rPr>
              <w:fldChar w:fldCharType="end"/>
            </w:r>
          </w:hyperlink>
        </w:p>
        <w:p w14:paraId="1E1578E0" w14:textId="3F67E727"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83" w:history="1">
            <w:r w:rsidR="0016388D" w:rsidRPr="0032112E">
              <w:rPr>
                <w:rStyle w:val="Hyperlink"/>
                <w:noProof/>
              </w:rPr>
              <w:t>2.4.2.1.</w:t>
            </w:r>
            <w:r w:rsidR="0016388D">
              <w:rPr>
                <w:rFonts w:asciiTheme="minorHAnsi" w:eastAsiaTheme="minorEastAsia" w:hAnsiTheme="minorHAnsi"/>
                <w:noProof/>
                <w:lang w:eastAsia="pt-PT"/>
              </w:rPr>
              <w:tab/>
            </w:r>
            <w:r w:rsidR="0016388D" w:rsidRPr="0032112E">
              <w:rPr>
                <w:rStyle w:val="Hyperlink"/>
                <w:noProof/>
              </w:rPr>
              <w:t>Módulo Base</w:t>
            </w:r>
            <w:r w:rsidR="0016388D">
              <w:rPr>
                <w:noProof/>
                <w:webHidden/>
              </w:rPr>
              <w:tab/>
            </w:r>
            <w:r w:rsidR="0016388D">
              <w:rPr>
                <w:noProof/>
                <w:webHidden/>
              </w:rPr>
              <w:fldChar w:fldCharType="begin"/>
            </w:r>
            <w:r w:rsidR="0016388D">
              <w:rPr>
                <w:noProof/>
                <w:webHidden/>
              </w:rPr>
              <w:instrText xml:space="preserve"> PAGEREF _Toc167377983 \h </w:instrText>
            </w:r>
            <w:r w:rsidR="0016388D">
              <w:rPr>
                <w:noProof/>
                <w:webHidden/>
              </w:rPr>
            </w:r>
            <w:r w:rsidR="0016388D">
              <w:rPr>
                <w:noProof/>
                <w:webHidden/>
              </w:rPr>
              <w:fldChar w:fldCharType="separate"/>
            </w:r>
            <w:r w:rsidR="00420FF8">
              <w:rPr>
                <w:noProof/>
                <w:webHidden/>
              </w:rPr>
              <w:t>31</w:t>
            </w:r>
            <w:r w:rsidR="0016388D">
              <w:rPr>
                <w:noProof/>
                <w:webHidden/>
              </w:rPr>
              <w:fldChar w:fldCharType="end"/>
            </w:r>
          </w:hyperlink>
        </w:p>
        <w:p w14:paraId="38CAEA57" w14:textId="0EB3A3C8"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84" w:history="1">
            <w:r w:rsidR="0016388D" w:rsidRPr="0032112E">
              <w:rPr>
                <w:rStyle w:val="Hyperlink"/>
                <w:noProof/>
              </w:rPr>
              <w:t>2.4.2.2.</w:t>
            </w:r>
            <w:r w:rsidR="0016388D">
              <w:rPr>
                <w:rFonts w:asciiTheme="minorHAnsi" w:eastAsiaTheme="minorEastAsia" w:hAnsiTheme="minorHAnsi"/>
                <w:noProof/>
                <w:lang w:eastAsia="pt-PT"/>
              </w:rPr>
              <w:tab/>
            </w:r>
            <w:r w:rsidR="0016388D" w:rsidRPr="0032112E">
              <w:rPr>
                <w:rStyle w:val="Hyperlink"/>
                <w:noProof/>
              </w:rPr>
              <w:t>Módulo Consolidado</w:t>
            </w:r>
            <w:r w:rsidR="0016388D">
              <w:rPr>
                <w:noProof/>
                <w:webHidden/>
              </w:rPr>
              <w:tab/>
            </w:r>
            <w:r w:rsidR="0016388D">
              <w:rPr>
                <w:noProof/>
                <w:webHidden/>
              </w:rPr>
              <w:fldChar w:fldCharType="begin"/>
            </w:r>
            <w:r w:rsidR="0016388D">
              <w:rPr>
                <w:noProof/>
                <w:webHidden/>
              </w:rPr>
              <w:instrText xml:space="preserve"> PAGEREF _Toc167377984 \h </w:instrText>
            </w:r>
            <w:r w:rsidR="0016388D">
              <w:rPr>
                <w:noProof/>
                <w:webHidden/>
              </w:rPr>
            </w:r>
            <w:r w:rsidR="0016388D">
              <w:rPr>
                <w:noProof/>
                <w:webHidden/>
              </w:rPr>
              <w:fldChar w:fldCharType="separate"/>
            </w:r>
            <w:r w:rsidR="00420FF8">
              <w:rPr>
                <w:noProof/>
                <w:webHidden/>
              </w:rPr>
              <w:t>31</w:t>
            </w:r>
            <w:r w:rsidR="0016388D">
              <w:rPr>
                <w:noProof/>
                <w:webHidden/>
              </w:rPr>
              <w:fldChar w:fldCharType="end"/>
            </w:r>
          </w:hyperlink>
        </w:p>
        <w:p w14:paraId="5B8CD196" w14:textId="165FA252"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7985" w:history="1">
            <w:r w:rsidR="0016388D" w:rsidRPr="0032112E">
              <w:rPr>
                <w:rStyle w:val="Hyperlink"/>
                <w:noProof/>
              </w:rPr>
              <w:t>2.4.3.</w:t>
            </w:r>
            <w:r w:rsidR="0016388D">
              <w:rPr>
                <w:rFonts w:asciiTheme="minorHAnsi" w:eastAsiaTheme="minorEastAsia" w:hAnsiTheme="minorHAnsi"/>
                <w:noProof/>
                <w:lang w:eastAsia="pt-PT"/>
              </w:rPr>
              <w:tab/>
            </w:r>
            <w:r w:rsidR="0016388D" w:rsidRPr="0032112E">
              <w:rPr>
                <w:rStyle w:val="Hyperlink"/>
                <w:noProof/>
              </w:rPr>
              <w:t>Módulo Base - Detalhe das Tabelas</w:t>
            </w:r>
            <w:r w:rsidR="0016388D">
              <w:rPr>
                <w:noProof/>
                <w:webHidden/>
              </w:rPr>
              <w:tab/>
            </w:r>
            <w:r w:rsidR="0016388D">
              <w:rPr>
                <w:noProof/>
                <w:webHidden/>
              </w:rPr>
              <w:fldChar w:fldCharType="begin"/>
            </w:r>
            <w:r w:rsidR="0016388D">
              <w:rPr>
                <w:noProof/>
                <w:webHidden/>
              </w:rPr>
              <w:instrText xml:space="preserve"> PAGEREF _Toc167377985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44515A5B" w14:textId="32C5193D"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7986" w:history="1">
            <w:r w:rsidR="0016388D" w:rsidRPr="0032112E">
              <w:rPr>
                <w:rStyle w:val="Hyperlink"/>
                <w:noProof/>
              </w:rPr>
              <w:t>2.4.3.1.</w:t>
            </w:r>
            <w:r w:rsidR="0016388D">
              <w:rPr>
                <w:rFonts w:asciiTheme="minorHAnsi" w:eastAsiaTheme="minorEastAsia" w:hAnsiTheme="minorHAnsi"/>
                <w:noProof/>
                <w:lang w:eastAsia="pt-PT"/>
              </w:rPr>
              <w:tab/>
            </w:r>
            <w:r w:rsidR="0016388D" w:rsidRPr="0032112E">
              <w:rPr>
                <w:rStyle w:val="Hyperlink"/>
                <w:noProof/>
              </w:rPr>
              <w:t xml:space="preserve">Tabelas de </w:t>
            </w:r>
            <w:r w:rsidR="0016388D" w:rsidRPr="0032112E">
              <w:rPr>
                <w:rStyle w:val="Hyperlink"/>
                <w:i/>
                <w:noProof/>
              </w:rPr>
              <w:t>Output</w:t>
            </w:r>
            <w:r w:rsidR="0016388D">
              <w:rPr>
                <w:noProof/>
                <w:webHidden/>
              </w:rPr>
              <w:tab/>
            </w:r>
            <w:r w:rsidR="0016388D">
              <w:rPr>
                <w:noProof/>
                <w:webHidden/>
              </w:rPr>
              <w:fldChar w:fldCharType="begin"/>
            </w:r>
            <w:r w:rsidR="0016388D">
              <w:rPr>
                <w:noProof/>
                <w:webHidden/>
              </w:rPr>
              <w:instrText xml:space="preserve"> PAGEREF _Toc167377986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0004405C" w14:textId="3A645629"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87" w:history="1">
            <w:r w:rsidR="0016388D" w:rsidRPr="0032112E">
              <w:rPr>
                <w:rStyle w:val="Hyperlink"/>
                <w:noProof/>
              </w:rPr>
              <w:t>2.4.3.1.1.</w:t>
            </w:r>
            <w:r w:rsidR="0016388D">
              <w:rPr>
                <w:rFonts w:asciiTheme="minorHAnsi" w:eastAsiaTheme="minorEastAsia" w:hAnsiTheme="minorHAnsi"/>
                <w:noProof/>
                <w:lang w:eastAsia="pt-PT"/>
              </w:rPr>
              <w:tab/>
            </w:r>
            <w:r w:rsidR="0016388D" w:rsidRPr="0032112E">
              <w:rPr>
                <w:rStyle w:val="Hyperlink"/>
                <w:noProof/>
              </w:rPr>
              <w:t xml:space="preserve">Tabela de traçabilidade responsabilidade-processo/caução: </w:t>
            </w:r>
            <w:r w:rsidR="0016388D" w:rsidRPr="0032112E">
              <w:rPr>
                <w:rStyle w:val="Hyperlink"/>
                <w:i/>
                <w:noProof/>
              </w:rPr>
              <w:t>cd_garantias.gt001_trz_rsp_gt</w:t>
            </w:r>
            <w:r w:rsidR="0016388D">
              <w:rPr>
                <w:noProof/>
                <w:webHidden/>
              </w:rPr>
              <w:tab/>
            </w:r>
            <w:r w:rsidR="0016388D">
              <w:rPr>
                <w:noProof/>
                <w:webHidden/>
              </w:rPr>
              <w:fldChar w:fldCharType="begin"/>
            </w:r>
            <w:r w:rsidR="0016388D">
              <w:rPr>
                <w:noProof/>
                <w:webHidden/>
              </w:rPr>
              <w:instrText xml:space="preserve"> PAGEREF _Toc167377987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3E25C118" w14:textId="560C2C5E"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88" w:history="1">
            <w:r w:rsidR="0016388D" w:rsidRPr="0032112E">
              <w:rPr>
                <w:rStyle w:val="Hyperlink"/>
                <w:noProof/>
              </w:rPr>
              <w:t>2.4.3.1.1.1.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_Toc167377988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496D8DFC" w14:textId="56BBF556"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89" w:history="1">
            <w:r w:rsidR="0016388D" w:rsidRPr="0032112E">
              <w:rPr>
                <w:rStyle w:val="Hyperlink"/>
                <w:noProof/>
              </w:rPr>
              <w:t>2.4.3.1.1.2.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_Toc167377989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0AECE334" w14:textId="6E36B9F0"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0" w:history="1">
            <w:r w:rsidR="0016388D" w:rsidRPr="0032112E">
              <w:rPr>
                <w:rStyle w:val="Hyperlink"/>
                <w:noProof/>
              </w:rPr>
              <w:t>2.4.3.1.1.3.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_Toc167377990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3CD4EF86" w14:textId="327B7F5C"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1" w:history="1">
            <w:r w:rsidR="0016388D" w:rsidRPr="0032112E">
              <w:rPr>
                <w:rStyle w:val="Hyperlink"/>
                <w:noProof/>
              </w:rPr>
              <w:t>2.4.3.1.1.4.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_Toc167377991 \h </w:instrText>
            </w:r>
            <w:r w:rsidR="0016388D">
              <w:rPr>
                <w:noProof/>
                <w:webHidden/>
              </w:rPr>
            </w:r>
            <w:r w:rsidR="0016388D">
              <w:rPr>
                <w:noProof/>
                <w:webHidden/>
              </w:rPr>
              <w:fldChar w:fldCharType="separate"/>
            </w:r>
            <w:r w:rsidR="00420FF8">
              <w:rPr>
                <w:noProof/>
                <w:webHidden/>
              </w:rPr>
              <w:t>33</w:t>
            </w:r>
            <w:r w:rsidR="0016388D">
              <w:rPr>
                <w:noProof/>
                <w:webHidden/>
              </w:rPr>
              <w:fldChar w:fldCharType="end"/>
            </w:r>
          </w:hyperlink>
        </w:p>
        <w:p w14:paraId="4FF5B2E8" w14:textId="75658FE7"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2" w:history="1">
            <w:r w:rsidR="0016388D" w:rsidRPr="0032112E">
              <w:rPr>
                <w:rStyle w:val="Hyperlink"/>
                <w:noProof/>
              </w:rPr>
              <w:t>2.4.3.1.1.5.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_Toc167377992 \h </w:instrText>
            </w:r>
            <w:r w:rsidR="0016388D">
              <w:rPr>
                <w:noProof/>
                <w:webHidden/>
              </w:rPr>
            </w:r>
            <w:r w:rsidR="0016388D">
              <w:rPr>
                <w:noProof/>
                <w:webHidden/>
              </w:rPr>
              <w:fldChar w:fldCharType="separate"/>
            </w:r>
            <w:r w:rsidR="00420FF8">
              <w:rPr>
                <w:noProof/>
                <w:webHidden/>
              </w:rPr>
              <w:t>35</w:t>
            </w:r>
            <w:r w:rsidR="0016388D">
              <w:rPr>
                <w:noProof/>
                <w:webHidden/>
              </w:rPr>
              <w:fldChar w:fldCharType="end"/>
            </w:r>
          </w:hyperlink>
        </w:p>
        <w:p w14:paraId="1FDD5636" w14:textId="620BA77F"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93" w:history="1">
            <w:r w:rsidR="0016388D" w:rsidRPr="0032112E">
              <w:rPr>
                <w:rStyle w:val="Hyperlink"/>
                <w:noProof/>
              </w:rPr>
              <w:t>2.4.3.1.2.</w:t>
            </w:r>
            <w:r w:rsidR="0016388D">
              <w:rPr>
                <w:rFonts w:asciiTheme="minorHAnsi" w:eastAsiaTheme="minorEastAsia" w:hAnsiTheme="minorHAnsi"/>
                <w:noProof/>
                <w:lang w:eastAsia="pt-PT"/>
              </w:rPr>
              <w:tab/>
            </w:r>
            <w:r w:rsidR="0016388D" w:rsidRPr="0032112E">
              <w:rPr>
                <w:rStyle w:val="Hyperlink"/>
                <w:noProof/>
              </w:rPr>
              <w:t xml:space="preserve">Tabela de processos/cauções: </w:t>
            </w:r>
            <w:r w:rsidR="0016388D" w:rsidRPr="0032112E">
              <w:rPr>
                <w:rStyle w:val="Hyperlink"/>
                <w:i/>
                <w:noProof/>
              </w:rPr>
              <w:t>cd_garantias.gt002_grnt_prc</w:t>
            </w:r>
            <w:r w:rsidR="0016388D">
              <w:rPr>
                <w:noProof/>
                <w:webHidden/>
              </w:rPr>
              <w:tab/>
            </w:r>
            <w:r w:rsidR="0016388D">
              <w:rPr>
                <w:noProof/>
                <w:webHidden/>
              </w:rPr>
              <w:fldChar w:fldCharType="begin"/>
            </w:r>
            <w:r w:rsidR="0016388D">
              <w:rPr>
                <w:noProof/>
                <w:webHidden/>
              </w:rPr>
              <w:instrText xml:space="preserve"> PAGEREF _Toc167377993 \h </w:instrText>
            </w:r>
            <w:r w:rsidR="0016388D">
              <w:rPr>
                <w:noProof/>
                <w:webHidden/>
              </w:rPr>
            </w:r>
            <w:r w:rsidR="0016388D">
              <w:rPr>
                <w:noProof/>
                <w:webHidden/>
              </w:rPr>
              <w:fldChar w:fldCharType="separate"/>
            </w:r>
            <w:r w:rsidR="00420FF8">
              <w:rPr>
                <w:noProof/>
                <w:webHidden/>
              </w:rPr>
              <w:t>40</w:t>
            </w:r>
            <w:r w:rsidR="0016388D">
              <w:rPr>
                <w:noProof/>
                <w:webHidden/>
              </w:rPr>
              <w:fldChar w:fldCharType="end"/>
            </w:r>
          </w:hyperlink>
        </w:p>
        <w:p w14:paraId="094106A0" w14:textId="62A9217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4" w:history="1">
            <w:r w:rsidR="0016388D" w:rsidRPr="0032112E">
              <w:rPr>
                <w:rStyle w:val="Hyperlink"/>
                <w:noProof/>
              </w:rPr>
              <w:t>2.4.3.1.2.1.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_Toc167377994 \h </w:instrText>
            </w:r>
            <w:r w:rsidR="0016388D">
              <w:rPr>
                <w:noProof/>
                <w:webHidden/>
              </w:rPr>
            </w:r>
            <w:r w:rsidR="0016388D">
              <w:rPr>
                <w:noProof/>
                <w:webHidden/>
              </w:rPr>
              <w:fldChar w:fldCharType="separate"/>
            </w:r>
            <w:r w:rsidR="00420FF8">
              <w:rPr>
                <w:noProof/>
                <w:webHidden/>
              </w:rPr>
              <w:t>40</w:t>
            </w:r>
            <w:r w:rsidR="0016388D">
              <w:rPr>
                <w:noProof/>
                <w:webHidden/>
              </w:rPr>
              <w:fldChar w:fldCharType="end"/>
            </w:r>
          </w:hyperlink>
        </w:p>
        <w:p w14:paraId="1EA7D3A9" w14:textId="58E6134D"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5" w:history="1">
            <w:r w:rsidR="0016388D" w:rsidRPr="0032112E">
              <w:rPr>
                <w:rStyle w:val="Hyperlink"/>
                <w:noProof/>
              </w:rPr>
              <w:t>2.4.3.1.2.2.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_Toc167377995 \h </w:instrText>
            </w:r>
            <w:r w:rsidR="0016388D">
              <w:rPr>
                <w:noProof/>
                <w:webHidden/>
              </w:rPr>
            </w:r>
            <w:r w:rsidR="0016388D">
              <w:rPr>
                <w:noProof/>
                <w:webHidden/>
              </w:rPr>
              <w:fldChar w:fldCharType="separate"/>
            </w:r>
            <w:r w:rsidR="00420FF8">
              <w:rPr>
                <w:noProof/>
                <w:webHidden/>
              </w:rPr>
              <w:t>40</w:t>
            </w:r>
            <w:r w:rsidR="0016388D">
              <w:rPr>
                <w:noProof/>
                <w:webHidden/>
              </w:rPr>
              <w:fldChar w:fldCharType="end"/>
            </w:r>
          </w:hyperlink>
        </w:p>
        <w:p w14:paraId="276FC254" w14:textId="6B20344C"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6" w:history="1">
            <w:r w:rsidR="0016388D" w:rsidRPr="0032112E">
              <w:rPr>
                <w:rStyle w:val="Hyperlink"/>
                <w:noProof/>
              </w:rPr>
              <w:t>2.4.3.1.2.3.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_Toc167377996 \h </w:instrText>
            </w:r>
            <w:r w:rsidR="0016388D">
              <w:rPr>
                <w:noProof/>
                <w:webHidden/>
              </w:rPr>
            </w:r>
            <w:r w:rsidR="0016388D">
              <w:rPr>
                <w:noProof/>
                <w:webHidden/>
              </w:rPr>
              <w:fldChar w:fldCharType="separate"/>
            </w:r>
            <w:r w:rsidR="00420FF8">
              <w:rPr>
                <w:noProof/>
                <w:webHidden/>
              </w:rPr>
              <w:t>40</w:t>
            </w:r>
            <w:r w:rsidR="0016388D">
              <w:rPr>
                <w:noProof/>
                <w:webHidden/>
              </w:rPr>
              <w:fldChar w:fldCharType="end"/>
            </w:r>
          </w:hyperlink>
        </w:p>
        <w:p w14:paraId="057ED262" w14:textId="3C84350E"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7" w:history="1">
            <w:r w:rsidR="0016388D" w:rsidRPr="0032112E">
              <w:rPr>
                <w:rStyle w:val="Hyperlink"/>
                <w:noProof/>
              </w:rPr>
              <w:t>2.4.3.1.2.4.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_Toc167377997 \h </w:instrText>
            </w:r>
            <w:r w:rsidR="0016388D">
              <w:rPr>
                <w:noProof/>
                <w:webHidden/>
              </w:rPr>
            </w:r>
            <w:r w:rsidR="0016388D">
              <w:rPr>
                <w:noProof/>
                <w:webHidden/>
              </w:rPr>
              <w:fldChar w:fldCharType="separate"/>
            </w:r>
            <w:r w:rsidR="00420FF8">
              <w:rPr>
                <w:noProof/>
                <w:webHidden/>
              </w:rPr>
              <w:t>40</w:t>
            </w:r>
            <w:r w:rsidR="0016388D">
              <w:rPr>
                <w:noProof/>
                <w:webHidden/>
              </w:rPr>
              <w:fldChar w:fldCharType="end"/>
            </w:r>
          </w:hyperlink>
        </w:p>
        <w:p w14:paraId="6D59A01D" w14:textId="536A2665"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7998" w:history="1">
            <w:r w:rsidR="0016388D" w:rsidRPr="0032112E">
              <w:rPr>
                <w:rStyle w:val="Hyperlink"/>
                <w:noProof/>
              </w:rPr>
              <w:t>2.4.3.1.2.5.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_Toc167377998 \h </w:instrText>
            </w:r>
            <w:r w:rsidR="0016388D">
              <w:rPr>
                <w:noProof/>
                <w:webHidden/>
              </w:rPr>
            </w:r>
            <w:r w:rsidR="0016388D">
              <w:rPr>
                <w:noProof/>
                <w:webHidden/>
              </w:rPr>
              <w:fldChar w:fldCharType="separate"/>
            </w:r>
            <w:r w:rsidR="00420FF8">
              <w:rPr>
                <w:noProof/>
                <w:webHidden/>
              </w:rPr>
              <w:t>42</w:t>
            </w:r>
            <w:r w:rsidR="0016388D">
              <w:rPr>
                <w:noProof/>
                <w:webHidden/>
              </w:rPr>
              <w:fldChar w:fldCharType="end"/>
            </w:r>
          </w:hyperlink>
        </w:p>
        <w:p w14:paraId="22606050" w14:textId="546C9A4F"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7999" w:history="1">
            <w:r w:rsidR="0016388D" w:rsidRPr="0032112E">
              <w:rPr>
                <w:rStyle w:val="Hyperlink"/>
                <w:i/>
                <w:noProof/>
              </w:rPr>
              <w:t>2.4.3.1.3.</w:t>
            </w:r>
            <w:r w:rsidR="0016388D">
              <w:rPr>
                <w:rFonts w:asciiTheme="minorHAnsi" w:eastAsiaTheme="minorEastAsia" w:hAnsiTheme="minorHAnsi"/>
                <w:noProof/>
                <w:lang w:eastAsia="pt-PT"/>
              </w:rPr>
              <w:tab/>
            </w:r>
            <w:r w:rsidR="0016388D" w:rsidRPr="0032112E">
              <w:rPr>
                <w:rStyle w:val="Hyperlink"/>
                <w:noProof/>
              </w:rPr>
              <w:t xml:space="preserve">Tabela de traçabilidade caução-bem financeiro: </w:t>
            </w:r>
            <w:r w:rsidR="0016388D" w:rsidRPr="0032112E">
              <w:rPr>
                <w:rStyle w:val="Hyperlink"/>
                <w:i/>
                <w:noProof/>
              </w:rPr>
              <w:t>cd_</w:t>
            </w:r>
            <w:r w:rsidR="0016388D" w:rsidRPr="0032112E">
              <w:rPr>
                <w:rStyle w:val="Hyperlink"/>
                <w:noProof/>
              </w:rPr>
              <w:t>garantias</w:t>
            </w:r>
            <w:r w:rsidR="0016388D" w:rsidRPr="0032112E">
              <w:rPr>
                <w:rStyle w:val="Hyperlink"/>
                <w:i/>
                <w:noProof/>
              </w:rPr>
              <w:t>. gt003_trz_gt_fin</w:t>
            </w:r>
            <w:r w:rsidR="0016388D">
              <w:rPr>
                <w:noProof/>
                <w:webHidden/>
              </w:rPr>
              <w:tab/>
            </w:r>
            <w:r w:rsidR="0016388D">
              <w:rPr>
                <w:noProof/>
                <w:webHidden/>
              </w:rPr>
              <w:fldChar w:fldCharType="begin"/>
            </w:r>
            <w:r w:rsidR="0016388D">
              <w:rPr>
                <w:noProof/>
                <w:webHidden/>
              </w:rPr>
              <w:instrText xml:space="preserve"> PAGEREF _Toc167377999 \h </w:instrText>
            </w:r>
            <w:r w:rsidR="0016388D">
              <w:rPr>
                <w:noProof/>
                <w:webHidden/>
              </w:rPr>
            </w:r>
            <w:r w:rsidR="0016388D">
              <w:rPr>
                <w:noProof/>
                <w:webHidden/>
              </w:rPr>
              <w:fldChar w:fldCharType="separate"/>
            </w:r>
            <w:r w:rsidR="00420FF8">
              <w:rPr>
                <w:noProof/>
                <w:webHidden/>
              </w:rPr>
              <w:t>46</w:t>
            </w:r>
            <w:r w:rsidR="0016388D">
              <w:rPr>
                <w:noProof/>
                <w:webHidden/>
              </w:rPr>
              <w:fldChar w:fldCharType="end"/>
            </w:r>
          </w:hyperlink>
        </w:p>
        <w:p w14:paraId="665BA691" w14:textId="78C34A3A"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0" w:history="1">
            <w:r w:rsidR="0016388D" w:rsidRPr="0032112E">
              <w:rPr>
                <w:rStyle w:val="Hyperlink"/>
                <w:noProof/>
              </w:rPr>
              <w:t>2.4.3.1.3.1.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_Toc167378000 \h </w:instrText>
            </w:r>
            <w:r w:rsidR="0016388D">
              <w:rPr>
                <w:noProof/>
                <w:webHidden/>
              </w:rPr>
            </w:r>
            <w:r w:rsidR="0016388D">
              <w:rPr>
                <w:noProof/>
                <w:webHidden/>
              </w:rPr>
              <w:fldChar w:fldCharType="separate"/>
            </w:r>
            <w:r w:rsidR="00420FF8">
              <w:rPr>
                <w:noProof/>
                <w:webHidden/>
              </w:rPr>
              <w:t>46</w:t>
            </w:r>
            <w:r w:rsidR="0016388D">
              <w:rPr>
                <w:noProof/>
                <w:webHidden/>
              </w:rPr>
              <w:fldChar w:fldCharType="end"/>
            </w:r>
          </w:hyperlink>
        </w:p>
        <w:p w14:paraId="6511E9C8" w14:textId="5D166EB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1" w:history="1">
            <w:r w:rsidR="0016388D" w:rsidRPr="0032112E">
              <w:rPr>
                <w:rStyle w:val="Hyperlink"/>
                <w:noProof/>
              </w:rPr>
              <w:t>2.4.3.1.3.2.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_Toc167378001 \h </w:instrText>
            </w:r>
            <w:r w:rsidR="0016388D">
              <w:rPr>
                <w:noProof/>
                <w:webHidden/>
              </w:rPr>
            </w:r>
            <w:r w:rsidR="0016388D">
              <w:rPr>
                <w:noProof/>
                <w:webHidden/>
              </w:rPr>
              <w:fldChar w:fldCharType="separate"/>
            </w:r>
            <w:r w:rsidR="00420FF8">
              <w:rPr>
                <w:noProof/>
                <w:webHidden/>
              </w:rPr>
              <w:t>46</w:t>
            </w:r>
            <w:r w:rsidR="0016388D">
              <w:rPr>
                <w:noProof/>
                <w:webHidden/>
              </w:rPr>
              <w:fldChar w:fldCharType="end"/>
            </w:r>
          </w:hyperlink>
        </w:p>
        <w:p w14:paraId="7B428714" w14:textId="0C38494D"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2" w:history="1">
            <w:r w:rsidR="0016388D" w:rsidRPr="0032112E">
              <w:rPr>
                <w:rStyle w:val="Hyperlink"/>
                <w:noProof/>
              </w:rPr>
              <w:t>2.4.3.1.3.3.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_Toc167378002 \h </w:instrText>
            </w:r>
            <w:r w:rsidR="0016388D">
              <w:rPr>
                <w:noProof/>
                <w:webHidden/>
              </w:rPr>
            </w:r>
            <w:r w:rsidR="0016388D">
              <w:rPr>
                <w:noProof/>
                <w:webHidden/>
              </w:rPr>
              <w:fldChar w:fldCharType="separate"/>
            </w:r>
            <w:r w:rsidR="00420FF8">
              <w:rPr>
                <w:noProof/>
                <w:webHidden/>
              </w:rPr>
              <w:t>46</w:t>
            </w:r>
            <w:r w:rsidR="0016388D">
              <w:rPr>
                <w:noProof/>
                <w:webHidden/>
              </w:rPr>
              <w:fldChar w:fldCharType="end"/>
            </w:r>
          </w:hyperlink>
        </w:p>
        <w:p w14:paraId="4244F9E9" w14:textId="28754E6F"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3" w:history="1">
            <w:r w:rsidR="0016388D" w:rsidRPr="0032112E">
              <w:rPr>
                <w:rStyle w:val="Hyperlink"/>
                <w:noProof/>
              </w:rPr>
              <w:t>2.4.3.1.3.4.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_Toc167378003 \h </w:instrText>
            </w:r>
            <w:r w:rsidR="0016388D">
              <w:rPr>
                <w:noProof/>
                <w:webHidden/>
              </w:rPr>
            </w:r>
            <w:r w:rsidR="0016388D">
              <w:rPr>
                <w:noProof/>
                <w:webHidden/>
              </w:rPr>
              <w:fldChar w:fldCharType="separate"/>
            </w:r>
            <w:r w:rsidR="00420FF8">
              <w:rPr>
                <w:noProof/>
                <w:webHidden/>
              </w:rPr>
              <w:t>46</w:t>
            </w:r>
            <w:r w:rsidR="0016388D">
              <w:rPr>
                <w:noProof/>
                <w:webHidden/>
              </w:rPr>
              <w:fldChar w:fldCharType="end"/>
            </w:r>
          </w:hyperlink>
        </w:p>
        <w:p w14:paraId="6B342BFF" w14:textId="64AAF4E5"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4" w:history="1">
            <w:r w:rsidR="0016388D" w:rsidRPr="0032112E">
              <w:rPr>
                <w:rStyle w:val="Hyperlink"/>
                <w:noProof/>
              </w:rPr>
              <w:t>2.4.3.1.3.5.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_Toc167378004 \h </w:instrText>
            </w:r>
            <w:r w:rsidR="0016388D">
              <w:rPr>
                <w:noProof/>
                <w:webHidden/>
              </w:rPr>
            </w:r>
            <w:r w:rsidR="0016388D">
              <w:rPr>
                <w:noProof/>
                <w:webHidden/>
              </w:rPr>
              <w:fldChar w:fldCharType="separate"/>
            </w:r>
            <w:r w:rsidR="00420FF8">
              <w:rPr>
                <w:noProof/>
                <w:webHidden/>
              </w:rPr>
              <w:t>47</w:t>
            </w:r>
            <w:r w:rsidR="0016388D">
              <w:rPr>
                <w:noProof/>
                <w:webHidden/>
              </w:rPr>
              <w:fldChar w:fldCharType="end"/>
            </w:r>
          </w:hyperlink>
        </w:p>
        <w:p w14:paraId="4B88B2FF" w14:textId="4B545085"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05" w:history="1">
            <w:r w:rsidR="0016388D" w:rsidRPr="0032112E">
              <w:rPr>
                <w:rStyle w:val="Hyperlink"/>
                <w:noProof/>
              </w:rPr>
              <w:t>2.4.3.1.4.</w:t>
            </w:r>
            <w:r w:rsidR="0016388D">
              <w:rPr>
                <w:rFonts w:asciiTheme="minorHAnsi" w:eastAsiaTheme="minorEastAsia" w:hAnsiTheme="minorHAnsi"/>
                <w:noProof/>
                <w:lang w:eastAsia="pt-PT"/>
              </w:rPr>
              <w:tab/>
            </w:r>
            <w:r w:rsidR="0016388D" w:rsidRPr="0032112E">
              <w:rPr>
                <w:rStyle w:val="Hyperlink"/>
                <w:noProof/>
              </w:rPr>
              <w:t xml:space="preserve">Tabela de bens financeiros: </w:t>
            </w:r>
            <w:r w:rsidR="0016388D" w:rsidRPr="0032112E">
              <w:rPr>
                <w:rStyle w:val="Hyperlink"/>
                <w:i/>
                <w:noProof/>
              </w:rPr>
              <w:t>cd_garantias.gt004_bens_fin</w:t>
            </w:r>
            <w:r w:rsidR="0016388D">
              <w:rPr>
                <w:noProof/>
                <w:webHidden/>
              </w:rPr>
              <w:tab/>
            </w:r>
            <w:r w:rsidR="0016388D">
              <w:rPr>
                <w:noProof/>
                <w:webHidden/>
              </w:rPr>
              <w:fldChar w:fldCharType="begin"/>
            </w:r>
            <w:r w:rsidR="0016388D">
              <w:rPr>
                <w:noProof/>
                <w:webHidden/>
              </w:rPr>
              <w:instrText xml:space="preserve"> PAGEREF _Toc167378005 \h </w:instrText>
            </w:r>
            <w:r w:rsidR="0016388D">
              <w:rPr>
                <w:noProof/>
                <w:webHidden/>
              </w:rPr>
            </w:r>
            <w:r w:rsidR="0016388D">
              <w:rPr>
                <w:noProof/>
                <w:webHidden/>
              </w:rPr>
              <w:fldChar w:fldCharType="separate"/>
            </w:r>
            <w:r w:rsidR="00420FF8">
              <w:rPr>
                <w:noProof/>
                <w:webHidden/>
              </w:rPr>
              <w:t>52</w:t>
            </w:r>
            <w:r w:rsidR="0016388D">
              <w:rPr>
                <w:noProof/>
                <w:webHidden/>
              </w:rPr>
              <w:fldChar w:fldCharType="end"/>
            </w:r>
          </w:hyperlink>
        </w:p>
        <w:p w14:paraId="5647C710" w14:textId="6B1323FD"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6" w:history="1">
            <w:r w:rsidR="0016388D" w:rsidRPr="0032112E">
              <w:rPr>
                <w:rStyle w:val="Hyperlink"/>
                <w:noProof/>
              </w:rPr>
              <w:t>2.4.3.1.4.1.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_Toc167378006 \h </w:instrText>
            </w:r>
            <w:r w:rsidR="0016388D">
              <w:rPr>
                <w:noProof/>
                <w:webHidden/>
              </w:rPr>
            </w:r>
            <w:r w:rsidR="0016388D">
              <w:rPr>
                <w:noProof/>
                <w:webHidden/>
              </w:rPr>
              <w:fldChar w:fldCharType="separate"/>
            </w:r>
            <w:r w:rsidR="00420FF8">
              <w:rPr>
                <w:noProof/>
                <w:webHidden/>
              </w:rPr>
              <w:t>52</w:t>
            </w:r>
            <w:r w:rsidR="0016388D">
              <w:rPr>
                <w:noProof/>
                <w:webHidden/>
              </w:rPr>
              <w:fldChar w:fldCharType="end"/>
            </w:r>
          </w:hyperlink>
        </w:p>
        <w:p w14:paraId="1AAC9645" w14:textId="5AAB2CF9"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7" w:history="1">
            <w:r w:rsidR="0016388D" w:rsidRPr="0032112E">
              <w:rPr>
                <w:rStyle w:val="Hyperlink"/>
                <w:noProof/>
              </w:rPr>
              <w:t>2.4.3.1.4.2.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_Toc167378007 \h </w:instrText>
            </w:r>
            <w:r w:rsidR="0016388D">
              <w:rPr>
                <w:noProof/>
                <w:webHidden/>
              </w:rPr>
            </w:r>
            <w:r w:rsidR="0016388D">
              <w:rPr>
                <w:noProof/>
                <w:webHidden/>
              </w:rPr>
              <w:fldChar w:fldCharType="separate"/>
            </w:r>
            <w:r w:rsidR="00420FF8">
              <w:rPr>
                <w:noProof/>
                <w:webHidden/>
              </w:rPr>
              <w:t>52</w:t>
            </w:r>
            <w:r w:rsidR="0016388D">
              <w:rPr>
                <w:noProof/>
                <w:webHidden/>
              </w:rPr>
              <w:fldChar w:fldCharType="end"/>
            </w:r>
          </w:hyperlink>
        </w:p>
        <w:p w14:paraId="6A0D864B" w14:textId="51D6AA22"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8" w:history="1">
            <w:r w:rsidR="0016388D" w:rsidRPr="0032112E">
              <w:rPr>
                <w:rStyle w:val="Hyperlink"/>
                <w:noProof/>
              </w:rPr>
              <w:t>2.4.3.1.4.3.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_Toc167378008 \h </w:instrText>
            </w:r>
            <w:r w:rsidR="0016388D">
              <w:rPr>
                <w:noProof/>
                <w:webHidden/>
              </w:rPr>
            </w:r>
            <w:r w:rsidR="0016388D">
              <w:rPr>
                <w:noProof/>
                <w:webHidden/>
              </w:rPr>
              <w:fldChar w:fldCharType="separate"/>
            </w:r>
            <w:r w:rsidR="00420FF8">
              <w:rPr>
                <w:noProof/>
                <w:webHidden/>
              </w:rPr>
              <w:t>52</w:t>
            </w:r>
            <w:r w:rsidR="0016388D">
              <w:rPr>
                <w:noProof/>
                <w:webHidden/>
              </w:rPr>
              <w:fldChar w:fldCharType="end"/>
            </w:r>
          </w:hyperlink>
        </w:p>
        <w:p w14:paraId="23E5D20D" w14:textId="3180A036"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09" w:history="1">
            <w:r w:rsidR="0016388D" w:rsidRPr="0032112E">
              <w:rPr>
                <w:rStyle w:val="Hyperlink"/>
                <w:noProof/>
              </w:rPr>
              <w:t>2.4.3.1.4.4.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_Toc167378009 \h </w:instrText>
            </w:r>
            <w:r w:rsidR="0016388D">
              <w:rPr>
                <w:noProof/>
                <w:webHidden/>
              </w:rPr>
            </w:r>
            <w:r w:rsidR="0016388D">
              <w:rPr>
                <w:noProof/>
                <w:webHidden/>
              </w:rPr>
              <w:fldChar w:fldCharType="separate"/>
            </w:r>
            <w:r w:rsidR="00420FF8">
              <w:rPr>
                <w:noProof/>
                <w:webHidden/>
              </w:rPr>
              <w:t>52</w:t>
            </w:r>
            <w:r w:rsidR="0016388D">
              <w:rPr>
                <w:noProof/>
                <w:webHidden/>
              </w:rPr>
              <w:fldChar w:fldCharType="end"/>
            </w:r>
          </w:hyperlink>
        </w:p>
        <w:p w14:paraId="42B7F84A" w14:textId="3E1CAF87"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0" w:history="1">
            <w:r w:rsidR="0016388D" w:rsidRPr="0032112E">
              <w:rPr>
                <w:rStyle w:val="Hyperlink"/>
                <w:noProof/>
              </w:rPr>
              <w:t>2.4.3.1.4.5.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_Toc167378010 \h </w:instrText>
            </w:r>
            <w:r w:rsidR="0016388D">
              <w:rPr>
                <w:noProof/>
                <w:webHidden/>
              </w:rPr>
            </w:r>
            <w:r w:rsidR="0016388D">
              <w:rPr>
                <w:noProof/>
                <w:webHidden/>
              </w:rPr>
              <w:fldChar w:fldCharType="separate"/>
            </w:r>
            <w:r w:rsidR="00420FF8">
              <w:rPr>
                <w:noProof/>
                <w:webHidden/>
              </w:rPr>
              <w:t>53</w:t>
            </w:r>
            <w:r w:rsidR="0016388D">
              <w:rPr>
                <w:noProof/>
                <w:webHidden/>
              </w:rPr>
              <w:fldChar w:fldCharType="end"/>
            </w:r>
          </w:hyperlink>
        </w:p>
        <w:p w14:paraId="26BD183C" w14:textId="5F093B9F"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11" w:history="1">
            <w:r w:rsidR="0016388D" w:rsidRPr="0032112E">
              <w:rPr>
                <w:rStyle w:val="Hyperlink"/>
                <w:i/>
                <w:noProof/>
              </w:rPr>
              <w:t>2.4.3.1.5.</w:t>
            </w:r>
            <w:r w:rsidR="0016388D">
              <w:rPr>
                <w:rFonts w:asciiTheme="minorHAnsi" w:eastAsiaTheme="minorEastAsia" w:hAnsiTheme="minorHAnsi"/>
                <w:noProof/>
                <w:lang w:eastAsia="pt-PT"/>
              </w:rPr>
              <w:tab/>
            </w:r>
            <w:r w:rsidR="0016388D" w:rsidRPr="0032112E">
              <w:rPr>
                <w:rStyle w:val="Hyperlink"/>
                <w:noProof/>
              </w:rPr>
              <w:t xml:space="preserve">Tabela de traçabilidade processo/caução – bem pessoal: </w:t>
            </w:r>
            <w:r w:rsidR="0016388D" w:rsidRPr="0032112E">
              <w:rPr>
                <w:rStyle w:val="Hyperlink"/>
                <w:i/>
                <w:noProof/>
              </w:rPr>
              <w:t>cd_garantias.gt007_trz_gt_pes</w:t>
            </w:r>
            <w:r w:rsidR="0016388D">
              <w:rPr>
                <w:noProof/>
                <w:webHidden/>
              </w:rPr>
              <w:tab/>
            </w:r>
            <w:r w:rsidR="0016388D">
              <w:rPr>
                <w:noProof/>
                <w:webHidden/>
              </w:rPr>
              <w:fldChar w:fldCharType="begin"/>
            </w:r>
            <w:r w:rsidR="0016388D">
              <w:rPr>
                <w:noProof/>
                <w:webHidden/>
              </w:rPr>
              <w:instrText xml:space="preserve"> PAGEREF _Toc167378011 \h </w:instrText>
            </w:r>
            <w:r w:rsidR="0016388D">
              <w:rPr>
                <w:noProof/>
                <w:webHidden/>
              </w:rPr>
            </w:r>
            <w:r w:rsidR="0016388D">
              <w:rPr>
                <w:noProof/>
                <w:webHidden/>
              </w:rPr>
              <w:fldChar w:fldCharType="separate"/>
            </w:r>
            <w:r w:rsidR="00420FF8">
              <w:rPr>
                <w:noProof/>
                <w:webHidden/>
              </w:rPr>
              <w:t>55</w:t>
            </w:r>
            <w:r w:rsidR="0016388D">
              <w:rPr>
                <w:noProof/>
                <w:webHidden/>
              </w:rPr>
              <w:fldChar w:fldCharType="end"/>
            </w:r>
          </w:hyperlink>
        </w:p>
        <w:p w14:paraId="3F57781C" w14:textId="5E857F83"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2" w:history="1">
            <w:r w:rsidR="0016388D" w:rsidRPr="0032112E">
              <w:rPr>
                <w:rStyle w:val="Hyperlink"/>
                <w:noProof/>
              </w:rPr>
              <w:t>2.4.3.1.5.1.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_Toc167378012 \h </w:instrText>
            </w:r>
            <w:r w:rsidR="0016388D">
              <w:rPr>
                <w:noProof/>
                <w:webHidden/>
              </w:rPr>
            </w:r>
            <w:r w:rsidR="0016388D">
              <w:rPr>
                <w:noProof/>
                <w:webHidden/>
              </w:rPr>
              <w:fldChar w:fldCharType="separate"/>
            </w:r>
            <w:r w:rsidR="00420FF8">
              <w:rPr>
                <w:noProof/>
                <w:webHidden/>
              </w:rPr>
              <w:t>55</w:t>
            </w:r>
            <w:r w:rsidR="0016388D">
              <w:rPr>
                <w:noProof/>
                <w:webHidden/>
              </w:rPr>
              <w:fldChar w:fldCharType="end"/>
            </w:r>
          </w:hyperlink>
        </w:p>
        <w:p w14:paraId="19A79A7F" w14:textId="4E750562"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3" w:history="1">
            <w:r w:rsidR="0016388D" w:rsidRPr="0032112E">
              <w:rPr>
                <w:rStyle w:val="Hyperlink"/>
                <w:noProof/>
              </w:rPr>
              <w:t>2.4.3.1.5.2.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_Toc167378013 \h </w:instrText>
            </w:r>
            <w:r w:rsidR="0016388D">
              <w:rPr>
                <w:noProof/>
                <w:webHidden/>
              </w:rPr>
            </w:r>
            <w:r w:rsidR="0016388D">
              <w:rPr>
                <w:noProof/>
                <w:webHidden/>
              </w:rPr>
              <w:fldChar w:fldCharType="separate"/>
            </w:r>
            <w:r w:rsidR="00420FF8">
              <w:rPr>
                <w:noProof/>
                <w:webHidden/>
              </w:rPr>
              <w:t>55</w:t>
            </w:r>
            <w:r w:rsidR="0016388D">
              <w:rPr>
                <w:noProof/>
                <w:webHidden/>
              </w:rPr>
              <w:fldChar w:fldCharType="end"/>
            </w:r>
          </w:hyperlink>
        </w:p>
        <w:p w14:paraId="4DDEC930" w14:textId="420C897C"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4" w:history="1">
            <w:r w:rsidR="0016388D" w:rsidRPr="0032112E">
              <w:rPr>
                <w:rStyle w:val="Hyperlink"/>
                <w:noProof/>
              </w:rPr>
              <w:t>2.4.3.1.5.3.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_Toc167378014 \h </w:instrText>
            </w:r>
            <w:r w:rsidR="0016388D">
              <w:rPr>
                <w:noProof/>
                <w:webHidden/>
              </w:rPr>
            </w:r>
            <w:r w:rsidR="0016388D">
              <w:rPr>
                <w:noProof/>
                <w:webHidden/>
              </w:rPr>
              <w:fldChar w:fldCharType="separate"/>
            </w:r>
            <w:r w:rsidR="00420FF8">
              <w:rPr>
                <w:noProof/>
                <w:webHidden/>
              </w:rPr>
              <w:t>55</w:t>
            </w:r>
            <w:r w:rsidR="0016388D">
              <w:rPr>
                <w:noProof/>
                <w:webHidden/>
              </w:rPr>
              <w:fldChar w:fldCharType="end"/>
            </w:r>
          </w:hyperlink>
        </w:p>
        <w:p w14:paraId="76D9021D" w14:textId="7354E3DC"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5" w:history="1">
            <w:r w:rsidR="0016388D" w:rsidRPr="0032112E">
              <w:rPr>
                <w:rStyle w:val="Hyperlink"/>
                <w:noProof/>
              </w:rPr>
              <w:t>2.4.3.1.5.4.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_Toc167378015 \h </w:instrText>
            </w:r>
            <w:r w:rsidR="0016388D">
              <w:rPr>
                <w:noProof/>
                <w:webHidden/>
              </w:rPr>
            </w:r>
            <w:r w:rsidR="0016388D">
              <w:rPr>
                <w:noProof/>
                <w:webHidden/>
              </w:rPr>
              <w:fldChar w:fldCharType="separate"/>
            </w:r>
            <w:r w:rsidR="00420FF8">
              <w:rPr>
                <w:noProof/>
                <w:webHidden/>
              </w:rPr>
              <w:t>55</w:t>
            </w:r>
            <w:r w:rsidR="0016388D">
              <w:rPr>
                <w:noProof/>
                <w:webHidden/>
              </w:rPr>
              <w:fldChar w:fldCharType="end"/>
            </w:r>
          </w:hyperlink>
        </w:p>
        <w:p w14:paraId="7E32FDE7" w14:textId="61650C4E"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6" w:history="1">
            <w:r w:rsidR="0016388D" w:rsidRPr="0032112E">
              <w:rPr>
                <w:rStyle w:val="Hyperlink"/>
                <w:noProof/>
              </w:rPr>
              <w:t>2.4.3.1.5.5.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_Toc167378016 \h </w:instrText>
            </w:r>
            <w:r w:rsidR="0016388D">
              <w:rPr>
                <w:noProof/>
                <w:webHidden/>
              </w:rPr>
            </w:r>
            <w:r w:rsidR="0016388D">
              <w:rPr>
                <w:noProof/>
                <w:webHidden/>
              </w:rPr>
              <w:fldChar w:fldCharType="separate"/>
            </w:r>
            <w:r w:rsidR="00420FF8">
              <w:rPr>
                <w:noProof/>
                <w:webHidden/>
              </w:rPr>
              <w:t>57</w:t>
            </w:r>
            <w:r w:rsidR="0016388D">
              <w:rPr>
                <w:noProof/>
                <w:webHidden/>
              </w:rPr>
              <w:fldChar w:fldCharType="end"/>
            </w:r>
          </w:hyperlink>
        </w:p>
        <w:p w14:paraId="0543925D" w14:textId="1FD12552"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17" w:history="1">
            <w:r w:rsidR="0016388D" w:rsidRPr="0032112E">
              <w:rPr>
                <w:rStyle w:val="Hyperlink"/>
                <w:noProof/>
              </w:rPr>
              <w:t>2.4.3.1.6.</w:t>
            </w:r>
            <w:r w:rsidR="0016388D">
              <w:rPr>
                <w:rFonts w:asciiTheme="minorHAnsi" w:eastAsiaTheme="minorEastAsia" w:hAnsiTheme="minorHAnsi"/>
                <w:noProof/>
                <w:lang w:eastAsia="pt-PT"/>
              </w:rPr>
              <w:tab/>
            </w:r>
            <w:r w:rsidR="0016388D" w:rsidRPr="0032112E">
              <w:rPr>
                <w:rStyle w:val="Hyperlink"/>
                <w:noProof/>
              </w:rPr>
              <w:t xml:space="preserve">Tabela de traçabilidade processo/caução – bem imóvel: </w:t>
            </w:r>
            <w:r w:rsidR="0016388D" w:rsidRPr="0032112E">
              <w:rPr>
                <w:rStyle w:val="Hyperlink"/>
                <w:i/>
                <w:noProof/>
              </w:rPr>
              <w:t>cd_garantias.gt008_trz_gt_imo</w:t>
            </w:r>
            <w:r w:rsidR="0016388D">
              <w:rPr>
                <w:noProof/>
                <w:webHidden/>
              </w:rPr>
              <w:tab/>
            </w:r>
            <w:r w:rsidR="0016388D">
              <w:rPr>
                <w:noProof/>
                <w:webHidden/>
              </w:rPr>
              <w:fldChar w:fldCharType="begin"/>
            </w:r>
            <w:r w:rsidR="0016388D">
              <w:rPr>
                <w:noProof/>
                <w:webHidden/>
              </w:rPr>
              <w:instrText xml:space="preserve"> PAGEREF _Toc167378017 \h </w:instrText>
            </w:r>
            <w:r w:rsidR="0016388D">
              <w:rPr>
                <w:noProof/>
                <w:webHidden/>
              </w:rPr>
            </w:r>
            <w:r w:rsidR="0016388D">
              <w:rPr>
                <w:noProof/>
                <w:webHidden/>
              </w:rPr>
              <w:fldChar w:fldCharType="separate"/>
            </w:r>
            <w:r w:rsidR="00420FF8">
              <w:rPr>
                <w:noProof/>
                <w:webHidden/>
              </w:rPr>
              <w:t>62</w:t>
            </w:r>
            <w:r w:rsidR="0016388D">
              <w:rPr>
                <w:noProof/>
                <w:webHidden/>
              </w:rPr>
              <w:fldChar w:fldCharType="end"/>
            </w:r>
          </w:hyperlink>
        </w:p>
        <w:p w14:paraId="0C52AE9D" w14:textId="29F79914"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8" w:history="1">
            <w:r w:rsidR="0016388D" w:rsidRPr="0032112E">
              <w:rPr>
                <w:rStyle w:val="Hyperlink"/>
                <w:noProof/>
              </w:rPr>
              <w:t>2.4.3.1.6.1.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_Toc167378018 \h </w:instrText>
            </w:r>
            <w:r w:rsidR="0016388D">
              <w:rPr>
                <w:noProof/>
                <w:webHidden/>
              </w:rPr>
            </w:r>
            <w:r w:rsidR="0016388D">
              <w:rPr>
                <w:noProof/>
                <w:webHidden/>
              </w:rPr>
              <w:fldChar w:fldCharType="separate"/>
            </w:r>
            <w:r w:rsidR="00420FF8">
              <w:rPr>
                <w:noProof/>
                <w:webHidden/>
              </w:rPr>
              <w:t>62</w:t>
            </w:r>
            <w:r w:rsidR="0016388D">
              <w:rPr>
                <w:noProof/>
                <w:webHidden/>
              </w:rPr>
              <w:fldChar w:fldCharType="end"/>
            </w:r>
          </w:hyperlink>
        </w:p>
        <w:p w14:paraId="5B0172AF" w14:textId="30595400"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19" w:history="1">
            <w:r w:rsidR="0016388D" w:rsidRPr="0032112E">
              <w:rPr>
                <w:rStyle w:val="Hyperlink"/>
                <w:noProof/>
              </w:rPr>
              <w:t>2.4.3.1.6.2.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_Toc167378019 \h </w:instrText>
            </w:r>
            <w:r w:rsidR="0016388D">
              <w:rPr>
                <w:noProof/>
                <w:webHidden/>
              </w:rPr>
            </w:r>
            <w:r w:rsidR="0016388D">
              <w:rPr>
                <w:noProof/>
                <w:webHidden/>
              </w:rPr>
              <w:fldChar w:fldCharType="separate"/>
            </w:r>
            <w:r w:rsidR="00420FF8">
              <w:rPr>
                <w:noProof/>
                <w:webHidden/>
              </w:rPr>
              <w:t>62</w:t>
            </w:r>
            <w:r w:rsidR="0016388D">
              <w:rPr>
                <w:noProof/>
                <w:webHidden/>
              </w:rPr>
              <w:fldChar w:fldCharType="end"/>
            </w:r>
          </w:hyperlink>
        </w:p>
        <w:p w14:paraId="61997F82" w14:textId="68DC3950"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0" w:history="1">
            <w:r w:rsidR="0016388D" w:rsidRPr="0032112E">
              <w:rPr>
                <w:rStyle w:val="Hyperlink"/>
                <w:noProof/>
              </w:rPr>
              <w:t>2.4.3.1.6.3.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_Toc167378020 \h </w:instrText>
            </w:r>
            <w:r w:rsidR="0016388D">
              <w:rPr>
                <w:noProof/>
                <w:webHidden/>
              </w:rPr>
            </w:r>
            <w:r w:rsidR="0016388D">
              <w:rPr>
                <w:noProof/>
                <w:webHidden/>
              </w:rPr>
              <w:fldChar w:fldCharType="separate"/>
            </w:r>
            <w:r w:rsidR="00420FF8">
              <w:rPr>
                <w:noProof/>
                <w:webHidden/>
              </w:rPr>
              <w:t>62</w:t>
            </w:r>
            <w:r w:rsidR="0016388D">
              <w:rPr>
                <w:noProof/>
                <w:webHidden/>
              </w:rPr>
              <w:fldChar w:fldCharType="end"/>
            </w:r>
          </w:hyperlink>
        </w:p>
        <w:p w14:paraId="58BD998F" w14:textId="1AB6AC6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1" w:history="1">
            <w:r w:rsidR="0016388D" w:rsidRPr="0032112E">
              <w:rPr>
                <w:rStyle w:val="Hyperlink"/>
                <w:noProof/>
              </w:rPr>
              <w:t>2.4.3.1.6.4.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_Toc167378021 \h </w:instrText>
            </w:r>
            <w:r w:rsidR="0016388D">
              <w:rPr>
                <w:noProof/>
                <w:webHidden/>
              </w:rPr>
            </w:r>
            <w:r w:rsidR="0016388D">
              <w:rPr>
                <w:noProof/>
                <w:webHidden/>
              </w:rPr>
              <w:fldChar w:fldCharType="separate"/>
            </w:r>
            <w:r w:rsidR="00420FF8">
              <w:rPr>
                <w:noProof/>
                <w:webHidden/>
              </w:rPr>
              <w:t>62</w:t>
            </w:r>
            <w:r w:rsidR="0016388D">
              <w:rPr>
                <w:noProof/>
                <w:webHidden/>
              </w:rPr>
              <w:fldChar w:fldCharType="end"/>
            </w:r>
          </w:hyperlink>
        </w:p>
        <w:p w14:paraId="7CB8DC09" w14:textId="294CD6EE"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2" w:history="1">
            <w:r w:rsidR="0016388D" w:rsidRPr="0032112E">
              <w:rPr>
                <w:rStyle w:val="Hyperlink"/>
                <w:noProof/>
              </w:rPr>
              <w:t>2.4.3.1.6.5.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_Toc167378022 \h </w:instrText>
            </w:r>
            <w:r w:rsidR="0016388D">
              <w:rPr>
                <w:noProof/>
                <w:webHidden/>
              </w:rPr>
            </w:r>
            <w:r w:rsidR="0016388D">
              <w:rPr>
                <w:noProof/>
                <w:webHidden/>
              </w:rPr>
              <w:fldChar w:fldCharType="separate"/>
            </w:r>
            <w:r w:rsidR="00420FF8">
              <w:rPr>
                <w:noProof/>
                <w:webHidden/>
              </w:rPr>
              <w:t>64</w:t>
            </w:r>
            <w:r w:rsidR="0016388D">
              <w:rPr>
                <w:noProof/>
                <w:webHidden/>
              </w:rPr>
              <w:fldChar w:fldCharType="end"/>
            </w:r>
          </w:hyperlink>
        </w:p>
        <w:p w14:paraId="5ADE4459" w14:textId="7E85EDF4"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23" w:history="1">
            <w:r w:rsidR="0016388D" w:rsidRPr="0032112E">
              <w:rPr>
                <w:rStyle w:val="Hyperlink"/>
                <w:noProof/>
              </w:rPr>
              <w:t>2.4.3.1.7.</w:t>
            </w:r>
            <w:r w:rsidR="0016388D">
              <w:rPr>
                <w:rFonts w:asciiTheme="minorHAnsi" w:eastAsiaTheme="minorEastAsia" w:hAnsiTheme="minorHAnsi"/>
                <w:noProof/>
                <w:lang w:eastAsia="pt-PT"/>
              </w:rPr>
              <w:tab/>
            </w:r>
            <w:r w:rsidR="0016388D" w:rsidRPr="0032112E">
              <w:rPr>
                <w:rStyle w:val="Hyperlink"/>
                <w:noProof/>
              </w:rPr>
              <w:t xml:space="preserve">Tabela de bens imóveis: </w:t>
            </w:r>
            <w:r w:rsidR="0016388D" w:rsidRPr="0032112E">
              <w:rPr>
                <w:rStyle w:val="Hyperlink"/>
                <w:i/>
                <w:noProof/>
              </w:rPr>
              <w:t>cd_garantias.gt009_bens_imov</w:t>
            </w:r>
            <w:r w:rsidR="0016388D">
              <w:rPr>
                <w:noProof/>
                <w:webHidden/>
              </w:rPr>
              <w:tab/>
            </w:r>
            <w:r w:rsidR="0016388D">
              <w:rPr>
                <w:noProof/>
                <w:webHidden/>
              </w:rPr>
              <w:fldChar w:fldCharType="begin"/>
            </w:r>
            <w:r w:rsidR="0016388D">
              <w:rPr>
                <w:noProof/>
                <w:webHidden/>
              </w:rPr>
              <w:instrText xml:space="preserve"> PAGEREF _Toc167378023 \h </w:instrText>
            </w:r>
            <w:r w:rsidR="0016388D">
              <w:rPr>
                <w:noProof/>
                <w:webHidden/>
              </w:rPr>
            </w:r>
            <w:r w:rsidR="0016388D">
              <w:rPr>
                <w:noProof/>
                <w:webHidden/>
              </w:rPr>
              <w:fldChar w:fldCharType="separate"/>
            </w:r>
            <w:r w:rsidR="00420FF8">
              <w:rPr>
                <w:noProof/>
                <w:webHidden/>
              </w:rPr>
              <w:t>68</w:t>
            </w:r>
            <w:r w:rsidR="0016388D">
              <w:rPr>
                <w:noProof/>
                <w:webHidden/>
              </w:rPr>
              <w:fldChar w:fldCharType="end"/>
            </w:r>
          </w:hyperlink>
        </w:p>
        <w:p w14:paraId="1BF0E692" w14:textId="62BCC90F"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4" w:history="1">
            <w:r w:rsidR="0016388D" w:rsidRPr="0032112E">
              <w:rPr>
                <w:rStyle w:val="Hyperlink"/>
                <w:noProof/>
              </w:rPr>
              <w:t>2.4.3.1.7.1.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_Toc167378024 \h </w:instrText>
            </w:r>
            <w:r w:rsidR="0016388D">
              <w:rPr>
                <w:noProof/>
                <w:webHidden/>
              </w:rPr>
            </w:r>
            <w:r w:rsidR="0016388D">
              <w:rPr>
                <w:noProof/>
                <w:webHidden/>
              </w:rPr>
              <w:fldChar w:fldCharType="separate"/>
            </w:r>
            <w:r w:rsidR="00420FF8">
              <w:rPr>
                <w:noProof/>
                <w:webHidden/>
              </w:rPr>
              <w:t>68</w:t>
            </w:r>
            <w:r w:rsidR="0016388D">
              <w:rPr>
                <w:noProof/>
                <w:webHidden/>
              </w:rPr>
              <w:fldChar w:fldCharType="end"/>
            </w:r>
          </w:hyperlink>
        </w:p>
        <w:p w14:paraId="03CA3986" w14:textId="0B5609A5"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5" w:history="1">
            <w:r w:rsidR="0016388D" w:rsidRPr="0032112E">
              <w:rPr>
                <w:rStyle w:val="Hyperlink"/>
                <w:noProof/>
              </w:rPr>
              <w:t>2.4.3.1.7.2.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_Toc167378025 \h </w:instrText>
            </w:r>
            <w:r w:rsidR="0016388D">
              <w:rPr>
                <w:noProof/>
                <w:webHidden/>
              </w:rPr>
            </w:r>
            <w:r w:rsidR="0016388D">
              <w:rPr>
                <w:noProof/>
                <w:webHidden/>
              </w:rPr>
              <w:fldChar w:fldCharType="separate"/>
            </w:r>
            <w:r w:rsidR="00420FF8">
              <w:rPr>
                <w:noProof/>
                <w:webHidden/>
              </w:rPr>
              <w:t>68</w:t>
            </w:r>
            <w:r w:rsidR="0016388D">
              <w:rPr>
                <w:noProof/>
                <w:webHidden/>
              </w:rPr>
              <w:fldChar w:fldCharType="end"/>
            </w:r>
          </w:hyperlink>
        </w:p>
        <w:p w14:paraId="000D6BED" w14:textId="278B8AC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6" w:history="1">
            <w:r w:rsidR="0016388D" w:rsidRPr="0032112E">
              <w:rPr>
                <w:rStyle w:val="Hyperlink"/>
                <w:noProof/>
              </w:rPr>
              <w:t>2.4.3.1.7.3.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_Toc167378026 \h </w:instrText>
            </w:r>
            <w:r w:rsidR="0016388D">
              <w:rPr>
                <w:noProof/>
                <w:webHidden/>
              </w:rPr>
            </w:r>
            <w:r w:rsidR="0016388D">
              <w:rPr>
                <w:noProof/>
                <w:webHidden/>
              </w:rPr>
              <w:fldChar w:fldCharType="separate"/>
            </w:r>
            <w:r w:rsidR="00420FF8">
              <w:rPr>
                <w:noProof/>
                <w:webHidden/>
              </w:rPr>
              <w:t>68</w:t>
            </w:r>
            <w:r w:rsidR="0016388D">
              <w:rPr>
                <w:noProof/>
                <w:webHidden/>
              </w:rPr>
              <w:fldChar w:fldCharType="end"/>
            </w:r>
          </w:hyperlink>
        </w:p>
        <w:p w14:paraId="1DF216F3" w14:textId="2F2805B3"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7" w:history="1">
            <w:r w:rsidR="0016388D" w:rsidRPr="0032112E">
              <w:rPr>
                <w:rStyle w:val="Hyperlink"/>
                <w:noProof/>
              </w:rPr>
              <w:t>2.4.3.1.7.4.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_Toc167378027 \h </w:instrText>
            </w:r>
            <w:r w:rsidR="0016388D">
              <w:rPr>
                <w:noProof/>
                <w:webHidden/>
              </w:rPr>
            </w:r>
            <w:r w:rsidR="0016388D">
              <w:rPr>
                <w:noProof/>
                <w:webHidden/>
              </w:rPr>
              <w:fldChar w:fldCharType="separate"/>
            </w:r>
            <w:r w:rsidR="00420FF8">
              <w:rPr>
                <w:noProof/>
                <w:webHidden/>
              </w:rPr>
              <w:t>68</w:t>
            </w:r>
            <w:r w:rsidR="0016388D">
              <w:rPr>
                <w:noProof/>
                <w:webHidden/>
              </w:rPr>
              <w:fldChar w:fldCharType="end"/>
            </w:r>
          </w:hyperlink>
        </w:p>
        <w:p w14:paraId="6B67366D" w14:textId="2839CAF6"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28" w:history="1">
            <w:r w:rsidR="0016388D" w:rsidRPr="0032112E">
              <w:rPr>
                <w:rStyle w:val="Hyperlink"/>
                <w:noProof/>
              </w:rPr>
              <w:t>2.4.3.1.7.5.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_Toc167378028 \h </w:instrText>
            </w:r>
            <w:r w:rsidR="0016388D">
              <w:rPr>
                <w:noProof/>
                <w:webHidden/>
              </w:rPr>
            </w:r>
            <w:r w:rsidR="0016388D">
              <w:rPr>
                <w:noProof/>
                <w:webHidden/>
              </w:rPr>
              <w:fldChar w:fldCharType="separate"/>
            </w:r>
            <w:r w:rsidR="00420FF8">
              <w:rPr>
                <w:noProof/>
                <w:webHidden/>
              </w:rPr>
              <w:t>70</w:t>
            </w:r>
            <w:r w:rsidR="0016388D">
              <w:rPr>
                <w:noProof/>
                <w:webHidden/>
              </w:rPr>
              <w:fldChar w:fldCharType="end"/>
            </w:r>
          </w:hyperlink>
        </w:p>
        <w:p w14:paraId="719FEC61" w14:textId="50D5EEB0"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29" w:history="1">
            <w:r w:rsidR="0016388D" w:rsidRPr="0032112E">
              <w:rPr>
                <w:rStyle w:val="Hyperlink"/>
                <w:noProof/>
              </w:rPr>
              <w:t>2.4.3.1.8.</w:t>
            </w:r>
            <w:r w:rsidR="0016388D">
              <w:rPr>
                <w:rFonts w:asciiTheme="minorHAnsi" w:eastAsiaTheme="minorEastAsia" w:hAnsiTheme="minorHAnsi"/>
                <w:noProof/>
                <w:lang w:eastAsia="pt-PT"/>
              </w:rPr>
              <w:tab/>
            </w:r>
            <w:r w:rsidR="0016388D" w:rsidRPr="0032112E">
              <w:rPr>
                <w:rStyle w:val="Hyperlink"/>
                <w:noProof/>
              </w:rPr>
              <w:t xml:space="preserve">Tabela de avaliações de bens imóveis: </w:t>
            </w:r>
            <w:r w:rsidR="0016388D" w:rsidRPr="0032112E">
              <w:rPr>
                <w:rStyle w:val="Hyperlink"/>
                <w:i/>
                <w:noProof/>
              </w:rPr>
              <w:t>cd_garantias.gt011_avalc_imov</w:t>
            </w:r>
            <w:r w:rsidR="0016388D">
              <w:rPr>
                <w:noProof/>
                <w:webHidden/>
              </w:rPr>
              <w:tab/>
            </w:r>
            <w:r w:rsidR="0016388D">
              <w:rPr>
                <w:noProof/>
                <w:webHidden/>
              </w:rPr>
              <w:fldChar w:fldCharType="begin"/>
            </w:r>
            <w:r w:rsidR="0016388D">
              <w:rPr>
                <w:noProof/>
                <w:webHidden/>
              </w:rPr>
              <w:instrText xml:space="preserve"> PAGEREF _Toc167378029 \h </w:instrText>
            </w:r>
            <w:r w:rsidR="0016388D">
              <w:rPr>
                <w:noProof/>
                <w:webHidden/>
              </w:rPr>
            </w:r>
            <w:r w:rsidR="0016388D">
              <w:rPr>
                <w:noProof/>
                <w:webHidden/>
              </w:rPr>
              <w:fldChar w:fldCharType="separate"/>
            </w:r>
            <w:r w:rsidR="00420FF8">
              <w:rPr>
                <w:noProof/>
                <w:webHidden/>
              </w:rPr>
              <w:t>74</w:t>
            </w:r>
            <w:r w:rsidR="0016388D">
              <w:rPr>
                <w:noProof/>
                <w:webHidden/>
              </w:rPr>
              <w:fldChar w:fldCharType="end"/>
            </w:r>
          </w:hyperlink>
        </w:p>
        <w:p w14:paraId="1F3C3DF3" w14:textId="44F2FDF3"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0" w:history="1">
            <w:r w:rsidR="0016388D" w:rsidRPr="0032112E">
              <w:rPr>
                <w:rStyle w:val="Hyperlink"/>
                <w:noProof/>
              </w:rPr>
              <w:t>2.4.3.1.8.1.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_Toc167378030 \h </w:instrText>
            </w:r>
            <w:r w:rsidR="0016388D">
              <w:rPr>
                <w:noProof/>
                <w:webHidden/>
              </w:rPr>
            </w:r>
            <w:r w:rsidR="0016388D">
              <w:rPr>
                <w:noProof/>
                <w:webHidden/>
              </w:rPr>
              <w:fldChar w:fldCharType="separate"/>
            </w:r>
            <w:r w:rsidR="00420FF8">
              <w:rPr>
                <w:noProof/>
                <w:webHidden/>
              </w:rPr>
              <w:t>74</w:t>
            </w:r>
            <w:r w:rsidR="0016388D">
              <w:rPr>
                <w:noProof/>
                <w:webHidden/>
              </w:rPr>
              <w:fldChar w:fldCharType="end"/>
            </w:r>
          </w:hyperlink>
        </w:p>
        <w:p w14:paraId="65215EBA" w14:textId="156A378A"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1" w:history="1">
            <w:r w:rsidR="0016388D" w:rsidRPr="0032112E">
              <w:rPr>
                <w:rStyle w:val="Hyperlink"/>
                <w:noProof/>
              </w:rPr>
              <w:t>2.4.3.1.8.2.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_Toc167378031 \h </w:instrText>
            </w:r>
            <w:r w:rsidR="0016388D">
              <w:rPr>
                <w:noProof/>
                <w:webHidden/>
              </w:rPr>
            </w:r>
            <w:r w:rsidR="0016388D">
              <w:rPr>
                <w:noProof/>
                <w:webHidden/>
              </w:rPr>
              <w:fldChar w:fldCharType="separate"/>
            </w:r>
            <w:r w:rsidR="00420FF8">
              <w:rPr>
                <w:noProof/>
                <w:webHidden/>
              </w:rPr>
              <w:t>74</w:t>
            </w:r>
            <w:r w:rsidR="0016388D">
              <w:rPr>
                <w:noProof/>
                <w:webHidden/>
              </w:rPr>
              <w:fldChar w:fldCharType="end"/>
            </w:r>
          </w:hyperlink>
        </w:p>
        <w:p w14:paraId="4C3C0267" w14:textId="320EB74A"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2" w:history="1">
            <w:r w:rsidR="0016388D" w:rsidRPr="0032112E">
              <w:rPr>
                <w:rStyle w:val="Hyperlink"/>
                <w:noProof/>
              </w:rPr>
              <w:t>2.4.3.1.8.3.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_Toc167378032 \h </w:instrText>
            </w:r>
            <w:r w:rsidR="0016388D">
              <w:rPr>
                <w:noProof/>
                <w:webHidden/>
              </w:rPr>
            </w:r>
            <w:r w:rsidR="0016388D">
              <w:rPr>
                <w:noProof/>
                <w:webHidden/>
              </w:rPr>
              <w:fldChar w:fldCharType="separate"/>
            </w:r>
            <w:r w:rsidR="00420FF8">
              <w:rPr>
                <w:noProof/>
                <w:webHidden/>
              </w:rPr>
              <w:t>74</w:t>
            </w:r>
            <w:r w:rsidR="0016388D">
              <w:rPr>
                <w:noProof/>
                <w:webHidden/>
              </w:rPr>
              <w:fldChar w:fldCharType="end"/>
            </w:r>
          </w:hyperlink>
        </w:p>
        <w:p w14:paraId="3534F46C" w14:textId="318887E2"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3" w:history="1">
            <w:r w:rsidR="0016388D" w:rsidRPr="0032112E">
              <w:rPr>
                <w:rStyle w:val="Hyperlink"/>
                <w:noProof/>
              </w:rPr>
              <w:t>2.4.3.1.8.4.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_Toc167378033 \h </w:instrText>
            </w:r>
            <w:r w:rsidR="0016388D">
              <w:rPr>
                <w:noProof/>
                <w:webHidden/>
              </w:rPr>
            </w:r>
            <w:r w:rsidR="0016388D">
              <w:rPr>
                <w:noProof/>
                <w:webHidden/>
              </w:rPr>
              <w:fldChar w:fldCharType="separate"/>
            </w:r>
            <w:r w:rsidR="00420FF8">
              <w:rPr>
                <w:noProof/>
                <w:webHidden/>
              </w:rPr>
              <w:t>74</w:t>
            </w:r>
            <w:r w:rsidR="0016388D">
              <w:rPr>
                <w:noProof/>
                <w:webHidden/>
              </w:rPr>
              <w:fldChar w:fldCharType="end"/>
            </w:r>
          </w:hyperlink>
        </w:p>
        <w:p w14:paraId="4B91A641" w14:textId="52B1EEEA"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4" w:history="1">
            <w:r w:rsidR="0016388D" w:rsidRPr="0032112E">
              <w:rPr>
                <w:rStyle w:val="Hyperlink"/>
                <w:noProof/>
              </w:rPr>
              <w:t>2.4.3.1.8.5.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_Toc167378034 \h </w:instrText>
            </w:r>
            <w:r w:rsidR="0016388D">
              <w:rPr>
                <w:noProof/>
                <w:webHidden/>
              </w:rPr>
            </w:r>
            <w:r w:rsidR="0016388D">
              <w:rPr>
                <w:noProof/>
                <w:webHidden/>
              </w:rPr>
              <w:fldChar w:fldCharType="separate"/>
            </w:r>
            <w:r w:rsidR="00420FF8">
              <w:rPr>
                <w:noProof/>
                <w:webHidden/>
              </w:rPr>
              <w:t>76</w:t>
            </w:r>
            <w:r w:rsidR="0016388D">
              <w:rPr>
                <w:noProof/>
                <w:webHidden/>
              </w:rPr>
              <w:fldChar w:fldCharType="end"/>
            </w:r>
          </w:hyperlink>
        </w:p>
        <w:p w14:paraId="2DA3EF58" w14:textId="73178962"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8035" w:history="1">
            <w:r w:rsidR="0016388D" w:rsidRPr="0032112E">
              <w:rPr>
                <w:rStyle w:val="Hyperlink"/>
                <w:noProof/>
              </w:rPr>
              <w:t>2.4.3.2.</w:t>
            </w:r>
            <w:r w:rsidR="0016388D">
              <w:rPr>
                <w:rFonts w:asciiTheme="minorHAnsi" w:eastAsiaTheme="minorEastAsia" w:hAnsiTheme="minorHAnsi"/>
                <w:noProof/>
                <w:lang w:eastAsia="pt-PT"/>
              </w:rPr>
              <w:tab/>
            </w:r>
            <w:r w:rsidR="0016388D" w:rsidRPr="0032112E">
              <w:rPr>
                <w:rStyle w:val="Hyperlink"/>
                <w:noProof/>
              </w:rPr>
              <w:t>Tabelas de Parametrização e Tabela Auxiliar</w:t>
            </w:r>
            <w:r w:rsidR="0016388D">
              <w:rPr>
                <w:noProof/>
                <w:webHidden/>
              </w:rPr>
              <w:tab/>
            </w:r>
            <w:r w:rsidR="0016388D">
              <w:rPr>
                <w:noProof/>
                <w:webHidden/>
              </w:rPr>
              <w:fldChar w:fldCharType="begin"/>
            </w:r>
            <w:r w:rsidR="0016388D">
              <w:rPr>
                <w:noProof/>
                <w:webHidden/>
              </w:rPr>
              <w:instrText xml:space="preserve"> PAGEREF _Toc167378035 \h </w:instrText>
            </w:r>
            <w:r w:rsidR="0016388D">
              <w:rPr>
                <w:noProof/>
                <w:webHidden/>
              </w:rPr>
            </w:r>
            <w:r w:rsidR="0016388D">
              <w:rPr>
                <w:noProof/>
                <w:webHidden/>
              </w:rPr>
              <w:fldChar w:fldCharType="separate"/>
            </w:r>
            <w:r w:rsidR="00420FF8">
              <w:rPr>
                <w:noProof/>
                <w:webHidden/>
              </w:rPr>
              <w:t>80</w:t>
            </w:r>
            <w:r w:rsidR="0016388D">
              <w:rPr>
                <w:noProof/>
                <w:webHidden/>
              </w:rPr>
              <w:fldChar w:fldCharType="end"/>
            </w:r>
          </w:hyperlink>
        </w:p>
        <w:p w14:paraId="0521D3BF" w14:textId="02F0EA50"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36" w:history="1">
            <w:r w:rsidR="0016388D" w:rsidRPr="0032112E">
              <w:rPr>
                <w:rStyle w:val="Hyperlink"/>
                <w:noProof/>
              </w:rPr>
              <w:t>2.4.3.2.1.</w:t>
            </w:r>
            <w:r w:rsidR="0016388D">
              <w:rPr>
                <w:rFonts w:asciiTheme="minorHAnsi" w:eastAsiaTheme="minorEastAsia" w:hAnsiTheme="minorHAnsi"/>
                <w:noProof/>
                <w:lang w:eastAsia="pt-PT"/>
              </w:rPr>
              <w:tab/>
            </w:r>
            <w:r w:rsidR="0016388D" w:rsidRPr="0032112E">
              <w:rPr>
                <w:rStyle w:val="Hyperlink"/>
                <w:noProof/>
              </w:rPr>
              <w:t xml:space="preserve">Tabela de parametrização de universo: </w:t>
            </w:r>
            <w:r w:rsidR="0016388D" w:rsidRPr="0032112E">
              <w:rPr>
                <w:rStyle w:val="Hyperlink"/>
                <w:i/>
                <w:noProof/>
              </w:rPr>
              <w:t>cd_garantias.gt802_param_univ</w:t>
            </w:r>
            <w:r w:rsidR="0016388D">
              <w:rPr>
                <w:noProof/>
                <w:webHidden/>
              </w:rPr>
              <w:tab/>
            </w:r>
            <w:r w:rsidR="0016388D">
              <w:rPr>
                <w:noProof/>
                <w:webHidden/>
              </w:rPr>
              <w:fldChar w:fldCharType="begin"/>
            </w:r>
            <w:r w:rsidR="0016388D">
              <w:rPr>
                <w:noProof/>
                <w:webHidden/>
              </w:rPr>
              <w:instrText xml:space="preserve"> PAGEREF _Toc167378036 \h </w:instrText>
            </w:r>
            <w:r w:rsidR="0016388D">
              <w:rPr>
                <w:noProof/>
                <w:webHidden/>
              </w:rPr>
            </w:r>
            <w:r w:rsidR="0016388D">
              <w:rPr>
                <w:noProof/>
                <w:webHidden/>
              </w:rPr>
              <w:fldChar w:fldCharType="separate"/>
            </w:r>
            <w:r w:rsidR="00420FF8">
              <w:rPr>
                <w:noProof/>
                <w:webHidden/>
              </w:rPr>
              <w:t>80</w:t>
            </w:r>
            <w:r w:rsidR="0016388D">
              <w:rPr>
                <w:noProof/>
                <w:webHidden/>
              </w:rPr>
              <w:fldChar w:fldCharType="end"/>
            </w:r>
          </w:hyperlink>
        </w:p>
        <w:p w14:paraId="7DC4F284" w14:textId="60623B73"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7" w:history="1">
            <w:r w:rsidR="0016388D" w:rsidRPr="0032112E">
              <w:rPr>
                <w:rStyle w:val="Hyperlink"/>
                <w:noProof/>
              </w:rPr>
              <w:t>2.4.3.2.1.1.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_Toc167378037 \h </w:instrText>
            </w:r>
            <w:r w:rsidR="0016388D">
              <w:rPr>
                <w:noProof/>
                <w:webHidden/>
              </w:rPr>
            </w:r>
            <w:r w:rsidR="0016388D">
              <w:rPr>
                <w:noProof/>
                <w:webHidden/>
              </w:rPr>
              <w:fldChar w:fldCharType="separate"/>
            </w:r>
            <w:r w:rsidR="00420FF8">
              <w:rPr>
                <w:noProof/>
                <w:webHidden/>
              </w:rPr>
              <w:t>80</w:t>
            </w:r>
            <w:r w:rsidR="0016388D">
              <w:rPr>
                <w:noProof/>
                <w:webHidden/>
              </w:rPr>
              <w:fldChar w:fldCharType="end"/>
            </w:r>
          </w:hyperlink>
        </w:p>
        <w:p w14:paraId="0798B1A2" w14:textId="27B0C71A"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8" w:history="1">
            <w:r w:rsidR="0016388D" w:rsidRPr="0032112E">
              <w:rPr>
                <w:rStyle w:val="Hyperlink"/>
                <w:noProof/>
              </w:rPr>
              <w:t>2.4.3.2.1.2.</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_Toc167378038 \h </w:instrText>
            </w:r>
            <w:r w:rsidR="0016388D">
              <w:rPr>
                <w:noProof/>
                <w:webHidden/>
              </w:rPr>
            </w:r>
            <w:r w:rsidR="0016388D">
              <w:rPr>
                <w:noProof/>
                <w:webHidden/>
              </w:rPr>
              <w:fldChar w:fldCharType="separate"/>
            </w:r>
            <w:r w:rsidR="00420FF8">
              <w:rPr>
                <w:noProof/>
                <w:webHidden/>
              </w:rPr>
              <w:t>80</w:t>
            </w:r>
            <w:r w:rsidR="0016388D">
              <w:rPr>
                <w:noProof/>
                <w:webHidden/>
              </w:rPr>
              <w:fldChar w:fldCharType="end"/>
            </w:r>
          </w:hyperlink>
        </w:p>
        <w:p w14:paraId="07E35B1D" w14:textId="0F2AC7A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39" w:history="1">
            <w:r w:rsidR="0016388D" w:rsidRPr="0032112E">
              <w:rPr>
                <w:rStyle w:val="Hyperlink"/>
                <w:noProof/>
              </w:rPr>
              <w:t>2.4.3.2.1.3.</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_Toc167378039 \h </w:instrText>
            </w:r>
            <w:r w:rsidR="0016388D">
              <w:rPr>
                <w:noProof/>
                <w:webHidden/>
              </w:rPr>
            </w:r>
            <w:r w:rsidR="0016388D">
              <w:rPr>
                <w:noProof/>
                <w:webHidden/>
              </w:rPr>
              <w:fldChar w:fldCharType="separate"/>
            </w:r>
            <w:r w:rsidR="00420FF8">
              <w:rPr>
                <w:noProof/>
                <w:webHidden/>
              </w:rPr>
              <w:t>81</w:t>
            </w:r>
            <w:r w:rsidR="0016388D">
              <w:rPr>
                <w:noProof/>
                <w:webHidden/>
              </w:rPr>
              <w:fldChar w:fldCharType="end"/>
            </w:r>
          </w:hyperlink>
        </w:p>
        <w:p w14:paraId="382B110C" w14:textId="67D29F77"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0" w:history="1">
            <w:r w:rsidR="0016388D" w:rsidRPr="0032112E">
              <w:rPr>
                <w:rStyle w:val="Hyperlink"/>
                <w:noProof/>
              </w:rPr>
              <w:t>2.4.3.2.1.4.</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_Toc167378040 \h </w:instrText>
            </w:r>
            <w:r w:rsidR="0016388D">
              <w:rPr>
                <w:noProof/>
                <w:webHidden/>
              </w:rPr>
            </w:r>
            <w:r w:rsidR="0016388D">
              <w:rPr>
                <w:noProof/>
                <w:webHidden/>
              </w:rPr>
              <w:fldChar w:fldCharType="separate"/>
            </w:r>
            <w:r w:rsidR="00420FF8">
              <w:rPr>
                <w:noProof/>
                <w:webHidden/>
              </w:rPr>
              <w:t>82</w:t>
            </w:r>
            <w:r w:rsidR="0016388D">
              <w:rPr>
                <w:noProof/>
                <w:webHidden/>
              </w:rPr>
              <w:fldChar w:fldCharType="end"/>
            </w:r>
          </w:hyperlink>
        </w:p>
        <w:p w14:paraId="6739C4F6" w14:textId="2C7A39F7"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41" w:history="1">
            <w:r w:rsidR="0016388D" w:rsidRPr="0032112E">
              <w:rPr>
                <w:rStyle w:val="Hyperlink"/>
                <w:noProof/>
              </w:rPr>
              <w:t>2.4.3.2.2.</w:t>
            </w:r>
            <w:r w:rsidR="0016388D">
              <w:rPr>
                <w:rFonts w:asciiTheme="minorHAnsi" w:eastAsiaTheme="minorEastAsia" w:hAnsiTheme="minorHAnsi"/>
                <w:noProof/>
                <w:lang w:eastAsia="pt-PT"/>
              </w:rPr>
              <w:tab/>
            </w:r>
            <w:r w:rsidR="0016388D" w:rsidRPr="0032112E">
              <w:rPr>
                <w:rStyle w:val="Hyperlink"/>
                <w:noProof/>
              </w:rPr>
              <w:t xml:space="preserve">Tabela de parametrização do código da garantia (cgarant_bem): </w:t>
            </w:r>
            <w:r w:rsidR="0016388D" w:rsidRPr="0032112E">
              <w:rPr>
                <w:rStyle w:val="Hyperlink"/>
                <w:i/>
                <w:noProof/>
              </w:rPr>
              <w:t>cd_garantias.gt803_cgarant_bem</w:t>
            </w:r>
            <w:r w:rsidR="0016388D">
              <w:rPr>
                <w:noProof/>
                <w:webHidden/>
              </w:rPr>
              <w:tab/>
            </w:r>
            <w:r w:rsidR="0016388D">
              <w:rPr>
                <w:noProof/>
                <w:webHidden/>
              </w:rPr>
              <w:fldChar w:fldCharType="begin"/>
            </w:r>
            <w:r w:rsidR="0016388D">
              <w:rPr>
                <w:noProof/>
                <w:webHidden/>
              </w:rPr>
              <w:instrText xml:space="preserve"> PAGEREF _Toc167378041 \h </w:instrText>
            </w:r>
            <w:r w:rsidR="0016388D">
              <w:rPr>
                <w:noProof/>
                <w:webHidden/>
              </w:rPr>
            </w:r>
            <w:r w:rsidR="0016388D">
              <w:rPr>
                <w:noProof/>
                <w:webHidden/>
              </w:rPr>
              <w:fldChar w:fldCharType="separate"/>
            </w:r>
            <w:r w:rsidR="00420FF8">
              <w:rPr>
                <w:noProof/>
                <w:webHidden/>
              </w:rPr>
              <w:t>84</w:t>
            </w:r>
            <w:r w:rsidR="0016388D">
              <w:rPr>
                <w:noProof/>
                <w:webHidden/>
              </w:rPr>
              <w:fldChar w:fldCharType="end"/>
            </w:r>
          </w:hyperlink>
        </w:p>
        <w:p w14:paraId="2E45F5C6" w14:textId="0FBE17DF"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2" w:history="1">
            <w:r w:rsidR="0016388D" w:rsidRPr="0032112E">
              <w:rPr>
                <w:rStyle w:val="Hyperlink"/>
                <w:noProof/>
              </w:rPr>
              <w:t>2.4.3.2.2.1.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_Toc167378042 \h </w:instrText>
            </w:r>
            <w:r w:rsidR="0016388D">
              <w:rPr>
                <w:noProof/>
                <w:webHidden/>
              </w:rPr>
            </w:r>
            <w:r w:rsidR="0016388D">
              <w:rPr>
                <w:noProof/>
                <w:webHidden/>
              </w:rPr>
              <w:fldChar w:fldCharType="separate"/>
            </w:r>
            <w:r w:rsidR="00420FF8">
              <w:rPr>
                <w:noProof/>
                <w:webHidden/>
              </w:rPr>
              <w:t>84</w:t>
            </w:r>
            <w:r w:rsidR="0016388D">
              <w:rPr>
                <w:noProof/>
                <w:webHidden/>
              </w:rPr>
              <w:fldChar w:fldCharType="end"/>
            </w:r>
          </w:hyperlink>
        </w:p>
        <w:p w14:paraId="4CF26FB1" w14:textId="32B45DDF"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3" w:history="1">
            <w:r w:rsidR="0016388D" w:rsidRPr="0032112E">
              <w:rPr>
                <w:rStyle w:val="Hyperlink"/>
                <w:noProof/>
              </w:rPr>
              <w:t>2.4.3.2.2.2.</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_Toc167378043 \h </w:instrText>
            </w:r>
            <w:r w:rsidR="0016388D">
              <w:rPr>
                <w:noProof/>
                <w:webHidden/>
              </w:rPr>
            </w:r>
            <w:r w:rsidR="0016388D">
              <w:rPr>
                <w:noProof/>
                <w:webHidden/>
              </w:rPr>
              <w:fldChar w:fldCharType="separate"/>
            </w:r>
            <w:r w:rsidR="00420FF8">
              <w:rPr>
                <w:noProof/>
                <w:webHidden/>
              </w:rPr>
              <w:t>84</w:t>
            </w:r>
            <w:r w:rsidR="0016388D">
              <w:rPr>
                <w:noProof/>
                <w:webHidden/>
              </w:rPr>
              <w:fldChar w:fldCharType="end"/>
            </w:r>
          </w:hyperlink>
        </w:p>
        <w:p w14:paraId="0BB3AD13" w14:textId="33D5FBD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4" w:history="1">
            <w:r w:rsidR="0016388D" w:rsidRPr="0032112E">
              <w:rPr>
                <w:rStyle w:val="Hyperlink"/>
                <w:noProof/>
              </w:rPr>
              <w:t>2.4.3.2.2.3.</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_Toc167378044 \h </w:instrText>
            </w:r>
            <w:r w:rsidR="0016388D">
              <w:rPr>
                <w:noProof/>
                <w:webHidden/>
              </w:rPr>
            </w:r>
            <w:r w:rsidR="0016388D">
              <w:rPr>
                <w:noProof/>
                <w:webHidden/>
              </w:rPr>
              <w:fldChar w:fldCharType="separate"/>
            </w:r>
            <w:r w:rsidR="00420FF8">
              <w:rPr>
                <w:noProof/>
                <w:webHidden/>
              </w:rPr>
              <w:t>84</w:t>
            </w:r>
            <w:r w:rsidR="0016388D">
              <w:rPr>
                <w:noProof/>
                <w:webHidden/>
              </w:rPr>
              <w:fldChar w:fldCharType="end"/>
            </w:r>
          </w:hyperlink>
        </w:p>
        <w:p w14:paraId="0703683B" w14:textId="7A816787"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5" w:history="1">
            <w:r w:rsidR="0016388D" w:rsidRPr="0032112E">
              <w:rPr>
                <w:rStyle w:val="Hyperlink"/>
                <w:noProof/>
              </w:rPr>
              <w:t>2.4.3.2.2.4.</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_Toc167378045 \h </w:instrText>
            </w:r>
            <w:r w:rsidR="0016388D">
              <w:rPr>
                <w:noProof/>
                <w:webHidden/>
              </w:rPr>
            </w:r>
            <w:r w:rsidR="0016388D">
              <w:rPr>
                <w:noProof/>
                <w:webHidden/>
              </w:rPr>
              <w:fldChar w:fldCharType="separate"/>
            </w:r>
            <w:r w:rsidR="00420FF8">
              <w:rPr>
                <w:noProof/>
                <w:webHidden/>
              </w:rPr>
              <w:t>85</w:t>
            </w:r>
            <w:r w:rsidR="0016388D">
              <w:rPr>
                <w:noProof/>
                <w:webHidden/>
              </w:rPr>
              <w:fldChar w:fldCharType="end"/>
            </w:r>
          </w:hyperlink>
        </w:p>
        <w:p w14:paraId="28C246FF" w14:textId="75BADA33"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46" w:history="1">
            <w:r w:rsidR="0016388D" w:rsidRPr="0032112E">
              <w:rPr>
                <w:rStyle w:val="Hyperlink"/>
                <w:i/>
                <w:noProof/>
              </w:rPr>
              <w:t>2.4.3.2.3.</w:t>
            </w:r>
            <w:r w:rsidR="0016388D">
              <w:rPr>
                <w:rFonts w:asciiTheme="minorHAnsi" w:eastAsiaTheme="minorEastAsia" w:hAnsiTheme="minorHAnsi"/>
                <w:noProof/>
                <w:lang w:eastAsia="pt-PT"/>
              </w:rPr>
              <w:tab/>
            </w:r>
            <w:r w:rsidR="0016388D" w:rsidRPr="0032112E">
              <w:rPr>
                <w:rStyle w:val="Hyperlink"/>
                <w:noProof/>
              </w:rPr>
              <w:t xml:space="preserve">Tabela auxiliar de histórico de avaliações: </w:t>
            </w:r>
            <w:r w:rsidR="0016388D" w:rsidRPr="0032112E">
              <w:rPr>
                <w:rStyle w:val="Hyperlink"/>
                <w:i/>
                <w:noProof/>
              </w:rPr>
              <w:t>cd_garantias.gt701_hist_mavaliai</w:t>
            </w:r>
            <w:r w:rsidR="0016388D">
              <w:rPr>
                <w:noProof/>
                <w:webHidden/>
              </w:rPr>
              <w:tab/>
            </w:r>
            <w:r w:rsidR="0016388D">
              <w:rPr>
                <w:noProof/>
                <w:webHidden/>
              </w:rPr>
              <w:fldChar w:fldCharType="begin"/>
            </w:r>
            <w:r w:rsidR="0016388D">
              <w:rPr>
                <w:noProof/>
                <w:webHidden/>
              </w:rPr>
              <w:instrText xml:space="preserve"> PAGEREF _Toc167378046 \h </w:instrText>
            </w:r>
            <w:r w:rsidR="0016388D">
              <w:rPr>
                <w:noProof/>
                <w:webHidden/>
              </w:rPr>
            </w:r>
            <w:r w:rsidR="0016388D">
              <w:rPr>
                <w:noProof/>
                <w:webHidden/>
              </w:rPr>
              <w:fldChar w:fldCharType="separate"/>
            </w:r>
            <w:r w:rsidR="00420FF8">
              <w:rPr>
                <w:noProof/>
                <w:webHidden/>
              </w:rPr>
              <w:t>88</w:t>
            </w:r>
            <w:r w:rsidR="0016388D">
              <w:rPr>
                <w:noProof/>
                <w:webHidden/>
              </w:rPr>
              <w:fldChar w:fldCharType="end"/>
            </w:r>
          </w:hyperlink>
        </w:p>
        <w:p w14:paraId="402A7AE1" w14:textId="0B56EDB8"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7" w:history="1">
            <w:r w:rsidR="0016388D" w:rsidRPr="0032112E">
              <w:rPr>
                <w:rStyle w:val="Hyperlink"/>
                <w:noProof/>
              </w:rPr>
              <w:t>2.4.3.2.3.1.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_Toc167378047 \h </w:instrText>
            </w:r>
            <w:r w:rsidR="0016388D">
              <w:rPr>
                <w:noProof/>
                <w:webHidden/>
              </w:rPr>
            </w:r>
            <w:r w:rsidR="0016388D">
              <w:rPr>
                <w:noProof/>
                <w:webHidden/>
              </w:rPr>
              <w:fldChar w:fldCharType="separate"/>
            </w:r>
            <w:r w:rsidR="00420FF8">
              <w:rPr>
                <w:noProof/>
                <w:webHidden/>
              </w:rPr>
              <w:t>88</w:t>
            </w:r>
            <w:r w:rsidR="0016388D">
              <w:rPr>
                <w:noProof/>
                <w:webHidden/>
              </w:rPr>
              <w:fldChar w:fldCharType="end"/>
            </w:r>
          </w:hyperlink>
        </w:p>
        <w:p w14:paraId="38B8E633" w14:textId="5CD8A19F"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8" w:history="1">
            <w:r w:rsidR="0016388D" w:rsidRPr="0032112E">
              <w:rPr>
                <w:rStyle w:val="Hyperlink"/>
                <w:noProof/>
              </w:rPr>
              <w:t>2.4.3.2.3.2.</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_Toc167378048 \h </w:instrText>
            </w:r>
            <w:r w:rsidR="0016388D">
              <w:rPr>
                <w:noProof/>
                <w:webHidden/>
              </w:rPr>
            </w:r>
            <w:r w:rsidR="0016388D">
              <w:rPr>
                <w:noProof/>
                <w:webHidden/>
              </w:rPr>
              <w:fldChar w:fldCharType="separate"/>
            </w:r>
            <w:r w:rsidR="00420FF8">
              <w:rPr>
                <w:noProof/>
                <w:webHidden/>
              </w:rPr>
              <w:t>88</w:t>
            </w:r>
            <w:r w:rsidR="0016388D">
              <w:rPr>
                <w:noProof/>
                <w:webHidden/>
              </w:rPr>
              <w:fldChar w:fldCharType="end"/>
            </w:r>
          </w:hyperlink>
        </w:p>
        <w:p w14:paraId="286411EA" w14:textId="5D49056B"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49" w:history="1">
            <w:r w:rsidR="0016388D" w:rsidRPr="0032112E">
              <w:rPr>
                <w:rStyle w:val="Hyperlink"/>
                <w:noProof/>
              </w:rPr>
              <w:t>2.4.3.2.3.3.</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_Toc167378049 \h </w:instrText>
            </w:r>
            <w:r w:rsidR="0016388D">
              <w:rPr>
                <w:noProof/>
                <w:webHidden/>
              </w:rPr>
            </w:r>
            <w:r w:rsidR="0016388D">
              <w:rPr>
                <w:noProof/>
                <w:webHidden/>
              </w:rPr>
              <w:fldChar w:fldCharType="separate"/>
            </w:r>
            <w:r w:rsidR="00420FF8">
              <w:rPr>
                <w:noProof/>
                <w:webHidden/>
              </w:rPr>
              <w:t>88</w:t>
            </w:r>
            <w:r w:rsidR="0016388D">
              <w:rPr>
                <w:noProof/>
                <w:webHidden/>
              </w:rPr>
              <w:fldChar w:fldCharType="end"/>
            </w:r>
          </w:hyperlink>
        </w:p>
        <w:p w14:paraId="220FFA41" w14:textId="212993EE"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0" w:history="1">
            <w:r w:rsidR="0016388D" w:rsidRPr="0032112E">
              <w:rPr>
                <w:rStyle w:val="Hyperlink"/>
                <w:noProof/>
              </w:rPr>
              <w:t>2.4.3.2.3.4.</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_Toc167378050 \h </w:instrText>
            </w:r>
            <w:r w:rsidR="0016388D">
              <w:rPr>
                <w:noProof/>
                <w:webHidden/>
              </w:rPr>
            </w:r>
            <w:r w:rsidR="0016388D">
              <w:rPr>
                <w:noProof/>
                <w:webHidden/>
              </w:rPr>
              <w:fldChar w:fldCharType="separate"/>
            </w:r>
            <w:r w:rsidR="00420FF8">
              <w:rPr>
                <w:noProof/>
                <w:webHidden/>
              </w:rPr>
              <w:t>89</w:t>
            </w:r>
            <w:r w:rsidR="0016388D">
              <w:rPr>
                <w:noProof/>
                <w:webHidden/>
              </w:rPr>
              <w:fldChar w:fldCharType="end"/>
            </w:r>
          </w:hyperlink>
        </w:p>
        <w:p w14:paraId="5A004496" w14:textId="11883F31"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8051" w:history="1">
            <w:r w:rsidR="0016388D" w:rsidRPr="0032112E">
              <w:rPr>
                <w:rStyle w:val="Hyperlink"/>
                <w:i/>
                <w:noProof/>
              </w:rPr>
              <w:t>2.4.3.3.</w:t>
            </w:r>
            <w:r w:rsidR="0016388D">
              <w:rPr>
                <w:rFonts w:asciiTheme="minorHAnsi" w:eastAsiaTheme="minorEastAsia" w:hAnsiTheme="minorHAnsi"/>
                <w:noProof/>
                <w:lang w:eastAsia="pt-PT"/>
              </w:rPr>
              <w:tab/>
            </w:r>
            <w:r w:rsidR="0016388D" w:rsidRPr="0032112E">
              <w:rPr>
                <w:rStyle w:val="Hyperlink"/>
                <w:noProof/>
              </w:rPr>
              <w:t xml:space="preserve">Tradutores de Chaves – </w:t>
            </w:r>
            <w:r w:rsidR="0016388D" w:rsidRPr="0032112E">
              <w:rPr>
                <w:rStyle w:val="Hyperlink"/>
                <w:i/>
                <w:noProof/>
              </w:rPr>
              <w:t>Rosetta</w:t>
            </w:r>
            <w:r w:rsidR="0016388D">
              <w:rPr>
                <w:noProof/>
                <w:webHidden/>
              </w:rPr>
              <w:tab/>
            </w:r>
            <w:r w:rsidR="0016388D">
              <w:rPr>
                <w:noProof/>
                <w:webHidden/>
              </w:rPr>
              <w:fldChar w:fldCharType="begin"/>
            </w:r>
            <w:r w:rsidR="0016388D">
              <w:rPr>
                <w:noProof/>
                <w:webHidden/>
              </w:rPr>
              <w:instrText xml:space="preserve"> PAGEREF _Toc167378051 \h </w:instrText>
            </w:r>
            <w:r w:rsidR="0016388D">
              <w:rPr>
                <w:noProof/>
                <w:webHidden/>
              </w:rPr>
            </w:r>
            <w:r w:rsidR="0016388D">
              <w:rPr>
                <w:noProof/>
                <w:webHidden/>
              </w:rPr>
              <w:fldChar w:fldCharType="separate"/>
            </w:r>
            <w:r w:rsidR="00420FF8">
              <w:rPr>
                <w:noProof/>
                <w:webHidden/>
              </w:rPr>
              <w:t>93</w:t>
            </w:r>
            <w:r w:rsidR="0016388D">
              <w:rPr>
                <w:noProof/>
                <w:webHidden/>
              </w:rPr>
              <w:fldChar w:fldCharType="end"/>
            </w:r>
          </w:hyperlink>
        </w:p>
        <w:p w14:paraId="57541871" w14:textId="460AF0A3"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52" w:history="1">
            <w:r w:rsidR="0016388D" w:rsidRPr="0032112E">
              <w:rPr>
                <w:rStyle w:val="Hyperlink"/>
                <w:noProof/>
              </w:rPr>
              <w:t>2.4.3.3.1.</w:t>
            </w:r>
            <w:r w:rsidR="0016388D">
              <w:rPr>
                <w:rFonts w:asciiTheme="minorHAnsi" w:eastAsiaTheme="minorEastAsia" w:hAnsiTheme="minorHAnsi"/>
                <w:noProof/>
                <w:lang w:eastAsia="pt-PT"/>
              </w:rPr>
              <w:tab/>
            </w:r>
            <w:r w:rsidR="0016388D" w:rsidRPr="0032112E">
              <w:rPr>
                <w:rStyle w:val="Hyperlink"/>
                <w:noProof/>
              </w:rPr>
              <w:t xml:space="preserve">Tradutor das chaves de responsabilidades e processos/cauções dos sistemas de origem para o MUG: </w:t>
            </w:r>
            <w:r w:rsidR="0016388D" w:rsidRPr="0032112E">
              <w:rPr>
                <w:rStyle w:val="Hyperlink"/>
                <w:i/>
                <w:noProof/>
              </w:rPr>
              <w:t>cd_garantias.kt_chaves_gt</w:t>
            </w:r>
            <w:r w:rsidR="0016388D">
              <w:rPr>
                <w:noProof/>
                <w:webHidden/>
              </w:rPr>
              <w:tab/>
            </w:r>
            <w:r w:rsidR="0016388D">
              <w:rPr>
                <w:noProof/>
                <w:webHidden/>
              </w:rPr>
              <w:fldChar w:fldCharType="begin"/>
            </w:r>
            <w:r w:rsidR="0016388D">
              <w:rPr>
                <w:noProof/>
                <w:webHidden/>
              </w:rPr>
              <w:instrText xml:space="preserve"> PAGEREF _Toc167378052 \h </w:instrText>
            </w:r>
            <w:r w:rsidR="0016388D">
              <w:rPr>
                <w:noProof/>
                <w:webHidden/>
              </w:rPr>
            </w:r>
            <w:r w:rsidR="0016388D">
              <w:rPr>
                <w:noProof/>
                <w:webHidden/>
              </w:rPr>
              <w:fldChar w:fldCharType="separate"/>
            </w:r>
            <w:r w:rsidR="00420FF8">
              <w:rPr>
                <w:noProof/>
                <w:webHidden/>
              </w:rPr>
              <w:t>93</w:t>
            </w:r>
            <w:r w:rsidR="0016388D">
              <w:rPr>
                <w:noProof/>
                <w:webHidden/>
              </w:rPr>
              <w:fldChar w:fldCharType="end"/>
            </w:r>
          </w:hyperlink>
        </w:p>
        <w:p w14:paraId="503A7ABF" w14:textId="238DD2E1"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3" w:history="1">
            <w:r w:rsidR="0016388D" w:rsidRPr="0032112E">
              <w:rPr>
                <w:rStyle w:val="Hyperlink"/>
                <w:noProof/>
              </w:rPr>
              <w:t>2.4.3.3.1.1.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_Toc167378053 \h </w:instrText>
            </w:r>
            <w:r w:rsidR="0016388D">
              <w:rPr>
                <w:noProof/>
                <w:webHidden/>
              </w:rPr>
            </w:r>
            <w:r w:rsidR="0016388D">
              <w:rPr>
                <w:noProof/>
                <w:webHidden/>
              </w:rPr>
              <w:fldChar w:fldCharType="separate"/>
            </w:r>
            <w:r w:rsidR="00420FF8">
              <w:rPr>
                <w:noProof/>
                <w:webHidden/>
              </w:rPr>
              <w:t>93</w:t>
            </w:r>
            <w:r w:rsidR="0016388D">
              <w:rPr>
                <w:noProof/>
                <w:webHidden/>
              </w:rPr>
              <w:fldChar w:fldCharType="end"/>
            </w:r>
          </w:hyperlink>
        </w:p>
        <w:p w14:paraId="6E83C71A" w14:textId="2CF83C7B"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4" w:history="1">
            <w:r w:rsidR="0016388D" w:rsidRPr="0032112E">
              <w:rPr>
                <w:rStyle w:val="Hyperlink"/>
                <w:noProof/>
              </w:rPr>
              <w:t>2.4.3.3.1.2.</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_Toc167378054 \h </w:instrText>
            </w:r>
            <w:r w:rsidR="0016388D">
              <w:rPr>
                <w:noProof/>
                <w:webHidden/>
              </w:rPr>
            </w:r>
            <w:r w:rsidR="0016388D">
              <w:rPr>
                <w:noProof/>
                <w:webHidden/>
              </w:rPr>
              <w:fldChar w:fldCharType="separate"/>
            </w:r>
            <w:r w:rsidR="00420FF8">
              <w:rPr>
                <w:noProof/>
                <w:webHidden/>
              </w:rPr>
              <w:t>93</w:t>
            </w:r>
            <w:r w:rsidR="0016388D">
              <w:rPr>
                <w:noProof/>
                <w:webHidden/>
              </w:rPr>
              <w:fldChar w:fldCharType="end"/>
            </w:r>
          </w:hyperlink>
        </w:p>
        <w:p w14:paraId="507A28DB" w14:textId="6CF49D4E"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5" w:history="1">
            <w:r w:rsidR="0016388D" w:rsidRPr="0032112E">
              <w:rPr>
                <w:rStyle w:val="Hyperlink"/>
                <w:noProof/>
              </w:rPr>
              <w:t>2.4.3.3.1.3.</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_Toc167378055 \h </w:instrText>
            </w:r>
            <w:r w:rsidR="0016388D">
              <w:rPr>
                <w:noProof/>
                <w:webHidden/>
              </w:rPr>
            </w:r>
            <w:r w:rsidR="0016388D">
              <w:rPr>
                <w:noProof/>
                <w:webHidden/>
              </w:rPr>
              <w:fldChar w:fldCharType="separate"/>
            </w:r>
            <w:r w:rsidR="00420FF8">
              <w:rPr>
                <w:noProof/>
                <w:webHidden/>
              </w:rPr>
              <w:t>93</w:t>
            </w:r>
            <w:r w:rsidR="0016388D">
              <w:rPr>
                <w:noProof/>
                <w:webHidden/>
              </w:rPr>
              <w:fldChar w:fldCharType="end"/>
            </w:r>
          </w:hyperlink>
        </w:p>
        <w:p w14:paraId="797E2F80" w14:textId="603DE267"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6" w:history="1">
            <w:r w:rsidR="0016388D" w:rsidRPr="0032112E">
              <w:rPr>
                <w:rStyle w:val="Hyperlink"/>
                <w:noProof/>
              </w:rPr>
              <w:t>2.4.3.3.1.4.</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_Toc167378056 \h </w:instrText>
            </w:r>
            <w:r w:rsidR="0016388D">
              <w:rPr>
                <w:noProof/>
                <w:webHidden/>
              </w:rPr>
            </w:r>
            <w:r w:rsidR="0016388D">
              <w:rPr>
                <w:noProof/>
                <w:webHidden/>
              </w:rPr>
              <w:fldChar w:fldCharType="separate"/>
            </w:r>
            <w:r w:rsidR="00420FF8">
              <w:rPr>
                <w:noProof/>
                <w:webHidden/>
              </w:rPr>
              <w:t>95</w:t>
            </w:r>
            <w:r w:rsidR="0016388D">
              <w:rPr>
                <w:noProof/>
                <w:webHidden/>
              </w:rPr>
              <w:fldChar w:fldCharType="end"/>
            </w:r>
          </w:hyperlink>
        </w:p>
        <w:p w14:paraId="78F12873" w14:textId="058CADB0"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57" w:history="1">
            <w:r w:rsidR="0016388D" w:rsidRPr="0032112E">
              <w:rPr>
                <w:rStyle w:val="Hyperlink"/>
                <w:i/>
                <w:noProof/>
              </w:rPr>
              <w:t>2.4.3.3.2.</w:t>
            </w:r>
            <w:r w:rsidR="0016388D">
              <w:rPr>
                <w:rFonts w:asciiTheme="minorHAnsi" w:eastAsiaTheme="minorEastAsia" w:hAnsiTheme="minorHAnsi"/>
                <w:noProof/>
                <w:lang w:eastAsia="pt-PT"/>
              </w:rPr>
              <w:tab/>
            </w:r>
            <w:r w:rsidR="0016388D" w:rsidRPr="0032112E">
              <w:rPr>
                <w:rStyle w:val="Hyperlink"/>
                <w:noProof/>
              </w:rPr>
              <w:t xml:space="preserve">Tradutor das chaves dos bens dos sistemas de origem para o MUG: </w:t>
            </w:r>
            <w:r w:rsidR="0016388D" w:rsidRPr="0032112E">
              <w:rPr>
                <w:rStyle w:val="Hyperlink"/>
                <w:i/>
                <w:noProof/>
              </w:rPr>
              <w:t>cd_garantias.kt_chaves_bens_gt</w:t>
            </w:r>
            <w:r w:rsidR="0016388D">
              <w:rPr>
                <w:noProof/>
                <w:webHidden/>
              </w:rPr>
              <w:tab/>
            </w:r>
            <w:r w:rsidR="0016388D">
              <w:rPr>
                <w:noProof/>
                <w:webHidden/>
              </w:rPr>
              <w:fldChar w:fldCharType="begin"/>
            </w:r>
            <w:r w:rsidR="0016388D">
              <w:rPr>
                <w:noProof/>
                <w:webHidden/>
              </w:rPr>
              <w:instrText xml:space="preserve"> PAGEREF _Toc167378057 \h </w:instrText>
            </w:r>
            <w:r w:rsidR="0016388D">
              <w:rPr>
                <w:noProof/>
                <w:webHidden/>
              </w:rPr>
            </w:r>
            <w:r w:rsidR="0016388D">
              <w:rPr>
                <w:noProof/>
                <w:webHidden/>
              </w:rPr>
              <w:fldChar w:fldCharType="separate"/>
            </w:r>
            <w:r w:rsidR="00420FF8">
              <w:rPr>
                <w:noProof/>
                <w:webHidden/>
              </w:rPr>
              <w:t>98</w:t>
            </w:r>
            <w:r w:rsidR="0016388D">
              <w:rPr>
                <w:noProof/>
                <w:webHidden/>
              </w:rPr>
              <w:fldChar w:fldCharType="end"/>
            </w:r>
          </w:hyperlink>
        </w:p>
        <w:p w14:paraId="56A9B3CB" w14:textId="0E6D3A45"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8" w:history="1">
            <w:r w:rsidR="0016388D" w:rsidRPr="0032112E">
              <w:rPr>
                <w:rStyle w:val="Hyperlink"/>
                <w:noProof/>
              </w:rPr>
              <w:t>2.4.3.3.2.1.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_Toc167378058 \h </w:instrText>
            </w:r>
            <w:r w:rsidR="0016388D">
              <w:rPr>
                <w:noProof/>
                <w:webHidden/>
              </w:rPr>
            </w:r>
            <w:r w:rsidR="0016388D">
              <w:rPr>
                <w:noProof/>
                <w:webHidden/>
              </w:rPr>
              <w:fldChar w:fldCharType="separate"/>
            </w:r>
            <w:r w:rsidR="00420FF8">
              <w:rPr>
                <w:noProof/>
                <w:webHidden/>
              </w:rPr>
              <w:t>98</w:t>
            </w:r>
            <w:r w:rsidR="0016388D">
              <w:rPr>
                <w:noProof/>
                <w:webHidden/>
              </w:rPr>
              <w:fldChar w:fldCharType="end"/>
            </w:r>
          </w:hyperlink>
        </w:p>
        <w:p w14:paraId="476361DD" w14:textId="1DAD455C"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59" w:history="1">
            <w:r w:rsidR="0016388D" w:rsidRPr="0032112E">
              <w:rPr>
                <w:rStyle w:val="Hyperlink"/>
                <w:noProof/>
              </w:rPr>
              <w:t>2.4.3.3.2.2.</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_Toc167378059 \h </w:instrText>
            </w:r>
            <w:r w:rsidR="0016388D">
              <w:rPr>
                <w:noProof/>
                <w:webHidden/>
              </w:rPr>
            </w:r>
            <w:r w:rsidR="0016388D">
              <w:rPr>
                <w:noProof/>
                <w:webHidden/>
              </w:rPr>
              <w:fldChar w:fldCharType="separate"/>
            </w:r>
            <w:r w:rsidR="00420FF8">
              <w:rPr>
                <w:noProof/>
                <w:webHidden/>
              </w:rPr>
              <w:t>98</w:t>
            </w:r>
            <w:r w:rsidR="0016388D">
              <w:rPr>
                <w:noProof/>
                <w:webHidden/>
              </w:rPr>
              <w:fldChar w:fldCharType="end"/>
            </w:r>
          </w:hyperlink>
        </w:p>
        <w:p w14:paraId="4AAE436F" w14:textId="1733C6A8"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60" w:history="1">
            <w:r w:rsidR="0016388D" w:rsidRPr="0032112E">
              <w:rPr>
                <w:rStyle w:val="Hyperlink"/>
                <w:noProof/>
              </w:rPr>
              <w:t>2.4.3.3.2.3.</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_Toc167378060 \h </w:instrText>
            </w:r>
            <w:r w:rsidR="0016388D">
              <w:rPr>
                <w:noProof/>
                <w:webHidden/>
              </w:rPr>
            </w:r>
            <w:r w:rsidR="0016388D">
              <w:rPr>
                <w:noProof/>
                <w:webHidden/>
              </w:rPr>
              <w:fldChar w:fldCharType="separate"/>
            </w:r>
            <w:r w:rsidR="00420FF8">
              <w:rPr>
                <w:noProof/>
                <w:webHidden/>
              </w:rPr>
              <w:t>98</w:t>
            </w:r>
            <w:r w:rsidR="0016388D">
              <w:rPr>
                <w:noProof/>
                <w:webHidden/>
              </w:rPr>
              <w:fldChar w:fldCharType="end"/>
            </w:r>
          </w:hyperlink>
        </w:p>
        <w:p w14:paraId="1A5DE599" w14:textId="413DBB3D" w:rsidR="0016388D" w:rsidRDefault="00F851D6">
          <w:pPr>
            <w:pStyle w:val="TOC6"/>
            <w:tabs>
              <w:tab w:val="left" w:pos="2380"/>
              <w:tab w:val="right" w:leader="dot" w:pos="9016"/>
            </w:tabs>
            <w:rPr>
              <w:rFonts w:asciiTheme="minorHAnsi" w:eastAsiaTheme="minorEastAsia" w:hAnsiTheme="minorHAnsi"/>
              <w:noProof/>
              <w:lang w:eastAsia="pt-PT"/>
            </w:rPr>
          </w:pPr>
          <w:hyperlink w:anchor="_Toc167378061" w:history="1">
            <w:r w:rsidR="0016388D" w:rsidRPr="0032112E">
              <w:rPr>
                <w:rStyle w:val="Hyperlink"/>
                <w:noProof/>
              </w:rPr>
              <w:t>2.4.3.3.2.4.</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_Toc167378061 \h </w:instrText>
            </w:r>
            <w:r w:rsidR="0016388D">
              <w:rPr>
                <w:noProof/>
                <w:webHidden/>
              </w:rPr>
            </w:r>
            <w:r w:rsidR="0016388D">
              <w:rPr>
                <w:noProof/>
                <w:webHidden/>
              </w:rPr>
              <w:fldChar w:fldCharType="separate"/>
            </w:r>
            <w:r w:rsidR="00420FF8">
              <w:rPr>
                <w:noProof/>
                <w:webHidden/>
              </w:rPr>
              <w:t>100</w:t>
            </w:r>
            <w:r w:rsidR="0016388D">
              <w:rPr>
                <w:noProof/>
                <w:webHidden/>
              </w:rPr>
              <w:fldChar w:fldCharType="end"/>
            </w:r>
          </w:hyperlink>
        </w:p>
        <w:p w14:paraId="1F3DE41E" w14:textId="09A92F21"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8062" w:history="1">
            <w:r w:rsidR="0016388D" w:rsidRPr="0032112E">
              <w:rPr>
                <w:rStyle w:val="Hyperlink"/>
                <w:noProof/>
              </w:rPr>
              <w:t>2.4.4.</w:t>
            </w:r>
            <w:r w:rsidR="0016388D">
              <w:rPr>
                <w:rFonts w:asciiTheme="minorHAnsi" w:eastAsiaTheme="minorEastAsia" w:hAnsiTheme="minorHAnsi"/>
                <w:noProof/>
                <w:lang w:eastAsia="pt-PT"/>
              </w:rPr>
              <w:tab/>
            </w:r>
            <w:r w:rsidR="0016388D" w:rsidRPr="0032112E">
              <w:rPr>
                <w:rStyle w:val="Hyperlink"/>
                <w:noProof/>
              </w:rPr>
              <w:t>Módulo Consolidado – Detalhe da Tabela</w:t>
            </w:r>
            <w:r w:rsidR="0016388D">
              <w:rPr>
                <w:noProof/>
                <w:webHidden/>
              </w:rPr>
              <w:tab/>
            </w:r>
            <w:r w:rsidR="0016388D">
              <w:rPr>
                <w:noProof/>
                <w:webHidden/>
              </w:rPr>
              <w:fldChar w:fldCharType="begin"/>
            </w:r>
            <w:r w:rsidR="0016388D">
              <w:rPr>
                <w:noProof/>
                <w:webHidden/>
              </w:rPr>
              <w:instrText xml:space="preserve"> PAGEREF _Toc167378062 \h </w:instrText>
            </w:r>
            <w:r w:rsidR="0016388D">
              <w:rPr>
                <w:noProof/>
                <w:webHidden/>
              </w:rPr>
            </w:r>
            <w:r w:rsidR="0016388D">
              <w:rPr>
                <w:noProof/>
                <w:webHidden/>
              </w:rPr>
              <w:fldChar w:fldCharType="separate"/>
            </w:r>
            <w:r w:rsidR="00420FF8">
              <w:rPr>
                <w:noProof/>
                <w:webHidden/>
              </w:rPr>
              <w:t>102</w:t>
            </w:r>
            <w:r w:rsidR="0016388D">
              <w:rPr>
                <w:noProof/>
                <w:webHidden/>
              </w:rPr>
              <w:fldChar w:fldCharType="end"/>
            </w:r>
          </w:hyperlink>
        </w:p>
        <w:p w14:paraId="24651BF5" w14:textId="1E2F77AA" w:rsidR="0016388D" w:rsidRDefault="00F851D6">
          <w:pPr>
            <w:pStyle w:val="TOC4"/>
            <w:tabs>
              <w:tab w:val="left" w:pos="1760"/>
              <w:tab w:val="right" w:leader="dot" w:pos="9016"/>
            </w:tabs>
            <w:rPr>
              <w:rFonts w:asciiTheme="minorHAnsi" w:eastAsiaTheme="minorEastAsia" w:hAnsiTheme="minorHAnsi"/>
              <w:noProof/>
              <w:lang w:eastAsia="pt-PT"/>
            </w:rPr>
          </w:pPr>
          <w:hyperlink w:anchor="_Toc167378063" w:history="1">
            <w:r w:rsidR="0016388D" w:rsidRPr="0032112E">
              <w:rPr>
                <w:rStyle w:val="Hyperlink"/>
                <w:i/>
                <w:noProof/>
              </w:rPr>
              <w:t>2.4.4.1.</w:t>
            </w:r>
            <w:r w:rsidR="0016388D">
              <w:rPr>
                <w:rFonts w:asciiTheme="minorHAnsi" w:eastAsiaTheme="minorEastAsia" w:hAnsiTheme="minorHAnsi"/>
                <w:noProof/>
                <w:lang w:eastAsia="pt-PT"/>
              </w:rPr>
              <w:tab/>
            </w:r>
            <w:r w:rsidR="0016388D" w:rsidRPr="0032112E">
              <w:rPr>
                <w:rStyle w:val="Hyperlink"/>
                <w:noProof/>
              </w:rPr>
              <w:t xml:space="preserve">Tabela de relação completa entre os três pilares do MUG: </w:t>
            </w:r>
            <w:r w:rsidR="0016388D" w:rsidRPr="0032112E">
              <w:rPr>
                <w:rStyle w:val="Hyperlink"/>
                <w:i/>
                <w:noProof/>
              </w:rPr>
              <w:t>cd_garantias.gt018_rateio_aval</w:t>
            </w:r>
            <w:r w:rsidR="0016388D">
              <w:rPr>
                <w:noProof/>
                <w:webHidden/>
              </w:rPr>
              <w:tab/>
            </w:r>
            <w:r w:rsidR="0016388D">
              <w:rPr>
                <w:noProof/>
                <w:webHidden/>
              </w:rPr>
              <w:fldChar w:fldCharType="begin"/>
            </w:r>
            <w:r w:rsidR="0016388D">
              <w:rPr>
                <w:noProof/>
                <w:webHidden/>
              </w:rPr>
              <w:instrText xml:space="preserve"> PAGEREF _Toc167378063 \h </w:instrText>
            </w:r>
            <w:r w:rsidR="0016388D">
              <w:rPr>
                <w:noProof/>
                <w:webHidden/>
              </w:rPr>
            </w:r>
            <w:r w:rsidR="0016388D">
              <w:rPr>
                <w:noProof/>
                <w:webHidden/>
              </w:rPr>
              <w:fldChar w:fldCharType="separate"/>
            </w:r>
            <w:r w:rsidR="00420FF8">
              <w:rPr>
                <w:noProof/>
                <w:webHidden/>
              </w:rPr>
              <w:t>102</w:t>
            </w:r>
            <w:r w:rsidR="0016388D">
              <w:rPr>
                <w:noProof/>
                <w:webHidden/>
              </w:rPr>
              <w:fldChar w:fldCharType="end"/>
            </w:r>
          </w:hyperlink>
        </w:p>
        <w:p w14:paraId="55EE3D4D" w14:textId="29995948"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64" w:history="1">
            <w:r w:rsidR="0016388D" w:rsidRPr="0032112E">
              <w:rPr>
                <w:rStyle w:val="Hyperlink"/>
                <w:noProof/>
              </w:rPr>
              <w:t>2.4.4.1.1.</w:t>
            </w:r>
            <w:r w:rsidR="0016388D">
              <w:rPr>
                <w:rFonts w:asciiTheme="minorHAnsi" w:eastAsiaTheme="minorEastAsia" w:hAnsiTheme="minorHAnsi"/>
                <w:noProof/>
                <w:lang w:eastAsia="pt-PT"/>
              </w:rPr>
              <w:tab/>
            </w:r>
            <w:r w:rsidR="0016388D" w:rsidRPr="0032112E">
              <w:rPr>
                <w:rStyle w:val="Hyperlink"/>
                <w:noProof/>
              </w:rPr>
              <w:t>Visão Geral</w:t>
            </w:r>
            <w:r w:rsidR="0016388D">
              <w:rPr>
                <w:noProof/>
                <w:webHidden/>
              </w:rPr>
              <w:tab/>
            </w:r>
            <w:r w:rsidR="0016388D">
              <w:rPr>
                <w:noProof/>
                <w:webHidden/>
              </w:rPr>
              <w:fldChar w:fldCharType="begin"/>
            </w:r>
            <w:r w:rsidR="0016388D">
              <w:rPr>
                <w:noProof/>
                <w:webHidden/>
              </w:rPr>
              <w:instrText xml:space="preserve"> PAGEREF _Toc167378064 \h </w:instrText>
            </w:r>
            <w:r w:rsidR="0016388D">
              <w:rPr>
                <w:noProof/>
                <w:webHidden/>
              </w:rPr>
            </w:r>
            <w:r w:rsidR="0016388D">
              <w:rPr>
                <w:noProof/>
                <w:webHidden/>
              </w:rPr>
              <w:fldChar w:fldCharType="separate"/>
            </w:r>
            <w:r w:rsidR="00420FF8">
              <w:rPr>
                <w:noProof/>
                <w:webHidden/>
              </w:rPr>
              <w:t>102</w:t>
            </w:r>
            <w:r w:rsidR="0016388D">
              <w:rPr>
                <w:noProof/>
                <w:webHidden/>
              </w:rPr>
              <w:fldChar w:fldCharType="end"/>
            </w:r>
          </w:hyperlink>
        </w:p>
        <w:p w14:paraId="2FB28EC3" w14:textId="392BC1EF"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65" w:history="1">
            <w:r w:rsidR="0016388D" w:rsidRPr="0032112E">
              <w:rPr>
                <w:rStyle w:val="Hyperlink"/>
                <w:noProof/>
              </w:rPr>
              <w:t>2.4.4.1.2.</w:t>
            </w:r>
            <w:r w:rsidR="0016388D">
              <w:rPr>
                <w:rFonts w:asciiTheme="minorHAnsi" w:eastAsiaTheme="minorEastAsia" w:hAnsiTheme="minorHAnsi"/>
                <w:noProof/>
                <w:lang w:eastAsia="pt-PT"/>
              </w:rPr>
              <w:tab/>
            </w:r>
            <w:r w:rsidR="0016388D" w:rsidRPr="0032112E">
              <w:rPr>
                <w:rStyle w:val="Hyperlink"/>
                <w:noProof/>
              </w:rPr>
              <w:t>Granularidade e chave</w:t>
            </w:r>
            <w:r w:rsidR="0016388D">
              <w:rPr>
                <w:noProof/>
                <w:webHidden/>
              </w:rPr>
              <w:tab/>
            </w:r>
            <w:r w:rsidR="0016388D">
              <w:rPr>
                <w:noProof/>
                <w:webHidden/>
              </w:rPr>
              <w:fldChar w:fldCharType="begin"/>
            </w:r>
            <w:r w:rsidR="0016388D">
              <w:rPr>
                <w:noProof/>
                <w:webHidden/>
              </w:rPr>
              <w:instrText xml:space="preserve"> PAGEREF _Toc167378065 \h </w:instrText>
            </w:r>
            <w:r w:rsidR="0016388D">
              <w:rPr>
                <w:noProof/>
                <w:webHidden/>
              </w:rPr>
            </w:r>
            <w:r w:rsidR="0016388D">
              <w:rPr>
                <w:noProof/>
                <w:webHidden/>
              </w:rPr>
              <w:fldChar w:fldCharType="separate"/>
            </w:r>
            <w:r w:rsidR="00420FF8">
              <w:rPr>
                <w:noProof/>
                <w:webHidden/>
              </w:rPr>
              <w:t>102</w:t>
            </w:r>
            <w:r w:rsidR="0016388D">
              <w:rPr>
                <w:noProof/>
                <w:webHidden/>
              </w:rPr>
              <w:fldChar w:fldCharType="end"/>
            </w:r>
          </w:hyperlink>
        </w:p>
        <w:p w14:paraId="701B95DF" w14:textId="64749B9A"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66" w:history="1">
            <w:r w:rsidR="0016388D" w:rsidRPr="0032112E">
              <w:rPr>
                <w:rStyle w:val="Hyperlink"/>
                <w:noProof/>
              </w:rPr>
              <w:t>2.4.4.1.3.</w:t>
            </w:r>
            <w:r w:rsidR="0016388D">
              <w:rPr>
                <w:rFonts w:asciiTheme="minorHAnsi" w:eastAsiaTheme="minorEastAsia" w:hAnsiTheme="minorHAnsi"/>
                <w:noProof/>
                <w:lang w:eastAsia="pt-PT"/>
              </w:rPr>
              <w:tab/>
            </w:r>
            <w:r w:rsidR="0016388D" w:rsidRPr="0032112E">
              <w:rPr>
                <w:rStyle w:val="Hyperlink"/>
                <w:noProof/>
              </w:rPr>
              <w:t>Periodicidade</w:t>
            </w:r>
            <w:r w:rsidR="0016388D">
              <w:rPr>
                <w:noProof/>
                <w:webHidden/>
              </w:rPr>
              <w:tab/>
            </w:r>
            <w:r w:rsidR="0016388D">
              <w:rPr>
                <w:noProof/>
                <w:webHidden/>
              </w:rPr>
              <w:fldChar w:fldCharType="begin"/>
            </w:r>
            <w:r w:rsidR="0016388D">
              <w:rPr>
                <w:noProof/>
                <w:webHidden/>
              </w:rPr>
              <w:instrText xml:space="preserve"> PAGEREF _Toc167378066 \h </w:instrText>
            </w:r>
            <w:r w:rsidR="0016388D">
              <w:rPr>
                <w:noProof/>
                <w:webHidden/>
              </w:rPr>
            </w:r>
            <w:r w:rsidR="0016388D">
              <w:rPr>
                <w:noProof/>
                <w:webHidden/>
              </w:rPr>
              <w:fldChar w:fldCharType="separate"/>
            </w:r>
            <w:r w:rsidR="00420FF8">
              <w:rPr>
                <w:noProof/>
                <w:webHidden/>
              </w:rPr>
              <w:t>102</w:t>
            </w:r>
            <w:r w:rsidR="0016388D">
              <w:rPr>
                <w:noProof/>
                <w:webHidden/>
              </w:rPr>
              <w:fldChar w:fldCharType="end"/>
            </w:r>
          </w:hyperlink>
        </w:p>
        <w:p w14:paraId="6D516D57" w14:textId="690669CF"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67" w:history="1">
            <w:r w:rsidR="0016388D" w:rsidRPr="0032112E">
              <w:rPr>
                <w:rStyle w:val="Hyperlink"/>
                <w:noProof/>
              </w:rPr>
              <w:t>2.4.4.1.4.</w:t>
            </w:r>
            <w:r w:rsidR="0016388D">
              <w:rPr>
                <w:rFonts w:asciiTheme="minorHAnsi" w:eastAsiaTheme="minorEastAsia" w:hAnsiTheme="minorHAnsi"/>
                <w:noProof/>
                <w:lang w:eastAsia="pt-PT"/>
              </w:rPr>
              <w:tab/>
            </w:r>
            <w:r w:rsidR="0016388D" w:rsidRPr="0032112E">
              <w:rPr>
                <w:rStyle w:val="Hyperlink"/>
                <w:noProof/>
              </w:rPr>
              <w:t>Aprovisionamento</w:t>
            </w:r>
            <w:r w:rsidR="0016388D">
              <w:rPr>
                <w:noProof/>
                <w:webHidden/>
              </w:rPr>
              <w:tab/>
            </w:r>
            <w:r w:rsidR="0016388D">
              <w:rPr>
                <w:noProof/>
                <w:webHidden/>
              </w:rPr>
              <w:fldChar w:fldCharType="begin"/>
            </w:r>
            <w:r w:rsidR="0016388D">
              <w:rPr>
                <w:noProof/>
                <w:webHidden/>
              </w:rPr>
              <w:instrText xml:space="preserve"> PAGEREF _Toc167378067 \h </w:instrText>
            </w:r>
            <w:r w:rsidR="0016388D">
              <w:rPr>
                <w:noProof/>
                <w:webHidden/>
              </w:rPr>
            </w:r>
            <w:r w:rsidR="0016388D">
              <w:rPr>
                <w:noProof/>
                <w:webHidden/>
              </w:rPr>
              <w:fldChar w:fldCharType="separate"/>
            </w:r>
            <w:r w:rsidR="00420FF8">
              <w:rPr>
                <w:noProof/>
                <w:webHidden/>
              </w:rPr>
              <w:t>102</w:t>
            </w:r>
            <w:r w:rsidR="0016388D">
              <w:rPr>
                <w:noProof/>
                <w:webHidden/>
              </w:rPr>
              <w:fldChar w:fldCharType="end"/>
            </w:r>
          </w:hyperlink>
        </w:p>
        <w:p w14:paraId="67DCA102" w14:textId="07663122" w:rsidR="0016388D" w:rsidRDefault="00F851D6">
          <w:pPr>
            <w:pStyle w:val="TOC5"/>
            <w:tabs>
              <w:tab w:val="left" w:pos="1983"/>
              <w:tab w:val="right" w:leader="dot" w:pos="9016"/>
            </w:tabs>
            <w:rPr>
              <w:rFonts w:asciiTheme="minorHAnsi" w:eastAsiaTheme="minorEastAsia" w:hAnsiTheme="minorHAnsi"/>
              <w:noProof/>
              <w:lang w:eastAsia="pt-PT"/>
            </w:rPr>
          </w:pPr>
          <w:hyperlink w:anchor="_Toc167378068" w:history="1">
            <w:r w:rsidR="0016388D" w:rsidRPr="0032112E">
              <w:rPr>
                <w:rStyle w:val="Hyperlink"/>
                <w:noProof/>
              </w:rPr>
              <w:t>2.4.4.1.5.</w:t>
            </w:r>
            <w:r w:rsidR="0016388D">
              <w:rPr>
                <w:rFonts w:asciiTheme="minorHAnsi" w:eastAsiaTheme="minorEastAsia" w:hAnsiTheme="minorHAnsi"/>
                <w:noProof/>
                <w:lang w:eastAsia="pt-PT"/>
              </w:rPr>
              <w:tab/>
            </w:r>
            <w:r w:rsidR="0016388D" w:rsidRPr="0032112E">
              <w:rPr>
                <w:rStyle w:val="Hyperlink"/>
                <w:noProof/>
              </w:rPr>
              <w:t>Detalhe dos Campos</w:t>
            </w:r>
            <w:r w:rsidR="0016388D">
              <w:rPr>
                <w:noProof/>
                <w:webHidden/>
              </w:rPr>
              <w:tab/>
            </w:r>
            <w:r w:rsidR="0016388D">
              <w:rPr>
                <w:noProof/>
                <w:webHidden/>
              </w:rPr>
              <w:fldChar w:fldCharType="begin"/>
            </w:r>
            <w:r w:rsidR="0016388D">
              <w:rPr>
                <w:noProof/>
                <w:webHidden/>
              </w:rPr>
              <w:instrText xml:space="preserve"> PAGEREF _Toc167378068 \h </w:instrText>
            </w:r>
            <w:r w:rsidR="0016388D">
              <w:rPr>
                <w:noProof/>
                <w:webHidden/>
              </w:rPr>
            </w:r>
            <w:r w:rsidR="0016388D">
              <w:rPr>
                <w:noProof/>
                <w:webHidden/>
              </w:rPr>
              <w:fldChar w:fldCharType="separate"/>
            </w:r>
            <w:r w:rsidR="00420FF8">
              <w:rPr>
                <w:noProof/>
                <w:webHidden/>
              </w:rPr>
              <w:t>104</w:t>
            </w:r>
            <w:r w:rsidR="0016388D">
              <w:rPr>
                <w:noProof/>
                <w:webHidden/>
              </w:rPr>
              <w:fldChar w:fldCharType="end"/>
            </w:r>
          </w:hyperlink>
        </w:p>
        <w:p w14:paraId="1619B40D" w14:textId="6681FF6D" w:rsidR="0016388D" w:rsidRDefault="00F851D6">
          <w:pPr>
            <w:pStyle w:val="TOC2"/>
            <w:tabs>
              <w:tab w:val="left" w:pos="880"/>
              <w:tab w:val="right" w:leader="dot" w:pos="9016"/>
            </w:tabs>
            <w:rPr>
              <w:rFonts w:asciiTheme="minorHAnsi" w:eastAsiaTheme="minorEastAsia" w:hAnsiTheme="minorHAnsi"/>
              <w:noProof/>
              <w:lang w:eastAsia="pt-PT"/>
            </w:rPr>
          </w:pPr>
          <w:hyperlink w:anchor="_Toc167378069" w:history="1">
            <w:r w:rsidR="0016388D" w:rsidRPr="0032112E">
              <w:rPr>
                <w:rStyle w:val="Hyperlink"/>
                <w:rFonts w:cs="Calibri"/>
                <w:noProof/>
              </w:rPr>
              <w:t>2.5.</w:t>
            </w:r>
            <w:r w:rsidR="0016388D">
              <w:rPr>
                <w:rFonts w:asciiTheme="minorHAnsi" w:eastAsiaTheme="minorEastAsia" w:hAnsiTheme="minorHAnsi"/>
                <w:noProof/>
                <w:lang w:eastAsia="pt-PT"/>
              </w:rPr>
              <w:tab/>
            </w:r>
            <w:r w:rsidR="0016388D" w:rsidRPr="0032112E">
              <w:rPr>
                <w:rStyle w:val="Hyperlink"/>
                <w:rFonts w:cs="Calibri"/>
                <w:noProof/>
              </w:rPr>
              <w:t>Controlos no MUG</w:t>
            </w:r>
            <w:r w:rsidR="0016388D">
              <w:rPr>
                <w:noProof/>
                <w:webHidden/>
              </w:rPr>
              <w:tab/>
            </w:r>
            <w:r w:rsidR="0016388D">
              <w:rPr>
                <w:noProof/>
                <w:webHidden/>
              </w:rPr>
              <w:fldChar w:fldCharType="begin"/>
            </w:r>
            <w:r w:rsidR="0016388D">
              <w:rPr>
                <w:noProof/>
                <w:webHidden/>
              </w:rPr>
              <w:instrText xml:space="preserve"> PAGEREF _Toc167378069 \h </w:instrText>
            </w:r>
            <w:r w:rsidR="0016388D">
              <w:rPr>
                <w:noProof/>
                <w:webHidden/>
              </w:rPr>
            </w:r>
            <w:r w:rsidR="0016388D">
              <w:rPr>
                <w:noProof/>
                <w:webHidden/>
              </w:rPr>
              <w:fldChar w:fldCharType="separate"/>
            </w:r>
            <w:r w:rsidR="00420FF8">
              <w:rPr>
                <w:noProof/>
                <w:webHidden/>
              </w:rPr>
              <w:t>111</w:t>
            </w:r>
            <w:r w:rsidR="0016388D">
              <w:rPr>
                <w:noProof/>
                <w:webHidden/>
              </w:rPr>
              <w:fldChar w:fldCharType="end"/>
            </w:r>
          </w:hyperlink>
        </w:p>
        <w:p w14:paraId="731D26E5" w14:textId="01D1CFAC"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8070" w:history="1">
            <w:r w:rsidR="0016388D" w:rsidRPr="0032112E">
              <w:rPr>
                <w:rStyle w:val="Hyperlink"/>
                <w:rFonts w:cs="Calibri"/>
                <w:noProof/>
              </w:rPr>
              <w:t>2.5.1.</w:t>
            </w:r>
            <w:r w:rsidR="0016388D">
              <w:rPr>
                <w:rFonts w:asciiTheme="minorHAnsi" w:eastAsiaTheme="minorEastAsia" w:hAnsiTheme="minorHAnsi"/>
                <w:noProof/>
                <w:lang w:eastAsia="pt-PT"/>
              </w:rPr>
              <w:tab/>
            </w:r>
            <w:r w:rsidR="0016388D" w:rsidRPr="0032112E">
              <w:rPr>
                <w:rStyle w:val="Hyperlink"/>
                <w:rFonts w:cs="Calibri"/>
                <w:noProof/>
              </w:rPr>
              <w:t>Overview</w:t>
            </w:r>
            <w:r w:rsidR="0016388D">
              <w:rPr>
                <w:noProof/>
                <w:webHidden/>
              </w:rPr>
              <w:tab/>
            </w:r>
            <w:r w:rsidR="0016388D">
              <w:rPr>
                <w:noProof/>
                <w:webHidden/>
              </w:rPr>
              <w:fldChar w:fldCharType="begin"/>
            </w:r>
            <w:r w:rsidR="0016388D">
              <w:rPr>
                <w:noProof/>
                <w:webHidden/>
              </w:rPr>
              <w:instrText xml:space="preserve"> PAGEREF _Toc167378070 \h </w:instrText>
            </w:r>
            <w:r w:rsidR="0016388D">
              <w:rPr>
                <w:noProof/>
                <w:webHidden/>
              </w:rPr>
            </w:r>
            <w:r w:rsidR="0016388D">
              <w:rPr>
                <w:noProof/>
                <w:webHidden/>
              </w:rPr>
              <w:fldChar w:fldCharType="separate"/>
            </w:r>
            <w:r w:rsidR="00420FF8">
              <w:rPr>
                <w:noProof/>
                <w:webHidden/>
              </w:rPr>
              <w:t>111</w:t>
            </w:r>
            <w:r w:rsidR="0016388D">
              <w:rPr>
                <w:noProof/>
                <w:webHidden/>
              </w:rPr>
              <w:fldChar w:fldCharType="end"/>
            </w:r>
          </w:hyperlink>
        </w:p>
        <w:p w14:paraId="406A06AB" w14:textId="718AF83B" w:rsidR="0016388D" w:rsidRDefault="00F851D6">
          <w:pPr>
            <w:pStyle w:val="TOC3"/>
            <w:tabs>
              <w:tab w:val="left" w:pos="1320"/>
              <w:tab w:val="right" w:leader="dot" w:pos="9016"/>
            </w:tabs>
            <w:rPr>
              <w:rFonts w:asciiTheme="minorHAnsi" w:eastAsiaTheme="minorEastAsia" w:hAnsiTheme="minorHAnsi"/>
              <w:noProof/>
              <w:lang w:eastAsia="pt-PT"/>
            </w:rPr>
          </w:pPr>
          <w:hyperlink w:anchor="_Toc167378071" w:history="1">
            <w:r w:rsidR="0016388D" w:rsidRPr="0032112E">
              <w:rPr>
                <w:rStyle w:val="Hyperlink"/>
                <w:rFonts w:cs="Calibri"/>
                <w:noProof/>
              </w:rPr>
              <w:t>2.5.2.</w:t>
            </w:r>
            <w:r w:rsidR="0016388D">
              <w:rPr>
                <w:rFonts w:asciiTheme="minorHAnsi" w:eastAsiaTheme="minorEastAsia" w:hAnsiTheme="minorHAnsi"/>
                <w:noProof/>
                <w:lang w:eastAsia="pt-PT"/>
              </w:rPr>
              <w:tab/>
            </w:r>
            <w:r w:rsidR="0016388D" w:rsidRPr="0032112E">
              <w:rPr>
                <w:rStyle w:val="Hyperlink"/>
                <w:rFonts w:cs="Calibri"/>
                <w:noProof/>
              </w:rPr>
              <w:t xml:space="preserve">Controlos </w:t>
            </w:r>
            <w:r w:rsidR="0016388D" w:rsidRPr="0032112E">
              <w:rPr>
                <w:rStyle w:val="Hyperlink"/>
                <w:rFonts w:cs="Calibri"/>
                <w:i/>
                <w:noProof/>
              </w:rPr>
              <w:t>Data Quality</w:t>
            </w:r>
            <w:r w:rsidR="0016388D">
              <w:rPr>
                <w:noProof/>
                <w:webHidden/>
              </w:rPr>
              <w:tab/>
            </w:r>
            <w:r w:rsidR="0016388D">
              <w:rPr>
                <w:noProof/>
                <w:webHidden/>
              </w:rPr>
              <w:fldChar w:fldCharType="begin"/>
            </w:r>
            <w:r w:rsidR="0016388D">
              <w:rPr>
                <w:noProof/>
                <w:webHidden/>
              </w:rPr>
              <w:instrText xml:space="preserve"> PAGEREF _Toc167378071 \h </w:instrText>
            </w:r>
            <w:r w:rsidR="0016388D">
              <w:rPr>
                <w:noProof/>
                <w:webHidden/>
              </w:rPr>
            </w:r>
            <w:r w:rsidR="0016388D">
              <w:rPr>
                <w:noProof/>
                <w:webHidden/>
              </w:rPr>
              <w:fldChar w:fldCharType="separate"/>
            </w:r>
            <w:r w:rsidR="00420FF8">
              <w:rPr>
                <w:noProof/>
                <w:webHidden/>
              </w:rPr>
              <w:t>111</w:t>
            </w:r>
            <w:r w:rsidR="0016388D">
              <w:rPr>
                <w:noProof/>
                <w:webHidden/>
              </w:rPr>
              <w:fldChar w:fldCharType="end"/>
            </w:r>
          </w:hyperlink>
        </w:p>
        <w:p w14:paraId="5BEFB238" w14:textId="7F22CF5D" w:rsidR="00A7376B" w:rsidRDefault="004F4E12">
          <w:pPr>
            <w:rPr>
              <w:rFonts w:ascii="Calibri" w:hAnsi="Calibri" w:cs="Calibri"/>
              <w:bCs/>
              <w:noProof/>
            </w:rPr>
          </w:pPr>
          <w:r w:rsidRPr="00002930">
            <w:rPr>
              <w:rFonts w:ascii="Calibri" w:hAnsi="Calibri" w:cs="Calibri"/>
            </w:rPr>
            <w:fldChar w:fldCharType="end"/>
          </w:r>
        </w:p>
      </w:sdtContent>
    </w:sdt>
    <w:p w14:paraId="3ED77602" w14:textId="77777777" w:rsidR="00A7376B" w:rsidRDefault="00A7376B">
      <w:pPr>
        <w:rPr>
          <w:rFonts w:ascii="Calibri" w:hAnsi="Calibri" w:cs="Calibri"/>
          <w:b/>
          <w:sz w:val="28"/>
        </w:rPr>
      </w:pPr>
      <w:r>
        <w:rPr>
          <w:rFonts w:ascii="Calibri" w:hAnsi="Calibri" w:cs="Calibri"/>
          <w:b/>
          <w:sz w:val="28"/>
        </w:rPr>
        <w:br w:type="page"/>
      </w:r>
    </w:p>
    <w:p w14:paraId="38851422" w14:textId="6BE1571A" w:rsidR="00062F31" w:rsidRPr="00A7376B" w:rsidRDefault="00062F31">
      <w:pPr>
        <w:rPr>
          <w:rFonts w:ascii="Calibri" w:hAnsi="Calibri" w:cs="Calibri"/>
          <w:bCs/>
          <w:noProof/>
        </w:rPr>
      </w:pPr>
      <w:r w:rsidRPr="00082237">
        <w:rPr>
          <w:rFonts w:ascii="Calibri" w:hAnsi="Calibri" w:cs="Calibri"/>
          <w:b/>
          <w:sz w:val="28"/>
        </w:rPr>
        <w:lastRenderedPageBreak/>
        <w:t>Índice de Fig</w:t>
      </w:r>
      <w:r w:rsidR="00C8767F">
        <w:rPr>
          <w:rFonts w:ascii="Calibri" w:hAnsi="Calibri" w:cs="Calibri"/>
          <w:b/>
          <w:sz w:val="28"/>
        </w:rPr>
        <w:t>uras</w:t>
      </w:r>
    </w:p>
    <w:p w14:paraId="2D30F1A4" w14:textId="12585A48" w:rsidR="00FA338E" w:rsidRPr="00FA338E" w:rsidRDefault="00D213D3" w:rsidP="00FA338E">
      <w:pPr>
        <w:pStyle w:val="TableofFigures"/>
        <w:tabs>
          <w:tab w:val="right" w:leader="dot" w:pos="9016"/>
        </w:tabs>
        <w:rPr>
          <w:rFonts w:ascii="Calibri" w:eastAsiaTheme="minorEastAsia" w:hAnsi="Calibri" w:cs="Calibri"/>
          <w:caps w:val="0"/>
          <w:noProof/>
          <w:sz w:val="22"/>
          <w:szCs w:val="22"/>
          <w:lang w:eastAsia="pt-PT"/>
        </w:rPr>
      </w:pPr>
      <w:r w:rsidRPr="00A371A6">
        <w:rPr>
          <w:rFonts w:ascii="Calibri" w:hAnsi="Calibri" w:cs="Calibri"/>
          <w:caps w:val="0"/>
          <w:sz w:val="22"/>
          <w:szCs w:val="22"/>
        </w:rPr>
        <w:fldChar w:fldCharType="begin"/>
      </w:r>
      <w:r w:rsidRPr="00A371A6">
        <w:rPr>
          <w:rFonts w:ascii="Calibri" w:hAnsi="Calibri" w:cs="Calibri"/>
          <w:caps w:val="0"/>
          <w:sz w:val="22"/>
          <w:szCs w:val="22"/>
        </w:rPr>
        <w:instrText xml:space="preserve"> TOC \h \z \c "Figura" </w:instrText>
      </w:r>
      <w:r w:rsidRPr="00A371A6">
        <w:rPr>
          <w:rFonts w:ascii="Calibri" w:hAnsi="Calibri" w:cs="Calibri"/>
          <w:caps w:val="0"/>
          <w:sz w:val="22"/>
          <w:szCs w:val="22"/>
        </w:rPr>
        <w:fldChar w:fldCharType="separate"/>
      </w:r>
      <w:hyperlink w:anchor="_Toc167375753" w:history="1">
        <w:r w:rsidR="00DF2CE7" w:rsidRPr="00FA338E">
          <w:rPr>
            <w:rStyle w:val="Hyperlink"/>
            <w:rFonts w:ascii="Calibri" w:hAnsi="Calibri" w:cs="Calibri"/>
            <w:caps w:val="0"/>
            <w:noProof/>
            <w:sz w:val="22"/>
            <w:szCs w:val="22"/>
          </w:rPr>
          <w:t>Figura 1: Arquitetura De Sistemas E De Produção De Informação –</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_Toc167375753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12</w:t>
        </w:r>
        <w:r w:rsidR="00FA338E" w:rsidRPr="00FA338E">
          <w:rPr>
            <w:rFonts w:ascii="Calibri" w:hAnsi="Calibri" w:cs="Calibri"/>
            <w:noProof/>
            <w:webHidden/>
            <w:sz w:val="22"/>
            <w:szCs w:val="22"/>
          </w:rPr>
          <w:fldChar w:fldCharType="end"/>
        </w:r>
      </w:hyperlink>
    </w:p>
    <w:p w14:paraId="49B2EC08" w14:textId="384B3D2B"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r:id="rId11" w:anchor="_Toc167375754" w:history="1">
        <w:r w:rsidR="00DF2CE7" w:rsidRPr="00FA338E">
          <w:rPr>
            <w:rStyle w:val="Hyperlink"/>
            <w:rFonts w:ascii="Calibri" w:hAnsi="Calibri" w:cs="Calibri"/>
            <w:caps w:val="0"/>
            <w:noProof/>
            <w:sz w:val="22"/>
            <w:szCs w:val="22"/>
          </w:rPr>
          <w:t>Figura 2: Front Do Data Lake</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_Toc167375754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13</w:t>
        </w:r>
        <w:r w:rsidR="00FA338E" w:rsidRPr="00FA338E">
          <w:rPr>
            <w:rFonts w:ascii="Calibri" w:hAnsi="Calibri" w:cs="Calibri"/>
            <w:noProof/>
            <w:webHidden/>
            <w:sz w:val="22"/>
            <w:szCs w:val="22"/>
          </w:rPr>
          <w:fldChar w:fldCharType="end"/>
        </w:r>
      </w:hyperlink>
    </w:p>
    <w:p w14:paraId="7015D0DF" w14:textId="10BD8046"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55" w:history="1">
        <w:r w:rsidR="00DF2CE7" w:rsidRPr="00FA338E">
          <w:rPr>
            <w:rStyle w:val="Hyperlink"/>
            <w:rFonts w:ascii="Calibri" w:hAnsi="Calibri" w:cs="Calibri"/>
            <w:caps w:val="0"/>
            <w:noProof/>
            <w:sz w:val="22"/>
            <w:szCs w:val="22"/>
          </w:rPr>
          <w:t>Figura 3: Modelo Relacional - Módulo Base</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_Toc167375755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31</w:t>
        </w:r>
        <w:r w:rsidR="00FA338E" w:rsidRPr="00FA338E">
          <w:rPr>
            <w:rFonts w:ascii="Calibri" w:hAnsi="Calibri" w:cs="Calibri"/>
            <w:noProof/>
            <w:webHidden/>
            <w:sz w:val="22"/>
            <w:szCs w:val="22"/>
          </w:rPr>
          <w:fldChar w:fldCharType="end"/>
        </w:r>
      </w:hyperlink>
    </w:p>
    <w:p w14:paraId="0FFAFAFE" w14:textId="72920898"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56" w:history="1">
        <w:r w:rsidR="00DF2CE7" w:rsidRPr="00FA338E">
          <w:rPr>
            <w:rStyle w:val="Hyperlink"/>
            <w:rFonts w:ascii="Calibri" w:hAnsi="Calibri" w:cs="Calibri"/>
            <w:caps w:val="0"/>
            <w:noProof/>
            <w:sz w:val="22"/>
            <w:szCs w:val="22"/>
          </w:rPr>
          <w:t>Figura 4: Modelo Relacional - Módulo Consolidado</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_Toc167375756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32</w:t>
        </w:r>
        <w:r w:rsidR="00FA338E" w:rsidRPr="00FA338E">
          <w:rPr>
            <w:rFonts w:ascii="Calibri" w:hAnsi="Calibri" w:cs="Calibri"/>
            <w:noProof/>
            <w:webHidden/>
            <w:sz w:val="22"/>
            <w:szCs w:val="22"/>
          </w:rPr>
          <w:fldChar w:fldCharType="end"/>
        </w:r>
      </w:hyperlink>
    </w:p>
    <w:p w14:paraId="2A7B9F0B" w14:textId="00EF0E2A"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57" w:history="1">
        <w:r w:rsidR="00DF2CE7" w:rsidRPr="00FA338E">
          <w:rPr>
            <w:rStyle w:val="Hyperlink"/>
            <w:rFonts w:ascii="Calibri" w:hAnsi="Calibri" w:cs="Calibri"/>
            <w:caps w:val="0"/>
            <w:noProof/>
            <w:sz w:val="22"/>
            <w:szCs w:val="22"/>
          </w:rPr>
          <w:t>Figura 5: Exemplo De Controlo De Integridade</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_Toc167375757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111</w:t>
        </w:r>
        <w:r w:rsidR="00FA338E" w:rsidRPr="00FA338E">
          <w:rPr>
            <w:rFonts w:ascii="Calibri" w:hAnsi="Calibri" w:cs="Calibri"/>
            <w:noProof/>
            <w:webHidden/>
            <w:sz w:val="22"/>
            <w:szCs w:val="22"/>
          </w:rPr>
          <w:fldChar w:fldCharType="end"/>
        </w:r>
      </w:hyperlink>
    </w:p>
    <w:p w14:paraId="63912862" w14:textId="6C9D6F8C"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58" w:history="1">
        <w:r w:rsidR="00DF2CE7" w:rsidRPr="00FA338E">
          <w:rPr>
            <w:rStyle w:val="Hyperlink"/>
            <w:rFonts w:ascii="Calibri" w:hAnsi="Calibri" w:cs="Calibri"/>
            <w:caps w:val="0"/>
            <w:noProof/>
            <w:sz w:val="22"/>
            <w:szCs w:val="22"/>
          </w:rPr>
          <w:t>Figura 6: Exemplo De Controlo De Variação</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_Toc167375758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111</w:t>
        </w:r>
        <w:r w:rsidR="00FA338E" w:rsidRPr="00FA338E">
          <w:rPr>
            <w:rFonts w:ascii="Calibri" w:hAnsi="Calibri" w:cs="Calibri"/>
            <w:noProof/>
            <w:webHidden/>
            <w:sz w:val="22"/>
            <w:szCs w:val="22"/>
          </w:rPr>
          <w:fldChar w:fldCharType="end"/>
        </w:r>
      </w:hyperlink>
    </w:p>
    <w:p w14:paraId="52C72B11" w14:textId="52C02A03"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59" w:history="1">
        <w:r w:rsidR="00DF2CE7" w:rsidRPr="00FA338E">
          <w:rPr>
            <w:rStyle w:val="Hyperlink"/>
            <w:rFonts w:ascii="Calibri" w:hAnsi="Calibri" w:cs="Calibri"/>
            <w:caps w:val="0"/>
            <w:noProof/>
            <w:sz w:val="22"/>
            <w:szCs w:val="22"/>
          </w:rPr>
          <w:t>Figura 7: Exemplo De Controlo De Preenchimento</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_Toc167375759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112</w:t>
        </w:r>
        <w:r w:rsidR="00FA338E" w:rsidRPr="00FA338E">
          <w:rPr>
            <w:rFonts w:ascii="Calibri" w:hAnsi="Calibri" w:cs="Calibri"/>
            <w:noProof/>
            <w:webHidden/>
            <w:sz w:val="22"/>
            <w:szCs w:val="22"/>
          </w:rPr>
          <w:fldChar w:fldCharType="end"/>
        </w:r>
      </w:hyperlink>
    </w:p>
    <w:p w14:paraId="3DCC017E" w14:textId="15109F11"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60" w:history="1">
        <w:r w:rsidR="00DF2CE7" w:rsidRPr="00FA338E">
          <w:rPr>
            <w:rStyle w:val="Hyperlink"/>
            <w:rFonts w:ascii="Calibri" w:hAnsi="Calibri" w:cs="Calibri"/>
            <w:caps w:val="0"/>
            <w:noProof/>
            <w:sz w:val="22"/>
            <w:szCs w:val="22"/>
          </w:rPr>
          <w:t>Figura 8: Exemplo De Controlo De Unicidade</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_Toc167375760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112</w:t>
        </w:r>
        <w:r w:rsidR="00FA338E" w:rsidRPr="00FA338E">
          <w:rPr>
            <w:rFonts w:ascii="Calibri" w:hAnsi="Calibri" w:cs="Calibri"/>
            <w:noProof/>
            <w:webHidden/>
            <w:sz w:val="22"/>
            <w:szCs w:val="22"/>
          </w:rPr>
          <w:fldChar w:fldCharType="end"/>
        </w:r>
      </w:hyperlink>
    </w:p>
    <w:p w14:paraId="56622234" w14:textId="27ACA1F9"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61" w:history="1">
        <w:r w:rsidR="00DF2CE7" w:rsidRPr="00FA338E">
          <w:rPr>
            <w:rStyle w:val="Hyperlink"/>
            <w:rFonts w:ascii="Calibri" w:hAnsi="Calibri" w:cs="Calibri"/>
            <w:caps w:val="0"/>
            <w:noProof/>
            <w:sz w:val="22"/>
            <w:szCs w:val="22"/>
          </w:rPr>
          <w:t>Figura 9: Exemplo De Controlo De Catálogo</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_Toc167375761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112</w:t>
        </w:r>
        <w:r w:rsidR="00FA338E" w:rsidRPr="00FA338E">
          <w:rPr>
            <w:rFonts w:ascii="Calibri" w:hAnsi="Calibri" w:cs="Calibri"/>
            <w:noProof/>
            <w:webHidden/>
            <w:sz w:val="22"/>
            <w:szCs w:val="22"/>
          </w:rPr>
          <w:fldChar w:fldCharType="end"/>
        </w:r>
      </w:hyperlink>
    </w:p>
    <w:p w14:paraId="0DC70028" w14:textId="25E0ECB3"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62" w:history="1">
        <w:r w:rsidR="00DF2CE7" w:rsidRPr="00FA338E">
          <w:rPr>
            <w:rStyle w:val="Hyperlink"/>
            <w:rFonts w:ascii="Calibri" w:hAnsi="Calibri" w:cs="Calibri"/>
            <w:caps w:val="0"/>
            <w:noProof/>
            <w:sz w:val="22"/>
            <w:szCs w:val="22"/>
          </w:rPr>
          <w:t>Figura 10: Exemplo De Controlo De Formato</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_Toc167375762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112</w:t>
        </w:r>
        <w:r w:rsidR="00FA338E" w:rsidRPr="00FA338E">
          <w:rPr>
            <w:rFonts w:ascii="Calibri" w:hAnsi="Calibri" w:cs="Calibri"/>
            <w:noProof/>
            <w:webHidden/>
            <w:sz w:val="22"/>
            <w:szCs w:val="22"/>
          </w:rPr>
          <w:fldChar w:fldCharType="end"/>
        </w:r>
      </w:hyperlink>
    </w:p>
    <w:p w14:paraId="265DBB26" w14:textId="37EFCC9F" w:rsidR="00FA338E" w:rsidRPr="00FA338E" w:rsidRDefault="00F851D6" w:rsidP="00FA338E">
      <w:pPr>
        <w:pStyle w:val="TableofFigures"/>
        <w:tabs>
          <w:tab w:val="right" w:leader="dot" w:pos="9016"/>
        </w:tabs>
        <w:rPr>
          <w:rFonts w:ascii="Calibri" w:eastAsiaTheme="minorEastAsia" w:hAnsi="Calibri" w:cs="Calibri"/>
          <w:caps w:val="0"/>
          <w:noProof/>
          <w:sz w:val="22"/>
          <w:szCs w:val="22"/>
          <w:lang w:eastAsia="pt-PT"/>
        </w:rPr>
      </w:pPr>
      <w:hyperlink w:anchor="_Toc167375763" w:history="1">
        <w:r w:rsidR="00DF2CE7" w:rsidRPr="00FA338E">
          <w:rPr>
            <w:rStyle w:val="Hyperlink"/>
            <w:rFonts w:ascii="Calibri" w:hAnsi="Calibri" w:cs="Calibri"/>
            <w:caps w:val="0"/>
            <w:noProof/>
            <w:sz w:val="22"/>
            <w:szCs w:val="22"/>
          </w:rPr>
          <w:t>Figura 11: Exemplo De Visualizaç</w:t>
        </w:r>
        <w:r w:rsidR="00DF2CE7">
          <w:rPr>
            <w:rStyle w:val="Hyperlink"/>
            <w:rFonts w:ascii="Calibri" w:hAnsi="Calibri" w:cs="Calibri"/>
            <w:caps w:val="0"/>
            <w:noProof/>
            <w:sz w:val="22"/>
            <w:szCs w:val="22"/>
          </w:rPr>
          <w:t>ão Das Tipologias De Controlos e</w:t>
        </w:r>
        <w:r w:rsidR="00DF2CE7" w:rsidRPr="00FA338E">
          <w:rPr>
            <w:rStyle w:val="Hyperlink"/>
            <w:rFonts w:ascii="Calibri" w:hAnsi="Calibri" w:cs="Calibri"/>
            <w:caps w:val="0"/>
            <w:noProof/>
            <w:sz w:val="22"/>
            <w:szCs w:val="22"/>
          </w:rPr>
          <w:t xml:space="preserve"> Kpis</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_Toc167375763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112</w:t>
        </w:r>
        <w:r w:rsidR="00FA338E" w:rsidRPr="00FA338E">
          <w:rPr>
            <w:rFonts w:ascii="Calibri" w:hAnsi="Calibri" w:cs="Calibri"/>
            <w:noProof/>
            <w:webHidden/>
            <w:sz w:val="22"/>
            <w:szCs w:val="22"/>
          </w:rPr>
          <w:fldChar w:fldCharType="end"/>
        </w:r>
      </w:hyperlink>
    </w:p>
    <w:p w14:paraId="74E1789E" w14:textId="0ED78F59" w:rsidR="00FA338E" w:rsidRDefault="00F851D6" w:rsidP="00FA338E">
      <w:pPr>
        <w:pStyle w:val="TableofFigures"/>
        <w:tabs>
          <w:tab w:val="right" w:leader="dot" w:pos="9016"/>
        </w:tabs>
        <w:rPr>
          <w:rFonts w:eastAsiaTheme="minorEastAsia" w:cstheme="minorBidi"/>
          <w:caps w:val="0"/>
          <w:noProof/>
          <w:sz w:val="22"/>
          <w:szCs w:val="22"/>
          <w:lang w:eastAsia="pt-PT"/>
        </w:rPr>
      </w:pPr>
      <w:hyperlink w:anchor="_Toc167375764" w:history="1">
        <w:r w:rsidR="00DF2CE7" w:rsidRPr="00FA338E">
          <w:rPr>
            <w:rStyle w:val="Hyperlink"/>
            <w:rFonts w:ascii="Calibri" w:hAnsi="Calibri" w:cs="Calibri"/>
            <w:caps w:val="0"/>
            <w:noProof/>
            <w:sz w:val="22"/>
            <w:szCs w:val="22"/>
          </w:rPr>
          <w:t>Figura 12: Exemplo De Evolução Dos Controlos E Kpis De Garantias No Data Lake</w:t>
        </w:r>
        <w:r w:rsidR="00DF2CE7" w:rsidRPr="00FA338E">
          <w:rPr>
            <w:rFonts w:ascii="Calibri" w:hAnsi="Calibri" w:cs="Calibri"/>
            <w:caps w:val="0"/>
            <w:noProof/>
            <w:webHidden/>
            <w:sz w:val="22"/>
            <w:szCs w:val="22"/>
          </w:rPr>
          <w:tab/>
        </w:r>
        <w:r w:rsidR="00FA338E" w:rsidRPr="00FA338E">
          <w:rPr>
            <w:rFonts w:ascii="Calibri" w:hAnsi="Calibri" w:cs="Calibri"/>
            <w:noProof/>
            <w:webHidden/>
            <w:sz w:val="22"/>
            <w:szCs w:val="22"/>
          </w:rPr>
          <w:fldChar w:fldCharType="begin"/>
        </w:r>
        <w:r w:rsidR="00FA338E" w:rsidRPr="00FA338E">
          <w:rPr>
            <w:rFonts w:ascii="Calibri" w:hAnsi="Calibri" w:cs="Calibri"/>
            <w:noProof/>
            <w:webHidden/>
            <w:sz w:val="22"/>
            <w:szCs w:val="22"/>
          </w:rPr>
          <w:instrText xml:space="preserve"> PAGEREF _Toc167375764 \h </w:instrText>
        </w:r>
        <w:r w:rsidR="00FA338E" w:rsidRPr="00FA338E">
          <w:rPr>
            <w:rFonts w:ascii="Calibri" w:hAnsi="Calibri" w:cs="Calibri"/>
            <w:noProof/>
            <w:webHidden/>
            <w:sz w:val="22"/>
            <w:szCs w:val="22"/>
          </w:rPr>
        </w:r>
        <w:r w:rsidR="00FA338E" w:rsidRPr="00FA338E">
          <w:rPr>
            <w:rFonts w:ascii="Calibri" w:hAnsi="Calibri" w:cs="Calibri"/>
            <w:noProof/>
            <w:webHidden/>
            <w:sz w:val="22"/>
            <w:szCs w:val="22"/>
          </w:rPr>
          <w:fldChar w:fldCharType="separate"/>
        </w:r>
        <w:r w:rsidR="00420FF8">
          <w:rPr>
            <w:rFonts w:ascii="Calibri" w:hAnsi="Calibri" w:cs="Calibri"/>
            <w:noProof/>
            <w:webHidden/>
            <w:sz w:val="22"/>
            <w:szCs w:val="22"/>
          </w:rPr>
          <w:t>113</w:t>
        </w:r>
        <w:r w:rsidR="00FA338E" w:rsidRPr="00FA338E">
          <w:rPr>
            <w:rFonts w:ascii="Calibri" w:hAnsi="Calibri" w:cs="Calibri"/>
            <w:noProof/>
            <w:webHidden/>
            <w:sz w:val="22"/>
            <w:szCs w:val="22"/>
          </w:rPr>
          <w:fldChar w:fldCharType="end"/>
        </w:r>
      </w:hyperlink>
    </w:p>
    <w:p w14:paraId="0592BC46" w14:textId="00AAA2B7" w:rsidR="002B06E8" w:rsidRDefault="00D213D3">
      <w:pPr>
        <w:rPr>
          <w:rFonts w:ascii="Calibri" w:hAnsi="Calibri" w:cs="Calibri"/>
          <w:szCs w:val="20"/>
        </w:rPr>
      </w:pPr>
      <w:r w:rsidRPr="00A371A6">
        <w:rPr>
          <w:rFonts w:ascii="Calibri" w:hAnsi="Calibri" w:cs="Calibri"/>
        </w:rPr>
        <w:fldChar w:fldCharType="end"/>
      </w:r>
    </w:p>
    <w:p w14:paraId="642CF3BB" w14:textId="77777777" w:rsidR="002B06E8" w:rsidRDefault="002B06E8">
      <w:pPr>
        <w:rPr>
          <w:rFonts w:ascii="Calibri" w:hAnsi="Calibri" w:cs="Calibri"/>
          <w:szCs w:val="20"/>
        </w:rPr>
      </w:pPr>
      <w:r>
        <w:rPr>
          <w:rFonts w:ascii="Calibri" w:hAnsi="Calibri" w:cs="Calibri"/>
          <w:szCs w:val="20"/>
        </w:rPr>
        <w:br w:type="page"/>
      </w:r>
    </w:p>
    <w:p w14:paraId="55811B87" w14:textId="4074BB91" w:rsidR="00D213D3" w:rsidRPr="00082237" w:rsidRDefault="00C8767F">
      <w:pPr>
        <w:rPr>
          <w:rFonts w:ascii="Calibri" w:hAnsi="Calibri" w:cs="Calibri"/>
          <w:b/>
          <w:sz w:val="28"/>
        </w:rPr>
      </w:pPr>
      <w:r>
        <w:rPr>
          <w:rFonts w:ascii="Calibri" w:hAnsi="Calibri" w:cs="Calibri"/>
          <w:b/>
          <w:sz w:val="28"/>
        </w:rPr>
        <w:lastRenderedPageBreak/>
        <w:t>Índice de Tabelas</w:t>
      </w:r>
    </w:p>
    <w:p w14:paraId="3B2A60FC" w14:textId="50A38206" w:rsidR="00A7376B" w:rsidRPr="00A7376B" w:rsidRDefault="00D213D3">
      <w:pPr>
        <w:pStyle w:val="TableofFigures"/>
        <w:tabs>
          <w:tab w:val="right" w:leader="dot" w:pos="9016"/>
        </w:tabs>
        <w:rPr>
          <w:rFonts w:ascii="Calibri" w:eastAsiaTheme="minorEastAsia" w:hAnsi="Calibri" w:cs="Calibri"/>
          <w:caps w:val="0"/>
          <w:noProof/>
          <w:sz w:val="22"/>
          <w:szCs w:val="22"/>
          <w:lang w:eastAsia="pt-PT"/>
        </w:rPr>
      </w:pPr>
      <w:r w:rsidRPr="00002930">
        <w:rPr>
          <w:rFonts w:ascii="Calibri" w:hAnsi="Calibri" w:cs="Calibri"/>
          <w:caps w:val="0"/>
          <w:sz w:val="22"/>
          <w:szCs w:val="22"/>
        </w:rPr>
        <w:fldChar w:fldCharType="begin"/>
      </w:r>
      <w:r w:rsidRPr="00002930">
        <w:rPr>
          <w:rFonts w:ascii="Calibri" w:hAnsi="Calibri" w:cs="Calibri"/>
          <w:caps w:val="0"/>
          <w:sz w:val="22"/>
          <w:szCs w:val="22"/>
        </w:rPr>
        <w:instrText xml:space="preserve"> TOC \h \z \c "Tabela" </w:instrText>
      </w:r>
      <w:r w:rsidRPr="00002930">
        <w:rPr>
          <w:rFonts w:ascii="Calibri" w:hAnsi="Calibri" w:cs="Calibri"/>
          <w:caps w:val="0"/>
          <w:sz w:val="22"/>
          <w:szCs w:val="22"/>
        </w:rPr>
        <w:fldChar w:fldCharType="separate"/>
      </w:r>
      <w:hyperlink w:anchor="_Toc165368751" w:history="1">
        <w:r w:rsidR="00A7376B" w:rsidRPr="00A7376B">
          <w:rPr>
            <w:rStyle w:val="Hyperlink"/>
            <w:rFonts w:ascii="Calibri" w:hAnsi="Calibri" w:cs="Calibri"/>
            <w:caps w:val="0"/>
            <w:noProof/>
            <w:sz w:val="22"/>
            <w:szCs w:val="22"/>
          </w:rPr>
          <w:t>Tabela 1: Pilares E Respetivas Chaves</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_Toc165368751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15</w:t>
        </w:r>
        <w:r w:rsidR="00A7376B" w:rsidRPr="00A7376B">
          <w:rPr>
            <w:rFonts w:ascii="Calibri" w:hAnsi="Calibri" w:cs="Calibri"/>
            <w:noProof/>
            <w:webHidden/>
            <w:sz w:val="22"/>
            <w:szCs w:val="22"/>
          </w:rPr>
          <w:fldChar w:fldCharType="end"/>
        </w:r>
      </w:hyperlink>
    </w:p>
    <w:p w14:paraId="63D77A3D" w14:textId="7D327724"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2" w:history="1">
        <w:r w:rsidR="00A7376B" w:rsidRPr="00A7376B">
          <w:rPr>
            <w:rStyle w:val="Hyperlink"/>
            <w:rFonts w:ascii="Calibri" w:hAnsi="Calibri" w:cs="Calibri"/>
            <w:caps w:val="0"/>
            <w:noProof/>
            <w:sz w:val="22"/>
            <w:szCs w:val="22"/>
          </w:rPr>
          <w:t>Tabela 2: Diagrama De Relações Entre Pilares Do Modelo</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_Toc165368752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16</w:t>
        </w:r>
        <w:r w:rsidR="00A7376B" w:rsidRPr="00A7376B">
          <w:rPr>
            <w:rFonts w:ascii="Calibri" w:hAnsi="Calibri" w:cs="Calibri"/>
            <w:noProof/>
            <w:webHidden/>
            <w:sz w:val="22"/>
            <w:szCs w:val="22"/>
          </w:rPr>
          <w:fldChar w:fldCharType="end"/>
        </w:r>
      </w:hyperlink>
    </w:p>
    <w:p w14:paraId="5C795611" w14:textId="051066F5"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3" w:history="1">
        <w:r w:rsidR="00A7376B" w:rsidRPr="00A7376B">
          <w:rPr>
            <w:rStyle w:val="Hyperlink"/>
            <w:rFonts w:ascii="Calibri" w:hAnsi="Calibri" w:cs="Calibri"/>
            <w:caps w:val="0"/>
            <w:noProof/>
            <w:sz w:val="22"/>
            <w:szCs w:val="22"/>
          </w:rPr>
          <w:t>Tabela 3: Módulos E Tabelas Do Mug</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_Toc165368753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29</w:t>
        </w:r>
        <w:r w:rsidR="00A7376B" w:rsidRPr="00A7376B">
          <w:rPr>
            <w:rFonts w:ascii="Calibri" w:hAnsi="Calibri" w:cs="Calibri"/>
            <w:noProof/>
            <w:webHidden/>
            <w:sz w:val="22"/>
            <w:szCs w:val="22"/>
          </w:rPr>
          <w:fldChar w:fldCharType="end"/>
        </w:r>
      </w:hyperlink>
    </w:p>
    <w:p w14:paraId="35E7B733" w14:textId="7FA6C7BE"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4" w:history="1">
        <w:r w:rsidR="00A7376B" w:rsidRPr="00A7376B">
          <w:rPr>
            <w:rStyle w:val="Hyperlink"/>
            <w:rFonts w:ascii="Calibri" w:hAnsi="Calibri" w:cs="Calibri"/>
            <w:caps w:val="0"/>
            <w:noProof/>
            <w:sz w:val="22"/>
            <w:szCs w:val="22"/>
          </w:rPr>
          <w:t>Tabela 4: Informação Das Tabelas De Aprovisionamento Da Cd_Garantias.Gt001_Trz_Rsp_Gt</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_Toc165368754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33</w:t>
        </w:r>
        <w:r w:rsidR="00A7376B" w:rsidRPr="00A7376B">
          <w:rPr>
            <w:rFonts w:ascii="Calibri" w:hAnsi="Calibri" w:cs="Calibri"/>
            <w:noProof/>
            <w:webHidden/>
            <w:sz w:val="22"/>
            <w:szCs w:val="22"/>
          </w:rPr>
          <w:fldChar w:fldCharType="end"/>
        </w:r>
      </w:hyperlink>
    </w:p>
    <w:p w14:paraId="156BDE05" w14:textId="73A96605"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5" w:history="1">
        <w:r w:rsidR="00A7376B" w:rsidRPr="00A7376B">
          <w:rPr>
            <w:rStyle w:val="Hyperlink"/>
            <w:rFonts w:ascii="Calibri" w:hAnsi="Calibri" w:cs="Calibri"/>
            <w:caps w:val="0"/>
            <w:noProof/>
            <w:sz w:val="22"/>
            <w:szCs w:val="22"/>
          </w:rPr>
          <w:t>Tabela 5: Detalhe Dos Campos Da Cd_Garantias.Gt001_Trz_Rsp_Gt</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_Toc165368755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35</w:t>
        </w:r>
        <w:r w:rsidR="00A7376B" w:rsidRPr="00A7376B">
          <w:rPr>
            <w:rFonts w:ascii="Calibri" w:hAnsi="Calibri" w:cs="Calibri"/>
            <w:noProof/>
            <w:webHidden/>
            <w:sz w:val="22"/>
            <w:szCs w:val="22"/>
          </w:rPr>
          <w:fldChar w:fldCharType="end"/>
        </w:r>
      </w:hyperlink>
    </w:p>
    <w:p w14:paraId="66312C06" w14:textId="73658CF0"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6" w:history="1">
        <w:r w:rsidR="00A7376B" w:rsidRPr="00A7376B">
          <w:rPr>
            <w:rStyle w:val="Hyperlink"/>
            <w:rFonts w:ascii="Calibri" w:hAnsi="Calibri" w:cs="Calibri"/>
            <w:caps w:val="0"/>
            <w:noProof/>
            <w:sz w:val="22"/>
            <w:szCs w:val="22"/>
          </w:rPr>
          <w:t>Tabela 6: Informação Das Tabelas De Aprovisionamento Da Cd_Garantias.Gt002_Grnt_Prc</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_Toc165368756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40</w:t>
        </w:r>
        <w:r w:rsidR="00A7376B" w:rsidRPr="00A7376B">
          <w:rPr>
            <w:rFonts w:ascii="Calibri" w:hAnsi="Calibri" w:cs="Calibri"/>
            <w:noProof/>
            <w:webHidden/>
            <w:sz w:val="22"/>
            <w:szCs w:val="22"/>
          </w:rPr>
          <w:fldChar w:fldCharType="end"/>
        </w:r>
      </w:hyperlink>
    </w:p>
    <w:p w14:paraId="0772C397" w14:textId="463F2551"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7" w:history="1">
        <w:r w:rsidR="00A7376B" w:rsidRPr="00A7376B">
          <w:rPr>
            <w:rStyle w:val="Hyperlink"/>
            <w:rFonts w:ascii="Calibri" w:hAnsi="Calibri" w:cs="Calibri"/>
            <w:caps w:val="0"/>
            <w:noProof/>
            <w:sz w:val="22"/>
            <w:szCs w:val="22"/>
          </w:rPr>
          <w:t>Tabela 7: Detalhe Dos Campos Da Cd_Garantias.Gt002_Grnt_Prc</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_Toc165368757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42</w:t>
        </w:r>
        <w:r w:rsidR="00A7376B" w:rsidRPr="00A7376B">
          <w:rPr>
            <w:rFonts w:ascii="Calibri" w:hAnsi="Calibri" w:cs="Calibri"/>
            <w:noProof/>
            <w:webHidden/>
            <w:sz w:val="22"/>
            <w:szCs w:val="22"/>
          </w:rPr>
          <w:fldChar w:fldCharType="end"/>
        </w:r>
      </w:hyperlink>
    </w:p>
    <w:p w14:paraId="58C6306D" w14:textId="085926FE"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8" w:history="1">
        <w:r w:rsidR="00A7376B" w:rsidRPr="00A7376B">
          <w:rPr>
            <w:rStyle w:val="Hyperlink"/>
            <w:rFonts w:ascii="Calibri" w:hAnsi="Calibri" w:cs="Calibri"/>
            <w:caps w:val="0"/>
            <w:noProof/>
            <w:sz w:val="22"/>
            <w:szCs w:val="22"/>
          </w:rPr>
          <w:t>Tabela 8: Informação Das Tabelas De Aprovisionamento Da Cd_Garantias.Gt003_Trz_Gt_Fin</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_Toc165368758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46</w:t>
        </w:r>
        <w:r w:rsidR="00A7376B" w:rsidRPr="00A7376B">
          <w:rPr>
            <w:rFonts w:ascii="Calibri" w:hAnsi="Calibri" w:cs="Calibri"/>
            <w:noProof/>
            <w:webHidden/>
            <w:sz w:val="22"/>
            <w:szCs w:val="22"/>
          </w:rPr>
          <w:fldChar w:fldCharType="end"/>
        </w:r>
      </w:hyperlink>
    </w:p>
    <w:p w14:paraId="463CA4C2" w14:textId="3F56FBE3"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59" w:history="1">
        <w:r w:rsidR="00A7376B" w:rsidRPr="00A7376B">
          <w:rPr>
            <w:rStyle w:val="Hyperlink"/>
            <w:rFonts w:ascii="Calibri" w:hAnsi="Calibri" w:cs="Calibri"/>
            <w:caps w:val="0"/>
            <w:noProof/>
            <w:sz w:val="22"/>
            <w:szCs w:val="22"/>
          </w:rPr>
          <w:t>Tabela 9: Detalhe Dos Campos Da Cd_Garantias.Gt003_Trz_Gt_Fin</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_Toc165368759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47</w:t>
        </w:r>
        <w:r w:rsidR="00A7376B" w:rsidRPr="00A7376B">
          <w:rPr>
            <w:rFonts w:ascii="Calibri" w:hAnsi="Calibri" w:cs="Calibri"/>
            <w:noProof/>
            <w:webHidden/>
            <w:sz w:val="22"/>
            <w:szCs w:val="22"/>
          </w:rPr>
          <w:fldChar w:fldCharType="end"/>
        </w:r>
      </w:hyperlink>
    </w:p>
    <w:p w14:paraId="1F89742E" w14:textId="2717C1BC"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0" w:history="1">
        <w:r w:rsidR="00A7376B" w:rsidRPr="00A7376B">
          <w:rPr>
            <w:rStyle w:val="Hyperlink"/>
            <w:rFonts w:ascii="Calibri" w:hAnsi="Calibri" w:cs="Calibri"/>
            <w:caps w:val="0"/>
            <w:noProof/>
            <w:sz w:val="22"/>
            <w:szCs w:val="22"/>
          </w:rPr>
          <w:t>Tabela 10: Informação Das Tabelas De Aprovisionamento Da Cd_Garantias.Gt004_Bens_Fin</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_Toc165368760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52</w:t>
        </w:r>
        <w:r w:rsidR="00A7376B" w:rsidRPr="00A7376B">
          <w:rPr>
            <w:rFonts w:ascii="Calibri" w:hAnsi="Calibri" w:cs="Calibri"/>
            <w:noProof/>
            <w:webHidden/>
            <w:sz w:val="22"/>
            <w:szCs w:val="22"/>
          </w:rPr>
          <w:fldChar w:fldCharType="end"/>
        </w:r>
      </w:hyperlink>
    </w:p>
    <w:p w14:paraId="773ACA0C" w14:textId="478E2394"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1" w:history="1">
        <w:r w:rsidR="00A7376B" w:rsidRPr="00A7376B">
          <w:rPr>
            <w:rStyle w:val="Hyperlink"/>
            <w:rFonts w:ascii="Calibri" w:hAnsi="Calibri" w:cs="Calibri"/>
            <w:caps w:val="0"/>
            <w:noProof/>
            <w:sz w:val="22"/>
            <w:szCs w:val="22"/>
          </w:rPr>
          <w:t>Tabela 11: Tabela 9 Detalhe Dos Campos Da Cd_Garantias.Gt004_Bens_Fin</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_Toc165368761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53</w:t>
        </w:r>
        <w:r w:rsidR="00A7376B" w:rsidRPr="00A7376B">
          <w:rPr>
            <w:rFonts w:ascii="Calibri" w:hAnsi="Calibri" w:cs="Calibri"/>
            <w:noProof/>
            <w:webHidden/>
            <w:sz w:val="22"/>
            <w:szCs w:val="22"/>
          </w:rPr>
          <w:fldChar w:fldCharType="end"/>
        </w:r>
      </w:hyperlink>
    </w:p>
    <w:p w14:paraId="25661730" w14:textId="67ADF714"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2" w:history="1">
        <w:r w:rsidR="00A7376B" w:rsidRPr="00A7376B">
          <w:rPr>
            <w:rStyle w:val="Hyperlink"/>
            <w:rFonts w:ascii="Calibri" w:hAnsi="Calibri" w:cs="Calibri"/>
            <w:caps w:val="0"/>
            <w:noProof/>
            <w:sz w:val="22"/>
            <w:szCs w:val="22"/>
          </w:rPr>
          <w:t>Tabela 12: Informação Das Tabelas De Aprovisionamento Da Cd_Garantias.Gt007_Trz_Gt_Pes</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_Toc165368762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55</w:t>
        </w:r>
        <w:r w:rsidR="00A7376B" w:rsidRPr="00A7376B">
          <w:rPr>
            <w:rFonts w:ascii="Calibri" w:hAnsi="Calibri" w:cs="Calibri"/>
            <w:noProof/>
            <w:webHidden/>
            <w:sz w:val="22"/>
            <w:szCs w:val="22"/>
          </w:rPr>
          <w:fldChar w:fldCharType="end"/>
        </w:r>
      </w:hyperlink>
    </w:p>
    <w:p w14:paraId="58944468" w14:textId="6DAF36CD"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3" w:history="1">
        <w:r w:rsidR="00A7376B" w:rsidRPr="00A7376B">
          <w:rPr>
            <w:rStyle w:val="Hyperlink"/>
            <w:rFonts w:ascii="Calibri" w:hAnsi="Calibri" w:cs="Calibri"/>
            <w:caps w:val="0"/>
            <w:noProof/>
            <w:sz w:val="22"/>
            <w:szCs w:val="22"/>
          </w:rPr>
          <w:t>Tabela 13: Detalhe Dos Campos Da Cd_Garantias.Gt007_Trz_Gt_Pes</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_Toc165368763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57</w:t>
        </w:r>
        <w:r w:rsidR="00A7376B" w:rsidRPr="00A7376B">
          <w:rPr>
            <w:rFonts w:ascii="Calibri" w:hAnsi="Calibri" w:cs="Calibri"/>
            <w:noProof/>
            <w:webHidden/>
            <w:sz w:val="22"/>
            <w:szCs w:val="22"/>
          </w:rPr>
          <w:fldChar w:fldCharType="end"/>
        </w:r>
      </w:hyperlink>
    </w:p>
    <w:p w14:paraId="4B113DEB" w14:textId="38219B1E"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4" w:history="1">
        <w:r w:rsidR="00A7376B" w:rsidRPr="00A7376B">
          <w:rPr>
            <w:rStyle w:val="Hyperlink"/>
            <w:rFonts w:ascii="Calibri" w:hAnsi="Calibri" w:cs="Calibri"/>
            <w:caps w:val="0"/>
            <w:noProof/>
            <w:sz w:val="22"/>
            <w:szCs w:val="22"/>
          </w:rPr>
          <w:t>Tabela 14: Informação Das Tabelas De Aprovisionamento Da Cd_Garantias.Gt008_Trz_Gt_Imo</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_Toc165368764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62</w:t>
        </w:r>
        <w:r w:rsidR="00A7376B" w:rsidRPr="00A7376B">
          <w:rPr>
            <w:rFonts w:ascii="Calibri" w:hAnsi="Calibri" w:cs="Calibri"/>
            <w:noProof/>
            <w:webHidden/>
            <w:sz w:val="22"/>
            <w:szCs w:val="22"/>
          </w:rPr>
          <w:fldChar w:fldCharType="end"/>
        </w:r>
      </w:hyperlink>
    </w:p>
    <w:p w14:paraId="6F814F0A" w14:textId="079A6EE4"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5" w:history="1">
        <w:r w:rsidR="00A7376B" w:rsidRPr="00A7376B">
          <w:rPr>
            <w:rStyle w:val="Hyperlink"/>
            <w:rFonts w:ascii="Calibri" w:hAnsi="Calibri" w:cs="Calibri"/>
            <w:caps w:val="0"/>
            <w:noProof/>
            <w:sz w:val="22"/>
            <w:szCs w:val="22"/>
          </w:rPr>
          <w:t>Tabela 15: Detalhe Dos Campos Da Cd_Garantias.Gt008_Trz_Gt_Imo</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_Toc165368765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64</w:t>
        </w:r>
        <w:r w:rsidR="00A7376B" w:rsidRPr="00A7376B">
          <w:rPr>
            <w:rFonts w:ascii="Calibri" w:hAnsi="Calibri" w:cs="Calibri"/>
            <w:noProof/>
            <w:webHidden/>
            <w:sz w:val="22"/>
            <w:szCs w:val="22"/>
          </w:rPr>
          <w:fldChar w:fldCharType="end"/>
        </w:r>
      </w:hyperlink>
    </w:p>
    <w:p w14:paraId="4EC21756" w14:textId="7EB4788E"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6" w:history="1">
        <w:r w:rsidR="00A7376B" w:rsidRPr="00A7376B">
          <w:rPr>
            <w:rStyle w:val="Hyperlink"/>
            <w:rFonts w:ascii="Calibri" w:hAnsi="Calibri" w:cs="Calibri"/>
            <w:caps w:val="0"/>
            <w:noProof/>
            <w:sz w:val="22"/>
            <w:szCs w:val="22"/>
          </w:rPr>
          <w:t>Tabela 16: Informação Das Tabelas De Aprovisionamento Da Cd_Garantias.Gt009_Bens_Imov</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_Toc165368766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68</w:t>
        </w:r>
        <w:r w:rsidR="00A7376B" w:rsidRPr="00A7376B">
          <w:rPr>
            <w:rFonts w:ascii="Calibri" w:hAnsi="Calibri" w:cs="Calibri"/>
            <w:noProof/>
            <w:webHidden/>
            <w:sz w:val="22"/>
            <w:szCs w:val="22"/>
          </w:rPr>
          <w:fldChar w:fldCharType="end"/>
        </w:r>
      </w:hyperlink>
    </w:p>
    <w:p w14:paraId="07061CE1" w14:textId="4C64E649"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7" w:history="1">
        <w:r w:rsidR="00A7376B" w:rsidRPr="00A7376B">
          <w:rPr>
            <w:rStyle w:val="Hyperlink"/>
            <w:rFonts w:ascii="Calibri" w:hAnsi="Calibri" w:cs="Calibri"/>
            <w:caps w:val="0"/>
            <w:noProof/>
            <w:sz w:val="22"/>
            <w:szCs w:val="22"/>
          </w:rPr>
          <w:t>Tabela 17: Detalhe Dos Campos Da Cd_Garantias.Gt009_Bens_Imov</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_Toc165368767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70</w:t>
        </w:r>
        <w:r w:rsidR="00A7376B" w:rsidRPr="00A7376B">
          <w:rPr>
            <w:rFonts w:ascii="Calibri" w:hAnsi="Calibri" w:cs="Calibri"/>
            <w:noProof/>
            <w:webHidden/>
            <w:sz w:val="22"/>
            <w:szCs w:val="22"/>
          </w:rPr>
          <w:fldChar w:fldCharType="end"/>
        </w:r>
      </w:hyperlink>
    </w:p>
    <w:p w14:paraId="108EA707" w14:textId="0F4E4140"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8" w:history="1">
        <w:r w:rsidR="00A7376B" w:rsidRPr="00A7376B">
          <w:rPr>
            <w:rStyle w:val="Hyperlink"/>
            <w:rFonts w:ascii="Calibri" w:hAnsi="Calibri" w:cs="Calibri"/>
            <w:caps w:val="0"/>
            <w:noProof/>
            <w:sz w:val="22"/>
            <w:szCs w:val="22"/>
          </w:rPr>
          <w:t>Tabela 18: Informação Das Tabelas De Aprovisionamento Da Cd_Garantias.Gt011_Avalc_Imov</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_Toc165368768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74</w:t>
        </w:r>
        <w:r w:rsidR="00A7376B" w:rsidRPr="00A7376B">
          <w:rPr>
            <w:rFonts w:ascii="Calibri" w:hAnsi="Calibri" w:cs="Calibri"/>
            <w:noProof/>
            <w:webHidden/>
            <w:sz w:val="22"/>
            <w:szCs w:val="22"/>
          </w:rPr>
          <w:fldChar w:fldCharType="end"/>
        </w:r>
      </w:hyperlink>
    </w:p>
    <w:p w14:paraId="4BAA6F5D" w14:textId="0B9D1162"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69" w:history="1">
        <w:r w:rsidR="00A7376B" w:rsidRPr="00A7376B">
          <w:rPr>
            <w:rStyle w:val="Hyperlink"/>
            <w:rFonts w:ascii="Calibri" w:hAnsi="Calibri" w:cs="Calibri"/>
            <w:caps w:val="0"/>
            <w:noProof/>
            <w:sz w:val="22"/>
            <w:szCs w:val="22"/>
          </w:rPr>
          <w:t>Tabela 19: Detalhe Dos Campos Da Cd_Garantias.Gt011_Avalc_Imov</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_Toc165368769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76</w:t>
        </w:r>
        <w:r w:rsidR="00A7376B" w:rsidRPr="00A7376B">
          <w:rPr>
            <w:rFonts w:ascii="Calibri" w:hAnsi="Calibri" w:cs="Calibri"/>
            <w:noProof/>
            <w:webHidden/>
            <w:sz w:val="22"/>
            <w:szCs w:val="22"/>
          </w:rPr>
          <w:fldChar w:fldCharType="end"/>
        </w:r>
      </w:hyperlink>
    </w:p>
    <w:p w14:paraId="647F28FC" w14:textId="47606344"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0" w:history="1">
        <w:r w:rsidR="00A7376B" w:rsidRPr="00A7376B">
          <w:rPr>
            <w:rStyle w:val="Hyperlink"/>
            <w:rFonts w:ascii="Calibri" w:hAnsi="Calibri" w:cs="Calibri"/>
            <w:caps w:val="0"/>
            <w:noProof/>
            <w:sz w:val="22"/>
            <w:szCs w:val="22"/>
          </w:rPr>
          <w:t>Tabela 20: Detalhe Dos Campos Da Cd_Garantias.Gt802_Param_Univ</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_Toc165368770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82</w:t>
        </w:r>
        <w:r w:rsidR="00A7376B" w:rsidRPr="00A7376B">
          <w:rPr>
            <w:rFonts w:ascii="Calibri" w:hAnsi="Calibri" w:cs="Calibri"/>
            <w:noProof/>
            <w:webHidden/>
            <w:sz w:val="22"/>
            <w:szCs w:val="22"/>
          </w:rPr>
          <w:fldChar w:fldCharType="end"/>
        </w:r>
      </w:hyperlink>
    </w:p>
    <w:p w14:paraId="7D544274" w14:textId="6E4E0857"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1" w:history="1">
        <w:r w:rsidR="00A7376B" w:rsidRPr="00A7376B">
          <w:rPr>
            <w:rStyle w:val="Hyperlink"/>
            <w:rFonts w:ascii="Calibri" w:hAnsi="Calibri" w:cs="Calibri"/>
            <w:caps w:val="0"/>
            <w:noProof/>
            <w:sz w:val="22"/>
            <w:szCs w:val="22"/>
          </w:rPr>
          <w:t>Tabela 21: Detalhe Dos Campos Da Cd_Garantias.Gt803_Cgarant_Bem</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_Toc165368771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85</w:t>
        </w:r>
        <w:r w:rsidR="00A7376B" w:rsidRPr="00A7376B">
          <w:rPr>
            <w:rFonts w:ascii="Calibri" w:hAnsi="Calibri" w:cs="Calibri"/>
            <w:noProof/>
            <w:webHidden/>
            <w:sz w:val="22"/>
            <w:szCs w:val="22"/>
          </w:rPr>
          <w:fldChar w:fldCharType="end"/>
        </w:r>
      </w:hyperlink>
    </w:p>
    <w:p w14:paraId="24866676" w14:textId="7C075347"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2" w:history="1">
        <w:r w:rsidR="00A7376B" w:rsidRPr="00A7376B">
          <w:rPr>
            <w:rStyle w:val="Hyperlink"/>
            <w:rFonts w:ascii="Calibri" w:hAnsi="Calibri" w:cs="Calibri"/>
            <w:caps w:val="0"/>
            <w:noProof/>
            <w:sz w:val="22"/>
            <w:szCs w:val="22"/>
          </w:rPr>
          <w:t>Tabela 22: Informação Das Tabelas De Aprovisionamento Da Cd_Garantias.Gt701_Hist_Mavaliai</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_Toc165368772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88</w:t>
        </w:r>
        <w:r w:rsidR="00A7376B" w:rsidRPr="00A7376B">
          <w:rPr>
            <w:rFonts w:ascii="Calibri" w:hAnsi="Calibri" w:cs="Calibri"/>
            <w:noProof/>
            <w:webHidden/>
            <w:sz w:val="22"/>
            <w:szCs w:val="22"/>
          </w:rPr>
          <w:fldChar w:fldCharType="end"/>
        </w:r>
      </w:hyperlink>
    </w:p>
    <w:p w14:paraId="53157C55" w14:textId="290E6C53"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3" w:history="1">
        <w:r w:rsidR="00A7376B" w:rsidRPr="00A7376B">
          <w:rPr>
            <w:rStyle w:val="Hyperlink"/>
            <w:rFonts w:ascii="Calibri" w:hAnsi="Calibri" w:cs="Calibri"/>
            <w:caps w:val="0"/>
            <w:noProof/>
            <w:sz w:val="22"/>
            <w:szCs w:val="22"/>
          </w:rPr>
          <w:t>Tabela 23: Detalhe Dos Campos Da Cd_Garantias.Gt701_Hist_Mavaliai</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_Toc165368773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89</w:t>
        </w:r>
        <w:r w:rsidR="00A7376B" w:rsidRPr="00A7376B">
          <w:rPr>
            <w:rFonts w:ascii="Calibri" w:hAnsi="Calibri" w:cs="Calibri"/>
            <w:noProof/>
            <w:webHidden/>
            <w:sz w:val="22"/>
            <w:szCs w:val="22"/>
          </w:rPr>
          <w:fldChar w:fldCharType="end"/>
        </w:r>
      </w:hyperlink>
    </w:p>
    <w:p w14:paraId="7A4F9CF2" w14:textId="25E90541"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4" w:history="1">
        <w:r w:rsidR="00A7376B" w:rsidRPr="00A7376B">
          <w:rPr>
            <w:rStyle w:val="Hyperlink"/>
            <w:rFonts w:ascii="Calibri" w:hAnsi="Calibri" w:cs="Calibri"/>
            <w:caps w:val="0"/>
            <w:noProof/>
            <w:sz w:val="22"/>
            <w:szCs w:val="22"/>
          </w:rPr>
          <w:t>Tabela 24: Informação Das Tabelas De Aprovisionamento Da Cd_Garantias.Kt_Chaves_Gt</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_Toc165368774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93</w:t>
        </w:r>
        <w:r w:rsidR="00A7376B" w:rsidRPr="00A7376B">
          <w:rPr>
            <w:rFonts w:ascii="Calibri" w:hAnsi="Calibri" w:cs="Calibri"/>
            <w:noProof/>
            <w:webHidden/>
            <w:sz w:val="22"/>
            <w:szCs w:val="22"/>
          </w:rPr>
          <w:fldChar w:fldCharType="end"/>
        </w:r>
      </w:hyperlink>
    </w:p>
    <w:p w14:paraId="5B44E879" w14:textId="53186AAF"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5" w:history="1">
        <w:r w:rsidR="00A7376B" w:rsidRPr="00A7376B">
          <w:rPr>
            <w:rStyle w:val="Hyperlink"/>
            <w:rFonts w:ascii="Calibri" w:hAnsi="Calibri" w:cs="Calibri"/>
            <w:caps w:val="0"/>
            <w:noProof/>
            <w:sz w:val="22"/>
            <w:szCs w:val="22"/>
          </w:rPr>
          <w:t>Tabela 25: Detalhe Dos Campos Da Cd_Garantias.Kt_Chaves_Gt</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_Toc165368775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95</w:t>
        </w:r>
        <w:r w:rsidR="00A7376B" w:rsidRPr="00A7376B">
          <w:rPr>
            <w:rFonts w:ascii="Calibri" w:hAnsi="Calibri" w:cs="Calibri"/>
            <w:noProof/>
            <w:webHidden/>
            <w:sz w:val="22"/>
            <w:szCs w:val="22"/>
          </w:rPr>
          <w:fldChar w:fldCharType="end"/>
        </w:r>
      </w:hyperlink>
    </w:p>
    <w:p w14:paraId="7D974DD5" w14:textId="2187BE6C"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6" w:history="1">
        <w:r w:rsidR="00A7376B" w:rsidRPr="00A7376B">
          <w:rPr>
            <w:rStyle w:val="Hyperlink"/>
            <w:rFonts w:ascii="Calibri" w:hAnsi="Calibri" w:cs="Calibri"/>
            <w:caps w:val="0"/>
            <w:noProof/>
            <w:sz w:val="22"/>
            <w:szCs w:val="22"/>
          </w:rPr>
          <w:t>Tabela 26: Informação Das Tabelas De Aprovisionamento Da Cd_Garantias.Kt_Chaves_Bens_Gt</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_Toc165368776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98</w:t>
        </w:r>
        <w:r w:rsidR="00A7376B" w:rsidRPr="00A7376B">
          <w:rPr>
            <w:rFonts w:ascii="Calibri" w:hAnsi="Calibri" w:cs="Calibri"/>
            <w:noProof/>
            <w:webHidden/>
            <w:sz w:val="22"/>
            <w:szCs w:val="22"/>
          </w:rPr>
          <w:fldChar w:fldCharType="end"/>
        </w:r>
      </w:hyperlink>
    </w:p>
    <w:p w14:paraId="3091E974" w14:textId="0B851A5C"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7" w:history="1">
        <w:r w:rsidR="00A7376B" w:rsidRPr="00A7376B">
          <w:rPr>
            <w:rStyle w:val="Hyperlink"/>
            <w:rFonts w:ascii="Calibri" w:hAnsi="Calibri" w:cs="Calibri"/>
            <w:caps w:val="0"/>
            <w:noProof/>
            <w:sz w:val="22"/>
            <w:szCs w:val="22"/>
          </w:rPr>
          <w:t>Tabela 27: Detalhe Dos Campos Da Cd_Garantias.Kt_Chaves_Bens_Gt</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_Toc165368777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100</w:t>
        </w:r>
        <w:r w:rsidR="00A7376B" w:rsidRPr="00A7376B">
          <w:rPr>
            <w:rFonts w:ascii="Calibri" w:hAnsi="Calibri" w:cs="Calibri"/>
            <w:noProof/>
            <w:webHidden/>
            <w:sz w:val="22"/>
            <w:szCs w:val="22"/>
          </w:rPr>
          <w:fldChar w:fldCharType="end"/>
        </w:r>
      </w:hyperlink>
    </w:p>
    <w:p w14:paraId="68B5D164" w14:textId="1AA71FAC" w:rsidR="00A7376B" w:rsidRPr="00A7376B" w:rsidRDefault="00F851D6">
      <w:pPr>
        <w:pStyle w:val="TableofFigures"/>
        <w:tabs>
          <w:tab w:val="right" w:leader="dot" w:pos="9016"/>
        </w:tabs>
        <w:rPr>
          <w:rFonts w:ascii="Calibri" w:eastAsiaTheme="minorEastAsia" w:hAnsi="Calibri" w:cs="Calibri"/>
          <w:caps w:val="0"/>
          <w:noProof/>
          <w:sz w:val="22"/>
          <w:szCs w:val="22"/>
          <w:lang w:eastAsia="pt-PT"/>
        </w:rPr>
      </w:pPr>
      <w:hyperlink w:anchor="_Toc165368778" w:history="1">
        <w:r w:rsidR="00A7376B" w:rsidRPr="00A7376B">
          <w:rPr>
            <w:rStyle w:val="Hyperlink"/>
            <w:rFonts w:ascii="Calibri" w:hAnsi="Calibri" w:cs="Calibri"/>
            <w:caps w:val="0"/>
            <w:noProof/>
            <w:sz w:val="22"/>
            <w:szCs w:val="22"/>
          </w:rPr>
          <w:t>Tabela 28 Informação Das Tabelas De Aprovisionamento Da Cd_Garantias.Gt018_Rateio_Aval</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_Toc165368778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103</w:t>
        </w:r>
        <w:r w:rsidR="00A7376B" w:rsidRPr="00A7376B">
          <w:rPr>
            <w:rFonts w:ascii="Calibri" w:hAnsi="Calibri" w:cs="Calibri"/>
            <w:noProof/>
            <w:webHidden/>
            <w:sz w:val="22"/>
            <w:szCs w:val="22"/>
          </w:rPr>
          <w:fldChar w:fldCharType="end"/>
        </w:r>
      </w:hyperlink>
    </w:p>
    <w:p w14:paraId="222EE9C2" w14:textId="22B40792" w:rsidR="00A7376B" w:rsidRDefault="00F851D6">
      <w:pPr>
        <w:pStyle w:val="TableofFigures"/>
        <w:tabs>
          <w:tab w:val="right" w:leader="dot" w:pos="9016"/>
        </w:tabs>
        <w:rPr>
          <w:rFonts w:eastAsiaTheme="minorEastAsia" w:cstheme="minorBidi"/>
          <w:caps w:val="0"/>
          <w:noProof/>
          <w:sz w:val="22"/>
          <w:szCs w:val="22"/>
          <w:lang w:eastAsia="pt-PT"/>
        </w:rPr>
      </w:pPr>
      <w:hyperlink w:anchor="_Toc165368779" w:history="1">
        <w:r w:rsidR="00A7376B" w:rsidRPr="00A7376B">
          <w:rPr>
            <w:rStyle w:val="Hyperlink"/>
            <w:rFonts w:ascii="Calibri" w:hAnsi="Calibri" w:cs="Calibri"/>
            <w:caps w:val="0"/>
            <w:noProof/>
            <w:sz w:val="22"/>
            <w:szCs w:val="22"/>
          </w:rPr>
          <w:t>Tabela 29 Detalhe Dos Campos Da Cd_Garantias.Gt018_Rateio_Aval</w:t>
        </w:r>
        <w:r w:rsidR="00A7376B" w:rsidRPr="00A7376B">
          <w:rPr>
            <w:rFonts w:ascii="Calibri" w:hAnsi="Calibri" w:cs="Calibri"/>
            <w:caps w:val="0"/>
            <w:noProof/>
            <w:webHidden/>
            <w:sz w:val="22"/>
            <w:szCs w:val="22"/>
          </w:rPr>
          <w:tab/>
        </w:r>
        <w:r w:rsidR="00A7376B" w:rsidRPr="00A7376B">
          <w:rPr>
            <w:rFonts w:ascii="Calibri" w:hAnsi="Calibri" w:cs="Calibri"/>
            <w:noProof/>
            <w:webHidden/>
            <w:sz w:val="22"/>
            <w:szCs w:val="22"/>
          </w:rPr>
          <w:fldChar w:fldCharType="begin"/>
        </w:r>
        <w:r w:rsidR="00A7376B" w:rsidRPr="00A7376B">
          <w:rPr>
            <w:rFonts w:ascii="Calibri" w:hAnsi="Calibri" w:cs="Calibri"/>
            <w:noProof/>
            <w:webHidden/>
            <w:sz w:val="22"/>
            <w:szCs w:val="22"/>
          </w:rPr>
          <w:instrText xml:space="preserve"> PAGEREF _Toc165368779 \h </w:instrText>
        </w:r>
        <w:r w:rsidR="00A7376B" w:rsidRPr="00A7376B">
          <w:rPr>
            <w:rFonts w:ascii="Calibri" w:hAnsi="Calibri" w:cs="Calibri"/>
            <w:noProof/>
            <w:webHidden/>
            <w:sz w:val="22"/>
            <w:szCs w:val="22"/>
          </w:rPr>
        </w:r>
        <w:r w:rsidR="00A7376B" w:rsidRPr="00A7376B">
          <w:rPr>
            <w:rFonts w:ascii="Calibri" w:hAnsi="Calibri" w:cs="Calibri"/>
            <w:noProof/>
            <w:webHidden/>
            <w:sz w:val="22"/>
            <w:szCs w:val="22"/>
          </w:rPr>
          <w:fldChar w:fldCharType="separate"/>
        </w:r>
        <w:r w:rsidR="00420FF8">
          <w:rPr>
            <w:rFonts w:ascii="Calibri" w:hAnsi="Calibri" w:cs="Calibri"/>
            <w:noProof/>
            <w:webHidden/>
            <w:sz w:val="22"/>
            <w:szCs w:val="22"/>
          </w:rPr>
          <w:t>104</w:t>
        </w:r>
        <w:r w:rsidR="00A7376B" w:rsidRPr="00A7376B">
          <w:rPr>
            <w:rFonts w:ascii="Calibri" w:hAnsi="Calibri" w:cs="Calibri"/>
            <w:noProof/>
            <w:webHidden/>
            <w:sz w:val="22"/>
            <w:szCs w:val="22"/>
          </w:rPr>
          <w:fldChar w:fldCharType="end"/>
        </w:r>
      </w:hyperlink>
    </w:p>
    <w:p w14:paraId="7833EC55" w14:textId="346C55F5" w:rsidR="00082237" w:rsidRPr="00002930" w:rsidRDefault="00D213D3">
      <w:pPr>
        <w:rPr>
          <w:rFonts w:ascii="Calibri" w:hAnsi="Calibri" w:cs="Calibri"/>
        </w:rPr>
      </w:pPr>
      <w:r w:rsidRPr="00002930">
        <w:rPr>
          <w:rFonts w:ascii="Calibri" w:hAnsi="Calibri" w:cs="Calibri"/>
        </w:rPr>
        <w:fldChar w:fldCharType="end"/>
      </w:r>
    </w:p>
    <w:p w14:paraId="51A0AFD7" w14:textId="77777777" w:rsidR="0051062D" w:rsidRPr="00002930" w:rsidRDefault="0051062D">
      <w:pPr>
        <w:rPr>
          <w:rFonts w:ascii="Calibri" w:hAnsi="Calibri" w:cs="Calibri"/>
        </w:rPr>
      </w:pPr>
    </w:p>
    <w:p w14:paraId="74C04617" w14:textId="17BC54A4" w:rsidR="0051062D" w:rsidRDefault="0051062D">
      <w:pPr>
        <w:rPr>
          <w:rFonts w:ascii="Calibri" w:hAnsi="Calibri" w:cs="Calibri"/>
          <w:sz w:val="20"/>
        </w:rPr>
      </w:pPr>
      <w:r>
        <w:rPr>
          <w:rFonts w:ascii="Calibri" w:hAnsi="Calibri" w:cs="Calibri"/>
          <w:sz w:val="20"/>
        </w:rPr>
        <w:br w:type="page"/>
      </w:r>
    </w:p>
    <w:p w14:paraId="744F35B1" w14:textId="77777777" w:rsidR="00A7376B" w:rsidRPr="00A7376B" w:rsidRDefault="00C8767F">
      <w:pPr>
        <w:rPr>
          <w:i/>
          <w:noProof/>
        </w:rPr>
      </w:pPr>
      <w:r w:rsidRPr="00C8767F">
        <w:rPr>
          <w:rFonts w:ascii="Calibri" w:hAnsi="Calibri" w:cs="Calibri"/>
          <w:b/>
          <w:sz w:val="28"/>
        </w:rPr>
        <w:lastRenderedPageBreak/>
        <w:t>Índice Remissivo</w:t>
      </w:r>
      <w:r>
        <w:rPr>
          <w:rFonts w:ascii="Calibri" w:hAnsi="Calibri" w:cs="Calibri"/>
          <w:sz w:val="20"/>
        </w:rPr>
        <w:t xml:space="preserve"> </w:t>
      </w:r>
      <w:r w:rsidRPr="00A7376B">
        <w:rPr>
          <w:rFonts w:ascii="Calibri" w:hAnsi="Calibri" w:cs="Calibri"/>
          <w:i/>
          <w:sz w:val="20"/>
        </w:rPr>
        <w:fldChar w:fldCharType="begin"/>
      </w:r>
      <w:r w:rsidRPr="00A7376B">
        <w:rPr>
          <w:rFonts w:ascii="Calibri" w:hAnsi="Calibri" w:cs="Calibri"/>
          <w:i/>
          <w:sz w:val="20"/>
        </w:rPr>
        <w:instrText xml:space="preserve"> INDEX \e "</w:instrText>
      </w:r>
      <w:r w:rsidRPr="00A7376B">
        <w:rPr>
          <w:rFonts w:ascii="Calibri" w:hAnsi="Calibri" w:cs="Calibri"/>
          <w:i/>
          <w:sz w:val="20"/>
        </w:rPr>
        <w:tab/>
        <w:instrText xml:space="preserve">" \h "A" \c "2" \z "2070" </w:instrText>
      </w:r>
      <w:r w:rsidRPr="00A7376B">
        <w:rPr>
          <w:rFonts w:ascii="Calibri" w:hAnsi="Calibri" w:cs="Calibri"/>
          <w:i/>
          <w:sz w:val="20"/>
        </w:rPr>
        <w:fldChar w:fldCharType="separate"/>
      </w:r>
    </w:p>
    <w:p w14:paraId="1DFF155F" w14:textId="77777777" w:rsidR="00A7376B" w:rsidRPr="00A7376B" w:rsidRDefault="00A7376B">
      <w:pPr>
        <w:rPr>
          <w:rFonts w:ascii="Calibri" w:hAnsi="Calibri" w:cs="Calibri"/>
          <w:i/>
          <w:noProof/>
          <w:sz w:val="20"/>
        </w:rPr>
        <w:sectPr w:rsidR="00A7376B" w:rsidRPr="00A7376B" w:rsidSect="00A7376B">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440" w:right="1440" w:bottom="1440" w:left="1440" w:header="708" w:footer="708" w:gutter="0"/>
          <w:cols w:space="708"/>
          <w:titlePg/>
          <w:docGrid w:linePitch="360"/>
        </w:sectPr>
      </w:pPr>
    </w:p>
    <w:p w14:paraId="5DE3A60A"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C</w:t>
      </w:r>
    </w:p>
    <w:p w14:paraId="0165C73F" w14:textId="77777777" w:rsidR="00A7376B" w:rsidRPr="00A7376B" w:rsidRDefault="00A7376B">
      <w:pPr>
        <w:pStyle w:val="Index1"/>
        <w:rPr>
          <w:i/>
          <w:iCs/>
        </w:rPr>
      </w:pPr>
      <w:r w:rsidRPr="00A7376B">
        <w:rPr>
          <w:i/>
        </w:rPr>
        <w:t>cambios</w:t>
      </w:r>
      <w:r w:rsidRPr="00A7376B">
        <w:rPr>
          <w:i/>
        </w:rPr>
        <w:tab/>
      </w:r>
      <w:r w:rsidRPr="00A7376B">
        <w:rPr>
          <w:i/>
          <w:iCs/>
        </w:rPr>
        <w:t>45</w:t>
      </w:r>
    </w:p>
    <w:p w14:paraId="389967CC" w14:textId="77777777" w:rsidR="00A7376B" w:rsidRPr="00A7376B" w:rsidRDefault="00A7376B">
      <w:pPr>
        <w:pStyle w:val="Index1"/>
        <w:rPr>
          <w:i/>
          <w:iCs/>
        </w:rPr>
      </w:pPr>
      <w:r w:rsidRPr="00A7376B">
        <w:rPr>
          <w:i/>
        </w:rPr>
        <w:t>carteiras</w:t>
      </w:r>
      <w:r w:rsidRPr="00A7376B">
        <w:rPr>
          <w:i/>
        </w:rPr>
        <w:tab/>
      </w:r>
      <w:r w:rsidRPr="00A7376B">
        <w:rPr>
          <w:i/>
          <w:iCs/>
        </w:rPr>
        <w:t>20</w:t>
      </w:r>
    </w:p>
    <w:p w14:paraId="702FC184" w14:textId="77777777" w:rsidR="00A7376B" w:rsidRPr="00A7376B" w:rsidRDefault="00A7376B">
      <w:pPr>
        <w:pStyle w:val="Index1"/>
        <w:rPr>
          <w:i/>
          <w:iCs/>
        </w:rPr>
      </w:pPr>
      <w:r w:rsidRPr="00A7376B">
        <w:rPr>
          <w:i/>
        </w:rPr>
        <w:t>cl001_interv_cto</w:t>
      </w:r>
      <w:r w:rsidRPr="00A7376B">
        <w:rPr>
          <w:i/>
        </w:rPr>
        <w:tab/>
      </w:r>
      <w:r w:rsidRPr="00A7376B">
        <w:rPr>
          <w:i/>
          <w:iCs/>
        </w:rPr>
        <w:t>20</w:t>
      </w:r>
    </w:p>
    <w:p w14:paraId="731FEA66" w14:textId="77777777" w:rsidR="00A7376B" w:rsidRPr="00A7376B" w:rsidRDefault="00A7376B">
      <w:pPr>
        <w:pStyle w:val="Index1"/>
        <w:rPr>
          <w:i/>
          <w:iCs/>
        </w:rPr>
      </w:pPr>
      <w:r w:rsidRPr="00A7376B">
        <w:rPr>
          <w:i/>
        </w:rPr>
        <w:t>clt18_ctacli</w:t>
      </w:r>
      <w:r w:rsidRPr="00A7376B">
        <w:rPr>
          <w:i/>
        </w:rPr>
        <w:tab/>
      </w:r>
      <w:r w:rsidRPr="00A7376B">
        <w:rPr>
          <w:i/>
          <w:iCs/>
        </w:rPr>
        <w:t>55</w:t>
      </w:r>
    </w:p>
    <w:p w14:paraId="2A70383A" w14:textId="77777777" w:rsidR="00A7376B" w:rsidRPr="00A7376B" w:rsidRDefault="00A7376B">
      <w:pPr>
        <w:pStyle w:val="Index1"/>
        <w:rPr>
          <w:i/>
          <w:iCs/>
        </w:rPr>
      </w:pPr>
      <w:r w:rsidRPr="00A7376B">
        <w:rPr>
          <w:i/>
        </w:rPr>
        <w:t>cst02_caucoes</w:t>
      </w:r>
      <w:r w:rsidRPr="00A7376B">
        <w:rPr>
          <w:i/>
        </w:rPr>
        <w:tab/>
      </w:r>
      <w:r w:rsidRPr="00A7376B">
        <w:rPr>
          <w:i/>
          <w:iCs/>
        </w:rPr>
        <w:t>20</w:t>
      </w:r>
    </w:p>
    <w:p w14:paraId="2E29D593" w14:textId="77777777" w:rsidR="00A7376B" w:rsidRPr="00A7376B" w:rsidRDefault="00A7376B">
      <w:pPr>
        <w:pStyle w:val="Index1"/>
        <w:rPr>
          <w:i/>
          <w:iCs/>
        </w:rPr>
      </w:pPr>
      <w:r w:rsidRPr="00A7376B">
        <w:rPr>
          <w:i/>
        </w:rPr>
        <w:t>cst05_relcsrsp</w:t>
      </w:r>
      <w:r w:rsidRPr="00A7376B">
        <w:rPr>
          <w:i/>
        </w:rPr>
        <w:tab/>
      </w:r>
      <w:r w:rsidRPr="00A7376B">
        <w:rPr>
          <w:i/>
          <w:iCs/>
        </w:rPr>
        <w:t>20</w:t>
      </w:r>
    </w:p>
    <w:p w14:paraId="15F32D57" w14:textId="77777777" w:rsidR="00A7376B" w:rsidRPr="00A7376B" w:rsidRDefault="00A7376B">
      <w:pPr>
        <w:pStyle w:val="Index1"/>
        <w:rPr>
          <w:i/>
          <w:iCs/>
        </w:rPr>
      </w:pPr>
      <w:r w:rsidRPr="00A7376B">
        <w:rPr>
          <w:i/>
        </w:rPr>
        <w:t>cst07_interv</w:t>
      </w:r>
      <w:r w:rsidRPr="00A7376B">
        <w:rPr>
          <w:i/>
        </w:rPr>
        <w:tab/>
      </w:r>
      <w:r w:rsidRPr="00A7376B">
        <w:rPr>
          <w:i/>
          <w:iCs/>
        </w:rPr>
        <w:t>20</w:t>
      </w:r>
    </w:p>
    <w:p w14:paraId="2D1F1A47" w14:textId="77777777" w:rsidR="00A7376B" w:rsidRPr="00A7376B" w:rsidRDefault="00A7376B">
      <w:pPr>
        <w:pStyle w:val="Index1"/>
        <w:rPr>
          <w:i/>
          <w:iCs/>
        </w:rPr>
      </w:pPr>
      <w:r w:rsidRPr="00A7376B">
        <w:rPr>
          <w:i/>
        </w:rPr>
        <w:t>cst08_caucbem</w:t>
      </w:r>
      <w:r w:rsidRPr="00A7376B">
        <w:rPr>
          <w:i/>
        </w:rPr>
        <w:tab/>
      </w:r>
      <w:r w:rsidRPr="00A7376B">
        <w:rPr>
          <w:i/>
          <w:iCs/>
        </w:rPr>
        <w:t>20</w:t>
      </w:r>
    </w:p>
    <w:p w14:paraId="1D3FEE10" w14:textId="77777777" w:rsidR="00A7376B" w:rsidRPr="00A7376B" w:rsidRDefault="00A7376B">
      <w:pPr>
        <w:pStyle w:val="Index1"/>
        <w:rPr>
          <w:i/>
          <w:iCs/>
        </w:rPr>
      </w:pPr>
      <w:r w:rsidRPr="00A7376B">
        <w:rPr>
          <w:i/>
        </w:rPr>
        <w:t>cst09_garfin</w:t>
      </w:r>
      <w:r w:rsidRPr="00A7376B">
        <w:rPr>
          <w:i/>
        </w:rPr>
        <w:tab/>
      </w:r>
      <w:r w:rsidRPr="00A7376B">
        <w:rPr>
          <w:i/>
          <w:iCs/>
        </w:rPr>
        <w:t>20</w:t>
      </w:r>
    </w:p>
    <w:p w14:paraId="389C8E3D" w14:textId="77777777" w:rsidR="00A7376B" w:rsidRPr="00A7376B" w:rsidRDefault="00A7376B">
      <w:pPr>
        <w:pStyle w:val="Index1"/>
        <w:rPr>
          <w:i/>
          <w:iCs/>
        </w:rPr>
      </w:pPr>
      <w:r w:rsidRPr="00A7376B">
        <w:rPr>
          <w:i/>
        </w:rPr>
        <w:t>cst18_relcsgp</w:t>
      </w:r>
      <w:r w:rsidRPr="00A7376B">
        <w:rPr>
          <w:i/>
        </w:rPr>
        <w:tab/>
      </w:r>
      <w:r w:rsidRPr="00A7376B">
        <w:rPr>
          <w:i/>
          <w:iCs/>
        </w:rPr>
        <w:t>19</w:t>
      </w:r>
    </w:p>
    <w:p w14:paraId="69099D5D" w14:textId="77777777" w:rsidR="00A7376B" w:rsidRPr="00A7376B" w:rsidRDefault="00A7376B">
      <w:pPr>
        <w:pStyle w:val="Index1"/>
        <w:rPr>
          <w:i/>
          <w:iCs/>
        </w:rPr>
      </w:pPr>
      <w:r w:rsidRPr="00A7376B">
        <w:rPr>
          <w:i/>
        </w:rPr>
        <w:t>ct003_univ_cli</w:t>
      </w:r>
      <w:r w:rsidRPr="00A7376B">
        <w:rPr>
          <w:i/>
        </w:rPr>
        <w:tab/>
      </w:r>
      <w:r w:rsidRPr="00A7376B">
        <w:rPr>
          <w:i/>
          <w:iCs/>
        </w:rPr>
        <w:t>57</w:t>
      </w:r>
    </w:p>
    <w:p w14:paraId="30E6E582" w14:textId="77777777" w:rsidR="00A7376B" w:rsidRPr="00A7376B" w:rsidRDefault="00A7376B">
      <w:pPr>
        <w:pStyle w:val="Index1"/>
        <w:rPr>
          <w:i/>
          <w:iCs/>
        </w:rPr>
      </w:pPr>
      <w:r w:rsidRPr="00A7376B">
        <w:rPr>
          <w:i/>
        </w:rPr>
        <w:t>ct872_reg_conct</w:t>
      </w:r>
      <w:r w:rsidRPr="00A7376B">
        <w:rPr>
          <w:i/>
        </w:rPr>
        <w:tab/>
      </w:r>
      <w:r w:rsidRPr="00A7376B">
        <w:rPr>
          <w:i/>
          <w:iCs/>
        </w:rPr>
        <w:t>102</w:t>
      </w:r>
    </w:p>
    <w:p w14:paraId="24FF7535" w14:textId="77777777" w:rsidR="00A7376B" w:rsidRPr="00A7376B" w:rsidRDefault="00A7376B">
      <w:pPr>
        <w:pStyle w:val="Index1"/>
        <w:rPr>
          <w:i/>
          <w:iCs/>
        </w:rPr>
      </w:pPr>
      <w:r w:rsidRPr="00A7376B">
        <w:rPr>
          <w:i/>
        </w:rPr>
        <w:t>ct873_dim_conct</w:t>
      </w:r>
      <w:r w:rsidRPr="00A7376B">
        <w:rPr>
          <w:i/>
        </w:rPr>
        <w:tab/>
      </w:r>
      <w:r w:rsidRPr="00A7376B">
        <w:rPr>
          <w:i/>
          <w:iCs/>
        </w:rPr>
        <w:t>102</w:t>
      </w:r>
    </w:p>
    <w:p w14:paraId="774048F1"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D</w:t>
      </w:r>
    </w:p>
    <w:p w14:paraId="783B4BD2" w14:textId="77777777" w:rsidR="00A7376B" w:rsidRPr="00A7376B" w:rsidRDefault="00A7376B">
      <w:pPr>
        <w:pStyle w:val="Index1"/>
        <w:rPr>
          <w:i/>
          <w:iCs/>
        </w:rPr>
      </w:pPr>
      <w:r w:rsidRPr="00A7376B">
        <w:rPr>
          <w:i/>
        </w:rPr>
        <w:t>dados_gerais_emp</w:t>
      </w:r>
      <w:r w:rsidRPr="00A7376B">
        <w:rPr>
          <w:i/>
        </w:rPr>
        <w:tab/>
      </w:r>
      <w:r w:rsidRPr="00A7376B">
        <w:rPr>
          <w:i/>
          <w:iCs/>
        </w:rPr>
        <w:t>20</w:t>
      </w:r>
    </w:p>
    <w:p w14:paraId="15D8A450" w14:textId="77777777" w:rsidR="00A7376B" w:rsidRPr="00A7376B" w:rsidRDefault="00A7376B">
      <w:pPr>
        <w:pStyle w:val="Index1"/>
        <w:rPr>
          <w:i/>
          <w:iCs/>
        </w:rPr>
      </w:pPr>
      <w:r w:rsidRPr="00A7376B">
        <w:rPr>
          <w:i/>
        </w:rPr>
        <w:t>dwt001_cliente</w:t>
      </w:r>
      <w:r w:rsidRPr="00A7376B">
        <w:rPr>
          <w:i/>
        </w:rPr>
        <w:tab/>
      </w:r>
      <w:r w:rsidRPr="00A7376B">
        <w:rPr>
          <w:i/>
          <w:iCs/>
        </w:rPr>
        <w:t>21</w:t>
      </w:r>
    </w:p>
    <w:p w14:paraId="33244FA1"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E</w:t>
      </w:r>
    </w:p>
    <w:p w14:paraId="130FA0AB" w14:textId="77777777" w:rsidR="00A7376B" w:rsidRPr="00A7376B" w:rsidRDefault="00A7376B">
      <w:pPr>
        <w:pStyle w:val="Index1"/>
        <w:rPr>
          <w:i/>
          <w:iCs/>
        </w:rPr>
      </w:pPr>
      <w:r w:rsidRPr="00A7376B">
        <w:rPr>
          <w:i/>
        </w:rPr>
        <w:t>eft02_crteft</w:t>
      </w:r>
      <w:r w:rsidRPr="00A7376B">
        <w:rPr>
          <w:i/>
        </w:rPr>
        <w:tab/>
      </w:r>
      <w:r w:rsidRPr="00A7376B">
        <w:rPr>
          <w:i/>
          <w:iCs/>
        </w:rPr>
        <w:t>21</w:t>
      </w:r>
    </w:p>
    <w:p w14:paraId="5993770B" w14:textId="77777777" w:rsidR="00A7376B" w:rsidRPr="00A7376B" w:rsidRDefault="00A7376B">
      <w:pPr>
        <w:pStyle w:val="Index1"/>
        <w:rPr>
          <w:i/>
          <w:iCs/>
        </w:rPr>
      </w:pPr>
      <w:r w:rsidRPr="00A7376B">
        <w:rPr>
          <w:i/>
        </w:rPr>
        <w:t>eft06_avalistas</w:t>
      </w:r>
      <w:r w:rsidRPr="00A7376B">
        <w:rPr>
          <w:i/>
        </w:rPr>
        <w:tab/>
      </w:r>
      <w:r w:rsidRPr="00A7376B">
        <w:rPr>
          <w:i/>
          <w:iCs/>
        </w:rPr>
        <w:t>55</w:t>
      </w:r>
    </w:p>
    <w:p w14:paraId="094AC04F" w14:textId="77777777" w:rsidR="00A7376B" w:rsidRPr="00A7376B" w:rsidRDefault="00A7376B">
      <w:pPr>
        <w:pStyle w:val="Index1"/>
        <w:rPr>
          <w:i/>
          <w:iCs/>
        </w:rPr>
      </w:pPr>
      <w:r w:rsidRPr="00A7376B">
        <w:rPr>
          <w:i/>
        </w:rPr>
        <w:t>ept01_contas</w:t>
      </w:r>
      <w:r w:rsidRPr="00A7376B">
        <w:rPr>
          <w:i/>
        </w:rPr>
        <w:tab/>
      </w:r>
      <w:r w:rsidRPr="00A7376B">
        <w:rPr>
          <w:i/>
          <w:iCs/>
        </w:rPr>
        <w:t>20</w:t>
      </w:r>
    </w:p>
    <w:p w14:paraId="13C04BFA"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F</w:t>
      </w:r>
    </w:p>
    <w:p w14:paraId="532F6EEA" w14:textId="77777777" w:rsidR="00A7376B" w:rsidRPr="00A7376B" w:rsidRDefault="00A7376B">
      <w:pPr>
        <w:pStyle w:val="Index1"/>
        <w:rPr>
          <w:i/>
          <w:iCs/>
        </w:rPr>
      </w:pPr>
      <w:r w:rsidRPr="00A7376B">
        <w:rPr>
          <w:i/>
        </w:rPr>
        <w:t>factoring_biyr9500</w:t>
      </w:r>
      <w:r w:rsidRPr="00A7376B">
        <w:rPr>
          <w:i/>
        </w:rPr>
        <w:tab/>
      </w:r>
      <w:r w:rsidRPr="00A7376B">
        <w:rPr>
          <w:i/>
          <w:iCs/>
        </w:rPr>
        <w:t>33</w:t>
      </w:r>
    </w:p>
    <w:p w14:paraId="5DBEF095" w14:textId="77777777" w:rsidR="00A7376B" w:rsidRPr="00A7376B" w:rsidRDefault="00A7376B">
      <w:pPr>
        <w:pStyle w:val="Index1"/>
        <w:rPr>
          <w:i/>
          <w:iCs/>
        </w:rPr>
      </w:pPr>
      <w:r w:rsidRPr="00A7376B">
        <w:rPr>
          <w:i/>
        </w:rPr>
        <w:t>fat03_interven</w:t>
      </w:r>
      <w:r w:rsidRPr="00A7376B">
        <w:rPr>
          <w:i/>
        </w:rPr>
        <w:tab/>
      </w:r>
      <w:r w:rsidRPr="00A7376B">
        <w:rPr>
          <w:i/>
          <w:iCs/>
        </w:rPr>
        <w:t>98</w:t>
      </w:r>
    </w:p>
    <w:p w14:paraId="01205B59" w14:textId="77777777" w:rsidR="00A7376B" w:rsidRPr="00A7376B" w:rsidRDefault="00A7376B">
      <w:pPr>
        <w:pStyle w:val="Index1"/>
        <w:rPr>
          <w:i/>
          <w:iCs/>
        </w:rPr>
      </w:pPr>
      <w:r w:rsidRPr="00A7376B">
        <w:rPr>
          <w:i/>
        </w:rPr>
        <w:t>fr802_pl_contas</w:t>
      </w:r>
      <w:r w:rsidRPr="00A7376B">
        <w:rPr>
          <w:i/>
        </w:rPr>
        <w:tab/>
      </w:r>
      <w:r w:rsidRPr="00A7376B">
        <w:rPr>
          <w:i/>
          <w:iCs/>
        </w:rPr>
        <w:t>102</w:t>
      </w:r>
    </w:p>
    <w:p w14:paraId="515D294B"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G</w:t>
      </w:r>
    </w:p>
    <w:p w14:paraId="7E05F26B" w14:textId="77777777" w:rsidR="00A7376B" w:rsidRPr="00A7376B" w:rsidRDefault="00A7376B">
      <w:pPr>
        <w:pStyle w:val="Index1"/>
        <w:rPr>
          <w:i/>
          <w:iCs/>
        </w:rPr>
      </w:pPr>
      <w:r w:rsidRPr="00A7376B">
        <w:rPr>
          <w:i/>
        </w:rPr>
        <w:t>gpt14_registos</w:t>
      </w:r>
      <w:r w:rsidRPr="00A7376B">
        <w:rPr>
          <w:i/>
        </w:rPr>
        <w:tab/>
      </w:r>
      <w:r w:rsidRPr="00A7376B">
        <w:rPr>
          <w:i/>
          <w:iCs/>
        </w:rPr>
        <w:t>67</w:t>
      </w:r>
    </w:p>
    <w:p w14:paraId="4531E5D0" w14:textId="77777777" w:rsidR="00A7376B" w:rsidRPr="00A7376B" w:rsidRDefault="00A7376B">
      <w:pPr>
        <w:pStyle w:val="Index1"/>
        <w:rPr>
          <w:i/>
          <w:iCs/>
        </w:rPr>
      </w:pPr>
      <w:r w:rsidRPr="00A7376B">
        <w:rPr>
          <w:i/>
        </w:rPr>
        <w:t>gpt18_bens</w:t>
      </w:r>
      <w:r w:rsidRPr="00A7376B">
        <w:rPr>
          <w:i/>
        </w:rPr>
        <w:tab/>
      </w:r>
      <w:r w:rsidRPr="00A7376B">
        <w:rPr>
          <w:i/>
          <w:iCs/>
        </w:rPr>
        <w:t>19</w:t>
      </w:r>
    </w:p>
    <w:p w14:paraId="264A289E" w14:textId="77777777" w:rsidR="00A7376B" w:rsidRPr="00A7376B" w:rsidRDefault="00A7376B">
      <w:pPr>
        <w:pStyle w:val="Index1"/>
        <w:rPr>
          <w:i/>
          <w:iCs/>
        </w:rPr>
      </w:pPr>
      <w:r w:rsidRPr="00A7376B">
        <w:rPr>
          <w:i/>
        </w:rPr>
        <w:t>gpt21_processos</w:t>
      </w:r>
      <w:r w:rsidRPr="00A7376B">
        <w:rPr>
          <w:i/>
        </w:rPr>
        <w:tab/>
      </w:r>
      <w:r w:rsidRPr="00A7376B">
        <w:rPr>
          <w:i/>
          <w:iCs/>
        </w:rPr>
        <w:t>20</w:t>
      </w:r>
    </w:p>
    <w:p w14:paraId="0604F6E4" w14:textId="77777777" w:rsidR="00A7376B" w:rsidRPr="00A7376B" w:rsidRDefault="00A7376B">
      <w:pPr>
        <w:pStyle w:val="Index1"/>
        <w:rPr>
          <w:i/>
          <w:iCs/>
        </w:rPr>
      </w:pPr>
      <w:r w:rsidRPr="00A7376B">
        <w:rPr>
          <w:i/>
        </w:rPr>
        <w:t>gpt26_avaliac</w:t>
      </w:r>
      <w:r w:rsidRPr="00A7376B">
        <w:rPr>
          <w:i/>
        </w:rPr>
        <w:tab/>
      </w:r>
      <w:r w:rsidRPr="00A7376B">
        <w:rPr>
          <w:i/>
          <w:iCs/>
        </w:rPr>
        <w:t>19</w:t>
      </w:r>
    </w:p>
    <w:p w14:paraId="078032DE" w14:textId="77777777" w:rsidR="00A7376B" w:rsidRPr="00A7376B" w:rsidRDefault="00A7376B">
      <w:pPr>
        <w:pStyle w:val="Index1"/>
        <w:rPr>
          <w:i/>
          <w:iCs/>
        </w:rPr>
      </w:pPr>
      <w:r w:rsidRPr="00A7376B">
        <w:rPr>
          <w:i/>
        </w:rPr>
        <w:t>gpt32_bemimove</w:t>
      </w:r>
      <w:r w:rsidRPr="00A7376B">
        <w:rPr>
          <w:i/>
        </w:rPr>
        <w:tab/>
      </w:r>
      <w:r w:rsidRPr="00A7376B">
        <w:rPr>
          <w:i/>
          <w:iCs/>
        </w:rPr>
        <w:t>19</w:t>
      </w:r>
    </w:p>
    <w:p w14:paraId="5C2C1E4D" w14:textId="77777777" w:rsidR="00A7376B" w:rsidRPr="00A7376B" w:rsidRDefault="00A7376B">
      <w:pPr>
        <w:pStyle w:val="Index1"/>
        <w:rPr>
          <w:i/>
          <w:iCs/>
        </w:rPr>
      </w:pPr>
      <w:r w:rsidRPr="00A7376B">
        <w:rPr>
          <w:i/>
        </w:rPr>
        <w:t>gpt34_vistorias</w:t>
      </w:r>
      <w:r w:rsidRPr="00A7376B">
        <w:rPr>
          <w:i/>
        </w:rPr>
        <w:tab/>
      </w:r>
      <w:r w:rsidRPr="00A7376B">
        <w:rPr>
          <w:i/>
          <w:iCs/>
        </w:rPr>
        <w:t>68</w:t>
      </w:r>
    </w:p>
    <w:p w14:paraId="23935DE5" w14:textId="77777777" w:rsidR="00A7376B" w:rsidRPr="00A7376B" w:rsidRDefault="00A7376B">
      <w:pPr>
        <w:pStyle w:val="Index1"/>
        <w:rPr>
          <w:i/>
          <w:iCs/>
        </w:rPr>
      </w:pPr>
      <w:r w:rsidRPr="00A7376B">
        <w:rPr>
          <w:i/>
        </w:rPr>
        <w:t>gpt35_avaliacao</w:t>
      </w:r>
      <w:r w:rsidRPr="00A7376B">
        <w:rPr>
          <w:i/>
        </w:rPr>
        <w:tab/>
      </w:r>
      <w:r w:rsidRPr="00A7376B">
        <w:rPr>
          <w:i/>
          <w:iCs/>
        </w:rPr>
        <w:t>19</w:t>
      </w:r>
    </w:p>
    <w:p w14:paraId="6785DF93" w14:textId="77777777" w:rsidR="00A7376B" w:rsidRPr="00A7376B" w:rsidRDefault="00A7376B">
      <w:pPr>
        <w:pStyle w:val="Index1"/>
        <w:rPr>
          <w:i/>
          <w:iCs/>
        </w:rPr>
      </w:pPr>
      <w:r w:rsidRPr="00A7376B">
        <w:rPr>
          <w:i/>
        </w:rPr>
        <w:t>gpt39_reaval</w:t>
      </w:r>
      <w:r w:rsidRPr="00A7376B">
        <w:rPr>
          <w:i/>
        </w:rPr>
        <w:tab/>
      </w:r>
      <w:r w:rsidRPr="00A7376B">
        <w:rPr>
          <w:i/>
          <w:iCs/>
        </w:rPr>
        <w:t>73</w:t>
      </w:r>
    </w:p>
    <w:p w14:paraId="15DEEBE3" w14:textId="77777777" w:rsidR="00A7376B" w:rsidRPr="00A7376B" w:rsidRDefault="00A7376B">
      <w:pPr>
        <w:pStyle w:val="Index1"/>
        <w:rPr>
          <w:i/>
          <w:iCs/>
        </w:rPr>
      </w:pPr>
      <w:r w:rsidRPr="00A7376B">
        <w:rPr>
          <w:i/>
        </w:rPr>
        <w:t>gt001_trz_rsp_gt</w:t>
      </w:r>
      <w:r w:rsidRPr="00A7376B">
        <w:rPr>
          <w:i/>
        </w:rPr>
        <w:tab/>
      </w:r>
      <w:r w:rsidRPr="00A7376B">
        <w:rPr>
          <w:i/>
          <w:iCs/>
        </w:rPr>
        <w:t>32</w:t>
      </w:r>
    </w:p>
    <w:p w14:paraId="240C2302" w14:textId="77777777" w:rsidR="00A7376B" w:rsidRPr="00A7376B" w:rsidRDefault="00A7376B">
      <w:pPr>
        <w:pStyle w:val="Index1"/>
        <w:rPr>
          <w:i/>
          <w:iCs/>
        </w:rPr>
      </w:pPr>
      <w:r w:rsidRPr="00A7376B">
        <w:rPr>
          <w:i/>
        </w:rPr>
        <w:t>gt002_grnt_prc</w:t>
      </w:r>
      <w:r w:rsidRPr="00A7376B">
        <w:rPr>
          <w:i/>
        </w:rPr>
        <w:tab/>
      </w:r>
      <w:r w:rsidRPr="00A7376B">
        <w:rPr>
          <w:i/>
          <w:iCs/>
        </w:rPr>
        <w:t>39</w:t>
      </w:r>
    </w:p>
    <w:p w14:paraId="00A7B868" w14:textId="77777777" w:rsidR="00A7376B" w:rsidRPr="00A7376B" w:rsidRDefault="00A7376B">
      <w:pPr>
        <w:pStyle w:val="Index1"/>
        <w:rPr>
          <w:i/>
          <w:iCs/>
        </w:rPr>
      </w:pPr>
      <w:r w:rsidRPr="00A7376B">
        <w:rPr>
          <w:i/>
        </w:rPr>
        <w:t>gt003_trz_gt_fin</w:t>
      </w:r>
      <w:r w:rsidRPr="00A7376B">
        <w:rPr>
          <w:i/>
        </w:rPr>
        <w:tab/>
      </w:r>
      <w:r w:rsidRPr="00A7376B">
        <w:rPr>
          <w:i/>
          <w:iCs/>
        </w:rPr>
        <w:t>45</w:t>
      </w:r>
    </w:p>
    <w:p w14:paraId="3D5A157E" w14:textId="77777777" w:rsidR="00A7376B" w:rsidRPr="00A7376B" w:rsidRDefault="00A7376B">
      <w:pPr>
        <w:pStyle w:val="Index1"/>
        <w:rPr>
          <w:i/>
          <w:iCs/>
        </w:rPr>
      </w:pPr>
      <w:r w:rsidRPr="00A7376B">
        <w:rPr>
          <w:i/>
        </w:rPr>
        <w:t>gt004_bens_fin</w:t>
      </w:r>
      <w:r w:rsidRPr="00A7376B">
        <w:rPr>
          <w:i/>
        </w:rPr>
        <w:tab/>
      </w:r>
      <w:r w:rsidRPr="00A7376B">
        <w:rPr>
          <w:i/>
          <w:iCs/>
        </w:rPr>
        <w:t>51</w:t>
      </w:r>
    </w:p>
    <w:p w14:paraId="43F766F4" w14:textId="77777777" w:rsidR="00A7376B" w:rsidRPr="00A7376B" w:rsidRDefault="00A7376B">
      <w:pPr>
        <w:pStyle w:val="Index1"/>
        <w:rPr>
          <w:i/>
          <w:iCs/>
        </w:rPr>
      </w:pPr>
      <w:r w:rsidRPr="00A7376B">
        <w:rPr>
          <w:i/>
        </w:rPr>
        <w:t>gt007_trz_gt_pes</w:t>
      </w:r>
      <w:r w:rsidRPr="00A7376B">
        <w:rPr>
          <w:i/>
        </w:rPr>
        <w:tab/>
      </w:r>
      <w:r w:rsidRPr="00A7376B">
        <w:rPr>
          <w:i/>
          <w:iCs/>
        </w:rPr>
        <w:t>54</w:t>
      </w:r>
    </w:p>
    <w:p w14:paraId="05357E54" w14:textId="77777777" w:rsidR="00A7376B" w:rsidRPr="00A7376B" w:rsidRDefault="00A7376B">
      <w:pPr>
        <w:pStyle w:val="Index1"/>
        <w:rPr>
          <w:i/>
          <w:iCs/>
        </w:rPr>
      </w:pPr>
      <w:r w:rsidRPr="00A7376B">
        <w:rPr>
          <w:i/>
        </w:rPr>
        <w:t>gt008_trz_gt_imo</w:t>
      </w:r>
      <w:r w:rsidRPr="00A7376B">
        <w:rPr>
          <w:i/>
        </w:rPr>
        <w:tab/>
      </w:r>
      <w:r w:rsidRPr="00A7376B">
        <w:rPr>
          <w:i/>
          <w:iCs/>
        </w:rPr>
        <w:t>61</w:t>
      </w:r>
    </w:p>
    <w:p w14:paraId="703C0E44" w14:textId="77777777" w:rsidR="00A7376B" w:rsidRPr="00A7376B" w:rsidRDefault="00A7376B">
      <w:pPr>
        <w:pStyle w:val="Index1"/>
        <w:rPr>
          <w:i/>
          <w:iCs/>
        </w:rPr>
      </w:pPr>
      <w:r w:rsidRPr="00A7376B">
        <w:rPr>
          <w:i/>
        </w:rPr>
        <w:t>gt009_bens_imov</w:t>
      </w:r>
      <w:r w:rsidRPr="00A7376B">
        <w:rPr>
          <w:i/>
        </w:rPr>
        <w:tab/>
      </w:r>
      <w:r w:rsidRPr="00A7376B">
        <w:rPr>
          <w:i/>
          <w:iCs/>
        </w:rPr>
        <w:t>67</w:t>
      </w:r>
    </w:p>
    <w:p w14:paraId="4AFC37EB" w14:textId="77777777" w:rsidR="00A7376B" w:rsidRPr="00A7376B" w:rsidRDefault="00A7376B">
      <w:pPr>
        <w:pStyle w:val="Index1"/>
        <w:rPr>
          <w:i/>
          <w:iCs/>
        </w:rPr>
      </w:pPr>
      <w:r w:rsidRPr="00A7376B">
        <w:rPr>
          <w:i/>
        </w:rPr>
        <w:t>gt011_avalc_imov</w:t>
      </w:r>
      <w:r w:rsidRPr="00A7376B">
        <w:rPr>
          <w:i/>
        </w:rPr>
        <w:tab/>
      </w:r>
      <w:r w:rsidRPr="00A7376B">
        <w:rPr>
          <w:i/>
          <w:iCs/>
        </w:rPr>
        <w:t>73</w:t>
      </w:r>
    </w:p>
    <w:p w14:paraId="48FA1DE5" w14:textId="77777777" w:rsidR="00A7376B" w:rsidRPr="00A7376B" w:rsidRDefault="00A7376B">
      <w:pPr>
        <w:pStyle w:val="Index1"/>
        <w:rPr>
          <w:i/>
          <w:iCs/>
        </w:rPr>
      </w:pPr>
      <w:r w:rsidRPr="00A7376B">
        <w:rPr>
          <w:i/>
        </w:rPr>
        <w:t>gt018_rateio_aval</w:t>
      </w:r>
      <w:r w:rsidRPr="00A7376B">
        <w:rPr>
          <w:i/>
        </w:rPr>
        <w:tab/>
      </w:r>
      <w:r w:rsidRPr="00A7376B">
        <w:rPr>
          <w:i/>
          <w:iCs/>
        </w:rPr>
        <w:t>101</w:t>
      </w:r>
    </w:p>
    <w:p w14:paraId="3E59A6C5" w14:textId="77777777" w:rsidR="00A7376B" w:rsidRPr="00A7376B" w:rsidRDefault="00A7376B">
      <w:pPr>
        <w:pStyle w:val="Index1"/>
        <w:rPr>
          <w:i/>
          <w:iCs/>
        </w:rPr>
      </w:pPr>
      <w:r w:rsidRPr="00A7376B">
        <w:rPr>
          <w:i/>
        </w:rPr>
        <w:t>gt701_hist_mavaliai</w:t>
      </w:r>
      <w:r w:rsidRPr="00A7376B">
        <w:rPr>
          <w:i/>
        </w:rPr>
        <w:tab/>
      </w:r>
      <w:r w:rsidRPr="00A7376B">
        <w:rPr>
          <w:i/>
          <w:iCs/>
        </w:rPr>
        <w:t>87</w:t>
      </w:r>
    </w:p>
    <w:p w14:paraId="105F9F79" w14:textId="77777777" w:rsidR="00A7376B" w:rsidRPr="00A7376B" w:rsidRDefault="00A7376B">
      <w:pPr>
        <w:pStyle w:val="Index1"/>
        <w:rPr>
          <w:i/>
          <w:iCs/>
        </w:rPr>
      </w:pPr>
      <w:r w:rsidRPr="00A7376B">
        <w:rPr>
          <w:i/>
        </w:rPr>
        <w:t>gt802_param_univ</w:t>
      </w:r>
      <w:r w:rsidRPr="00A7376B">
        <w:rPr>
          <w:i/>
        </w:rPr>
        <w:tab/>
      </w:r>
      <w:r w:rsidRPr="00A7376B">
        <w:rPr>
          <w:i/>
          <w:iCs/>
        </w:rPr>
        <w:t>79</w:t>
      </w:r>
    </w:p>
    <w:p w14:paraId="3F759882" w14:textId="77777777" w:rsidR="00A7376B" w:rsidRPr="00A7376B" w:rsidRDefault="00A7376B">
      <w:pPr>
        <w:pStyle w:val="Index1"/>
        <w:rPr>
          <w:i/>
          <w:iCs/>
        </w:rPr>
      </w:pPr>
      <w:r w:rsidRPr="00A7376B">
        <w:rPr>
          <w:i/>
        </w:rPr>
        <w:t>gt803_cgarant_bem</w:t>
      </w:r>
      <w:r w:rsidRPr="00A7376B">
        <w:rPr>
          <w:i/>
        </w:rPr>
        <w:tab/>
      </w:r>
      <w:r w:rsidRPr="00A7376B">
        <w:rPr>
          <w:i/>
          <w:iCs/>
        </w:rPr>
        <w:t>83</w:t>
      </w:r>
    </w:p>
    <w:p w14:paraId="1D688BDF"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K</w:t>
      </w:r>
    </w:p>
    <w:p w14:paraId="4ECA98EB" w14:textId="77777777" w:rsidR="00A7376B" w:rsidRPr="00A7376B" w:rsidRDefault="00A7376B">
      <w:pPr>
        <w:pStyle w:val="Index1"/>
        <w:rPr>
          <w:i/>
          <w:iCs/>
        </w:rPr>
      </w:pPr>
      <w:r w:rsidRPr="00A7376B">
        <w:rPr>
          <w:i/>
        </w:rPr>
        <w:t>kt_chaves_bens_gt</w:t>
      </w:r>
      <w:r w:rsidRPr="00A7376B">
        <w:rPr>
          <w:i/>
        </w:rPr>
        <w:tab/>
      </w:r>
      <w:r w:rsidRPr="00A7376B">
        <w:rPr>
          <w:i/>
          <w:iCs/>
        </w:rPr>
        <w:t>97</w:t>
      </w:r>
    </w:p>
    <w:p w14:paraId="4D593DF8" w14:textId="77777777" w:rsidR="00A7376B" w:rsidRPr="00A7376B" w:rsidRDefault="00A7376B">
      <w:pPr>
        <w:pStyle w:val="Index1"/>
        <w:rPr>
          <w:i/>
          <w:iCs/>
        </w:rPr>
      </w:pPr>
      <w:r w:rsidRPr="00A7376B">
        <w:rPr>
          <w:i/>
        </w:rPr>
        <w:t>kt_chaves_gt</w:t>
      </w:r>
      <w:r w:rsidRPr="00A7376B">
        <w:rPr>
          <w:i/>
        </w:rPr>
        <w:tab/>
      </w:r>
      <w:r w:rsidRPr="00A7376B">
        <w:rPr>
          <w:i/>
          <w:iCs/>
        </w:rPr>
        <w:t>92</w:t>
      </w:r>
    </w:p>
    <w:p w14:paraId="73AB41AF" w14:textId="77777777" w:rsidR="00A7376B" w:rsidRPr="00A7376B" w:rsidRDefault="00A7376B">
      <w:pPr>
        <w:pStyle w:val="Index1"/>
        <w:rPr>
          <w:i/>
          <w:iCs/>
        </w:rPr>
      </w:pPr>
      <w:r w:rsidRPr="00A7376B">
        <w:rPr>
          <w:i/>
        </w:rPr>
        <w:t>kt_chaves_intrf_grts_biyr</w:t>
      </w:r>
      <w:r w:rsidRPr="00A7376B">
        <w:rPr>
          <w:i/>
        </w:rPr>
        <w:tab/>
      </w:r>
      <w:r w:rsidRPr="00A7376B">
        <w:rPr>
          <w:i/>
          <w:iCs/>
        </w:rPr>
        <w:t>89</w:t>
      </w:r>
    </w:p>
    <w:p w14:paraId="0C03DAAD"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L</w:t>
      </w:r>
    </w:p>
    <w:p w14:paraId="0AE8DB51" w14:textId="77777777" w:rsidR="00A7376B" w:rsidRPr="00A7376B" w:rsidRDefault="00A7376B">
      <w:pPr>
        <w:pStyle w:val="Index1"/>
        <w:rPr>
          <w:i/>
          <w:iCs/>
        </w:rPr>
      </w:pPr>
      <w:r w:rsidRPr="00A7376B">
        <w:rPr>
          <w:i/>
        </w:rPr>
        <w:t>leasing_biyr1500</w:t>
      </w:r>
      <w:r w:rsidRPr="00A7376B">
        <w:rPr>
          <w:i/>
        </w:rPr>
        <w:tab/>
      </w:r>
      <w:r w:rsidRPr="00A7376B">
        <w:rPr>
          <w:i/>
          <w:iCs/>
        </w:rPr>
        <w:t>33</w:t>
      </w:r>
    </w:p>
    <w:p w14:paraId="22327C4F" w14:textId="77777777" w:rsidR="00A7376B" w:rsidRPr="00A7376B" w:rsidRDefault="00A7376B">
      <w:pPr>
        <w:pStyle w:val="Index1"/>
        <w:rPr>
          <w:i/>
          <w:iCs/>
        </w:rPr>
      </w:pPr>
      <w:r w:rsidRPr="00A7376B">
        <w:rPr>
          <w:i/>
        </w:rPr>
        <w:t>lgt03_ravalimo</w:t>
      </w:r>
      <w:r w:rsidRPr="00A7376B">
        <w:rPr>
          <w:i/>
        </w:rPr>
        <w:tab/>
      </w:r>
      <w:r w:rsidRPr="00A7376B">
        <w:rPr>
          <w:i/>
          <w:iCs/>
        </w:rPr>
        <w:t>19</w:t>
      </w:r>
    </w:p>
    <w:p w14:paraId="05D799ED"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R</w:t>
      </w:r>
    </w:p>
    <w:p w14:paraId="3B38C78E" w14:textId="77777777" w:rsidR="00A7376B" w:rsidRPr="00A7376B" w:rsidRDefault="00A7376B">
      <w:pPr>
        <w:pStyle w:val="Index1"/>
        <w:rPr>
          <w:i/>
          <w:iCs/>
        </w:rPr>
      </w:pPr>
      <w:r w:rsidRPr="00A7376B">
        <w:rPr>
          <w:i/>
        </w:rPr>
        <w:t>rut01_prociffru</w:t>
      </w:r>
      <w:r w:rsidRPr="00A7376B">
        <w:rPr>
          <w:i/>
        </w:rPr>
        <w:tab/>
      </w:r>
      <w:r w:rsidRPr="00A7376B">
        <w:rPr>
          <w:i/>
          <w:iCs/>
        </w:rPr>
        <w:t>62</w:t>
      </w:r>
    </w:p>
    <w:p w14:paraId="0C4C5DBE" w14:textId="77777777" w:rsidR="00A7376B" w:rsidRPr="00A7376B" w:rsidRDefault="00A7376B">
      <w:pPr>
        <w:pStyle w:val="IndexHeading"/>
        <w:keepNext/>
        <w:tabs>
          <w:tab w:val="right" w:leader="dot" w:pos="4143"/>
        </w:tabs>
        <w:rPr>
          <w:rFonts w:eastAsiaTheme="minorEastAsia" w:cstheme="minorBidi"/>
          <w:b w:val="0"/>
          <w:bCs w:val="0"/>
          <w:i/>
          <w:noProof/>
        </w:rPr>
      </w:pPr>
      <w:r w:rsidRPr="00A7376B">
        <w:rPr>
          <w:i/>
          <w:noProof/>
        </w:rPr>
        <w:t>T</w:t>
      </w:r>
    </w:p>
    <w:p w14:paraId="68B4FC9D" w14:textId="77777777" w:rsidR="00A7376B" w:rsidRPr="00A7376B" w:rsidRDefault="00A7376B">
      <w:pPr>
        <w:pStyle w:val="Index1"/>
        <w:rPr>
          <w:i/>
          <w:iCs/>
        </w:rPr>
      </w:pPr>
      <w:r w:rsidRPr="00A7376B">
        <w:rPr>
          <w:i/>
        </w:rPr>
        <w:t>tat91_tabelas</w:t>
      </w:r>
      <w:r w:rsidRPr="00A7376B">
        <w:rPr>
          <w:i/>
        </w:rPr>
        <w:tab/>
      </w:r>
      <w:r w:rsidRPr="00A7376B">
        <w:rPr>
          <w:i/>
          <w:iCs/>
        </w:rPr>
        <w:t>20</w:t>
      </w:r>
    </w:p>
    <w:p w14:paraId="024C14E4" w14:textId="77777777" w:rsidR="00A7376B" w:rsidRPr="00A7376B" w:rsidRDefault="00A7376B">
      <w:pPr>
        <w:pStyle w:val="Index1"/>
        <w:rPr>
          <w:i/>
          <w:iCs/>
        </w:rPr>
      </w:pPr>
      <w:r w:rsidRPr="00A7376B">
        <w:rPr>
          <w:i/>
        </w:rPr>
        <w:t>ttt35_titlgru</w:t>
      </w:r>
      <w:r w:rsidRPr="00A7376B">
        <w:rPr>
          <w:i/>
        </w:rPr>
        <w:tab/>
      </w:r>
      <w:r w:rsidRPr="00A7376B">
        <w:rPr>
          <w:i/>
          <w:iCs/>
        </w:rPr>
        <w:t>51</w:t>
      </w:r>
    </w:p>
    <w:p w14:paraId="2A4798ED" w14:textId="17C28F45" w:rsidR="00A7376B" w:rsidRPr="00A7376B" w:rsidRDefault="00A7376B">
      <w:pPr>
        <w:rPr>
          <w:rFonts w:ascii="Calibri" w:hAnsi="Calibri" w:cs="Calibri"/>
          <w:i/>
          <w:noProof/>
          <w:sz w:val="20"/>
        </w:rPr>
        <w:sectPr w:rsidR="00A7376B" w:rsidRPr="00A7376B" w:rsidSect="00A7376B">
          <w:type w:val="continuous"/>
          <w:pgSz w:w="11906" w:h="16838"/>
          <w:pgMar w:top="1440" w:right="1440" w:bottom="1440" w:left="1440" w:header="708" w:footer="708" w:gutter="0"/>
          <w:cols w:num="2" w:space="720"/>
          <w:titlePg/>
          <w:docGrid w:linePitch="360"/>
        </w:sectPr>
      </w:pPr>
    </w:p>
    <w:p w14:paraId="7E6F85EC" w14:textId="1DCBB0BA" w:rsidR="00082237" w:rsidRPr="00A7376B" w:rsidRDefault="00C8767F">
      <w:pPr>
        <w:rPr>
          <w:rFonts w:ascii="Calibri" w:hAnsi="Calibri" w:cs="Calibri"/>
          <w:i/>
          <w:sz w:val="20"/>
        </w:rPr>
      </w:pPr>
      <w:r w:rsidRPr="00A7376B">
        <w:rPr>
          <w:rFonts w:ascii="Calibri" w:hAnsi="Calibri" w:cs="Calibri"/>
          <w:i/>
          <w:sz w:val="20"/>
        </w:rPr>
        <w:fldChar w:fldCharType="end"/>
      </w:r>
      <w:r w:rsidR="00082237" w:rsidRPr="00A7376B">
        <w:rPr>
          <w:rFonts w:ascii="Calibri" w:hAnsi="Calibri" w:cs="Calibri"/>
          <w:i/>
          <w:sz w:val="20"/>
        </w:rPr>
        <w:br w:type="page"/>
      </w:r>
    </w:p>
    <w:p w14:paraId="5E3B8F39" w14:textId="757A2324" w:rsidR="005A6DB6" w:rsidRPr="00D93BA2" w:rsidRDefault="005A6DB6" w:rsidP="00D93BA2">
      <w:pPr>
        <w:pStyle w:val="Heading1"/>
      </w:pPr>
      <w:bookmarkStart w:id="0" w:name="_Toc167377952"/>
      <w:r w:rsidRPr="00D93BA2">
        <w:lastRenderedPageBreak/>
        <w:t>Visão End-to-End</w:t>
      </w:r>
      <w:bookmarkEnd w:id="0"/>
    </w:p>
    <w:p w14:paraId="2DF277FE" w14:textId="296ED243" w:rsidR="00DC69A1" w:rsidRPr="00D93BA2" w:rsidRDefault="00DC69A1" w:rsidP="008010B2">
      <w:pPr>
        <w:jc w:val="both"/>
        <w:rPr>
          <w:rFonts w:ascii="Calibri" w:hAnsi="Calibri"/>
        </w:rPr>
      </w:pPr>
      <w:r w:rsidRPr="00D93BA2">
        <w:rPr>
          <w:rFonts w:ascii="Calibri" w:hAnsi="Calibri"/>
        </w:rPr>
        <w:t xml:space="preserve">Com o objetivo de construir um repositório único </w:t>
      </w:r>
      <w:r w:rsidR="00B12AF5" w:rsidRPr="00D93BA2">
        <w:rPr>
          <w:rFonts w:ascii="Calibri" w:hAnsi="Calibri"/>
        </w:rPr>
        <w:t xml:space="preserve">e normalizado </w:t>
      </w:r>
      <w:r w:rsidRPr="00D93BA2">
        <w:rPr>
          <w:rFonts w:ascii="Calibri" w:hAnsi="Calibri"/>
        </w:rPr>
        <w:t>com as garantias recebidas pelo Banco Santa</w:t>
      </w:r>
      <w:r w:rsidR="00A171B8" w:rsidRPr="00D93BA2">
        <w:rPr>
          <w:rFonts w:ascii="Calibri" w:hAnsi="Calibri"/>
        </w:rPr>
        <w:t>n</w:t>
      </w:r>
      <w:r w:rsidRPr="00D93BA2">
        <w:rPr>
          <w:rFonts w:ascii="Calibri" w:hAnsi="Calibri"/>
        </w:rPr>
        <w:t xml:space="preserve">der </w:t>
      </w:r>
      <w:r w:rsidR="00B12AF5" w:rsidRPr="00D93BA2">
        <w:rPr>
          <w:rFonts w:ascii="Calibri" w:hAnsi="Calibri"/>
        </w:rPr>
        <w:t>Totta</w:t>
      </w:r>
      <w:r w:rsidR="00893744" w:rsidRPr="00D93BA2">
        <w:rPr>
          <w:rFonts w:ascii="Calibri" w:hAnsi="Calibri"/>
        </w:rPr>
        <w:t xml:space="preserve"> (doravante referido como Banco)</w:t>
      </w:r>
      <w:r w:rsidR="00B12AF5" w:rsidRPr="00D93BA2">
        <w:rPr>
          <w:rFonts w:ascii="Calibri" w:hAnsi="Calibri"/>
        </w:rPr>
        <w:t xml:space="preserve"> para efeitos de mitigação de crédito</w:t>
      </w:r>
      <w:r w:rsidR="00893744" w:rsidRPr="00D93BA2">
        <w:rPr>
          <w:rFonts w:ascii="Calibri" w:hAnsi="Calibri"/>
        </w:rPr>
        <w:t>,</w:t>
      </w:r>
      <w:r w:rsidRPr="00D93BA2">
        <w:rPr>
          <w:rFonts w:ascii="Calibri" w:hAnsi="Calibri"/>
        </w:rPr>
        <w:t xml:space="preserve"> </w:t>
      </w:r>
      <w:r w:rsidR="00B12AF5" w:rsidRPr="00D93BA2">
        <w:rPr>
          <w:rFonts w:ascii="Calibri" w:hAnsi="Calibri"/>
        </w:rPr>
        <w:t>foi desenvolvido</w:t>
      </w:r>
      <w:r w:rsidRPr="00D93BA2">
        <w:rPr>
          <w:rFonts w:ascii="Calibri" w:hAnsi="Calibri"/>
        </w:rPr>
        <w:t xml:space="preserve"> no Data Lake um modelo de dados, a partir dos dados existentes nas aplicaçõe</w:t>
      </w:r>
      <w:r w:rsidR="008A56BE" w:rsidRPr="00D93BA2">
        <w:rPr>
          <w:rFonts w:ascii="Calibri" w:hAnsi="Calibri"/>
        </w:rPr>
        <w:t>s GPs, CS, Lease,</w:t>
      </w:r>
      <w:r w:rsidRPr="00D93BA2">
        <w:rPr>
          <w:rFonts w:ascii="Calibri" w:hAnsi="Calibri"/>
        </w:rPr>
        <w:t xml:space="preserve"> Eurofac</w:t>
      </w:r>
      <w:r w:rsidR="008A56BE" w:rsidRPr="00D93BA2">
        <w:rPr>
          <w:rFonts w:ascii="Calibri" w:hAnsi="Calibri"/>
        </w:rPr>
        <w:t xml:space="preserve"> e Efeitos</w:t>
      </w:r>
      <w:r w:rsidRPr="00D93BA2">
        <w:rPr>
          <w:rFonts w:ascii="Calibri" w:hAnsi="Calibri"/>
        </w:rPr>
        <w:t xml:space="preserve">. </w:t>
      </w:r>
    </w:p>
    <w:p w14:paraId="1B851934" w14:textId="6F569362" w:rsidR="00B12AF5" w:rsidRPr="00D93BA2" w:rsidRDefault="00B12AF5" w:rsidP="008010B2">
      <w:pPr>
        <w:jc w:val="both"/>
        <w:rPr>
          <w:rFonts w:ascii="Calibri" w:hAnsi="Calibri"/>
        </w:rPr>
      </w:pPr>
      <w:r w:rsidRPr="00D93BA2">
        <w:rPr>
          <w:rFonts w:ascii="Calibri" w:hAnsi="Calibri"/>
        </w:rPr>
        <w:t>Este repositório inclui todas as garantias que substantivamente mitiguem total ou parcialmente o risco de crédito, independentemente da sua forma jurídica. Neste sentido, exclui elementos como sejam as livranças não avalizadas que tornam o processo recuperatório mais célere, mas que não permitem mitigar as eventuais perdas que o Banco possa vir a t</w:t>
      </w:r>
      <w:r w:rsidR="00FC07B5">
        <w:rPr>
          <w:rFonts w:ascii="Calibri" w:hAnsi="Calibri"/>
        </w:rPr>
        <w:t>er com a exposição creditícia. Além disso,</w:t>
      </w:r>
      <w:r w:rsidRPr="00D93BA2">
        <w:rPr>
          <w:rFonts w:ascii="Calibri" w:hAnsi="Calibri"/>
        </w:rPr>
        <w:t xml:space="preserve"> inclui elementos jurídicos variados, nomeadamente garantias pessoais sob a forma de livranças avalizadas, fianças ou obrigações solidárias, bem como garantias reais explícitas e ainda garantias reais implícitas como seja o caso do </w:t>
      </w:r>
      <w:r w:rsidR="00FC07B5">
        <w:rPr>
          <w:rFonts w:ascii="Calibri" w:hAnsi="Calibri"/>
          <w:i/>
        </w:rPr>
        <w:t>l</w:t>
      </w:r>
      <w:r w:rsidRPr="00FC07B5">
        <w:rPr>
          <w:rFonts w:ascii="Calibri" w:hAnsi="Calibri"/>
          <w:i/>
        </w:rPr>
        <w:t>easing</w:t>
      </w:r>
      <w:r w:rsidRPr="00D93BA2">
        <w:rPr>
          <w:rFonts w:ascii="Calibri" w:hAnsi="Calibri"/>
        </w:rPr>
        <w:t xml:space="preserve"> em que o próprio Banco detém o bem, ou como seja o caso do </w:t>
      </w:r>
      <w:r w:rsidRPr="00FC07B5">
        <w:rPr>
          <w:rFonts w:ascii="Calibri" w:hAnsi="Calibri"/>
          <w:i/>
        </w:rPr>
        <w:t>factoring</w:t>
      </w:r>
      <w:r w:rsidR="00FC07B5">
        <w:rPr>
          <w:rFonts w:ascii="Calibri" w:hAnsi="Calibri"/>
        </w:rPr>
        <w:t xml:space="preserve"> com recurso em que o c</w:t>
      </w:r>
      <w:r w:rsidRPr="00D93BA2">
        <w:rPr>
          <w:rFonts w:ascii="Calibri" w:hAnsi="Calibri"/>
        </w:rPr>
        <w:t>edente se obriga pela dívida em caso de incumprimento pelo(s) devedor(es).</w:t>
      </w:r>
    </w:p>
    <w:p w14:paraId="5DB70C1C" w14:textId="06C84698" w:rsidR="00EC1F54" w:rsidRPr="00D93BA2" w:rsidRDefault="00EC1F54" w:rsidP="008010B2">
      <w:pPr>
        <w:jc w:val="both"/>
        <w:rPr>
          <w:rFonts w:ascii="Calibri" w:hAnsi="Calibri"/>
        </w:rPr>
      </w:pPr>
      <w:r w:rsidRPr="00D93BA2">
        <w:rPr>
          <w:rFonts w:ascii="Calibri" w:hAnsi="Calibri"/>
        </w:rPr>
        <w:t xml:space="preserve">Atualmente, o MUG considera garantias pessoais, garantias reais imobiliárias e garantias reais financeiras. As garantias pessoais </w:t>
      </w:r>
      <w:r w:rsidR="0084778E" w:rsidRPr="00D93BA2">
        <w:rPr>
          <w:rFonts w:ascii="Calibri" w:hAnsi="Calibri"/>
        </w:rPr>
        <w:t>suportam-se n</w:t>
      </w:r>
      <w:r w:rsidRPr="00D93BA2">
        <w:rPr>
          <w:rFonts w:ascii="Calibri" w:hAnsi="Calibri"/>
        </w:rPr>
        <w:t xml:space="preserve">o património de um avalista/ fiador </w:t>
      </w:r>
      <w:r w:rsidR="0084778E" w:rsidRPr="00D93BA2">
        <w:rPr>
          <w:rFonts w:ascii="Calibri" w:hAnsi="Calibri"/>
        </w:rPr>
        <w:t xml:space="preserve">que esteja livre de ónus </w:t>
      </w:r>
      <w:r w:rsidRPr="00D93BA2">
        <w:rPr>
          <w:rFonts w:ascii="Calibri" w:hAnsi="Calibri"/>
        </w:rPr>
        <w:t xml:space="preserve">e </w:t>
      </w:r>
      <w:r w:rsidR="00E97690" w:rsidRPr="00D93BA2">
        <w:rPr>
          <w:rFonts w:ascii="Calibri" w:hAnsi="Calibri"/>
        </w:rPr>
        <w:t>são detalhadas no capítulo 2.2.3</w:t>
      </w:r>
      <w:r w:rsidRPr="00D93BA2">
        <w:rPr>
          <w:rFonts w:ascii="Calibri" w:hAnsi="Calibri"/>
        </w:rPr>
        <w:t xml:space="preserve">.2. As garantias reais imobiliárias dizem respeito a bens imóveis como terrenos e casas e </w:t>
      </w:r>
      <w:r w:rsidR="00E97690" w:rsidRPr="00D93BA2">
        <w:rPr>
          <w:rFonts w:ascii="Calibri" w:hAnsi="Calibri"/>
        </w:rPr>
        <w:t>são explicadas no capítulo 2.2.3</w:t>
      </w:r>
      <w:r w:rsidRPr="00D93BA2">
        <w:rPr>
          <w:rFonts w:ascii="Calibri" w:hAnsi="Calibri"/>
        </w:rPr>
        <w:t xml:space="preserve">.4. As garantias financeiras podem assumir a forma de depósitos à ordem, depósitos a prazo, seguros financeiros, títulos ou fundos de investimento, informação aprofundada </w:t>
      </w:r>
      <w:r w:rsidR="00E97690" w:rsidRPr="00D93BA2">
        <w:rPr>
          <w:rFonts w:ascii="Calibri" w:hAnsi="Calibri"/>
        </w:rPr>
        <w:t>no capítulo 2.2.3.</w:t>
      </w:r>
      <w:r w:rsidRPr="00D93BA2">
        <w:rPr>
          <w:rFonts w:ascii="Calibri" w:hAnsi="Calibri"/>
        </w:rPr>
        <w:t xml:space="preserve">3. </w:t>
      </w:r>
      <w:r w:rsidR="007F2FC9" w:rsidRPr="00D93BA2">
        <w:rPr>
          <w:rFonts w:ascii="Calibri" w:hAnsi="Calibri"/>
        </w:rPr>
        <w:t xml:space="preserve">As garantias mobiliárias não financeiras, ie veículos e equipamentos, serão brevemente incluídas no MUG sob a forma de </w:t>
      </w:r>
      <w:r w:rsidR="007F2FC9" w:rsidRPr="00FC07B5">
        <w:rPr>
          <w:rFonts w:ascii="Calibri" w:hAnsi="Calibri"/>
          <w:i/>
        </w:rPr>
        <w:t>leasing</w:t>
      </w:r>
      <w:r w:rsidR="007F2FC9" w:rsidRPr="00D93BA2">
        <w:rPr>
          <w:rFonts w:ascii="Calibri" w:hAnsi="Calibri"/>
        </w:rPr>
        <w:t xml:space="preserve"> mobiliário, existindo já um projeto para esse efeito. Além disso, </w:t>
      </w:r>
      <w:r w:rsidR="00D80C00" w:rsidRPr="00D93BA2">
        <w:rPr>
          <w:rFonts w:ascii="Calibri" w:hAnsi="Calibri"/>
        </w:rPr>
        <w:t xml:space="preserve">são </w:t>
      </w:r>
      <w:r w:rsidR="0084778E" w:rsidRPr="00D93BA2">
        <w:rPr>
          <w:rFonts w:ascii="Calibri" w:hAnsi="Calibri"/>
        </w:rPr>
        <w:t xml:space="preserve">atualmente </w:t>
      </w:r>
      <w:r w:rsidR="00D80C00" w:rsidRPr="00D93BA2">
        <w:rPr>
          <w:rFonts w:ascii="Calibri" w:hAnsi="Calibri"/>
        </w:rPr>
        <w:t>excluídos rendimentos consignados, como por exemplo rendas, e penhores mercantis</w:t>
      </w:r>
      <w:r w:rsidR="00936F75" w:rsidRPr="00D93BA2">
        <w:rPr>
          <w:rFonts w:ascii="Calibri" w:hAnsi="Calibri"/>
        </w:rPr>
        <w:t>,</w:t>
      </w:r>
      <w:r w:rsidR="00D80C00" w:rsidRPr="00D93BA2">
        <w:rPr>
          <w:rFonts w:ascii="Calibri" w:hAnsi="Calibri"/>
        </w:rPr>
        <w:t xml:space="preserve"> uma vez que não é possível registar este tipo de bens em sistema</w:t>
      </w:r>
      <w:r w:rsidR="0084778E" w:rsidRPr="00D93BA2">
        <w:rPr>
          <w:rFonts w:ascii="Calibri" w:hAnsi="Calibri"/>
        </w:rPr>
        <w:t>, nem tão pouco assegurar o seu arresto eficaz</w:t>
      </w:r>
      <w:r w:rsidR="00D80C00" w:rsidRPr="00D93BA2">
        <w:rPr>
          <w:rFonts w:ascii="Calibri" w:hAnsi="Calibri"/>
        </w:rPr>
        <w:t xml:space="preserve">. </w:t>
      </w:r>
    </w:p>
    <w:p w14:paraId="49F20F88" w14:textId="3C7406C8" w:rsidR="00990D74" w:rsidRPr="00D93BA2" w:rsidRDefault="007F2FC9" w:rsidP="008010B2">
      <w:pPr>
        <w:jc w:val="both"/>
        <w:rPr>
          <w:rFonts w:ascii="Calibri" w:hAnsi="Calibri"/>
        </w:rPr>
      </w:pPr>
      <w:r w:rsidRPr="00D93BA2">
        <w:rPr>
          <w:rFonts w:ascii="Calibri" w:hAnsi="Calibri"/>
        </w:rPr>
        <w:t>T</w:t>
      </w:r>
      <w:r w:rsidR="00990D74" w:rsidRPr="00D93BA2">
        <w:rPr>
          <w:rFonts w:ascii="Calibri" w:hAnsi="Calibri"/>
        </w:rPr>
        <w:t xml:space="preserve">oda a informação necessária ao reporte interno e externo de </w:t>
      </w:r>
      <w:r w:rsidR="00990D74" w:rsidRPr="00D93BA2">
        <w:rPr>
          <w:rFonts w:ascii="Calibri" w:hAnsi="Calibri"/>
          <w:iCs/>
        </w:rPr>
        <w:t xml:space="preserve">garantias </w:t>
      </w:r>
      <w:r w:rsidR="00997C67" w:rsidRPr="00D93BA2">
        <w:rPr>
          <w:rFonts w:ascii="Calibri" w:hAnsi="Calibri"/>
          <w:iCs/>
        </w:rPr>
        <w:t xml:space="preserve">recebidas pelo </w:t>
      </w:r>
      <w:r w:rsidR="00893744" w:rsidRPr="00D93BA2">
        <w:rPr>
          <w:rFonts w:ascii="Calibri" w:hAnsi="Calibri"/>
        </w:rPr>
        <w:t>banco</w:t>
      </w:r>
      <w:r w:rsidR="00990D74" w:rsidRPr="00D93BA2">
        <w:rPr>
          <w:rFonts w:ascii="Calibri" w:hAnsi="Calibri"/>
        </w:rPr>
        <w:t xml:space="preserve"> assenta num sistema e processo de da</w:t>
      </w:r>
      <w:r w:rsidR="00DC662A" w:rsidRPr="00D93BA2">
        <w:rPr>
          <w:rFonts w:ascii="Calibri" w:hAnsi="Calibri"/>
        </w:rPr>
        <w:t xml:space="preserve">dos bem organizado, estruturado e não redundante. </w:t>
      </w:r>
      <w:r w:rsidR="00B12AF5" w:rsidRPr="00D93BA2">
        <w:rPr>
          <w:rFonts w:ascii="Calibri" w:hAnsi="Calibri"/>
        </w:rPr>
        <w:t>A qualidade, integridade e consistência do</w:t>
      </w:r>
      <w:r w:rsidR="00990D74" w:rsidRPr="00D93BA2">
        <w:rPr>
          <w:rFonts w:ascii="Calibri" w:hAnsi="Calibri"/>
        </w:rPr>
        <w:t xml:space="preserve"> </w:t>
      </w:r>
      <w:r w:rsidR="00DC3B0E" w:rsidRPr="00D93BA2">
        <w:rPr>
          <w:rFonts w:ascii="Calibri" w:hAnsi="Calibri"/>
        </w:rPr>
        <w:t>M</w:t>
      </w:r>
      <w:r w:rsidR="00990D74" w:rsidRPr="00D93BA2">
        <w:rPr>
          <w:rFonts w:ascii="Calibri" w:hAnsi="Calibri"/>
        </w:rPr>
        <w:t>o</w:t>
      </w:r>
      <w:r w:rsidR="001F093F" w:rsidRPr="00D93BA2">
        <w:rPr>
          <w:rFonts w:ascii="Calibri" w:hAnsi="Calibri"/>
        </w:rPr>
        <w:t>delo Único</w:t>
      </w:r>
      <w:r w:rsidR="00DC3B0E" w:rsidRPr="00D93BA2">
        <w:rPr>
          <w:rFonts w:ascii="Calibri" w:hAnsi="Calibri"/>
        </w:rPr>
        <w:t xml:space="preserve"> G</w:t>
      </w:r>
      <w:r w:rsidR="00990D74" w:rsidRPr="00D93BA2">
        <w:rPr>
          <w:rFonts w:ascii="Calibri" w:hAnsi="Calibri"/>
        </w:rPr>
        <w:t>arantias</w:t>
      </w:r>
      <w:r w:rsidR="001F093F" w:rsidRPr="00D93BA2">
        <w:rPr>
          <w:rFonts w:ascii="Calibri" w:hAnsi="Calibri"/>
        </w:rPr>
        <w:t xml:space="preserve"> (MUG)</w:t>
      </w:r>
      <w:r w:rsidR="00990D74" w:rsidRPr="00D93BA2">
        <w:rPr>
          <w:rFonts w:ascii="Calibri" w:hAnsi="Calibri"/>
        </w:rPr>
        <w:t xml:space="preserve"> </w:t>
      </w:r>
      <w:r w:rsidR="00AC5D82" w:rsidRPr="00D93BA2">
        <w:rPr>
          <w:rFonts w:ascii="Calibri" w:hAnsi="Calibri"/>
        </w:rPr>
        <w:t xml:space="preserve">no Data Lake </w:t>
      </w:r>
      <w:r w:rsidR="00990D74" w:rsidRPr="00D93BA2">
        <w:rPr>
          <w:rFonts w:ascii="Calibri" w:hAnsi="Calibri"/>
        </w:rPr>
        <w:t xml:space="preserve">é ainda </w:t>
      </w:r>
      <w:r w:rsidR="00B12AF5" w:rsidRPr="00D93BA2">
        <w:rPr>
          <w:rFonts w:ascii="Calibri" w:hAnsi="Calibri"/>
        </w:rPr>
        <w:t>assegurada</w:t>
      </w:r>
      <w:r w:rsidR="00990D74" w:rsidRPr="00D93BA2">
        <w:rPr>
          <w:rFonts w:ascii="Calibri" w:hAnsi="Calibri"/>
        </w:rPr>
        <w:t xml:space="preserve"> por um modelo de controlo de qualidade abrangente</w:t>
      </w:r>
      <w:r w:rsidR="00B12AF5" w:rsidRPr="00D93BA2">
        <w:rPr>
          <w:rFonts w:ascii="Calibri" w:hAnsi="Calibri"/>
        </w:rPr>
        <w:t>, regular</w:t>
      </w:r>
      <w:r w:rsidR="00990D74" w:rsidRPr="00D93BA2">
        <w:rPr>
          <w:rFonts w:ascii="Calibri" w:hAnsi="Calibri"/>
        </w:rPr>
        <w:t xml:space="preserve"> e adequado de forma a garantir a qualidade dos dados.</w:t>
      </w:r>
    </w:p>
    <w:p w14:paraId="776EAAEE" w14:textId="00FCD5D0" w:rsidR="00A01617" w:rsidRPr="00D93BA2" w:rsidRDefault="008A56BE" w:rsidP="008010B2">
      <w:pPr>
        <w:jc w:val="both"/>
        <w:rPr>
          <w:rFonts w:ascii="Calibri" w:hAnsi="Calibri"/>
        </w:rPr>
      </w:pPr>
      <w:r w:rsidRPr="00D93BA2">
        <w:rPr>
          <w:rFonts w:ascii="Calibri" w:hAnsi="Calibri"/>
        </w:rPr>
        <w:t>O fluxo de informação e os dados do MUG concretizam-se num repositório holístico e organizado com todos os dados necessários, em Data Lake, cujo principal objetivo é captar a informação relevante de todas as aplicações origem e organizar todos esses dados ao nível mais granular, de uma forma estruturada e completa.</w:t>
      </w:r>
    </w:p>
    <w:p w14:paraId="31F362C5" w14:textId="7331F8BA" w:rsidR="00997C67" w:rsidRPr="00D93BA2" w:rsidRDefault="00226BF0" w:rsidP="00A254E5">
      <w:pPr>
        <w:jc w:val="both"/>
        <w:rPr>
          <w:rFonts w:ascii="Calibri" w:hAnsi="Calibri"/>
        </w:rPr>
      </w:pPr>
      <w:r w:rsidRPr="00D93BA2">
        <w:rPr>
          <w:rFonts w:ascii="Calibri" w:hAnsi="Calibri"/>
        </w:rPr>
        <w:t xml:space="preserve">Atualmente, este </w:t>
      </w:r>
      <w:r w:rsidR="00997C67" w:rsidRPr="00D93BA2">
        <w:rPr>
          <w:rFonts w:ascii="Calibri" w:hAnsi="Calibri"/>
        </w:rPr>
        <w:t xml:space="preserve">modelo de dados inclui: </w:t>
      </w:r>
    </w:p>
    <w:p w14:paraId="6120FC1A" w14:textId="06CD53F8" w:rsidR="00DC69A1" w:rsidRPr="00D93BA2" w:rsidRDefault="00997C67" w:rsidP="0015041D">
      <w:pPr>
        <w:pStyle w:val="ListParagraph"/>
        <w:numPr>
          <w:ilvl w:val="0"/>
          <w:numId w:val="2"/>
        </w:numPr>
        <w:jc w:val="both"/>
        <w:rPr>
          <w:rFonts w:ascii="Calibri" w:hAnsi="Calibri"/>
        </w:rPr>
      </w:pPr>
      <w:r w:rsidRPr="00D93BA2">
        <w:rPr>
          <w:rFonts w:ascii="Calibri" w:hAnsi="Calibri"/>
        </w:rPr>
        <w:t xml:space="preserve">Dados de </w:t>
      </w:r>
      <w:r w:rsidRPr="00D93BA2">
        <w:rPr>
          <w:rFonts w:ascii="Calibri" w:hAnsi="Calibri"/>
          <w:i/>
          <w:iCs/>
        </w:rPr>
        <w:t>input</w:t>
      </w:r>
      <w:r w:rsidRPr="00D93BA2">
        <w:rPr>
          <w:rFonts w:ascii="Calibri" w:hAnsi="Calibri"/>
        </w:rPr>
        <w:t xml:space="preserve"> automáticos provenientes das várias aplicações origem</w:t>
      </w:r>
      <w:r w:rsidR="00226BF0" w:rsidRPr="00D93BA2">
        <w:rPr>
          <w:rFonts w:ascii="Calibri" w:hAnsi="Calibri"/>
        </w:rPr>
        <w:t>;</w:t>
      </w:r>
    </w:p>
    <w:p w14:paraId="0F590B99" w14:textId="209D28E5" w:rsidR="00997C67" w:rsidRPr="00D93BA2" w:rsidRDefault="00997C67" w:rsidP="0015041D">
      <w:pPr>
        <w:pStyle w:val="ListParagraph"/>
        <w:numPr>
          <w:ilvl w:val="0"/>
          <w:numId w:val="2"/>
        </w:numPr>
        <w:jc w:val="both"/>
        <w:rPr>
          <w:rFonts w:ascii="Calibri" w:hAnsi="Calibri"/>
        </w:rPr>
      </w:pPr>
      <w:r w:rsidRPr="00D93BA2">
        <w:rPr>
          <w:rFonts w:ascii="Calibri" w:hAnsi="Calibri"/>
        </w:rPr>
        <w:t xml:space="preserve">Parametrizações, por via do </w:t>
      </w:r>
      <w:r w:rsidRPr="00BD3AF3">
        <w:rPr>
          <w:rFonts w:ascii="Calibri" w:hAnsi="Calibri"/>
          <w:i/>
          <w:iCs/>
        </w:rPr>
        <w:t>Front</w:t>
      </w:r>
      <w:r w:rsidRPr="00D93BA2">
        <w:rPr>
          <w:rFonts w:ascii="Calibri" w:hAnsi="Calibri"/>
        </w:rPr>
        <w:t xml:space="preserve"> do Data Lake</w:t>
      </w:r>
      <w:r w:rsidR="00226BF0" w:rsidRPr="00D93BA2">
        <w:rPr>
          <w:rFonts w:ascii="Calibri" w:hAnsi="Calibri"/>
        </w:rPr>
        <w:t xml:space="preserve">; </w:t>
      </w:r>
    </w:p>
    <w:p w14:paraId="661EA1EE" w14:textId="368E8A68" w:rsidR="00997C67" w:rsidRPr="00D93BA2" w:rsidRDefault="00997C67" w:rsidP="0015041D">
      <w:pPr>
        <w:pStyle w:val="ListParagraph"/>
        <w:numPr>
          <w:ilvl w:val="0"/>
          <w:numId w:val="2"/>
        </w:numPr>
        <w:jc w:val="both"/>
        <w:rPr>
          <w:rFonts w:ascii="Calibri" w:hAnsi="Calibri"/>
        </w:rPr>
      </w:pPr>
      <w:r w:rsidRPr="00D93BA2">
        <w:rPr>
          <w:rFonts w:ascii="Calibri" w:hAnsi="Calibri"/>
        </w:rPr>
        <w:t xml:space="preserve">Dados de </w:t>
      </w:r>
      <w:r w:rsidRPr="00BD3AF3">
        <w:rPr>
          <w:rFonts w:ascii="Calibri" w:hAnsi="Calibri"/>
          <w:i/>
          <w:iCs/>
        </w:rPr>
        <w:t>output</w:t>
      </w:r>
      <w:r w:rsidRPr="00D93BA2">
        <w:rPr>
          <w:rFonts w:ascii="Calibri" w:hAnsi="Calibri"/>
        </w:rPr>
        <w:t xml:space="preserve"> produzidos automaticamente </w:t>
      </w:r>
      <w:r w:rsidR="002908E0" w:rsidRPr="00D93BA2">
        <w:rPr>
          <w:rFonts w:ascii="Calibri" w:hAnsi="Calibri"/>
        </w:rPr>
        <w:t>no Data Lake</w:t>
      </w:r>
      <w:r w:rsidR="008A56BE" w:rsidRPr="00D93BA2">
        <w:rPr>
          <w:rFonts w:ascii="Calibri" w:hAnsi="Calibri"/>
        </w:rPr>
        <w:t>.</w:t>
      </w:r>
    </w:p>
    <w:p w14:paraId="0D4EFD00" w14:textId="2C697C61" w:rsidR="00B12AF5" w:rsidRPr="00D93BA2" w:rsidRDefault="00C22AA3" w:rsidP="008010B2">
      <w:pPr>
        <w:jc w:val="both"/>
        <w:rPr>
          <w:rFonts w:ascii="Calibri" w:hAnsi="Calibri"/>
        </w:rPr>
      </w:pPr>
      <w:r w:rsidRPr="00D93BA2">
        <w:rPr>
          <w:rFonts w:ascii="Calibri" w:hAnsi="Calibri"/>
        </w:rPr>
        <w:t>Adicionalmente, o MUG produz interf</w:t>
      </w:r>
      <w:r w:rsidR="00967409" w:rsidRPr="00D93BA2">
        <w:rPr>
          <w:rFonts w:ascii="Calibri" w:hAnsi="Calibri"/>
        </w:rPr>
        <w:t>aces para os vários</w:t>
      </w:r>
      <w:r w:rsidR="0008117B" w:rsidRPr="00D93BA2">
        <w:rPr>
          <w:rFonts w:ascii="Calibri" w:hAnsi="Calibri"/>
        </w:rPr>
        <w:t xml:space="preserve"> caso</w:t>
      </w:r>
      <w:r w:rsidR="00967409" w:rsidRPr="00D93BA2">
        <w:rPr>
          <w:rFonts w:ascii="Calibri" w:hAnsi="Calibri"/>
        </w:rPr>
        <w:t>s</w:t>
      </w:r>
      <w:r w:rsidR="0008117B" w:rsidRPr="00D93BA2">
        <w:rPr>
          <w:rFonts w:ascii="Calibri" w:hAnsi="Calibri"/>
        </w:rPr>
        <w:t xml:space="preserve"> de uso, nomeadamente BDR para Capital regul</w:t>
      </w:r>
      <w:r w:rsidR="00FC07B5">
        <w:rPr>
          <w:rFonts w:ascii="Calibri" w:hAnsi="Calibri"/>
        </w:rPr>
        <w:t>atório e económico; IFRS9 para I</w:t>
      </w:r>
      <w:r w:rsidR="0008117B" w:rsidRPr="00D93BA2">
        <w:rPr>
          <w:rFonts w:ascii="Calibri" w:hAnsi="Calibri"/>
        </w:rPr>
        <w:t>mparidade; Contabilidade/Consolidação; e ALM Liquidez.</w:t>
      </w:r>
    </w:p>
    <w:p w14:paraId="72A81D4D" w14:textId="107A6D94" w:rsidR="00967409" w:rsidRPr="00D93BA2" w:rsidRDefault="00967409" w:rsidP="008010B2">
      <w:pPr>
        <w:jc w:val="both"/>
        <w:rPr>
          <w:rFonts w:ascii="Calibri" w:hAnsi="Calibri"/>
        </w:rPr>
      </w:pPr>
      <w:r w:rsidRPr="00D93BA2">
        <w:rPr>
          <w:rFonts w:ascii="Calibri" w:hAnsi="Calibri"/>
        </w:rPr>
        <w:t>As chaves identificativas dos créditos são sempre as chaves das ICs Contabilísticas, garantindo consistência integrar com a Contabilidade e permitindo beneficiar de forma direta e imediata de todos os tradutores de chaves (“Rosettas”) atualmente existentes, com a BDR/Capital, IFRS9 (Imparidade), Riscos (RIs), Finrep (Contabilidade) e MIS (Controlo de Gestão).</w:t>
      </w:r>
    </w:p>
    <w:p w14:paraId="40370DE3" w14:textId="34F3F01B" w:rsidR="00990D74" w:rsidRDefault="005A6DB6" w:rsidP="008010B2">
      <w:pPr>
        <w:jc w:val="both"/>
      </w:pPr>
      <w:r w:rsidRPr="00D93BA2">
        <w:rPr>
          <w:rFonts w:ascii="Calibri" w:hAnsi="Calibri"/>
        </w:rPr>
        <w:lastRenderedPageBreak/>
        <w:t xml:space="preserve">O fluxo </w:t>
      </w:r>
      <w:r w:rsidR="00990D74" w:rsidRPr="00D93BA2">
        <w:rPr>
          <w:rFonts w:ascii="Calibri" w:hAnsi="Calibri"/>
        </w:rPr>
        <w:t xml:space="preserve">de informação </w:t>
      </w:r>
      <w:r w:rsidR="00B12AF5" w:rsidRPr="00D93BA2">
        <w:rPr>
          <w:rFonts w:ascii="Calibri" w:hAnsi="Calibri"/>
        </w:rPr>
        <w:t>e a arquitetura de dados do modelo está esquematizado no diagrama seguinte</w:t>
      </w:r>
      <w:r w:rsidR="000321F7" w:rsidRPr="00D93BA2">
        <w:rPr>
          <w:rFonts w:ascii="Calibri" w:hAnsi="Calibri"/>
        </w:rPr>
        <w:t>:</w:t>
      </w:r>
    </w:p>
    <w:p w14:paraId="36AB87C8" w14:textId="083B7948" w:rsidR="00E66582" w:rsidRPr="00D93BA2" w:rsidRDefault="00E66582" w:rsidP="00E66582">
      <w:pPr>
        <w:pStyle w:val="Caption"/>
        <w:keepNext/>
        <w:spacing w:after="0"/>
        <w:jc w:val="center"/>
        <w:rPr>
          <w:rFonts w:ascii="Calibri" w:hAnsi="Calibri"/>
          <w:b/>
          <w:color w:val="auto"/>
          <w:sz w:val="22"/>
        </w:rPr>
      </w:pPr>
      <w:bookmarkStart w:id="1" w:name="_Toc163201322"/>
      <w:bookmarkStart w:id="2" w:name="_Toc163201489"/>
      <w:bookmarkStart w:id="3" w:name="_Toc167375753"/>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420FF8">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Arquitetura de Sistemas e de Produção de Informação –</w:t>
      </w:r>
      <w:bookmarkEnd w:id="1"/>
      <w:bookmarkEnd w:id="2"/>
      <w:bookmarkEnd w:id="3"/>
    </w:p>
    <w:p w14:paraId="0C145777" w14:textId="64B15ECC" w:rsidR="00E66582" w:rsidRPr="00D93BA2" w:rsidRDefault="00E66582" w:rsidP="00E66582">
      <w:pPr>
        <w:pStyle w:val="Caption"/>
        <w:keepNext/>
        <w:spacing w:after="0"/>
        <w:jc w:val="center"/>
        <w:rPr>
          <w:rFonts w:ascii="Calibri" w:hAnsi="Calibri"/>
          <w:b/>
          <w:color w:val="auto"/>
          <w:sz w:val="22"/>
        </w:rPr>
      </w:pPr>
      <w:r w:rsidRPr="00D93BA2">
        <w:rPr>
          <w:rFonts w:ascii="Calibri" w:hAnsi="Calibri"/>
          <w:b/>
          <w:color w:val="auto"/>
          <w:sz w:val="22"/>
        </w:rPr>
        <w:t>Modelo Único de Garantias no Data Lake</w:t>
      </w:r>
    </w:p>
    <w:p w14:paraId="6282C4D9" w14:textId="11327771" w:rsidR="008506B5" w:rsidRDefault="00E66582" w:rsidP="00E66582">
      <w:pPr>
        <w:keepNext/>
        <w:jc w:val="center"/>
      </w:pPr>
      <w:r w:rsidRPr="00E66582">
        <w:rPr>
          <w:noProof/>
          <w:lang w:eastAsia="pt-PT"/>
        </w:rPr>
        <w:drawing>
          <wp:inline distT="0" distB="0" distL="0" distR="0" wp14:anchorId="581CED69" wp14:editId="4698D524">
            <wp:extent cx="5731510" cy="3208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08655"/>
                    </a:xfrm>
                    <a:prstGeom prst="rect">
                      <a:avLst/>
                    </a:prstGeom>
                  </pic:spPr>
                </pic:pic>
              </a:graphicData>
            </a:graphic>
          </wp:inline>
        </w:drawing>
      </w:r>
    </w:p>
    <w:p w14:paraId="7FFE8FB6" w14:textId="5C1DD974" w:rsidR="0008117B" w:rsidRPr="00D93BA2" w:rsidRDefault="0008117B" w:rsidP="00967409">
      <w:pPr>
        <w:jc w:val="both"/>
        <w:rPr>
          <w:rFonts w:ascii="Calibri" w:hAnsi="Calibri"/>
        </w:rPr>
      </w:pPr>
      <w:r w:rsidRPr="00D93BA2">
        <w:rPr>
          <w:rFonts w:ascii="Calibri" w:hAnsi="Calibri"/>
        </w:rPr>
        <w:t>Desta forma, o MUG identifica</w:t>
      </w:r>
      <w:r w:rsidR="00967409" w:rsidRPr="00D93BA2">
        <w:rPr>
          <w:rFonts w:ascii="Calibri" w:hAnsi="Calibri"/>
        </w:rPr>
        <w:t>:</w:t>
      </w:r>
    </w:p>
    <w:p w14:paraId="4FEA67D7"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Todos processos/cauções relevantes representativas das garantias recebidas, bem como a sua relação com cada crédito.</w:t>
      </w:r>
    </w:p>
    <w:p w14:paraId="6E9E89D4"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Todos os bens constantes de cada processo/caução, nomeadamente bens imóveis, e bens financeiros, incluindo depósitos, títulos, seguros de poupança ou fundos de investimento.</w:t>
      </w:r>
    </w:p>
    <w:p w14:paraId="531A8B57" w14:textId="729A57DC" w:rsidR="00B12AF5" w:rsidRPr="00D93BA2" w:rsidRDefault="00B12AF5" w:rsidP="00DF4E57">
      <w:pPr>
        <w:pStyle w:val="ListParagraph"/>
        <w:numPr>
          <w:ilvl w:val="0"/>
          <w:numId w:val="10"/>
        </w:numPr>
        <w:jc w:val="both"/>
        <w:rPr>
          <w:rFonts w:ascii="Calibri" w:hAnsi="Calibri"/>
        </w:rPr>
      </w:pPr>
      <w:r w:rsidRPr="00D93BA2">
        <w:rPr>
          <w:rFonts w:ascii="Calibri" w:hAnsi="Calibri"/>
        </w:rPr>
        <w:t>No caso dos bens imóveis, todos os dados críticos normalmente necessários no âmbito das garantias, incluindo dados de classificação, avaliação e localização.</w:t>
      </w:r>
      <w:r w:rsidR="00AC53CA" w:rsidRPr="00D93BA2">
        <w:rPr>
          <w:rStyle w:val="FootnoteReference"/>
          <w:rFonts w:ascii="Calibri" w:hAnsi="Calibri"/>
        </w:rPr>
        <w:footnoteReference w:id="2"/>
      </w:r>
      <w:r w:rsidRPr="00D93BA2">
        <w:rPr>
          <w:rFonts w:ascii="Calibri" w:hAnsi="Calibri"/>
        </w:rPr>
        <w:t xml:space="preserve"> </w:t>
      </w:r>
    </w:p>
    <w:p w14:paraId="3C60763A" w14:textId="62F69D3A" w:rsidR="00B12AF5" w:rsidRPr="00D93BA2" w:rsidRDefault="00AC53CA" w:rsidP="00DF4E57">
      <w:pPr>
        <w:pStyle w:val="ListParagraph"/>
        <w:numPr>
          <w:ilvl w:val="0"/>
          <w:numId w:val="10"/>
        </w:numPr>
        <w:jc w:val="both"/>
        <w:rPr>
          <w:rFonts w:ascii="Calibri" w:hAnsi="Calibri"/>
        </w:rPr>
      </w:pPr>
      <w:r w:rsidRPr="00D93BA2">
        <w:rPr>
          <w:rFonts w:ascii="Calibri" w:hAnsi="Calibri"/>
        </w:rPr>
        <w:t>Todo</w:t>
      </w:r>
      <w:r w:rsidR="00B12AF5" w:rsidRPr="00D93BA2">
        <w:rPr>
          <w:rFonts w:ascii="Calibri" w:hAnsi="Calibri"/>
        </w:rPr>
        <w:t>s os garantes pessoais.</w:t>
      </w:r>
    </w:p>
    <w:p w14:paraId="5BA45EF1" w14:textId="77777777" w:rsidR="00B12AF5" w:rsidRPr="00D93BA2" w:rsidRDefault="00B12AF5" w:rsidP="00DF4E57">
      <w:pPr>
        <w:pStyle w:val="ListParagraph"/>
        <w:numPr>
          <w:ilvl w:val="0"/>
          <w:numId w:val="10"/>
        </w:numPr>
        <w:jc w:val="both"/>
        <w:rPr>
          <w:rFonts w:ascii="Calibri" w:hAnsi="Calibri"/>
        </w:rPr>
      </w:pPr>
      <w:r w:rsidRPr="00D93BA2">
        <w:rPr>
          <w:rFonts w:ascii="Calibri" w:hAnsi="Calibri"/>
        </w:rPr>
        <w:t>A relação de cada bem ou garantia pessoal com cada processo/caução.</w:t>
      </w:r>
    </w:p>
    <w:p w14:paraId="6E23D345" w14:textId="30AD561A" w:rsidR="00CD7131" w:rsidRDefault="00B12AF5" w:rsidP="00DF4E57">
      <w:pPr>
        <w:pStyle w:val="ListParagraph"/>
        <w:numPr>
          <w:ilvl w:val="0"/>
          <w:numId w:val="10"/>
        </w:numPr>
        <w:jc w:val="both"/>
        <w:rPr>
          <w:rFonts w:ascii="Calibri" w:hAnsi="Calibri"/>
        </w:rPr>
      </w:pPr>
      <w:r w:rsidRPr="00D93BA2">
        <w:rPr>
          <w:rFonts w:ascii="Calibri" w:hAnsi="Calibri"/>
        </w:rPr>
        <w:t>A traçabilidade direta e integral entre as chaves normalizadas das responsabilidades, dos processos/cauções e dos bens, com as chaves constantes das várias aplicações origem.</w:t>
      </w:r>
    </w:p>
    <w:p w14:paraId="176C4C07" w14:textId="03539F3A" w:rsidR="00967409" w:rsidRPr="00CD7131" w:rsidRDefault="00CD7131" w:rsidP="00CD7131">
      <w:pPr>
        <w:rPr>
          <w:rFonts w:ascii="Calibri" w:hAnsi="Calibri"/>
        </w:rPr>
      </w:pPr>
      <w:r>
        <w:rPr>
          <w:rFonts w:ascii="Calibri" w:hAnsi="Calibri"/>
        </w:rPr>
        <w:br w:type="page"/>
      </w:r>
    </w:p>
    <w:p w14:paraId="7927EF4E" w14:textId="77777777" w:rsidR="00F95102" w:rsidRDefault="005A6DB6" w:rsidP="00D93BA2">
      <w:pPr>
        <w:pStyle w:val="Heading1"/>
      </w:pPr>
      <w:bookmarkStart w:id="4" w:name="_Toc167377953"/>
      <w:r w:rsidRPr="00366E75">
        <w:lastRenderedPageBreak/>
        <w:t>Modelo de Dados e Funcional no Data Lake</w:t>
      </w:r>
      <w:bookmarkEnd w:id="4"/>
      <w:r w:rsidRPr="00366E75">
        <w:t xml:space="preserve"> </w:t>
      </w:r>
    </w:p>
    <w:p w14:paraId="106FAF8E" w14:textId="179A0663" w:rsidR="005A6DB6" w:rsidRPr="00D93BA2" w:rsidRDefault="00F95102" w:rsidP="00D93BA2">
      <w:pPr>
        <w:pStyle w:val="Heading2"/>
      </w:pPr>
      <w:bookmarkStart w:id="5" w:name="_Toc167377954"/>
      <w:r w:rsidRPr="00D93BA2">
        <w:t>V</w:t>
      </w:r>
      <w:r w:rsidR="005A6DB6" w:rsidRPr="00D93BA2">
        <w:t>isão Geral</w:t>
      </w:r>
      <w:bookmarkEnd w:id="5"/>
    </w:p>
    <w:p w14:paraId="28BFD468" w14:textId="3C9938C8" w:rsidR="00C51832" w:rsidRPr="00D93BA2" w:rsidRDefault="003B5017" w:rsidP="008010B2">
      <w:pPr>
        <w:jc w:val="both"/>
        <w:rPr>
          <w:rFonts w:ascii="Calibri" w:hAnsi="Calibri"/>
        </w:rPr>
      </w:pPr>
      <w:r w:rsidRPr="00D93BA2">
        <w:rPr>
          <w:rFonts w:ascii="Calibri" w:hAnsi="Calibri"/>
        </w:rPr>
        <w:t xml:space="preserve">Este documento foca-se essencialmente em todos os dados, informações, processos e controlos do </w:t>
      </w:r>
      <w:r w:rsidR="004835FE" w:rsidRPr="00D93BA2">
        <w:rPr>
          <w:rFonts w:ascii="Calibri" w:hAnsi="Calibri"/>
        </w:rPr>
        <w:t>M</w:t>
      </w:r>
      <w:r w:rsidR="0078471D" w:rsidRPr="00D93BA2">
        <w:rPr>
          <w:rFonts w:ascii="Calibri" w:hAnsi="Calibri"/>
        </w:rPr>
        <w:t>UG</w:t>
      </w:r>
      <w:r w:rsidRPr="00D93BA2">
        <w:rPr>
          <w:rFonts w:ascii="Calibri" w:hAnsi="Calibri"/>
        </w:rPr>
        <w:t xml:space="preserve"> no Data Lake. Para mais detalhes no que respeita a outras componentes</w:t>
      </w:r>
      <w:r w:rsidR="004F71E9" w:rsidRPr="00D93BA2">
        <w:rPr>
          <w:rFonts w:ascii="Calibri" w:hAnsi="Calibri"/>
        </w:rPr>
        <w:t xml:space="preserve"> externas ao mesmo</w:t>
      </w:r>
      <w:r w:rsidRPr="00D93BA2">
        <w:rPr>
          <w:rFonts w:ascii="Calibri" w:hAnsi="Calibri"/>
        </w:rPr>
        <w:t xml:space="preserve">, </w:t>
      </w:r>
      <w:r w:rsidR="005D4D54" w:rsidRPr="00D93BA2">
        <w:rPr>
          <w:rFonts w:ascii="Calibri" w:hAnsi="Calibri"/>
        </w:rPr>
        <w:t>nomeadamente das aplicações origem (eg GP, CS ou Lease) ou das aplicações destino (eg BDR), dever-se-á</w:t>
      </w:r>
      <w:r w:rsidRPr="00D93BA2">
        <w:rPr>
          <w:rFonts w:ascii="Calibri" w:hAnsi="Calibri"/>
        </w:rPr>
        <w:t xml:space="preserve"> consultar a respetiva documentação.</w:t>
      </w:r>
    </w:p>
    <w:p w14:paraId="27AE9D93" w14:textId="77A7E274" w:rsidR="00DC69A1" w:rsidRPr="00D93BA2" w:rsidRDefault="00DC69A1" w:rsidP="008010B2">
      <w:pPr>
        <w:jc w:val="both"/>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iniciou os seus desenvolvimentos em abril de 2021, tendo entrado em produção em dezembro de 2022 para alimentar</w:t>
      </w:r>
      <w:r w:rsidR="005D4D54" w:rsidRPr="00D93BA2">
        <w:rPr>
          <w:rFonts w:ascii="Calibri" w:hAnsi="Calibri"/>
        </w:rPr>
        <w:t xml:space="preserve"> inicialmente</w:t>
      </w:r>
      <w:r w:rsidRPr="00D93BA2">
        <w:rPr>
          <w:rFonts w:ascii="Calibri" w:hAnsi="Calibri"/>
        </w:rPr>
        <w:t xml:space="preserve"> </w:t>
      </w:r>
      <w:r w:rsidR="009974CD" w:rsidRPr="00D93BA2">
        <w:rPr>
          <w:rFonts w:ascii="Calibri" w:hAnsi="Calibri"/>
        </w:rPr>
        <w:t xml:space="preserve">os casos de uso </w:t>
      </w:r>
      <w:r w:rsidRPr="00D93BA2">
        <w:rPr>
          <w:rFonts w:ascii="Calibri" w:hAnsi="Calibri"/>
        </w:rPr>
        <w:t>IFRS</w:t>
      </w:r>
      <w:r w:rsidR="005D4D54" w:rsidRPr="00D93BA2">
        <w:rPr>
          <w:rFonts w:ascii="Calibri" w:hAnsi="Calibri"/>
        </w:rPr>
        <w:t>9 (Imparidade)</w:t>
      </w:r>
      <w:r w:rsidRPr="00D93BA2">
        <w:rPr>
          <w:rFonts w:ascii="Calibri" w:hAnsi="Calibri"/>
        </w:rPr>
        <w:t xml:space="preserve"> e Loan Tapes BCE. A partir de abril de 2023, o BIYR 9500 e, consequentemente, a BDR – Capital </w:t>
      </w:r>
      <w:r w:rsidR="00286F22" w:rsidRPr="00D93BA2">
        <w:rPr>
          <w:rFonts w:ascii="Calibri" w:hAnsi="Calibri"/>
        </w:rPr>
        <w:t xml:space="preserve">e Contabilidade </w:t>
      </w:r>
      <w:r w:rsidRPr="00D93BA2">
        <w:rPr>
          <w:rFonts w:ascii="Calibri" w:hAnsi="Calibri"/>
        </w:rPr>
        <w:t>passa</w:t>
      </w:r>
      <w:r w:rsidR="005D4D54" w:rsidRPr="00D93BA2">
        <w:rPr>
          <w:rFonts w:ascii="Calibri" w:hAnsi="Calibri"/>
        </w:rPr>
        <w:t>ra</w:t>
      </w:r>
      <w:r w:rsidRPr="00D93BA2">
        <w:rPr>
          <w:rFonts w:ascii="Calibri" w:hAnsi="Calibri"/>
        </w:rPr>
        <w:t>m também a apontar para este novo modelo de dados. Por fim, em junho de 2023 d</w:t>
      </w:r>
      <w:r w:rsidR="005D4D54" w:rsidRPr="00D93BA2">
        <w:rPr>
          <w:rFonts w:ascii="Calibri" w:hAnsi="Calibri"/>
        </w:rPr>
        <w:t>eu</w:t>
      </w:r>
      <w:r w:rsidRPr="00D93BA2">
        <w:rPr>
          <w:rFonts w:ascii="Calibri" w:hAnsi="Calibri"/>
        </w:rPr>
        <w:t xml:space="preserve">-se por concluído o </w:t>
      </w:r>
      <w:r w:rsidR="005D4D54" w:rsidRPr="00D93BA2">
        <w:rPr>
          <w:rFonts w:ascii="Calibri" w:hAnsi="Calibri"/>
        </w:rPr>
        <w:t xml:space="preserve">projeto inicial de </w:t>
      </w:r>
      <w:r w:rsidRPr="00D93BA2">
        <w:rPr>
          <w:rFonts w:ascii="Calibri" w:hAnsi="Calibri"/>
        </w:rPr>
        <w:t xml:space="preserve">desenvolvimento do </w:t>
      </w:r>
      <w:r w:rsidR="00893744" w:rsidRPr="00D93BA2">
        <w:rPr>
          <w:rFonts w:ascii="Calibri" w:hAnsi="Calibri"/>
        </w:rPr>
        <w:t>MUG</w:t>
      </w:r>
      <w:r w:rsidR="005D4D54" w:rsidRPr="00D93BA2">
        <w:rPr>
          <w:rFonts w:ascii="Calibri" w:hAnsi="Calibri"/>
        </w:rPr>
        <w:t xml:space="preserve"> no Data Lake, sem prejuízo de, como em muitas outras aplicações, existirem desde então novas iniciativas para introduzir melhorias, corrigir incidências e desenvolver novas funcionalidades.</w:t>
      </w:r>
    </w:p>
    <w:p w14:paraId="5DF31D9F" w14:textId="16D40DAA" w:rsidR="00DE0146" w:rsidRPr="00D93BA2" w:rsidRDefault="005D4D54" w:rsidP="00A230C6">
      <w:pPr>
        <w:jc w:val="both"/>
        <w:rPr>
          <w:rFonts w:ascii="Calibri" w:hAnsi="Calibri"/>
        </w:rPr>
      </w:pPr>
      <w:r w:rsidRPr="00D93BA2">
        <w:rPr>
          <w:rFonts w:ascii="Calibri" w:hAnsi="Calibri"/>
        </w:rPr>
        <w:t>Previamente ao MUG</w:t>
      </w:r>
      <w:r w:rsidR="0075288E">
        <w:rPr>
          <w:rFonts w:ascii="Calibri" w:hAnsi="Calibri"/>
        </w:rPr>
        <w:t>,</w:t>
      </w:r>
      <w:r w:rsidRPr="00D93BA2">
        <w:rPr>
          <w:rFonts w:ascii="Calibri" w:hAnsi="Calibri"/>
        </w:rPr>
        <w:t xml:space="preserve"> e não havendo um repositório centralizador de toda a informação relevante de garantias para reporte, cada caso de uso obtinha e recebia estes dados direta ou indiretamente das fontes, cada um com base nos seus interfaces, filtros e idiossincrasias, o que potenciava inconsistências, erros e falta de completude</w:t>
      </w:r>
      <w:r w:rsidR="000B0CDE" w:rsidRPr="00D93BA2">
        <w:rPr>
          <w:rFonts w:ascii="Calibri" w:hAnsi="Calibri"/>
        </w:rPr>
        <w:t>. O</w:t>
      </w:r>
      <w:r w:rsidR="009A40AA" w:rsidRPr="00D93BA2">
        <w:rPr>
          <w:rFonts w:ascii="Calibri" w:hAnsi="Calibri"/>
        </w:rPr>
        <w:t xml:space="preserve"> </w:t>
      </w:r>
      <w:r w:rsidR="00893744" w:rsidRPr="00D93BA2">
        <w:rPr>
          <w:rFonts w:ascii="Calibri" w:hAnsi="Calibri"/>
        </w:rPr>
        <w:t xml:space="preserve">MUG </w:t>
      </w:r>
      <w:r w:rsidR="009A40AA" w:rsidRPr="00D93BA2">
        <w:rPr>
          <w:rFonts w:ascii="Calibri" w:hAnsi="Calibri"/>
        </w:rPr>
        <w:t>surge para responder à necessidade de agregar toda a informação num</w:t>
      </w:r>
      <w:r w:rsidR="000F5E07" w:rsidRPr="00D93BA2">
        <w:rPr>
          <w:rFonts w:ascii="Calibri" w:hAnsi="Calibri"/>
        </w:rPr>
        <w:t xml:space="preserve"> repositório único através de um</w:t>
      </w:r>
      <w:r w:rsidR="009A40AA" w:rsidRPr="00D93BA2">
        <w:rPr>
          <w:rFonts w:ascii="Calibri" w:hAnsi="Calibri"/>
        </w:rPr>
        <w:t xml:space="preserve"> processo </w:t>
      </w:r>
      <w:r w:rsidR="009030F5" w:rsidRPr="00D93BA2">
        <w:rPr>
          <w:rFonts w:ascii="Calibri" w:hAnsi="Calibri"/>
        </w:rPr>
        <w:t xml:space="preserve">automático e diário que </w:t>
      </w:r>
      <w:r w:rsidR="00DC69A1" w:rsidRPr="00D93BA2">
        <w:rPr>
          <w:rFonts w:ascii="Calibri" w:hAnsi="Calibri"/>
        </w:rPr>
        <w:t>reflete</w:t>
      </w:r>
      <w:r w:rsidR="009030F5" w:rsidRPr="00D93BA2">
        <w:rPr>
          <w:rFonts w:ascii="Calibri" w:hAnsi="Calibri"/>
        </w:rPr>
        <w:t xml:space="preserve"> </w:t>
      </w:r>
      <w:r w:rsidR="00FE3CF6" w:rsidRPr="00D93BA2">
        <w:rPr>
          <w:rFonts w:ascii="Calibri" w:hAnsi="Calibri"/>
        </w:rPr>
        <w:t>os dados</w:t>
      </w:r>
      <w:r w:rsidR="009030F5" w:rsidRPr="00D93BA2">
        <w:rPr>
          <w:rFonts w:ascii="Calibri" w:hAnsi="Calibri"/>
        </w:rPr>
        <w:t xml:space="preserve"> de forma consistente e homogénea, com respeito a princípios claros e transversais, independentemente da origem da informação e tipologia de garantia.</w:t>
      </w:r>
      <w:r w:rsidR="000F5E07" w:rsidRPr="00D93BA2">
        <w:rPr>
          <w:rFonts w:ascii="Calibri" w:hAnsi="Calibri"/>
        </w:rPr>
        <w:t xml:space="preserve"> Este modelo de dados é assim contruído a partir dos dados existentes n</w:t>
      </w:r>
      <w:r w:rsidR="0044467D" w:rsidRPr="00D93BA2">
        <w:rPr>
          <w:rFonts w:ascii="Calibri" w:hAnsi="Calibri"/>
        </w:rPr>
        <w:t>as aplicações GPs, CS, Lease,</w:t>
      </w:r>
      <w:r w:rsidR="000F5E07" w:rsidRPr="00D93BA2">
        <w:rPr>
          <w:rFonts w:ascii="Calibri" w:hAnsi="Calibri"/>
        </w:rPr>
        <w:t xml:space="preserve"> Eurofac</w:t>
      </w:r>
      <w:r w:rsidR="0044467D" w:rsidRPr="00D93BA2">
        <w:rPr>
          <w:rFonts w:ascii="Calibri" w:hAnsi="Calibri"/>
        </w:rPr>
        <w:t xml:space="preserve"> e Efeitos</w:t>
      </w:r>
      <w:r w:rsidRPr="00D93BA2">
        <w:rPr>
          <w:rFonts w:ascii="Calibri" w:hAnsi="Calibri"/>
        </w:rPr>
        <w:t xml:space="preserve">, e complementado por dados relevantes de outras aplicações. </w:t>
      </w:r>
    </w:p>
    <w:p w14:paraId="2CE618EF" w14:textId="4CF2D10A" w:rsidR="00DE0146" w:rsidRPr="00D93BA2" w:rsidRDefault="00DE0146" w:rsidP="00D761F5">
      <w:pPr>
        <w:jc w:val="both"/>
        <w:rPr>
          <w:rFonts w:ascii="Calibri" w:hAnsi="Calibri"/>
        </w:rPr>
      </w:pPr>
      <w:r w:rsidRPr="00D93BA2">
        <w:rPr>
          <w:rFonts w:ascii="Calibri" w:hAnsi="Calibri"/>
        </w:rPr>
        <w:t>O repositório de garantias tem um modelo físico que está disponível para qualquer análise ou consulta, e que elenca todas as tabelas e re</w:t>
      </w:r>
      <w:r w:rsidR="00D761F5" w:rsidRPr="00D93BA2">
        <w:rPr>
          <w:rFonts w:ascii="Calibri" w:hAnsi="Calibri"/>
        </w:rPr>
        <w:t xml:space="preserve">spetivos campos e descritivos. </w:t>
      </w:r>
    </w:p>
    <w:p w14:paraId="25C7D754" w14:textId="66CAB4A3" w:rsidR="00967409" w:rsidRPr="00D93BA2" w:rsidRDefault="005D4D54" w:rsidP="00D761F5">
      <w:pPr>
        <w:jc w:val="both"/>
        <w:rPr>
          <w:rFonts w:ascii="Calibri" w:hAnsi="Calibri"/>
        </w:rPr>
      </w:pPr>
      <w:r w:rsidRPr="00D93BA2">
        <w:rPr>
          <w:rFonts w:ascii="Calibri" w:hAnsi="Calibri"/>
        </w:rPr>
        <w:t>A parametrização dos motores dos</w:t>
      </w:r>
      <w:r w:rsidR="00DE0146" w:rsidRPr="00D93BA2">
        <w:rPr>
          <w:rFonts w:ascii="Calibri" w:hAnsi="Calibri"/>
        </w:rPr>
        <w:t xml:space="preserve"> vários módulos </w:t>
      </w:r>
      <w:r w:rsidRPr="00D93BA2">
        <w:rPr>
          <w:rFonts w:ascii="Calibri" w:hAnsi="Calibri"/>
        </w:rPr>
        <w:t>é acessível</w:t>
      </w:r>
      <w:r w:rsidR="00DE0146" w:rsidRPr="00D93BA2">
        <w:rPr>
          <w:rFonts w:ascii="Calibri" w:hAnsi="Calibri"/>
        </w:rPr>
        <w:t xml:space="preserve"> no Front do Data Lake </w:t>
      </w:r>
      <w:r w:rsidRPr="00D93BA2">
        <w:rPr>
          <w:rFonts w:ascii="Calibri" w:hAnsi="Calibri"/>
        </w:rPr>
        <w:t>- conforme explicado no capítulo 3. do documento ‘Front Data Lake CT’.</w:t>
      </w:r>
      <w:r w:rsidR="000B5C11" w:rsidRPr="00D93BA2">
        <w:rPr>
          <w:rFonts w:ascii="Calibri" w:hAnsi="Calibri"/>
        </w:rPr>
        <w:t xml:space="preserve"> </w:t>
      </w:r>
    </w:p>
    <w:p w14:paraId="5DF7D802" w14:textId="1654874B" w:rsidR="00DE0146" w:rsidRPr="00DE0146" w:rsidRDefault="00366E75" w:rsidP="008010B2">
      <w:pPr>
        <w:pStyle w:val="Default"/>
        <w:jc w:val="both"/>
        <w:rPr>
          <w:sz w:val="22"/>
          <w:szCs w:val="22"/>
        </w:rPr>
      </w:pPr>
      <w:r>
        <w:rPr>
          <w:noProof/>
          <w:lang w:eastAsia="pt-PT"/>
        </w:rPr>
        <mc:AlternateContent>
          <mc:Choice Requires="wps">
            <w:drawing>
              <wp:anchor distT="0" distB="0" distL="114300" distR="114300" simplePos="0" relativeHeight="251658244" behindDoc="1" locked="0" layoutInCell="1" allowOverlap="1" wp14:anchorId="68BF5463" wp14:editId="3D8ECD63">
                <wp:simplePos x="0" y="0"/>
                <wp:positionH relativeFrom="column">
                  <wp:posOffset>703580</wp:posOffset>
                </wp:positionH>
                <wp:positionV relativeFrom="paragraph">
                  <wp:posOffset>0</wp:posOffset>
                </wp:positionV>
                <wp:extent cx="4323080" cy="457200"/>
                <wp:effectExtent l="0" t="0" r="1270" b="0"/>
                <wp:wrapTight wrapText="bothSides">
                  <wp:wrapPolygon edited="0">
                    <wp:start x="0" y="0"/>
                    <wp:lineTo x="0" y="20700"/>
                    <wp:lineTo x="21511" y="20700"/>
                    <wp:lineTo x="21511"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4323080" cy="457200"/>
                        </a:xfrm>
                        <a:prstGeom prst="rect">
                          <a:avLst/>
                        </a:prstGeom>
                        <a:solidFill>
                          <a:prstClr val="white"/>
                        </a:solidFill>
                        <a:ln>
                          <a:noFill/>
                        </a:ln>
                      </wps:spPr>
                      <wps:txbx>
                        <w:txbxContent>
                          <w:p w14:paraId="0D326CAF" w14:textId="68EC40AA" w:rsidR="00F851D6" w:rsidRPr="00D93BA2" w:rsidRDefault="00F851D6" w:rsidP="00366E75">
                            <w:pPr>
                              <w:pStyle w:val="Caption"/>
                              <w:jc w:val="center"/>
                              <w:rPr>
                                <w:rFonts w:ascii="Calibri" w:hAnsi="Calibri" w:cs="Calibri"/>
                                <w:b/>
                                <w:noProof/>
                                <w:color w:val="auto"/>
                                <w:sz w:val="22"/>
                              </w:rPr>
                            </w:pPr>
                            <w:bookmarkStart w:id="6" w:name="_Toc163201323"/>
                            <w:bookmarkStart w:id="7" w:name="_Toc163201490"/>
                            <w:bookmarkStart w:id="8" w:name="_Toc167375754"/>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420FF8">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6"/>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BF5463" id="Text Box 3" o:spid="_x0000_s1028" type="#_x0000_t202" style="position:absolute;left:0;text-align:left;margin-left:55.4pt;margin-top:0;width:340.4pt;height:36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" stroked="f">
                <v:textbox inset="0,0,0,0">
                  <w:txbxContent>
                    <w:p w14:paraId="0D326CAF" w14:textId="68EC40AA" w:rsidR="00F851D6" w:rsidRPr="00D93BA2" w:rsidRDefault="00F851D6" w:rsidP="00366E75">
                      <w:pPr>
                        <w:pStyle w:val="Caption"/>
                        <w:jc w:val="center"/>
                        <w:rPr>
                          <w:rFonts w:ascii="Calibri" w:hAnsi="Calibri" w:cs="Calibri"/>
                          <w:b/>
                          <w:noProof/>
                          <w:color w:val="auto"/>
                          <w:sz w:val="22"/>
                        </w:rPr>
                      </w:pPr>
                      <w:bookmarkStart w:id="9" w:name="_Toc163201323"/>
                      <w:bookmarkStart w:id="10" w:name="_Toc163201490"/>
                      <w:bookmarkStart w:id="11" w:name="_Toc167375754"/>
                      <w:r w:rsidRPr="00D93BA2">
                        <w:rPr>
                          <w:rFonts w:ascii="Calibri" w:hAnsi="Calibri"/>
                          <w:b/>
                          <w:color w:val="auto"/>
                          <w:sz w:val="22"/>
                        </w:rPr>
                        <w:t xml:space="preserve">Figura </w:t>
                      </w:r>
                      <w:r w:rsidRPr="00D93BA2">
                        <w:rPr>
                          <w:rFonts w:ascii="Calibri" w:hAnsi="Calibri"/>
                          <w:b/>
                          <w:color w:val="auto"/>
                          <w:sz w:val="22"/>
                        </w:rPr>
                        <w:fldChar w:fldCharType="begin"/>
                      </w:r>
                      <w:r w:rsidRPr="00D93BA2">
                        <w:rPr>
                          <w:rFonts w:ascii="Calibri" w:hAnsi="Calibri"/>
                          <w:b/>
                          <w:color w:val="auto"/>
                          <w:sz w:val="22"/>
                        </w:rPr>
                        <w:instrText xml:space="preserve"> SEQ Figura \* ARABIC </w:instrText>
                      </w:r>
                      <w:r w:rsidRPr="00D93BA2">
                        <w:rPr>
                          <w:rFonts w:ascii="Calibri" w:hAnsi="Calibri"/>
                          <w:b/>
                          <w:color w:val="auto"/>
                          <w:sz w:val="22"/>
                        </w:rPr>
                        <w:fldChar w:fldCharType="separate"/>
                      </w:r>
                      <w:r w:rsidR="00420FF8">
                        <w:rPr>
                          <w:rFonts w:ascii="Calibri" w:hAnsi="Calibri"/>
                          <w:b/>
                          <w:noProof/>
                          <w:color w:val="auto"/>
                          <w:sz w:val="22"/>
                        </w:rPr>
                        <w:t>2</w:t>
                      </w:r>
                      <w:r w:rsidRPr="00D93BA2">
                        <w:rPr>
                          <w:rFonts w:ascii="Calibri" w:hAnsi="Calibri"/>
                          <w:b/>
                          <w:color w:val="auto"/>
                          <w:sz w:val="22"/>
                        </w:rPr>
                        <w:fldChar w:fldCharType="end"/>
                      </w:r>
                      <w:r w:rsidRPr="00D93BA2">
                        <w:rPr>
                          <w:rFonts w:ascii="Calibri" w:hAnsi="Calibri"/>
                          <w:b/>
                          <w:color w:val="auto"/>
                          <w:sz w:val="22"/>
                        </w:rPr>
                        <w:t>: Front do Data Lake</w:t>
                      </w:r>
                      <w:bookmarkEnd w:id="9"/>
                      <w:bookmarkEnd w:id="10"/>
                      <w:bookmarkEnd w:id="11"/>
                    </w:p>
                  </w:txbxContent>
                </v:textbox>
                <w10:wrap type="tight"/>
              </v:shape>
            </w:pict>
          </mc:Fallback>
        </mc:AlternateContent>
      </w:r>
      <w:r w:rsidR="00DE0146" w:rsidRPr="00DE0146">
        <w:rPr>
          <w:noProof/>
          <w:sz w:val="22"/>
          <w:szCs w:val="22"/>
          <w:lang w:eastAsia="pt-PT"/>
        </w:rPr>
        <w:drawing>
          <wp:anchor distT="0" distB="0" distL="114300" distR="114300" simplePos="0" relativeHeight="251658240" behindDoc="1" locked="0" layoutInCell="1" allowOverlap="1" wp14:anchorId="62DC9D04" wp14:editId="43D71306">
            <wp:simplePos x="0" y="0"/>
            <wp:positionH relativeFrom="margin">
              <wp:align>center</wp:align>
            </wp:positionH>
            <wp:positionV relativeFrom="paragraph">
              <wp:posOffset>225</wp:posOffset>
            </wp:positionV>
            <wp:extent cx="4323080" cy="1560830"/>
            <wp:effectExtent l="0" t="0" r="1270" b="1270"/>
            <wp:wrapTight wrapText="bothSides">
              <wp:wrapPolygon edited="0">
                <wp:start x="0" y="0"/>
                <wp:lineTo x="0" y="21354"/>
                <wp:lineTo x="21511" y="21354"/>
                <wp:lineTo x="2151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23080" cy="1560830"/>
                    </a:xfrm>
                    <a:prstGeom prst="rect">
                      <a:avLst/>
                    </a:prstGeom>
                  </pic:spPr>
                </pic:pic>
              </a:graphicData>
            </a:graphic>
            <wp14:sizeRelH relativeFrom="page">
              <wp14:pctWidth>0</wp14:pctWidth>
            </wp14:sizeRelH>
            <wp14:sizeRelV relativeFrom="page">
              <wp14:pctHeight>0</wp14:pctHeight>
            </wp14:sizeRelV>
          </wp:anchor>
        </w:drawing>
      </w:r>
    </w:p>
    <w:p w14:paraId="7C00D3FB" w14:textId="4793B59F" w:rsidR="00DE0146" w:rsidRPr="00DE0146" w:rsidRDefault="00DE0146" w:rsidP="008010B2">
      <w:pPr>
        <w:jc w:val="both"/>
      </w:pPr>
    </w:p>
    <w:p w14:paraId="41397661" w14:textId="77777777" w:rsidR="00DE0146" w:rsidRDefault="00DE0146" w:rsidP="008010B2">
      <w:pPr>
        <w:jc w:val="both"/>
      </w:pPr>
    </w:p>
    <w:p w14:paraId="0120C228" w14:textId="77777777" w:rsidR="00DE0146" w:rsidRDefault="00DE0146" w:rsidP="008010B2">
      <w:pPr>
        <w:jc w:val="both"/>
      </w:pPr>
    </w:p>
    <w:p w14:paraId="12087307" w14:textId="77777777" w:rsidR="00DE0146" w:rsidRDefault="00DE0146" w:rsidP="008010B2">
      <w:pPr>
        <w:jc w:val="both"/>
      </w:pPr>
    </w:p>
    <w:p w14:paraId="67DA2ED3" w14:textId="77777777" w:rsidR="001D6D0A" w:rsidRDefault="001D6D0A" w:rsidP="008010B2">
      <w:pPr>
        <w:jc w:val="both"/>
      </w:pPr>
    </w:p>
    <w:p w14:paraId="3D0AAB16" w14:textId="3690115D" w:rsidR="00DF1986" w:rsidRPr="00D93BA2" w:rsidRDefault="00CD584B" w:rsidP="008010B2">
      <w:pPr>
        <w:jc w:val="both"/>
        <w:rPr>
          <w:rFonts w:ascii="Calibri" w:hAnsi="Calibri"/>
        </w:rPr>
      </w:pPr>
      <w:r w:rsidRPr="00D93BA2">
        <w:rPr>
          <w:rFonts w:ascii="Calibri" w:hAnsi="Calibri"/>
        </w:rPr>
        <w:t xml:space="preserve">O </w:t>
      </w:r>
      <w:r w:rsidR="00893744" w:rsidRPr="00D93BA2">
        <w:rPr>
          <w:rFonts w:ascii="Calibri" w:hAnsi="Calibri"/>
        </w:rPr>
        <w:t>MUG</w:t>
      </w:r>
      <w:r w:rsidRPr="00D93BA2">
        <w:rPr>
          <w:rFonts w:ascii="Calibri" w:hAnsi="Calibri"/>
        </w:rPr>
        <w:t xml:space="preserve"> consiste assim num modelo de dados que</w:t>
      </w:r>
      <w:r w:rsidR="005D4D54" w:rsidRPr="00D93BA2">
        <w:rPr>
          <w:rFonts w:ascii="Calibri" w:hAnsi="Calibri"/>
        </w:rPr>
        <w:t xml:space="preserve"> captura nas aplicações de origem</w:t>
      </w:r>
      <w:r w:rsidRPr="00D93BA2">
        <w:rPr>
          <w:rFonts w:ascii="Calibri" w:hAnsi="Calibri"/>
        </w:rPr>
        <w:t xml:space="preserve"> </w:t>
      </w:r>
      <w:r w:rsidR="00DE3D7D">
        <w:rPr>
          <w:rFonts w:ascii="Calibri" w:hAnsi="Calibri"/>
        </w:rPr>
        <w:t xml:space="preserve">e </w:t>
      </w:r>
      <w:r w:rsidRPr="00D93BA2">
        <w:rPr>
          <w:rFonts w:ascii="Calibri" w:hAnsi="Calibri"/>
        </w:rPr>
        <w:t>regista todas as garantias</w:t>
      </w:r>
      <w:r w:rsidR="005D4D54" w:rsidRPr="00D93BA2">
        <w:rPr>
          <w:rFonts w:ascii="Calibri" w:hAnsi="Calibri"/>
        </w:rPr>
        <w:t xml:space="preserve"> recebidas pelo Banco ou outras entidades do Grupo Santander Totta (nomeadamente o Totta Ireland) - independentemente da sua forma jurídica</w:t>
      </w:r>
      <w:r w:rsidR="00DE3D7D">
        <w:rPr>
          <w:rFonts w:ascii="Calibri" w:hAnsi="Calibri"/>
        </w:rPr>
        <w:t xml:space="preserve"> -</w:t>
      </w:r>
      <w:r w:rsidR="005D4D54" w:rsidRPr="00D93BA2">
        <w:rPr>
          <w:rFonts w:ascii="Calibri" w:hAnsi="Calibri"/>
        </w:rPr>
        <w:t xml:space="preserve"> que sejam eficazes para efeitos de mitigação de risco de crédito</w:t>
      </w:r>
      <w:r w:rsidRPr="00D93BA2">
        <w:rPr>
          <w:rFonts w:ascii="Calibri" w:hAnsi="Calibri"/>
        </w:rPr>
        <w:t>, permitindo a traçabilidade</w:t>
      </w:r>
      <w:r w:rsidR="001863C7" w:rsidRPr="00D93BA2">
        <w:rPr>
          <w:rFonts w:ascii="Calibri" w:hAnsi="Calibri"/>
        </w:rPr>
        <w:t xml:space="preserve"> entre responsabilidades e bens/</w:t>
      </w:r>
      <w:r w:rsidRPr="00D93BA2">
        <w:rPr>
          <w:rFonts w:ascii="Calibri" w:hAnsi="Calibri"/>
        </w:rPr>
        <w:t xml:space="preserve">garantias que asseguram as operações. Além da traçabilidade entre responsabilidades, </w:t>
      </w:r>
      <w:r w:rsidR="00F40382">
        <w:rPr>
          <w:rFonts w:ascii="Calibri" w:hAnsi="Calibri"/>
        </w:rPr>
        <w:t>processos/cauções</w:t>
      </w:r>
      <w:r w:rsidRPr="00D93BA2">
        <w:rPr>
          <w:rFonts w:ascii="Calibri" w:hAnsi="Calibri"/>
        </w:rPr>
        <w:t xml:space="preserve"> e bens, o modelo </w:t>
      </w:r>
      <w:r w:rsidR="001863C7" w:rsidRPr="00D93BA2">
        <w:rPr>
          <w:rFonts w:ascii="Calibri" w:hAnsi="Calibri"/>
        </w:rPr>
        <w:t xml:space="preserve">reflete ainda </w:t>
      </w:r>
      <w:r w:rsidR="00DE0146" w:rsidRPr="00D93BA2">
        <w:rPr>
          <w:rFonts w:ascii="Calibri" w:hAnsi="Calibri"/>
        </w:rPr>
        <w:t>um conjunto de</w:t>
      </w:r>
      <w:r w:rsidRPr="00D93BA2">
        <w:rPr>
          <w:rFonts w:ascii="Calibri" w:hAnsi="Calibri"/>
        </w:rPr>
        <w:t xml:space="preserve"> atributos</w:t>
      </w:r>
      <w:r w:rsidR="00C604EA" w:rsidRPr="00D93BA2">
        <w:rPr>
          <w:rFonts w:ascii="Calibri" w:hAnsi="Calibri"/>
        </w:rPr>
        <w:t xml:space="preserve"> e</w:t>
      </w:r>
      <w:r w:rsidR="00DE0146" w:rsidRPr="00D93BA2">
        <w:rPr>
          <w:rFonts w:ascii="Calibri" w:hAnsi="Calibri"/>
        </w:rPr>
        <w:t xml:space="preserve"> informação estática e periódica</w:t>
      </w:r>
      <w:r w:rsidR="001863C7" w:rsidRPr="00D93BA2">
        <w:rPr>
          <w:rFonts w:ascii="Calibri" w:hAnsi="Calibri"/>
        </w:rPr>
        <w:t xml:space="preserve"> de cada um destes três pilares.</w:t>
      </w:r>
      <w:r w:rsidRPr="00D93BA2">
        <w:rPr>
          <w:rFonts w:ascii="Calibri" w:hAnsi="Calibri"/>
        </w:rPr>
        <w:t xml:space="preserve"> </w:t>
      </w:r>
    </w:p>
    <w:p w14:paraId="1999C0D1" w14:textId="3F0F2B8D" w:rsidR="002C3FC2" w:rsidRPr="00D93BA2" w:rsidRDefault="002C3FC2" w:rsidP="008010B2">
      <w:pPr>
        <w:jc w:val="both"/>
        <w:rPr>
          <w:rFonts w:ascii="Calibri" w:hAnsi="Calibri"/>
        </w:rPr>
      </w:pPr>
      <w:r w:rsidRPr="00D93BA2">
        <w:rPr>
          <w:rFonts w:ascii="Calibri" w:hAnsi="Calibri"/>
        </w:rPr>
        <w:lastRenderedPageBreak/>
        <w:t xml:space="preserve">O modelo de dados </w:t>
      </w:r>
      <w:r w:rsidR="005D4D54" w:rsidRPr="00D93BA2">
        <w:rPr>
          <w:rFonts w:ascii="Calibri" w:hAnsi="Calibri"/>
        </w:rPr>
        <w:t>é composto por duas componentes</w:t>
      </w:r>
      <w:r w:rsidRPr="00D93BA2">
        <w:rPr>
          <w:rFonts w:ascii="Calibri" w:hAnsi="Calibri"/>
        </w:rPr>
        <w:t>:</w:t>
      </w:r>
    </w:p>
    <w:p w14:paraId="1201D736" w14:textId="5743737D" w:rsidR="002C3FC2" w:rsidRPr="00D93BA2" w:rsidRDefault="0030654E" w:rsidP="0015041D">
      <w:pPr>
        <w:pStyle w:val="ListParagraph"/>
        <w:numPr>
          <w:ilvl w:val="0"/>
          <w:numId w:val="1"/>
        </w:numPr>
        <w:jc w:val="both"/>
        <w:rPr>
          <w:rFonts w:ascii="Calibri" w:hAnsi="Calibri"/>
        </w:rPr>
      </w:pPr>
      <w:r w:rsidRPr="00D93BA2">
        <w:rPr>
          <w:rFonts w:ascii="Calibri" w:hAnsi="Calibri"/>
          <w:u w:val="single"/>
        </w:rPr>
        <w:t>Módulo</w:t>
      </w:r>
      <w:r w:rsidR="002C3FC2" w:rsidRPr="00D93BA2">
        <w:rPr>
          <w:rFonts w:ascii="Calibri" w:hAnsi="Calibri"/>
          <w:u w:val="single"/>
        </w:rPr>
        <w:t xml:space="preserve"> Base</w:t>
      </w:r>
      <w:r w:rsidR="002C3FC2" w:rsidRPr="00D93BA2">
        <w:rPr>
          <w:rFonts w:ascii="Calibri" w:hAnsi="Calibri"/>
        </w:rPr>
        <w:t xml:space="preserve"> - </w:t>
      </w:r>
      <w:r w:rsidR="005D4D54" w:rsidRPr="00D93BA2">
        <w:rPr>
          <w:rFonts w:ascii="Calibri" w:hAnsi="Calibri"/>
        </w:rPr>
        <w:t xml:space="preserve">este módulo reflete o modelo de dados cuja função é capturar toda a informação relevante das aplicações de garantias fonte e organizá-la de forma agnóstica às origens num único local de forma completa, estruturada e normalizada. Assegurando granularidade total e completitude horizontal dos 3 pilares principais associados às garantias (contratos, </w:t>
      </w:r>
      <w:r w:rsidR="008C6BA5" w:rsidRPr="00D93BA2">
        <w:rPr>
          <w:rFonts w:ascii="Calibri" w:hAnsi="Calibri"/>
        </w:rPr>
        <w:t>processos/cauções e bens</w:t>
      </w:r>
      <w:r w:rsidR="008C6BA5">
        <w:rPr>
          <w:rFonts w:ascii="Calibri" w:hAnsi="Calibri"/>
        </w:rPr>
        <w:t>/</w:t>
      </w:r>
      <w:r w:rsidR="005D4D54" w:rsidRPr="00D93BA2">
        <w:rPr>
          <w:rFonts w:ascii="Calibri" w:hAnsi="Calibri"/>
        </w:rPr>
        <w:t>garantes pessoais) e ainda das avaliações dos bens. Note-se que cada pilar ou componente pode ter uma relação de 1x1, 1xn ou nx1 com o(s) pilar(es) contíguos, havendo, pois, tabelas de traçabilidade entre os mesmos. Finalmente, e apesar da arquitetura agnóstica do MUG, os registos indicam sempre no modelo a respetiva aplicação origem.</w:t>
      </w:r>
    </w:p>
    <w:p w14:paraId="2299348A" w14:textId="77B8FF23" w:rsidR="005D4D54" w:rsidRPr="00D93BA2" w:rsidRDefault="0030654E" w:rsidP="00D761F5">
      <w:pPr>
        <w:pStyle w:val="ListParagraph"/>
        <w:numPr>
          <w:ilvl w:val="0"/>
          <w:numId w:val="1"/>
        </w:numPr>
        <w:jc w:val="both"/>
        <w:rPr>
          <w:rFonts w:ascii="Calibri" w:hAnsi="Calibri"/>
          <w:strike/>
        </w:rPr>
      </w:pPr>
      <w:r w:rsidRPr="00D93BA2">
        <w:rPr>
          <w:rFonts w:ascii="Calibri" w:hAnsi="Calibri"/>
          <w:u w:val="single"/>
        </w:rPr>
        <w:t>Módulo</w:t>
      </w:r>
      <w:r w:rsidR="002C3FC2" w:rsidRPr="00D93BA2">
        <w:rPr>
          <w:rFonts w:ascii="Calibri" w:hAnsi="Calibri"/>
          <w:u w:val="single"/>
        </w:rPr>
        <w:t xml:space="preserve"> Consolidad</w:t>
      </w:r>
      <w:r w:rsidR="00201168" w:rsidRPr="00D93BA2">
        <w:rPr>
          <w:rFonts w:ascii="Calibri" w:hAnsi="Calibri"/>
          <w:u w:val="single"/>
        </w:rPr>
        <w:t>o</w:t>
      </w:r>
      <w:r w:rsidR="002C3FC2" w:rsidRPr="00D93BA2">
        <w:rPr>
          <w:rFonts w:ascii="Calibri" w:hAnsi="Calibri"/>
        </w:rPr>
        <w:t xml:space="preserve"> - </w:t>
      </w:r>
      <w:r w:rsidRPr="00D93BA2">
        <w:rPr>
          <w:rFonts w:ascii="Calibri" w:eastAsia="Times New Roman" w:hAnsi="Calibri"/>
        </w:rPr>
        <w:t xml:space="preserve">é atualmente composto unicamente pela tabela </w:t>
      </w:r>
      <w:r w:rsidR="00DE3D7D" w:rsidRPr="00DE3D7D">
        <w:rPr>
          <w:rFonts w:ascii="Calibri" w:eastAsia="Times New Roman" w:hAnsi="Calibri"/>
          <w:i/>
        </w:rPr>
        <w:t>cd_garantias.</w:t>
      </w:r>
      <w:r w:rsidRPr="00DE3D7D">
        <w:rPr>
          <w:rFonts w:ascii="Calibri" w:eastAsia="Times New Roman" w:hAnsi="Calibri"/>
          <w:i/>
        </w:rPr>
        <w:t>gt018_rateio_aval</w:t>
      </w:r>
      <w:r w:rsidRPr="00D93BA2">
        <w:rPr>
          <w:rFonts w:ascii="Calibri" w:eastAsia="Times New Roman" w:hAnsi="Calibri"/>
        </w:rPr>
        <w:t xml:space="preserve">. Tem como principal objetivo apresentar ao nível máximo de granularidade a relação completa dos 3 pilares principais (contratos, </w:t>
      </w:r>
      <w:r w:rsidR="00F40382">
        <w:rPr>
          <w:rFonts w:ascii="Calibri" w:eastAsia="Times New Roman" w:hAnsi="Calibri"/>
        </w:rPr>
        <w:t>processos/cauções</w:t>
      </w:r>
      <w:r w:rsidRPr="00D93BA2">
        <w:rPr>
          <w:rFonts w:ascii="Calibri" w:eastAsia="Times New Roman" w:hAnsi="Calibri"/>
        </w:rPr>
        <w:t xml:space="preserve"> e bens), incluindo a distribuição dos valores de avaliação atuais dos bens pelas várias responsabilidades. Esta tabela deriv</w:t>
      </w:r>
      <w:r w:rsidR="00DE3D7D">
        <w:rPr>
          <w:rFonts w:ascii="Calibri" w:eastAsia="Times New Roman" w:hAnsi="Calibri"/>
        </w:rPr>
        <w:t>a diretamente da combinação do módulo b</w:t>
      </w:r>
      <w:r w:rsidRPr="00D93BA2">
        <w:rPr>
          <w:rFonts w:ascii="Calibri" w:eastAsia="Times New Roman" w:hAnsi="Calibri"/>
        </w:rPr>
        <w:t xml:space="preserve">ase de garantias com as responsabilidades (aplicação ICs da Contabilidade). </w:t>
      </w:r>
    </w:p>
    <w:p w14:paraId="4D39FF02" w14:textId="696CD4FB" w:rsidR="005D4D54" w:rsidRPr="00D93BA2" w:rsidRDefault="005D4D54" w:rsidP="005D4D54">
      <w:pPr>
        <w:jc w:val="both"/>
        <w:rPr>
          <w:rFonts w:ascii="Calibri" w:hAnsi="Calibri"/>
        </w:rPr>
      </w:pPr>
      <w:r w:rsidRPr="00D93BA2">
        <w:rPr>
          <w:rFonts w:ascii="Calibri" w:hAnsi="Calibri"/>
        </w:rPr>
        <w:t xml:space="preserve">Para assegurar a disponibilização adequada dos dados do MUG aos vários casos de uso, existem tabelas de interface criadas para esse efeito. Atualmente existem 3 tabelas principais (que depois se abrem em 6 tabelas com o </w:t>
      </w:r>
      <w:r w:rsidRPr="00DE3D7D">
        <w:rPr>
          <w:rFonts w:ascii="Calibri" w:hAnsi="Calibri"/>
          <w:i/>
        </w:rPr>
        <w:t>output</w:t>
      </w:r>
      <w:r w:rsidRPr="00D93BA2">
        <w:rPr>
          <w:rFonts w:ascii="Calibri" w:hAnsi="Calibri"/>
        </w:rPr>
        <w:t xml:space="preserve"> exato para a BDR e 3 tabelas com o </w:t>
      </w:r>
      <w:r w:rsidRPr="00DE3D7D">
        <w:rPr>
          <w:rFonts w:ascii="Calibri" w:hAnsi="Calibri"/>
          <w:i/>
        </w:rPr>
        <w:t>output</w:t>
      </w:r>
      <w:r w:rsidRPr="00D93BA2">
        <w:rPr>
          <w:rFonts w:ascii="Calibri" w:hAnsi="Calibri"/>
        </w:rPr>
        <w:t xml:space="preserve"> exato para IFRS9) e que servem para adaptar os dados de responsabilidades e garantias dos dois módulos do MUG ao formato e granularidade de interface necessário a ser enviado para as aplicações BDR e IFRS9. Para referência, a granularidade dos interfaces está alinhada com a da BDR e da FRS9 (ao nível do </w:t>
      </w:r>
      <w:r w:rsidR="00F40382">
        <w:rPr>
          <w:rFonts w:ascii="Calibri" w:hAnsi="Calibri"/>
        </w:rPr>
        <w:t>processo/caução</w:t>
      </w:r>
      <w:r w:rsidRPr="00D93BA2">
        <w:rPr>
          <w:rFonts w:ascii="Calibri" w:hAnsi="Calibri"/>
        </w:rPr>
        <w:t>) pelo que é um pouco mais agregado do que a granularidade do MUG (ao nível do bem). Para assegurar a rastreabilidade total entre os módulos, bem como com os casos de uso - quando as chaves não sejam diretas -, inclui-se uma tabela Rosetta entre o MUG e as tabelas de interface, e ainda um Rosetta entre o MUG e a tabela de garantias da BDR.</w:t>
      </w:r>
      <w:r w:rsidR="00DE3D7D">
        <w:rPr>
          <w:rFonts w:ascii="Calibri" w:hAnsi="Calibri"/>
        </w:rPr>
        <w:t xml:space="preserve"> Para mais detalhes acerca do módulo de interface do MUG e os seus casos de uso, deverá consultar-se a documentação respetiva.</w:t>
      </w:r>
    </w:p>
    <w:p w14:paraId="2A65A603" w14:textId="70A9676B" w:rsidR="00CD7131" w:rsidRDefault="00C604EA" w:rsidP="008010B2">
      <w:pPr>
        <w:jc w:val="both"/>
        <w:rPr>
          <w:rFonts w:ascii="Calibri" w:hAnsi="Calibri"/>
        </w:rPr>
      </w:pPr>
      <w:r w:rsidRPr="00D93BA2">
        <w:rPr>
          <w:rFonts w:ascii="Calibri" w:hAnsi="Calibri"/>
        </w:rPr>
        <w:t>Atua</w:t>
      </w:r>
      <w:r w:rsidR="008A56BE" w:rsidRPr="00D93BA2">
        <w:rPr>
          <w:rFonts w:ascii="Calibri" w:hAnsi="Calibri"/>
        </w:rPr>
        <w:t xml:space="preserve">lmente, </w:t>
      </w:r>
      <w:r w:rsidR="00314281" w:rsidRPr="00D93BA2">
        <w:rPr>
          <w:rFonts w:ascii="Calibri" w:hAnsi="Calibri"/>
        </w:rPr>
        <w:t xml:space="preserve">os casos de uso </w:t>
      </w:r>
      <w:r w:rsidR="008A56BE" w:rsidRPr="00D93BA2">
        <w:rPr>
          <w:rFonts w:ascii="Calibri" w:hAnsi="Calibri"/>
        </w:rPr>
        <w:t>d</w:t>
      </w:r>
      <w:r w:rsidR="00A230C6" w:rsidRPr="00D93BA2">
        <w:rPr>
          <w:rFonts w:ascii="Calibri" w:hAnsi="Calibri"/>
        </w:rPr>
        <w:t>e</w:t>
      </w:r>
      <w:r w:rsidR="008A56BE" w:rsidRPr="00D93BA2">
        <w:rPr>
          <w:rFonts w:ascii="Calibri" w:hAnsi="Calibri"/>
        </w:rPr>
        <w:t xml:space="preserve"> BDR</w:t>
      </w:r>
      <w:r w:rsidR="0030654E" w:rsidRPr="00D93BA2">
        <w:rPr>
          <w:rFonts w:ascii="Calibri" w:hAnsi="Calibri"/>
        </w:rPr>
        <w:t xml:space="preserve"> /</w:t>
      </w:r>
      <w:r w:rsidR="00526D30" w:rsidRPr="00D93BA2">
        <w:rPr>
          <w:rFonts w:ascii="Calibri" w:hAnsi="Calibri"/>
        </w:rPr>
        <w:t xml:space="preserve">Capital, </w:t>
      </w:r>
      <w:r w:rsidR="008A56BE" w:rsidRPr="00D93BA2">
        <w:rPr>
          <w:rFonts w:ascii="Calibri" w:hAnsi="Calibri"/>
        </w:rPr>
        <w:t>IFRS</w:t>
      </w:r>
      <w:r w:rsidR="0030654E" w:rsidRPr="00D93BA2">
        <w:rPr>
          <w:rFonts w:ascii="Calibri" w:hAnsi="Calibri"/>
        </w:rPr>
        <w:t>9,</w:t>
      </w:r>
      <w:r w:rsidR="00526D30" w:rsidRPr="00D93BA2">
        <w:rPr>
          <w:rFonts w:ascii="Calibri" w:hAnsi="Calibri"/>
        </w:rPr>
        <w:t xml:space="preserve"> Contabilidade</w:t>
      </w:r>
      <w:r w:rsidR="0030654E" w:rsidRPr="00D93BA2">
        <w:rPr>
          <w:rFonts w:ascii="Calibri" w:hAnsi="Calibri"/>
        </w:rPr>
        <w:t xml:space="preserve"> e ALM Liquidez </w:t>
      </w:r>
      <w:r w:rsidRPr="00D93BA2">
        <w:rPr>
          <w:rFonts w:ascii="Calibri" w:hAnsi="Calibri"/>
        </w:rPr>
        <w:t xml:space="preserve">são </w:t>
      </w:r>
      <w:r w:rsidR="00526D30" w:rsidRPr="00D93BA2">
        <w:rPr>
          <w:rFonts w:ascii="Calibri" w:hAnsi="Calibri"/>
        </w:rPr>
        <w:t xml:space="preserve">os </w:t>
      </w:r>
      <w:r w:rsidR="0030654E" w:rsidRPr="00D93BA2">
        <w:rPr>
          <w:rFonts w:ascii="Calibri" w:hAnsi="Calibri"/>
        </w:rPr>
        <w:t>principais</w:t>
      </w:r>
      <w:r w:rsidRPr="00D93BA2">
        <w:rPr>
          <w:rFonts w:ascii="Calibri" w:hAnsi="Calibri"/>
        </w:rPr>
        <w:t xml:space="preserve"> consumidor</w:t>
      </w:r>
      <w:r w:rsidR="00526D30" w:rsidRPr="00D93BA2">
        <w:rPr>
          <w:rFonts w:ascii="Calibri" w:hAnsi="Calibri"/>
        </w:rPr>
        <w:t>e</w:t>
      </w:r>
      <w:r w:rsidRPr="00D93BA2">
        <w:rPr>
          <w:rFonts w:ascii="Calibri" w:hAnsi="Calibri"/>
        </w:rPr>
        <w:t xml:space="preserve">s da informação proveniente do modelo de garantias, via tabelas de </w:t>
      </w:r>
      <w:r w:rsidRPr="00DE3D7D">
        <w:rPr>
          <w:rFonts w:ascii="Calibri" w:hAnsi="Calibri"/>
          <w:iCs/>
        </w:rPr>
        <w:t>interface</w:t>
      </w:r>
      <w:r w:rsidRPr="00D93BA2">
        <w:rPr>
          <w:rFonts w:ascii="Calibri" w:hAnsi="Calibri"/>
        </w:rPr>
        <w:t>, no entanto, note-se que a responsabilidade de garantir a qualidade de</w:t>
      </w:r>
      <w:r w:rsidR="00141F10" w:rsidRPr="00D93BA2">
        <w:rPr>
          <w:rFonts w:ascii="Calibri" w:hAnsi="Calibri"/>
        </w:rPr>
        <w:t>sta</w:t>
      </w:r>
      <w:r w:rsidRPr="00D93BA2">
        <w:rPr>
          <w:rFonts w:ascii="Calibri" w:hAnsi="Calibri"/>
        </w:rPr>
        <w:t xml:space="preserve"> informação é dos utilizadores </w:t>
      </w:r>
      <w:r w:rsidR="00141F10" w:rsidRPr="00D93BA2">
        <w:rPr>
          <w:rFonts w:ascii="Calibri" w:hAnsi="Calibri"/>
        </w:rPr>
        <w:t xml:space="preserve">da mesma, e não do MUG. </w:t>
      </w:r>
      <w:r w:rsidR="0030654E" w:rsidRPr="00D93BA2">
        <w:rPr>
          <w:rFonts w:ascii="Calibri" w:hAnsi="Calibri"/>
        </w:rPr>
        <w:t>Brevemente</w:t>
      </w:r>
      <w:r w:rsidR="00141F10" w:rsidRPr="00D93BA2">
        <w:rPr>
          <w:rFonts w:ascii="Calibri" w:hAnsi="Calibri"/>
        </w:rPr>
        <w:t xml:space="preserve">, é esperado que a </w:t>
      </w:r>
      <w:r w:rsidR="0030654E" w:rsidRPr="00D93BA2">
        <w:rPr>
          <w:rFonts w:ascii="Calibri" w:hAnsi="Calibri"/>
        </w:rPr>
        <w:t>aplicação</w:t>
      </w:r>
      <w:r w:rsidR="00141F10" w:rsidRPr="00D93BA2">
        <w:rPr>
          <w:rFonts w:ascii="Calibri" w:hAnsi="Calibri"/>
        </w:rPr>
        <w:t xml:space="preserve"> CRC </w:t>
      </w:r>
      <w:r w:rsidR="0030654E" w:rsidRPr="00D93BA2">
        <w:rPr>
          <w:rFonts w:ascii="Calibri" w:hAnsi="Calibri"/>
        </w:rPr>
        <w:t>passe a receber a informação de garantias exclusivamente a partir do MUG.</w:t>
      </w:r>
    </w:p>
    <w:p w14:paraId="382B5003" w14:textId="45880ADC" w:rsidR="0030654E" w:rsidRPr="00CD7131" w:rsidRDefault="00CD7131" w:rsidP="00CD7131">
      <w:pPr>
        <w:rPr>
          <w:rFonts w:ascii="Calibri" w:hAnsi="Calibri"/>
        </w:rPr>
      </w:pPr>
      <w:r>
        <w:rPr>
          <w:rFonts w:ascii="Calibri" w:hAnsi="Calibri"/>
        </w:rPr>
        <w:br w:type="page"/>
      </w:r>
    </w:p>
    <w:p w14:paraId="670CDF24" w14:textId="27352455" w:rsidR="00DA498C" w:rsidRDefault="004E1002" w:rsidP="00D93BA2">
      <w:pPr>
        <w:pStyle w:val="Heading2"/>
      </w:pPr>
      <w:bookmarkStart w:id="12" w:name="_Toc167377955"/>
      <w:r w:rsidRPr="00366E75">
        <w:lastRenderedPageBreak/>
        <w:t xml:space="preserve">Modelo Conceptual e </w:t>
      </w:r>
      <w:r w:rsidRPr="00F95102">
        <w:t>Princípios</w:t>
      </w:r>
      <w:r w:rsidRPr="00366E75">
        <w:t xml:space="preserve"> Funcionais</w:t>
      </w:r>
      <w:bookmarkEnd w:id="12"/>
    </w:p>
    <w:p w14:paraId="1EEAA51D" w14:textId="392E689B" w:rsidR="000A2BCE" w:rsidRPr="00D93BA2" w:rsidRDefault="00F95102" w:rsidP="00D93BA2">
      <w:pPr>
        <w:pStyle w:val="Heading3"/>
      </w:pPr>
      <w:bookmarkStart w:id="13" w:name="_Toc167377956"/>
      <w:r w:rsidRPr="00D93BA2">
        <w:t>Pilares do Modelo</w:t>
      </w:r>
      <w:bookmarkEnd w:id="13"/>
    </w:p>
    <w:p w14:paraId="10E4125D" w14:textId="614A678E" w:rsidR="007A7E35" w:rsidRPr="00D93BA2" w:rsidRDefault="009B7406" w:rsidP="008010B2">
      <w:pPr>
        <w:jc w:val="both"/>
        <w:rPr>
          <w:rFonts w:ascii="Calibri" w:hAnsi="Calibri"/>
        </w:rPr>
      </w:pPr>
      <w:r w:rsidRPr="00D93BA2">
        <w:rPr>
          <w:rFonts w:ascii="Calibri" w:hAnsi="Calibri"/>
        </w:rPr>
        <w:t xml:space="preserve">Para melhor compreensão do modelo, importa compreender os três pilares nos quais assenta. </w:t>
      </w:r>
      <w:r w:rsidR="0030654E" w:rsidRPr="00D93BA2">
        <w:rPr>
          <w:rFonts w:ascii="Calibri" w:hAnsi="Calibri"/>
        </w:rPr>
        <w:t>A compreensão destes pilares permite intuir rapidamente a lógica do modelo de dados do MUG e a relação entre as várias tabelas.</w:t>
      </w:r>
      <w:r w:rsidRPr="00D93BA2">
        <w:rPr>
          <w:rFonts w:ascii="Calibri" w:hAnsi="Calibri"/>
        </w:rPr>
        <w:t xml:space="preserve"> Assim, temos como primeiro pilar as r</w:t>
      </w:r>
      <w:r w:rsidR="000A2BCE" w:rsidRPr="00D93BA2">
        <w:rPr>
          <w:rFonts w:ascii="Calibri" w:hAnsi="Calibri"/>
        </w:rPr>
        <w:t xml:space="preserve">esponsabilidades, </w:t>
      </w:r>
      <w:r w:rsidRPr="00D93BA2">
        <w:rPr>
          <w:rFonts w:ascii="Calibri" w:hAnsi="Calibri"/>
        </w:rPr>
        <w:t xml:space="preserve">como segundo pilar os </w:t>
      </w:r>
      <w:r w:rsidR="000A2BCE" w:rsidRPr="00D93BA2">
        <w:rPr>
          <w:rFonts w:ascii="Calibri" w:hAnsi="Calibri"/>
        </w:rPr>
        <w:t>processos</w:t>
      </w:r>
      <w:r w:rsidRPr="00D93BA2">
        <w:rPr>
          <w:rFonts w:ascii="Calibri" w:hAnsi="Calibri"/>
        </w:rPr>
        <w:t>/cauções</w:t>
      </w:r>
      <w:r w:rsidR="000A2BCE" w:rsidRPr="00D93BA2">
        <w:rPr>
          <w:rFonts w:ascii="Calibri" w:hAnsi="Calibri"/>
        </w:rPr>
        <w:t xml:space="preserve"> e</w:t>
      </w:r>
      <w:r w:rsidRPr="00D93BA2">
        <w:rPr>
          <w:rFonts w:ascii="Calibri" w:hAnsi="Calibri"/>
        </w:rPr>
        <w:t>, por último, os</w:t>
      </w:r>
      <w:r w:rsidR="000A2BCE" w:rsidRPr="00D93BA2">
        <w:rPr>
          <w:rFonts w:ascii="Calibri" w:hAnsi="Calibri"/>
        </w:rPr>
        <w:t xml:space="preserve"> bens</w:t>
      </w:r>
      <w:r w:rsidRPr="00D93BA2">
        <w:rPr>
          <w:rFonts w:ascii="Calibri" w:hAnsi="Calibri"/>
        </w:rPr>
        <w:t>/garantias</w:t>
      </w:r>
      <w:r w:rsidR="000A2BCE" w:rsidRPr="00D93BA2">
        <w:rPr>
          <w:rFonts w:ascii="Calibri" w:hAnsi="Calibri"/>
        </w:rPr>
        <w:t xml:space="preserve">. </w:t>
      </w:r>
    </w:p>
    <w:p w14:paraId="67A8EB36" w14:textId="1C755524" w:rsidR="003A0F0A" w:rsidRPr="00D93BA2" w:rsidRDefault="0030654E" w:rsidP="008010B2">
      <w:pPr>
        <w:jc w:val="both"/>
        <w:rPr>
          <w:rFonts w:ascii="Calibri" w:hAnsi="Calibri"/>
        </w:rPr>
      </w:pPr>
      <w:r w:rsidRPr="00D93BA2">
        <w:rPr>
          <w:rFonts w:ascii="Calibri" w:hAnsi="Calibri"/>
        </w:rPr>
        <w:t>Na sequência da contratação de</w:t>
      </w:r>
      <w:r w:rsidR="007A7E35" w:rsidRPr="00D93BA2">
        <w:rPr>
          <w:rFonts w:ascii="Calibri" w:hAnsi="Calibri"/>
        </w:rPr>
        <w:t xml:space="preserve"> um processo de crédito, o cliente assume uma responsabilidade perante o Banco, </w:t>
      </w:r>
      <w:r w:rsidRPr="00D93BA2">
        <w:rPr>
          <w:rFonts w:ascii="Calibri" w:hAnsi="Calibri"/>
        </w:rPr>
        <w:t>ficando esse compromisso registado na aplicação tecnológica relevante, e podendo esse crédito ter ficado condicionado à entrega ao Banco de uma garantia pelo cliente</w:t>
      </w:r>
      <w:r w:rsidR="00693809" w:rsidRPr="00D93BA2">
        <w:rPr>
          <w:rFonts w:ascii="Calibri" w:hAnsi="Calibri"/>
        </w:rPr>
        <w:t xml:space="preserve">. As responsabilidades incluídas no MUG, </w:t>
      </w:r>
      <w:r w:rsidRPr="00D93BA2">
        <w:rPr>
          <w:rFonts w:ascii="Calibri" w:hAnsi="Calibri"/>
        </w:rPr>
        <w:t>e que correspondem conceptualmente ao</w:t>
      </w:r>
      <w:r w:rsidR="00693809" w:rsidRPr="00D93BA2">
        <w:rPr>
          <w:rFonts w:ascii="Calibri" w:hAnsi="Calibri"/>
        </w:rPr>
        <w:t xml:space="preserve"> primeiro pilar, dizem assim respeito aos contratos de operações de crédito que </w:t>
      </w:r>
      <w:r w:rsidRPr="00D93BA2">
        <w:rPr>
          <w:rFonts w:ascii="Calibri" w:hAnsi="Calibri"/>
        </w:rPr>
        <w:t>têm associada a prestação de pelo menos uma garantia</w:t>
      </w:r>
      <w:r w:rsidR="00693809" w:rsidRPr="00D93BA2">
        <w:rPr>
          <w:rFonts w:ascii="Calibri" w:hAnsi="Calibri"/>
        </w:rPr>
        <w:t>. Nestes casos</w:t>
      </w:r>
      <w:r w:rsidR="00D56979" w:rsidRPr="00D93BA2">
        <w:rPr>
          <w:rFonts w:ascii="Calibri" w:hAnsi="Calibri"/>
        </w:rPr>
        <w:t>,</w:t>
      </w:r>
      <w:r w:rsidR="00693809" w:rsidRPr="00D93BA2">
        <w:rPr>
          <w:rFonts w:ascii="Calibri" w:hAnsi="Calibri"/>
        </w:rPr>
        <w:t xml:space="preserve"> </w:t>
      </w:r>
      <w:r w:rsidRPr="00D93BA2">
        <w:rPr>
          <w:rFonts w:ascii="Calibri" w:hAnsi="Calibri"/>
        </w:rPr>
        <w:t xml:space="preserve">o(s) cliente(s) ou contraparte(s) titular(es) do contrato </w:t>
      </w:r>
      <w:r w:rsidR="00693809" w:rsidRPr="00D93BA2">
        <w:rPr>
          <w:rFonts w:ascii="Calibri" w:hAnsi="Calibri"/>
        </w:rPr>
        <w:t>fornece uma garantia ao Banco como forma de assegurar o cumprimento da sua responsabilidade e diminuir o risco de crédito.</w:t>
      </w:r>
    </w:p>
    <w:p w14:paraId="039DAC41" w14:textId="77777777" w:rsidR="0030654E" w:rsidRPr="00D93BA2" w:rsidRDefault="0030654E" w:rsidP="004F002A">
      <w:pPr>
        <w:jc w:val="both"/>
        <w:rPr>
          <w:rFonts w:ascii="Calibri" w:hAnsi="Calibri"/>
        </w:rPr>
      </w:pPr>
      <w:r w:rsidRPr="00D93BA2">
        <w:rPr>
          <w:rFonts w:ascii="Calibri" w:hAnsi="Calibri"/>
        </w:rPr>
        <w:t xml:space="preserve">O segundo pilar do modelo corresponde ao processo/caução que mais não é do que uma figura operativa instrumental criada internamente pelo Banco para permitir registar as garantias associadas a determinado(s) crédito(s). É, pois, um elemento virtual que não é conhecido pelo cliente – ao contrário do próprio crédito e do próprio bem dado em garantia -, mas que é requerido internamente por um tema de </w:t>
      </w:r>
      <w:r w:rsidRPr="00D93BA2">
        <w:rPr>
          <w:rFonts w:ascii="Calibri" w:hAnsi="Calibri"/>
          <w:i/>
        </w:rPr>
        <w:t>workflow</w:t>
      </w:r>
      <w:r w:rsidRPr="00D93BA2">
        <w:rPr>
          <w:rFonts w:ascii="Calibri" w:hAnsi="Calibri"/>
        </w:rPr>
        <w:t xml:space="preserve"> processual e que facilita e potencia o registo da relação entre a responsabilidade e os bens prestados como garantia. </w:t>
      </w:r>
      <w:r w:rsidR="00693809" w:rsidRPr="00D93BA2">
        <w:rPr>
          <w:rFonts w:ascii="Calibri" w:hAnsi="Calibri"/>
        </w:rPr>
        <w:t xml:space="preserve"> Dependendo da sua origem, este pilar pode ser denominado de processo ou caução e é utilizado como ponte entre o primeiro e o terceiro pilar</w:t>
      </w:r>
      <w:r w:rsidR="000B5334" w:rsidRPr="00D93BA2">
        <w:rPr>
          <w:rFonts w:ascii="Calibri" w:hAnsi="Calibri"/>
        </w:rPr>
        <w:t xml:space="preserve"> </w:t>
      </w:r>
      <w:r w:rsidRPr="00D93BA2">
        <w:rPr>
          <w:rFonts w:ascii="Calibri" w:hAnsi="Calibri"/>
        </w:rPr>
        <w:t>nalgumas</w:t>
      </w:r>
      <w:r w:rsidR="000B5334" w:rsidRPr="00D93BA2">
        <w:rPr>
          <w:rFonts w:ascii="Calibri" w:hAnsi="Calibri"/>
        </w:rPr>
        <w:t xml:space="preserve"> das aplicações de origens. </w:t>
      </w:r>
      <w:r w:rsidRPr="00D93BA2">
        <w:rPr>
          <w:rFonts w:ascii="Calibri" w:hAnsi="Calibri"/>
        </w:rPr>
        <w:t xml:space="preserve">Naquelas origens em que esta figura não é requerida, como é o caso do </w:t>
      </w:r>
      <w:r w:rsidRPr="00DE3D7D">
        <w:rPr>
          <w:rFonts w:ascii="Calibri" w:hAnsi="Calibri"/>
          <w:i/>
        </w:rPr>
        <w:t>Leasing</w:t>
      </w:r>
      <w:r w:rsidRPr="00D93BA2">
        <w:rPr>
          <w:rFonts w:ascii="Calibri" w:hAnsi="Calibri"/>
        </w:rPr>
        <w:t>, o próprio MUG cria um processo/caução virtual para assegurar integridade agnóstica do modelo.</w:t>
      </w:r>
    </w:p>
    <w:p w14:paraId="1633313D" w14:textId="1CFE7F95" w:rsidR="003A0F0A" w:rsidRPr="00D93BA2" w:rsidRDefault="004F002A" w:rsidP="008010B2">
      <w:pPr>
        <w:jc w:val="both"/>
        <w:rPr>
          <w:rFonts w:ascii="Calibri" w:hAnsi="Calibri"/>
        </w:rPr>
      </w:pPr>
      <w:r w:rsidRPr="00D93BA2">
        <w:rPr>
          <w:rFonts w:ascii="Calibri" w:hAnsi="Calibri"/>
        </w:rPr>
        <w:t>Por fim, o terceiro pilar corresponde aos próprios bens recebidos pelo Banco em garanti</w:t>
      </w:r>
      <w:r w:rsidR="00DE3D7D">
        <w:rPr>
          <w:rFonts w:ascii="Calibri" w:hAnsi="Calibri"/>
        </w:rPr>
        <w:t xml:space="preserve">a, nomeadamente bens imóveis, </w:t>
      </w:r>
      <w:r w:rsidRPr="00D93BA2">
        <w:rPr>
          <w:rFonts w:ascii="Calibri" w:hAnsi="Calibri"/>
        </w:rPr>
        <w:t>móveis financeiros</w:t>
      </w:r>
      <w:r w:rsidR="00DE3D7D">
        <w:rPr>
          <w:rFonts w:ascii="Calibri" w:hAnsi="Calibri"/>
        </w:rPr>
        <w:t xml:space="preserve"> ou garantias pessoais</w:t>
      </w:r>
      <w:r w:rsidRPr="00D93BA2">
        <w:rPr>
          <w:rFonts w:ascii="Calibri" w:hAnsi="Calibri"/>
        </w:rPr>
        <w:t xml:space="preserve">. </w:t>
      </w:r>
      <w:r w:rsidR="002C5CE2" w:rsidRPr="00D93BA2">
        <w:rPr>
          <w:rFonts w:ascii="Calibri" w:hAnsi="Calibri"/>
        </w:rPr>
        <w:t xml:space="preserve">Sendo este o foco do </w:t>
      </w:r>
      <w:r w:rsidR="005D5112" w:rsidRPr="00D93BA2">
        <w:rPr>
          <w:rFonts w:ascii="Calibri" w:hAnsi="Calibri"/>
        </w:rPr>
        <w:t>MUG</w:t>
      </w:r>
      <w:r w:rsidR="002C5CE2" w:rsidRPr="00D93BA2">
        <w:rPr>
          <w:rFonts w:ascii="Calibri" w:hAnsi="Calibri"/>
        </w:rPr>
        <w:t>, a explicação das diferentes tipologias e as suas origens serão extensivamente explicadas no capítulo seguinte.</w:t>
      </w:r>
    </w:p>
    <w:p w14:paraId="2875BF22" w14:textId="628DFAF3" w:rsidR="000A2BCE" w:rsidRDefault="000A2BCE" w:rsidP="00D761F5">
      <w:pPr>
        <w:jc w:val="both"/>
        <w:rPr>
          <w:rFonts w:ascii="Calibri" w:hAnsi="Calibri"/>
        </w:rPr>
      </w:pPr>
      <w:r w:rsidRPr="00D93BA2">
        <w:rPr>
          <w:rFonts w:ascii="Calibri" w:hAnsi="Calibri"/>
        </w:rPr>
        <w:t xml:space="preserve">Para cada um dos pilares foi </w:t>
      </w:r>
      <w:r w:rsidR="002C5CE2" w:rsidRPr="00D93BA2">
        <w:rPr>
          <w:rFonts w:ascii="Calibri" w:hAnsi="Calibri"/>
        </w:rPr>
        <w:t xml:space="preserve">então </w:t>
      </w:r>
      <w:r w:rsidRPr="00D93BA2">
        <w:rPr>
          <w:rFonts w:ascii="Calibri" w:hAnsi="Calibri"/>
        </w:rPr>
        <w:t xml:space="preserve">definida uma chave </w:t>
      </w:r>
      <w:r w:rsidR="004F002A" w:rsidRPr="00D93BA2">
        <w:rPr>
          <w:rFonts w:ascii="Calibri" w:hAnsi="Calibri"/>
        </w:rPr>
        <w:t xml:space="preserve">identificadora única normalizada de forma agnóstica às origens e </w:t>
      </w:r>
      <w:r w:rsidRPr="00D93BA2">
        <w:rPr>
          <w:rFonts w:ascii="Calibri" w:hAnsi="Calibri"/>
        </w:rPr>
        <w:t xml:space="preserve">constituída por 4 diferentes campos que permitem a identificação </w:t>
      </w:r>
      <w:r w:rsidR="004F002A" w:rsidRPr="00D93BA2">
        <w:rPr>
          <w:rFonts w:ascii="Calibri" w:hAnsi="Calibri"/>
        </w:rPr>
        <w:t>do</w:t>
      </w:r>
      <w:r w:rsidRPr="00D93BA2">
        <w:rPr>
          <w:rFonts w:ascii="Calibri" w:hAnsi="Calibri"/>
        </w:rPr>
        <w:t xml:space="preserve"> contrato, </w:t>
      </w:r>
      <w:r w:rsidR="004F002A" w:rsidRPr="00D93BA2">
        <w:rPr>
          <w:rFonts w:ascii="Calibri" w:hAnsi="Calibri"/>
        </w:rPr>
        <w:t xml:space="preserve">do </w:t>
      </w:r>
      <w:r w:rsidR="00F40382">
        <w:rPr>
          <w:rFonts w:ascii="Calibri" w:hAnsi="Calibri"/>
        </w:rPr>
        <w:t>processo/caução</w:t>
      </w:r>
      <w:r w:rsidRPr="00D93BA2">
        <w:rPr>
          <w:rFonts w:ascii="Calibri" w:hAnsi="Calibri"/>
        </w:rPr>
        <w:t xml:space="preserve"> ou </w:t>
      </w:r>
      <w:r w:rsidR="004F002A" w:rsidRPr="00D93BA2">
        <w:rPr>
          <w:rFonts w:ascii="Calibri" w:hAnsi="Calibri"/>
        </w:rPr>
        <w:t xml:space="preserve">do </w:t>
      </w:r>
      <w:r w:rsidRPr="00D93BA2">
        <w:rPr>
          <w:rFonts w:ascii="Calibri" w:hAnsi="Calibri"/>
        </w:rPr>
        <w:t>bem e cuja singularidade é assegurada nas tabelas do modelo de dados. Estas chaves</w:t>
      </w:r>
      <w:r w:rsidR="00D761F5" w:rsidRPr="00D93BA2">
        <w:rPr>
          <w:rFonts w:ascii="Calibri" w:hAnsi="Calibri"/>
        </w:rPr>
        <w:t xml:space="preserve"> são identificadas de seguida:</w:t>
      </w:r>
    </w:p>
    <w:p w14:paraId="7BE12865" w14:textId="77777777" w:rsidR="004D0C67" w:rsidRPr="00D93BA2" w:rsidRDefault="004D0C67" w:rsidP="00D761F5">
      <w:pPr>
        <w:jc w:val="both"/>
        <w:rPr>
          <w:rFonts w:ascii="Calibri" w:hAnsi="Calibri"/>
        </w:rPr>
      </w:pPr>
    </w:p>
    <w:p w14:paraId="4AB37E37" w14:textId="61CBF994" w:rsidR="006D63A0" w:rsidRPr="00D93BA2" w:rsidRDefault="006D63A0" w:rsidP="006D63A0">
      <w:pPr>
        <w:pStyle w:val="Caption"/>
        <w:keepNext/>
        <w:jc w:val="center"/>
        <w:rPr>
          <w:rFonts w:ascii="Calibri" w:hAnsi="Calibri"/>
          <w:b/>
          <w:color w:val="auto"/>
          <w:sz w:val="22"/>
        </w:rPr>
      </w:pPr>
      <w:bookmarkStart w:id="14" w:name="_Toc163201523"/>
      <w:bookmarkStart w:id="15" w:name="_Toc165368751"/>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420FF8">
        <w:rPr>
          <w:rFonts w:ascii="Calibri" w:hAnsi="Calibri"/>
          <w:b/>
          <w:noProof/>
          <w:color w:val="auto"/>
          <w:sz w:val="22"/>
        </w:rPr>
        <w:t>1</w:t>
      </w:r>
      <w:r w:rsidRPr="00D93BA2">
        <w:rPr>
          <w:rFonts w:ascii="Calibri" w:hAnsi="Calibri"/>
          <w:b/>
          <w:color w:val="auto"/>
          <w:sz w:val="22"/>
        </w:rPr>
        <w:fldChar w:fldCharType="end"/>
      </w:r>
      <w:r w:rsidRPr="00D93BA2">
        <w:rPr>
          <w:rFonts w:ascii="Calibri" w:hAnsi="Calibri"/>
          <w:b/>
          <w:color w:val="auto"/>
          <w:sz w:val="22"/>
        </w:rPr>
        <w:t>: Pilares e respetivas chaves</w:t>
      </w:r>
      <w:bookmarkEnd w:id="14"/>
      <w:bookmarkEnd w:id="15"/>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5"/>
        <w:gridCol w:w="437"/>
        <w:gridCol w:w="1222"/>
        <w:gridCol w:w="6945"/>
      </w:tblGrid>
      <w:tr w:rsidR="000A2BCE" w:rsidRPr="004D0C67" w14:paraId="274D06E1" w14:textId="77777777" w:rsidTr="004D0C67">
        <w:trPr>
          <w:trHeight w:val="500"/>
        </w:trPr>
        <w:tc>
          <w:tcPr>
            <w:tcW w:w="435" w:type="dxa"/>
            <w:vMerge w:val="restart"/>
            <w:shd w:val="clear" w:color="auto" w:fill="EB0000" w:themeFill="accent1"/>
            <w:noWrap/>
            <w:textDirection w:val="btLr"/>
            <w:vAlign w:val="center"/>
            <w:hideMark/>
          </w:tcPr>
          <w:p w14:paraId="48323559" w14:textId="77777777" w:rsidR="000A2BCE" w:rsidRPr="004D0C67" w:rsidRDefault="000A2BCE" w:rsidP="00EC28C0">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1</w:t>
            </w:r>
          </w:p>
        </w:tc>
        <w:tc>
          <w:tcPr>
            <w:tcW w:w="437" w:type="dxa"/>
            <w:vMerge w:val="restart"/>
            <w:shd w:val="clear" w:color="auto" w:fill="EB0000" w:themeFill="accent1"/>
            <w:noWrap/>
            <w:textDirection w:val="btLr"/>
            <w:vAlign w:val="center"/>
            <w:hideMark/>
          </w:tcPr>
          <w:p w14:paraId="49356170" w14:textId="77777777" w:rsidR="000A2BCE" w:rsidRPr="004D0C67" w:rsidRDefault="000A2BCE" w:rsidP="00EC28C0">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Responsabilidade</w:t>
            </w:r>
          </w:p>
        </w:tc>
        <w:tc>
          <w:tcPr>
            <w:tcW w:w="1222" w:type="dxa"/>
            <w:shd w:val="clear" w:color="auto" w:fill="F2F2F2" w:themeFill="background1" w:themeFillShade="F2"/>
            <w:noWrap/>
            <w:vAlign w:val="center"/>
            <w:hideMark/>
          </w:tcPr>
          <w:p w14:paraId="1FE7D1D1"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cempresp</w:t>
            </w:r>
          </w:p>
        </w:tc>
        <w:tc>
          <w:tcPr>
            <w:tcW w:w="6945" w:type="dxa"/>
            <w:shd w:val="clear" w:color="auto" w:fill="auto"/>
            <w:noWrap/>
            <w:vAlign w:val="center"/>
            <w:hideMark/>
          </w:tcPr>
          <w:p w14:paraId="1B690762" w14:textId="696F83D4" w:rsidR="000A2BCE" w:rsidRPr="004D0C67" w:rsidRDefault="004F002A"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da responsabilidade</w:t>
            </w:r>
          </w:p>
        </w:tc>
      </w:tr>
      <w:tr w:rsidR="000A2BCE" w:rsidRPr="004D0C67" w14:paraId="403B8F8D" w14:textId="77777777" w:rsidTr="004D0C67">
        <w:trPr>
          <w:trHeight w:val="500"/>
        </w:trPr>
        <w:tc>
          <w:tcPr>
            <w:tcW w:w="435" w:type="dxa"/>
            <w:vMerge/>
            <w:shd w:val="clear" w:color="auto" w:fill="EB0000" w:themeFill="accent1"/>
            <w:vAlign w:val="center"/>
            <w:hideMark/>
          </w:tcPr>
          <w:p w14:paraId="510DBC2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16F72864"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22D5351C"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ckbalres</w:t>
            </w:r>
          </w:p>
        </w:tc>
        <w:tc>
          <w:tcPr>
            <w:tcW w:w="6945" w:type="dxa"/>
            <w:shd w:val="clear" w:color="auto" w:fill="auto"/>
            <w:noWrap/>
            <w:vAlign w:val="center"/>
            <w:hideMark/>
          </w:tcPr>
          <w:p w14:paraId="68633029"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código do balcão da responsabilidade</w:t>
            </w:r>
          </w:p>
        </w:tc>
      </w:tr>
      <w:tr w:rsidR="000A2BCE" w:rsidRPr="004D0C67" w14:paraId="58720212" w14:textId="77777777" w:rsidTr="004D0C67">
        <w:trPr>
          <w:trHeight w:val="500"/>
        </w:trPr>
        <w:tc>
          <w:tcPr>
            <w:tcW w:w="435" w:type="dxa"/>
            <w:vMerge/>
            <w:shd w:val="clear" w:color="auto" w:fill="EB0000" w:themeFill="accent1"/>
            <w:vAlign w:val="center"/>
            <w:hideMark/>
          </w:tcPr>
          <w:p w14:paraId="47FEFB53"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1BFC7699"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3F5E7E16"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ckctares</w:t>
            </w:r>
          </w:p>
        </w:tc>
        <w:tc>
          <w:tcPr>
            <w:tcW w:w="6945" w:type="dxa"/>
            <w:shd w:val="clear" w:color="auto" w:fill="auto"/>
            <w:noWrap/>
            <w:vAlign w:val="center"/>
            <w:hideMark/>
          </w:tcPr>
          <w:p w14:paraId="2717D5CE"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da conta da responsabilidade</w:t>
            </w:r>
          </w:p>
        </w:tc>
      </w:tr>
      <w:tr w:rsidR="000A2BCE" w:rsidRPr="004D0C67" w14:paraId="549A72A3" w14:textId="77777777" w:rsidTr="004D0C67">
        <w:trPr>
          <w:trHeight w:val="500"/>
        </w:trPr>
        <w:tc>
          <w:tcPr>
            <w:tcW w:w="435" w:type="dxa"/>
            <w:vMerge/>
            <w:shd w:val="clear" w:color="auto" w:fill="EB0000" w:themeFill="accent1"/>
            <w:vAlign w:val="center"/>
            <w:hideMark/>
          </w:tcPr>
          <w:p w14:paraId="28C65C42"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5CCE2325"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6B27341B"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ckrefresp</w:t>
            </w:r>
          </w:p>
        </w:tc>
        <w:tc>
          <w:tcPr>
            <w:tcW w:w="6945" w:type="dxa"/>
            <w:shd w:val="clear" w:color="auto" w:fill="auto"/>
            <w:noWrap/>
            <w:vAlign w:val="center"/>
            <w:hideMark/>
          </w:tcPr>
          <w:p w14:paraId="5A06DEB4"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do depósito da responsabilidade</w:t>
            </w:r>
          </w:p>
        </w:tc>
      </w:tr>
      <w:tr w:rsidR="000A2BCE" w:rsidRPr="004D0C67" w14:paraId="1F589053" w14:textId="77777777" w:rsidTr="004D0C67">
        <w:trPr>
          <w:trHeight w:val="500"/>
        </w:trPr>
        <w:tc>
          <w:tcPr>
            <w:tcW w:w="435" w:type="dxa"/>
            <w:vMerge w:val="restart"/>
            <w:shd w:val="clear" w:color="auto" w:fill="EB0000" w:themeFill="accent1"/>
            <w:noWrap/>
            <w:textDirection w:val="btLr"/>
            <w:vAlign w:val="center"/>
            <w:hideMark/>
          </w:tcPr>
          <w:p w14:paraId="442CA97C" w14:textId="77777777" w:rsidR="000A2BCE" w:rsidRPr="004D0C67" w:rsidRDefault="000A2BCE" w:rsidP="004D0C67">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lastRenderedPageBreak/>
              <w:t>Pilar 2</w:t>
            </w:r>
          </w:p>
        </w:tc>
        <w:tc>
          <w:tcPr>
            <w:tcW w:w="437" w:type="dxa"/>
            <w:vMerge w:val="restart"/>
            <w:shd w:val="clear" w:color="auto" w:fill="EB0000" w:themeFill="accent1"/>
            <w:noWrap/>
            <w:textDirection w:val="btLr"/>
            <w:vAlign w:val="center"/>
            <w:hideMark/>
          </w:tcPr>
          <w:p w14:paraId="006EE4D3" w14:textId="683A04DE" w:rsidR="000A2BCE" w:rsidRPr="004D0C67" w:rsidRDefault="00F40382" w:rsidP="004D0C67">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Processo/caução</w:t>
            </w:r>
          </w:p>
        </w:tc>
        <w:tc>
          <w:tcPr>
            <w:tcW w:w="1222" w:type="dxa"/>
            <w:shd w:val="clear" w:color="auto" w:fill="F2F2F2" w:themeFill="background1" w:themeFillShade="F2"/>
            <w:noWrap/>
            <w:vAlign w:val="center"/>
            <w:hideMark/>
          </w:tcPr>
          <w:p w14:paraId="394D1FE9"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cempresa</w:t>
            </w:r>
          </w:p>
        </w:tc>
        <w:tc>
          <w:tcPr>
            <w:tcW w:w="6945" w:type="dxa"/>
            <w:shd w:val="clear" w:color="auto" w:fill="auto"/>
            <w:noWrap/>
            <w:vAlign w:val="center"/>
            <w:hideMark/>
          </w:tcPr>
          <w:p w14:paraId="5ECDFC65" w14:textId="7D1FD130" w:rsidR="000A2BCE" w:rsidRPr="004D0C67" w:rsidRDefault="004F002A">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w:t>
            </w:r>
            <w:r w:rsidR="00AA40BC" w:rsidRPr="004D0C67">
              <w:rPr>
                <w:rFonts w:ascii="Calibri" w:eastAsia="Times New Roman" w:hAnsi="Calibri" w:cs="Calibri"/>
                <w:color w:val="000000"/>
                <w:sz w:val="20"/>
                <w:szCs w:val="20"/>
                <w:lang w:eastAsia="pt-PT"/>
              </w:rPr>
              <w:t xml:space="preserve">o </w:t>
            </w:r>
            <w:r w:rsidR="00F40382" w:rsidRPr="004D0C67">
              <w:rPr>
                <w:rFonts w:ascii="Calibri" w:eastAsia="Times New Roman" w:hAnsi="Calibri" w:cs="Calibri"/>
                <w:color w:val="000000"/>
                <w:sz w:val="20"/>
                <w:szCs w:val="20"/>
                <w:lang w:eastAsia="pt-PT"/>
              </w:rPr>
              <w:t>processo/caução</w:t>
            </w:r>
          </w:p>
        </w:tc>
      </w:tr>
      <w:tr w:rsidR="000A2BCE" w:rsidRPr="004D0C67" w14:paraId="2491692F" w14:textId="77777777" w:rsidTr="004D0C67">
        <w:trPr>
          <w:trHeight w:val="500"/>
        </w:trPr>
        <w:tc>
          <w:tcPr>
            <w:tcW w:w="435" w:type="dxa"/>
            <w:vMerge/>
            <w:shd w:val="clear" w:color="auto" w:fill="EB0000" w:themeFill="accent1"/>
            <w:vAlign w:val="center"/>
            <w:hideMark/>
          </w:tcPr>
          <w:p w14:paraId="23A58DA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21372C49"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5CAABB58"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ckbalcao</w:t>
            </w:r>
          </w:p>
        </w:tc>
        <w:tc>
          <w:tcPr>
            <w:tcW w:w="6945" w:type="dxa"/>
            <w:shd w:val="clear" w:color="auto" w:fill="auto"/>
            <w:noWrap/>
            <w:vAlign w:val="center"/>
            <w:hideMark/>
          </w:tcPr>
          <w:p w14:paraId="1CE1FC1B" w14:textId="183D8B9B"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do balcão </w:t>
            </w:r>
            <w:r w:rsidR="002B0FE6" w:rsidRPr="004D0C67">
              <w:rPr>
                <w:rFonts w:ascii="Calibri" w:eastAsia="Times New Roman" w:hAnsi="Calibri" w:cs="Calibri"/>
                <w:color w:val="000000"/>
                <w:sz w:val="20"/>
                <w:szCs w:val="20"/>
                <w:lang w:eastAsia="pt-PT"/>
              </w:rPr>
              <w:t xml:space="preserve">do </w:t>
            </w:r>
            <w:r w:rsidR="00F40382" w:rsidRPr="004D0C67">
              <w:rPr>
                <w:rFonts w:ascii="Calibri" w:eastAsia="Times New Roman" w:hAnsi="Calibri" w:cs="Calibri"/>
                <w:color w:val="000000"/>
                <w:sz w:val="20"/>
                <w:szCs w:val="20"/>
                <w:lang w:eastAsia="pt-PT"/>
              </w:rPr>
              <w:t>processo/caução</w:t>
            </w:r>
          </w:p>
        </w:tc>
      </w:tr>
      <w:tr w:rsidR="000A2BCE" w:rsidRPr="004D0C67" w14:paraId="77288B41" w14:textId="77777777" w:rsidTr="004D0C67">
        <w:trPr>
          <w:trHeight w:val="500"/>
        </w:trPr>
        <w:tc>
          <w:tcPr>
            <w:tcW w:w="435" w:type="dxa"/>
            <w:vMerge/>
            <w:shd w:val="clear" w:color="auto" w:fill="EB0000" w:themeFill="accent1"/>
            <w:vAlign w:val="center"/>
            <w:hideMark/>
          </w:tcPr>
          <w:p w14:paraId="797CED96"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48B39891"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2CF0BCEE"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cknumcta</w:t>
            </w:r>
          </w:p>
        </w:tc>
        <w:tc>
          <w:tcPr>
            <w:tcW w:w="6945" w:type="dxa"/>
            <w:shd w:val="clear" w:color="auto" w:fill="auto"/>
            <w:noWrap/>
            <w:vAlign w:val="center"/>
            <w:hideMark/>
          </w:tcPr>
          <w:p w14:paraId="2A8CD087" w14:textId="79E9C618"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w:t>
            </w:r>
            <w:r w:rsidR="002B0FE6" w:rsidRPr="004D0C67">
              <w:rPr>
                <w:rFonts w:ascii="Calibri" w:eastAsia="Times New Roman" w:hAnsi="Calibri" w:cs="Calibri"/>
                <w:color w:val="000000"/>
                <w:sz w:val="20"/>
                <w:szCs w:val="20"/>
                <w:lang w:eastAsia="pt-PT"/>
              </w:rPr>
              <w:t xml:space="preserve">o </w:t>
            </w:r>
            <w:r w:rsidR="00F40382" w:rsidRPr="004D0C67">
              <w:rPr>
                <w:rFonts w:ascii="Calibri" w:eastAsia="Times New Roman" w:hAnsi="Calibri" w:cs="Calibri"/>
                <w:color w:val="000000"/>
                <w:sz w:val="20"/>
                <w:szCs w:val="20"/>
                <w:lang w:eastAsia="pt-PT"/>
              </w:rPr>
              <w:t>processo/caução</w:t>
            </w:r>
          </w:p>
        </w:tc>
      </w:tr>
      <w:tr w:rsidR="000A2BCE" w:rsidRPr="004D0C67" w14:paraId="4211473A" w14:textId="77777777" w:rsidTr="004D0C67">
        <w:trPr>
          <w:trHeight w:val="500"/>
        </w:trPr>
        <w:tc>
          <w:tcPr>
            <w:tcW w:w="435" w:type="dxa"/>
            <w:vMerge/>
            <w:shd w:val="clear" w:color="auto" w:fill="EB0000" w:themeFill="accent1"/>
            <w:vAlign w:val="center"/>
            <w:hideMark/>
          </w:tcPr>
          <w:p w14:paraId="69733000"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437" w:type="dxa"/>
            <w:vMerge/>
            <w:shd w:val="clear" w:color="auto" w:fill="EB0000" w:themeFill="accent1"/>
            <w:vAlign w:val="center"/>
            <w:hideMark/>
          </w:tcPr>
          <w:p w14:paraId="030565B7" w14:textId="77777777" w:rsidR="000A2BCE" w:rsidRPr="004D0C67" w:rsidRDefault="000A2BCE" w:rsidP="008010B2">
            <w:pPr>
              <w:spacing w:after="0" w:line="240" w:lineRule="auto"/>
              <w:jc w:val="both"/>
              <w:rPr>
                <w:rFonts w:ascii="Calibri" w:eastAsia="Times New Roman" w:hAnsi="Calibri" w:cs="Calibri"/>
                <w:b/>
                <w:color w:val="FFFFFF" w:themeColor="background1"/>
                <w:sz w:val="20"/>
                <w:szCs w:val="20"/>
                <w:lang w:eastAsia="pt-PT"/>
              </w:rPr>
            </w:pPr>
          </w:p>
        </w:tc>
        <w:tc>
          <w:tcPr>
            <w:tcW w:w="1222" w:type="dxa"/>
            <w:shd w:val="clear" w:color="auto" w:fill="F2F2F2" w:themeFill="background1" w:themeFillShade="F2"/>
            <w:noWrap/>
            <w:vAlign w:val="center"/>
            <w:hideMark/>
          </w:tcPr>
          <w:p w14:paraId="011BDEAC"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comp_id_gar</w:t>
            </w:r>
          </w:p>
        </w:tc>
        <w:tc>
          <w:tcPr>
            <w:tcW w:w="6945" w:type="dxa"/>
            <w:shd w:val="clear" w:color="auto" w:fill="auto"/>
            <w:noWrap/>
            <w:vAlign w:val="center"/>
            <w:hideMark/>
          </w:tcPr>
          <w:p w14:paraId="253A2103" w14:textId="6DB05DDD"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número </w:t>
            </w:r>
            <w:r w:rsidR="00EC28C0" w:rsidRPr="004D0C67">
              <w:rPr>
                <w:rFonts w:ascii="Calibri" w:eastAsia="Times New Roman" w:hAnsi="Calibri" w:cs="Calibri"/>
                <w:color w:val="000000"/>
                <w:sz w:val="20"/>
                <w:szCs w:val="20"/>
                <w:lang w:eastAsia="pt-PT"/>
              </w:rPr>
              <w:t xml:space="preserve">do </w:t>
            </w:r>
            <w:r w:rsidR="00F40382" w:rsidRPr="004D0C67">
              <w:rPr>
                <w:rFonts w:ascii="Calibri" w:eastAsia="Times New Roman" w:hAnsi="Calibri" w:cs="Calibri"/>
                <w:color w:val="000000"/>
                <w:sz w:val="20"/>
                <w:szCs w:val="20"/>
                <w:lang w:eastAsia="pt-PT"/>
              </w:rPr>
              <w:t>processo/caução</w:t>
            </w:r>
          </w:p>
        </w:tc>
      </w:tr>
      <w:tr w:rsidR="000A2BCE" w:rsidRPr="004D0C67" w14:paraId="1B7B3E1C" w14:textId="77777777" w:rsidTr="004D0C67">
        <w:trPr>
          <w:trHeight w:val="500"/>
        </w:trPr>
        <w:tc>
          <w:tcPr>
            <w:tcW w:w="435" w:type="dxa"/>
            <w:vMerge w:val="restart"/>
            <w:shd w:val="clear" w:color="auto" w:fill="EB0000" w:themeFill="accent1"/>
            <w:noWrap/>
            <w:textDirection w:val="btLr"/>
            <w:vAlign w:val="center"/>
            <w:hideMark/>
          </w:tcPr>
          <w:p w14:paraId="2BE64C48" w14:textId="77777777" w:rsidR="000A2BCE" w:rsidRPr="004D0C67" w:rsidRDefault="000A2BCE" w:rsidP="00BD3AF3">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Pilar 3</w:t>
            </w:r>
          </w:p>
        </w:tc>
        <w:tc>
          <w:tcPr>
            <w:tcW w:w="437" w:type="dxa"/>
            <w:vMerge w:val="restart"/>
            <w:shd w:val="clear" w:color="auto" w:fill="EB0000" w:themeFill="accent1"/>
            <w:noWrap/>
            <w:textDirection w:val="btLr"/>
            <w:vAlign w:val="center"/>
            <w:hideMark/>
          </w:tcPr>
          <w:p w14:paraId="3D093DF9" w14:textId="77777777" w:rsidR="000A2BCE" w:rsidRPr="004D0C67" w:rsidRDefault="000A2BCE" w:rsidP="00BD3AF3">
            <w:pPr>
              <w:spacing w:after="0" w:line="240" w:lineRule="auto"/>
              <w:jc w:val="center"/>
              <w:rPr>
                <w:rFonts w:ascii="Calibri" w:eastAsia="Times New Roman" w:hAnsi="Calibri" w:cs="Calibri"/>
                <w:b/>
                <w:color w:val="FFFFFF" w:themeColor="background1"/>
                <w:sz w:val="20"/>
                <w:szCs w:val="20"/>
                <w:lang w:eastAsia="pt-PT"/>
              </w:rPr>
            </w:pPr>
            <w:r w:rsidRPr="004D0C67">
              <w:rPr>
                <w:rFonts w:ascii="Calibri" w:eastAsia="Times New Roman" w:hAnsi="Calibri" w:cs="Calibri"/>
                <w:b/>
                <w:color w:val="FFFFFF" w:themeColor="background1"/>
                <w:sz w:val="20"/>
                <w:szCs w:val="20"/>
                <w:lang w:eastAsia="pt-PT"/>
              </w:rPr>
              <w:t>Bem</w:t>
            </w:r>
          </w:p>
        </w:tc>
        <w:tc>
          <w:tcPr>
            <w:tcW w:w="1222" w:type="dxa"/>
            <w:shd w:val="clear" w:color="auto" w:fill="F2F2F2" w:themeFill="background1" w:themeFillShade="F2"/>
            <w:noWrap/>
            <w:vAlign w:val="center"/>
            <w:hideMark/>
          </w:tcPr>
          <w:p w14:paraId="269B4ECD"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cempbem</w:t>
            </w:r>
          </w:p>
        </w:tc>
        <w:tc>
          <w:tcPr>
            <w:tcW w:w="6945" w:type="dxa"/>
            <w:shd w:val="clear" w:color="auto" w:fill="auto"/>
            <w:noWrap/>
            <w:vAlign w:val="center"/>
            <w:hideMark/>
          </w:tcPr>
          <w:p w14:paraId="2F2AE40B" w14:textId="492AB4C0" w:rsidR="000A2BCE" w:rsidRPr="004D0C67" w:rsidRDefault="004F002A"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 xml:space="preserve">código da </w:t>
            </w:r>
            <w:r w:rsidR="000A2BCE" w:rsidRPr="004D0C67">
              <w:rPr>
                <w:rFonts w:ascii="Calibri" w:eastAsia="Times New Roman" w:hAnsi="Calibri" w:cs="Calibri"/>
                <w:color w:val="000000"/>
                <w:sz w:val="20"/>
                <w:szCs w:val="20"/>
                <w:lang w:eastAsia="pt-PT"/>
              </w:rPr>
              <w:t>empresa do bem</w:t>
            </w:r>
          </w:p>
        </w:tc>
      </w:tr>
      <w:tr w:rsidR="000A2BCE" w:rsidRPr="004D0C67" w14:paraId="2DB5EF41" w14:textId="77777777" w:rsidTr="004D0C67">
        <w:trPr>
          <w:trHeight w:val="500"/>
        </w:trPr>
        <w:tc>
          <w:tcPr>
            <w:tcW w:w="435" w:type="dxa"/>
            <w:vMerge/>
            <w:shd w:val="clear" w:color="auto" w:fill="EB0000" w:themeFill="accent1"/>
            <w:vAlign w:val="center"/>
            <w:hideMark/>
          </w:tcPr>
          <w:p w14:paraId="620A6FEB"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4574699B"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1E0433FB"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ckbalbem</w:t>
            </w:r>
          </w:p>
        </w:tc>
        <w:tc>
          <w:tcPr>
            <w:tcW w:w="6945" w:type="dxa"/>
            <w:shd w:val="clear" w:color="auto" w:fill="auto"/>
            <w:noWrap/>
            <w:vAlign w:val="center"/>
            <w:hideMark/>
          </w:tcPr>
          <w:p w14:paraId="224AE167"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código do balcão do bem</w:t>
            </w:r>
          </w:p>
        </w:tc>
      </w:tr>
      <w:tr w:rsidR="000A2BCE" w:rsidRPr="004D0C67" w14:paraId="0BB1FBD5" w14:textId="77777777" w:rsidTr="004D0C67">
        <w:trPr>
          <w:trHeight w:val="500"/>
        </w:trPr>
        <w:tc>
          <w:tcPr>
            <w:tcW w:w="435" w:type="dxa"/>
            <w:vMerge/>
            <w:shd w:val="clear" w:color="auto" w:fill="EB0000" w:themeFill="accent1"/>
            <w:vAlign w:val="center"/>
            <w:hideMark/>
          </w:tcPr>
          <w:p w14:paraId="37A86B5A"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532B3442"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3B80BCA4"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ckctabem</w:t>
            </w:r>
          </w:p>
        </w:tc>
        <w:tc>
          <w:tcPr>
            <w:tcW w:w="6945" w:type="dxa"/>
            <w:shd w:val="clear" w:color="auto" w:fill="auto"/>
            <w:noWrap/>
            <w:vAlign w:val="center"/>
            <w:hideMark/>
          </w:tcPr>
          <w:p w14:paraId="54D1B24C"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da conta do bem</w:t>
            </w:r>
          </w:p>
        </w:tc>
      </w:tr>
      <w:tr w:rsidR="000A2BCE" w:rsidRPr="004D0C67" w14:paraId="46D8C505" w14:textId="77777777" w:rsidTr="004D0C67">
        <w:trPr>
          <w:trHeight w:val="500"/>
        </w:trPr>
        <w:tc>
          <w:tcPr>
            <w:tcW w:w="435" w:type="dxa"/>
            <w:vMerge/>
            <w:shd w:val="clear" w:color="auto" w:fill="EB0000" w:themeFill="accent1"/>
            <w:vAlign w:val="center"/>
            <w:hideMark/>
          </w:tcPr>
          <w:p w14:paraId="4616D546"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437" w:type="dxa"/>
            <w:vMerge/>
            <w:shd w:val="clear" w:color="auto" w:fill="EB0000" w:themeFill="accent1"/>
            <w:vAlign w:val="center"/>
            <w:hideMark/>
          </w:tcPr>
          <w:p w14:paraId="7500AF6D" w14:textId="77777777" w:rsidR="000A2BCE" w:rsidRPr="004D0C67" w:rsidRDefault="000A2BCE" w:rsidP="008010B2">
            <w:pPr>
              <w:spacing w:after="0" w:line="240" w:lineRule="auto"/>
              <w:jc w:val="both"/>
              <w:rPr>
                <w:rFonts w:ascii="Calibri" w:eastAsia="Times New Roman" w:hAnsi="Calibri" w:cs="Calibri"/>
                <w:b/>
                <w:color w:val="000000"/>
                <w:sz w:val="20"/>
                <w:szCs w:val="20"/>
                <w:lang w:eastAsia="pt-PT"/>
              </w:rPr>
            </w:pPr>
          </w:p>
        </w:tc>
        <w:tc>
          <w:tcPr>
            <w:tcW w:w="1222" w:type="dxa"/>
            <w:shd w:val="clear" w:color="auto" w:fill="F2F2F2" w:themeFill="background1" w:themeFillShade="F2"/>
            <w:noWrap/>
            <w:vAlign w:val="center"/>
            <w:hideMark/>
          </w:tcPr>
          <w:p w14:paraId="3656D000" w14:textId="77777777" w:rsidR="000A2BCE" w:rsidRPr="004D0C67" w:rsidRDefault="000A2BCE" w:rsidP="008010B2">
            <w:pPr>
              <w:spacing w:after="0" w:line="240" w:lineRule="auto"/>
              <w:jc w:val="both"/>
              <w:rPr>
                <w:rFonts w:ascii="Calibri" w:eastAsia="Times New Roman" w:hAnsi="Calibri" w:cs="Calibri"/>
                <w:b/>
                <w:bCs/>
                <w:sz w:val="20"/>
                <w:szCs w:val="20"/>
                <w:lang w:eastAsia="pt-PT"/>
              </w:rPr>
            </w:pPr>
            <w:r w:rsidRPr="004D0C67">
              <w:rPr>
                <w:rFonts w:ascii="Calibri" w:eastAsia="Symbol" w:hAnsi="Calibri" w:cs="Calibri"/>
                <w:b/>
                <w:bCs/>
                <w:sz w:val="20"/>
                <w:szCs w:val="20"/>
                <w:lang w:eastAsia="pt-PT"/>
              </w:rPr>
              <w:t>ckrefbem</w:t>
            </w:r>
          </w:p>
        </w:tc>
        <w:tc>
          <w:tcPr>
            <w:tcW w:w="6945" w:type="dxa"/>
            <w:shd w:val="clear" w:color="auto" w:fill="auto"/>
            <w:noWrap/>
            <w:vAlign w:val="center"/>
            <w:hideMark/>
          </w:tcPr>
          <w:p w14:paraId="3B765CF4" w14:textId="77777777" w:rsidR="000A2BCE" w:rsidRPr="004D0C67" w:rsidRDefault="000A2BCE" w:rsidP="008010B2">
            <w:pPr>
              <w:spacing w:after="0" w:line="240" w:lineRule="auto"/>
              <w:jc w:val="both"/>
              <w:rPr>
                <w:rFonts w:ascii="Calibri" w:eastAsia="Times New Roman" w:hAnsi="Calibri" w:cs="Calibri"/>
                <w:color w:val="000000"/>
                <w:sz w:val="20"/>
                <w:szCs w:val="20"/>
                <w:lang w:eastAsia="pt-PT"/>
              </w:rPr>
            </w:pPr>
            <w:r w:rsidRPr="004D0C67">
              <w:rPr>
                <w:rFonts w:ascii="Calibri" w:eastAsia="Times New Roman" w:hAnsi="Calibri" w:cs="Calibri"/>
                <w:color w:val="000000"/>
                <w:sz w:val="20"/>
                <w:szCs w:val="20"/>
                <w:lang w:eastAsia="pt-PT"/>
              </w:rPr>
              <w:t>número de referência do bem</w:t>
            </w:r>
          </w:p>
        </w:tc>
      </w:tr>
    </w:tbl>
    <w:p w14:paraId="5584520E" w14:textId="77777777" w:rsidR="004D0C67" w:rsidRDefault="004D0C67" w:rsidP="008010B2">
      <w:pPr>
        <w:jc w:val="both"/>
        <w:rPr>
          <w:rFonts w:ascii="Calibri" w:hAnsi="Calibri"/>
        </w:rPr>
      </w:pPr>
    </w:p>
    <w:p w14:paraId="18E64D5C" w14:textId="38E21D21" w:rsidR="00D93BA2" w:rsidRPr="00D93BA2" w:rsidRDefault="004F002A" w:rsidP="008010B2">
      <w:pPr>
        <w:jc w:val="both"/>
        <w:rPr>
          <w:rFonts w:ascii="Calibri" w:hAnsi="Calibri"/>
        </w:rPr>
      </w:pPr>
      <w:r w:rsidRPr="00D93BA2">
        <w:rPr>
          <w:rFonts w:ascii="Calibri" w:hAnsi="Calibri"/>
        </w:rPr>
        <w:t xml:space="preserve">Como referido anteriormente, a relação entre cada dois pilares pode ser de 1x1, 1xn ou nx1, </w:t>
      </w:r>
      <w:r w:rsidR="00645247" w:rsidRPr="00D93BA2">
        <w:rPr>
          <w:rFonts w:ascii="Calibri" w:hAnsi="Calibri"/>
        </w:rPr>
        <w:t>podendo daqui decorrer</w:t>
      </w:r>
      <w:r w:rsidRPr="00D93BA2">
        <w:rPr>
          <w:rFonts w:ascii="Calibri" w:hAnsi="Calibri"/>
        </w:rPr>
        <w:t xml:space="preserve"> situações nxn entre o pilar 1 e 3</w:t>
      </w:r>
      <w:r w:rsidR="004E5A41" w:rsidRPr="00D93BA2">
        <w:rPr>
          <w:rFonts w:ascii="Calibri" w:hAnsi="Calibri"/>
        </w:rPr>
        <w:t xml:space="preserve">. Desta forma, é possível verificarem-se múltiplos </w:t>
      </w:r>
      <w:r w:rsidR="00F40382">
        <w:rPr>
          <w:rFonts w:ascii="Calibri" w:hAnsi="Calibri"/>
        </w:rPr>
        <w:t>processos/cauções</w:t>
      </w:r>
      <w:r w:rsidR="004E5A41" w:rsidRPr="00D93BA2">
        <w:rPr>
          <w:rFonts w:ascii="Calibri" w:hAnsi="Calibri"/>
        </w:rPr>
        <w:t xml:space="preserve"> associados a uma mesma responsabilidade e vice-versa, bem como </w:t>
      </w:r>
      <w:r w:rsidRPr="00D93BA2">
        <w:rPr>
          <w:rFonts w:ascii="Calibri" w:hAnsi="Calibri"/>
        </w:rPr>
        <w:t>bens carregado</w:t>
      </w:r>
      <w:r w:rsidR="004E5A41" w:rsidRPr="00D93BA2">
        <w:rPr>
          <w:rFonts w:ascii="Calibri" w:hAnsi="Calibri"/>
        </w:rPr>
        <w:t>s em diversos processos</w:t>
      </w:r>
      <w:r w:rsidR="006862A4">
        <w:rPr>
          <w:rFonts w:ascii="Calibri" w:hAnsi="Calibri"/>
        </w:rPr>
        <w:t>/cauções</w:t>
      </w:r>
      <w:r w:rsidR="00C82379">
        <w:rPr>
          <w:rFonts w:ascii="Calibri" w:hAnsi="Calibri"/>
        </w:rPr>
        <w:t xml:space="preserve"> </w:t>
      </w:r>
      <w:r w:rsidR="004E5A41" w:rsidRPr="00D93BA2">
        <w:rPr>
          <w:rFonts w:ascii="Calibri" w:hAnsi="Calibri"/>
        </w:rPr>
        <w:t>distintos. De seguida, é representado o diagrama de relações entre os pilares do modelo de forma esquematizada.</w:t>
      </w:r>
    </w:p>
    <w:p w14:paraId="494A5A33" w14:textId="4EA5014E" w:rsidR="00A60EC0" w:rsidRPr="00D93BA2" w:rsidRDefault="00A60EC0" w:rsidP="006D63A0">
      <w:pPr>
        <w:pStyle w:val="Caption"/>
        <w:keepNext/>
        <w:jc w:val="center"/>
        <w:rPr>
          <w:rFonts w:ascii="Calibri" w:hAnsi="Calibri"/>
          <w:b/>
          <w:color w:val="auto"/>
          <w:sz w:val="22"/>
        </w:rPr>
      </w:pPr>
      <w:bookmarkStart w:id="16" w:name="_Toc163201524"/>
      <w:bookmarkStart w:id="17" w:name="_Toc165368752"/>
      <w:r w:rsidRPr="00D93BA2">
        <w:rPr>
          <w:rFonts w:ascii="Calibri" w:hAnsi="Calibri"/>
          <w:b/>
          <w:color w:val="auto"/>
          <w:sz w:val="22"/>
        </w:rPr>
        <w:t xml:space="preserve">Tabela </w:t>
      </w:r>
      <w:r w:rsidRPr="00D93BA2">
        <w:rPr>
          <w:rFonts w:ascii="Calibri" w:hAnsi="Calibri"/>
          <w:b/>
          <w:color w:val="auto"/>
          <w:sz w:val="22"/>
        </w:rPr>
        <w:fldChar w:fldCharType="begin"/>
      </w:r>
      <w:r w:rsidRPr="00D93BA2">
        <w:rPr>
          <w:rFonts w:ascii="Calibri" w:hAnsi="Calibri"/>
          <w:b/>
          <w:color w:val="auto"/>
          <w:sz w:val="22"/>
        </w:rPr>
        <w:instrText xml:space="preserve"> SEQ Tabela \* ARABIC </w:instrText>
      </w:r>
      <w:r w:rsidRPr="00D93BA2">
        <w:rPr>
          <w:rFonts w:ascii="Calibri" w:hAnsi="Calibri"/>
          <w:b/>
          <w:color w:val="auto"/>
          <w:sz w:val="22"/>
        </w:rPr>
        <w:fldChar w:fldCharType="separate"/>
      </w:r>
      <w:r w:rsidR="00420FF8">
        <w:rPr>
          <w:rFonts w:ascii="Calibri" w:hAnsi="Calibri"/>
          <w:b/>
          <w:noProof/>
          <w:color w:val="auto"/>
          <w:sz w:val="22"/>
        </w:rPr>
        <w:t>2</w:t>
      </w:r>
      <w:r w:rsidRPr="00D93BA2">
        <w:rPr>
          <w:rFonts w:ascii="Calibri" w:hAnsi="Calibri"/>
          <w:b/>
          <w:color w:val="auto"/>
          <w:sz w:val="22"/>
        </w:rPr>
        <w:fldChar w:fldCharType="end"/>
      </w:r>
      <w:r w:rsidR="00D968B6">
        <w:rPr>
          <w:rFonts w:ascii="Calibri" w:hAnsi="Calibri"/>
          <w:b/>
          <w:color w:val="auto"/>
          <w:sz w:val="22"/>
        </w:rPr>
        <w:t>:</w:t>
      </w:r>
      <w:r w:rsidRPr="00D93BA2">
        <w:rPr>
          <w:rFonts w:ascii="Calibri" w:hAnsi="Calibri"/>
          <w:b/>
          <w:color w:val="auto"/>
          <w:sz w:val="22"/>
        </w:rPr>
        <w:t xml:space="preserve"> Diagrama de Relações entre Pilares do Modelo</w:t>
      </w:r>
      <w:bookmarkEnd w:id="16"/>
      <w:bookmarkEnd w:id="17"/>
    </w:p>
    <w:tbl>
      <w:tblPr>
        <w:tblW w:w="7080" w:type="dxa"/>
        <w:jc w:val="center"/>
        <w:tblCellMar>
          <w:left w:w="70" w:type="dxa"/>
          <w:right w:w="70" w:type="dxa"/>
        </w:tblCellMar>
        <w:tblLook w:val="04A0" w:firstRow="1" w:lastRow="0" w:firstColumn="1" w:lastColumn="0" w:noHBand="0" w:noVBand="1"/>
        <w:tblCaption w:val="Diagrama de Relações entre Pilares do MUG"/>
      </w:tblPr>
      <w:tblGrid>
        <w:gridCol w:w="1720"/>
        <w:gridCol w:w="960"/>
        <w:gridCol w:w="1720"/>
        <w:gridCol w:w="960"/>
        <w:gridCol w:w="1720"/>
      </w:tblGrid>
      <w:tr w:rsidR="004E5A41" w:rsidRPr="00D93BA2" w14:paraId="44AEEFBE" w14:textId="77777777" w:rsidTr="006D63A0">
        <w:trPr>
          <w:trHeight w:val="580"/>
          <w:jc w:val="center"/>
        </w:trPr>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3A9AE76" w14:textId="77777777"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1</w:t>
            </w:r>
            <w:r w:rsidRPr="00D93BA2">
              <w:rPr>
                <w:rFonts w:ascii="Calibri" w:eastAsia="Times New Roman" w:hAnsi="Calibri" w:cs="Calibri"/>
                <w:b/>
                <w:color w:val="FFFFFF" w:themeColor="background1"/>
                <w:sz w:val="20"/>
                <w:lang w:eastAsia="pt-PT"/>
              </w:rPr>
              <w:br/>
              <w:t>Responsabilidade</w:t>
            </w:r>
          </w:p>
        </w:tc>
        <w:tc>
          <w:tcPr>
            <w:tcW w:w="960" w:type="dxa"/>
            <w:tcBorders>
              <w:top w:val="nil"/>
              <w:left w:val="nil"/>
              <w:bottom w:val="single" w:sz="8" w:space="0" w:color="auto"/>
              <w:right w:val="nil"/>
            </w:tcBorders>
            <w:shd w:val="clear" w:color="auto" w:fill="auto"/>
            <w:noWrap/>
            <w:vAlign w:val="bottom"/>
            <w:hideMark/>
          </w:tcPr>
          <w:p w14:paraId="6F96B3FD"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383E9EC" w14:textId="0A2E9B78"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2</w:t>
            </w:r>
            <w:r w:rsidRPr="00D93BA2">
              <w:rPr>
                <w:rFonts w:ascii="Calibri" w:eastAsia="Times New Roman" w:hAnsi="Calibri" w:cs="Calibri"/>
                <w:b/>
                <w:color w:val="FFFFFF" w:themeColor="background1"/>
                <w:sz w:val="20"/>
                <w:lang w:eastAsia="pt-PT"/>
              </w:rPr>
              <w:br/>
            </w:r>
            <w:r w:rsidR="00F40382">
              <w:rPr>
                <w:rFonts w:ascii="Calibri" w:eastAsia="Times New Roman" w:hAnsi="Calibri" w:cs="Calibri"/>
                <w:b/>
                <w:color w:val="FFFFFF" w:themeColor="background1"/>
                <w:sz w:val="20"/>
                <w:lang w:eastAsia="pt-PT"/>
              </w:rPr>
              <w:t>Processo/caução</w:t>
            </w:r>
          </w:p>
        </w:tc>
        <w:tc>
          <w:tcPr>
            <w:tcW w:w="960" w:type="dxa"/>
            <w:tcBorders>
              <w:top w:val="nil"/>
              <w:left w:val="nil"/>
              <w:bottom w:val="single" w:sz="8" w:space="0" w:color="auto"/>
              <w:right w:val="nil"/>
            </w:tcBorders>
            <w:shd w:val="clear" w:color="auto" w:fill="auto"/>
            <w:noWrap/>
            <w:vAlign w:val="bottom"/>
            <w:hideMark/>
          </w:tcPr>
          <w:p w14:paraId="76B1C3B2"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n : n</w:t>
            </w:r>
          </w:p>
        </w:tc>
        <w:tc>
          <w:tcPr>
            <w:tcW w:w="1720" w:type="dxa"/>
            <w:vMerge w:val="restart"/>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1CAD7003" w14:textId="15EC7444" w:rsidR="004E5A41" w:rsidRPr="00D93BA2" w:rsidRDefault="004E5A41" w:rsidP="004E5A41">
            <w:pPr>
              <w:spacing w:after="0" w:line="240" w:lineRule="auto"/>
              <w:jc w:val="center"/>
              <w:rPr>
                <w:rFonts w:ascii="Calibri" w:eastAsia="Times New Roman" w:hAnsi="Calibri" w:cs="Calibri"/>
                <w:b/>
                <w:color w:val="000000"/>
                <w:sz w:val="20"/>
                <w:lang w:eastAsia="pt-PT"/>
              </w:rPr>
            </w:pPr>
            <w:r w:rsidRPr="00D93BA2">
              <w:rPr>
                <w:rFonts w:ascii="Calibri" w:eastAsia="Times New Roman" w:hAnsi="Calibri" w:cs="Calibri"/>
                <w:b/>
                <w:color w:val="FFFFFF" w:themeColor="background1"/>
                <w:sz w:val="20"/>
                <w:lang w:eastAsia="pt-PT"/>
              </w:rPr>
              <w:t>PILAR 3</w:t>
            </w:r>
            <w:r w:rsidRPr="00D93BA2">
              <w:rPr>
                <w:rFonts w:ascii="Calibri" w:eastAsia="Times New Roman" w:hAnsi="Calibri" w:cs="Calibri"/>
                <w:b/>
                <w:color w:val="FFFFFF" w:themeColor="background1"/>
                <w:sz w:val="20"/>
                <w:lang w:eastAsia="pt-PT"/>
              </w:rPr>
              <w:br/>
              <w:t>Bem</w:t>
            </w:r>
          </w:p>
        </w:tc>
      </w:tr>
      <w:tr w:rsidR="004E5A41" w:rsidRPr="00D93BA2" w14:paraId="7FCD0073" w14:textId="77777777" w:rsidTr="006D63A0">
        <w:trPr>
          <w:trHeight w:val="360"/>
          <w:jc w:val="center"/>
        </w:trPr>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301EE6" w14:textId="77777777" w:rsidR="004E5A41" w:rsidRPr="00D93BA2" w:rsidRDefault="004E5A41" w:rsidP="004E5A41">
            <w:pPr>
              <w:spacing w:after="0" w:line="240" w:lineRule="auto"/>
              <w:rPr>
                <w:rFonts w:ascii="Calibri" w:eastAsia="Times New Roman" w:hAnsi="Calibri" w:cs="Calibri"/>
                <w:color w:val="000000"/>
                <w:sz w:val="20"/>
                <w:lang w:eastAsia="pt-PT"/>
              </w:rPr>
            </w:pPr>
          </w:p>
        </w:tc>
        <w:tc>
          <w:tcPr>
            <w:tcW w:w="960" w:type="dxa"/>
            <w:tcBorders>
              <w:top w:val="nil"/>
              <w:left w:val="nil"/>
              <w:bottom w:val="nil"/>
              <w:right w:val="nil"/>
            </w:tcBorders>
            <w:shd w:val="clear" w:color="auto" w:fill="auto"/>
            <w:noWrap/>
            <w:vAlign w:val="bottom"/>
            <w:hideMark/>
          </w:tcPr>
          <w:p w14:paraId="7F1E0CFB" w14:textId="77777777" w:rsidR="004E5A41" w:rsidRPr="00D93BA2" w:rsidRDefault="004E5A41" w:rsidP="004E5A41">
            <w:pPr>
              <w:spacing w:after="0" w:line="240" w:lineRule="auto"/>
              <w:jc w:val="center"/>
              <w:rPr>
                <w:rFonts w:ascii="Calibri" w:eastAsia="Times New Roman" w:hAnsi="Calibri" w:cs="Calibri"/>
                <w:color w:val="000000"/>
                <w:sz w:val="20"/>
                <w:lang w:eastAsia="pt-PT"/>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3EE4F890" w14:textId="77777777" w:rsidR="004E5A41" w:rsidRPr="00D93BA2" w:rsidRDefault="004E5A41" w:rsidP="004E5A41">
            <w:pPr>
              <w:spacing w:after="0" w:line="240" w:lineRule="auto"/>
              <w:rPr>
                <w:rFonts w:ascii="Calibri" w:eastAsia="Times New Roman" w:hAnsi="Calibri" w:cs="Calibri"/>
                <w:color w:val="000000"/>
                <w:sz w:val="20"/>
                <w:lang w:eastAsia="pt-PT"/>
              </w:rPr>
            </w:pPr>
          </w:p>
        </w:tc>
        <w:tc>
          <w:tcPr>
            <w:tcW w:w="960" w:type="dxa"/>
            <w:tcBorders>
              <w:top w:val="nil"/>
              <w:left w:val="nil"/>
              <w:bottom w:val="nil"/>
              <w:right w:val="nil"/>
            </w:tcBorders>
            <w:shd w:val="clear" w:color="auto" w:fill="auto"/>
            <w:noWrap/>
            <w:vAlign w:val="bottom"/>
            <w:hideMark/>
          </w:tcPr>
          <w:p w14:paraId="71207E0E" w14:textId="77777777" w:rsidR="004E5A41" w:rsidRPr="00D93BA2" w:rsidRDefault="004E5A41" w:rsidP="004E5A41">
            <w:pPr>
              <w:spacing w:after="0" w:line="240" w:lineRule="auto"/>
              <w:rPr>
                <w:rFonts w:ascii="Calibri" w:eastAsia="Times New Roman" w:hAnsi="Calibri" w:cs="Times New Roman"/>
                <w:sz w:val="20"/>
                <w:szCs w:val="20"/>
                <w:lang w:eastAsia="pt-PT"/>
              </w:rPr>
            </w:pPr>
          </w:p>
        </w:tc>
        <w:tc>
          <w:tcPr>
            <w:tcW w:w="1720" w:type="dxa"/>
            <w:vMerge/>
            <w:tcBorders>
              <w:top w:val="single" w:sz="8" w:space="0" w:color="auto"/>
              <w:left w:val="single" w:sz="8" w:space="0" w:color="auto"/>
              <w:bottom w:val="single" w:sz="4" w:space="0" w:color="000000"/>
              <w:right w:val="single" w:sz="8" w:space="0" w:color="auto"/>
            </w:tcBorders>
            <w:shd w:val="clear" w:color="auto" w:fill="EB0000" w:themeFill="accent1"/>
            <w:vAlign w:val="center"/>
            <w:hideMark/>
          </w:tcPr>
          <w:p w14:paraId="0690E5D0" w14:textId="77777777" w:rsidR="004E5A41" w:rsidRPr="00D93BA2" w:rsidRDefault="004E5A41" w:rsidP="004E5A41">
            <w:pPr>
              <w:spacing w:after="0" w:line="240" w:lineRule="auto"/>
              <w:rPr>
                <w:rFonts w:ascii="Calibri" w:eastAsia="Times New Roman" w:hAnsi="Calibri" w:cs="Calibri"/>
                <w:color w:val="000000"/>
                <w:sz w:val="20"/>
                <w:lang w:eastAsia="pt-PT"/>
              </w:rPr>
            </w:pPr>
          </w:p>
        </w:tc>
      </w:tr>
      <w:tr w:rsidR="004E5A41" w:rsidRPr="00D93BA2" w14:paraId="20C5980A"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76973C34"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cempresp</w:t>
            </w:r>
          </w:p>
        </w:tc>
        <w:tc>
          <w:tcPr>
            <w:tcW w:w="960" w:type="dxa"/>
            <w:tcBorders>
              <w:top w:val="nil"/>
              <w:left w:val="nil"/>
              <w:bottom w:val="nil"/>
              <w:right w:val="nil"/>
            </w:tcBorders>
            <w:shd w:val="clear" w:color="auto" w:fill="auto"/>
            <w:noWrap/>
            <w:vAlign w:val="center"/>
            <w:hideMark/>
          </w:tcPr>
          <w:p w14:paraId="22ED7D9F"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0BF8F171"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cempresa</w:t>
            </w:r>
          </w:p>
        </w:tc>
        <w:tc>
          <w:tcPr>
            <w:tcW w:w="960" w:type="dxa"/>
            <w:tcBorders>
              <w:top w:val="nil"/>
              <w:left w:val="nil"/>
              <w:bottom w:val="nil"/>
              <w:right w:val="nil"/>
            </w:tcBorders>
            <w:shd w:val="clear" w:color="auto" w:fill="auto"/>
            <w:noWrap/>
            <w:vAlign w:val="center"/>
            <w:hideMark/>
          </w:tcPr>
          <w:p w14:paraId="685323C3"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588FD405"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cempbem</w:t>
            </w:r>
          </w:p>
        </w:tc>
      </w:tr>
      <w:tr w:rsidR="004E5A41" w:rsidRPr="00D93BA2" w14:paraId="286BA212"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57667167"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ckbalres</w:t>
            </w:r>
          </w:p>
        </w:tc>
        <w:tc>
          <w:tcPr>
            <w:tcW w:w="960" w:type="dxa"/>
            <w:tcBorders>
              <w:top w:val="nil"/>
              <w:left w:val="nil"/>
              <w:bottom w:val="nil"/>
              <w:right w:val="nil"/>
            </w:tcBorders>
            <w:shd w:val="clear" w:color="auto" w:fill="auto"/>
            <w:noWrap/>
            <w:vAlign w:val="center"/>
            <w:hideMark/>
          </w:tcPr>
          <w:p w14:paraId="101957FC"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375110AD"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ckbalcao</w:t>
            </w:r>
          </w:p>
        </w:tc>
        <w:tc>
          <w:tcPr>
            <w:tcW w:w="960" w:type="dxa"/>
            <w:tcBorders>
              <w:top w:val="nil"/>
              <w:left w:val="nil"/>
              <w:bottom w:val="nil"/>
              <w:right w:val="nil"/>
            </w:tcBorders>
            <w:shd w:val="clear" w:color="auto" w:fill="auto"/>
            <w:noWrap/>
            <w:vAlign w:val="center"/>
            <w:hideMark/>
          </w:tcPr>
          <w:p w14:paraId="3BF9842E"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6E50AF8D"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ckbalbem</w:t>
            </w:r>
          </w:p>
        </w:tc>
      </w:tr>
      <w:tr w:rsidR="004E5A41" w:rsidRPr="00D93BA2" w14:paraId="7F81D6DC" w14:textId="77777777" w:rsidTr="00D93BA2">
        <w:trPr>
          <w:trHeight w:val="360"/>
          <w:jc w:val="center"/>
        </w:trPr>
        <w:tc>
          <w:tcPr>
            <w:tcW w:w="1720" w:type="dxa"/>
            <w:tcBorders>
              <w:top w:val="nil"/>
              <w:left w:val="single" w:sz="8" w:space="0" w:color="auto"/>
              <w:bottom w:val="nil"/>
              <w:right w:val="single" w:sz="8" w:space="0" w:color="auto"/>
            </w:tcBorders>
            <w:shd w:val="clear" w:color="auto" w:fill="auto"/>
            <w:noWrap/>
            <w:vAlign w:val="center"/>
            <w:hideMark/>
          </w:tcPr>
          <w:p w14:paraId="44354B1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ckctares</w:t>
            </w:r>
          </w:p>
        </w:tc>
        <w:tc>
          <w:tcPr>
            <w:tcW w:w="960" w:type="dxa"/>
            <w:tcBorders>
              <w:top w:val="nil"/>
              <w:left w:val="nil"/>
              <w:bottom w:val="nil"/>
              <w:right w:val="nil"/>
            </w:tcBorders>
            <w:shd w:val="clear" w:color="auto" w:fill="auto"/>
            <w:noWrap/>
            <w:vAlign w:val="center"/>
            <w:hideMark/>
          </w:tcPr>
          <w:p w14:paraId="4B8F17FC"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4B97FBD5"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cknumcta</w:t>
            </w:r>
          </w:p>
        </w:tc>
        <w:tc>
          <w:tcPr>
            <w:tcW w:w="960" w:type="dxa"/>
            <w:tcBorders>
              <w:top w:val="nil"/>
              <w:left w:val="nil"/>
              <w:bottom w:val="nil"/>
              <w:right w:val="nil"/>
            </w:tcBorders>
            <w:shd w:val="clear" w:color="auto" w:fill="auto"/>
            <w:noWrap/>
            <w:vAlign w:val="center"/>
            <w:hideMark/>
          </w:tcPr>
          <w:p w14:paraId="20A4F9B1"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nil"/>
              <w:right w:val="single" w:sz="8" w:space="0" w:color="auto"/>
            </w:tcBorders>
            <w:shd w:val="clear" w:color="auto" w:fill="auto"/>
            <w:noWrap/>
            <w:vAlign w:val="center"/>
            <w:hideMark/>
          </w:tcPr>
          <w:p w14:paraId="740BB092"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ckctabem</w:t>
            </w:r>
          </w:p>
        </w:tc>
      </w:tr>
      <w:tr w:rsidR="004E5A41" w:rsidRPr="00D93BA2" w14:paraId="39CA33CB" w14:textId="77777777" w:rsidTr="00D93BA2">
        <w:trPr>
          <w:trHeight w:val="370"/>
          <w:jc w:val="center"/>
        </w:trPr>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331C9FA6"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ckrefresp</w:t>
            </w:r>
          </w:p>
        </w:tc>
        <w:tc>
          <w:tcPr>
            <w:tcW w:w="960" w:type="dxa"/>
            <w:tcBorders>
              <w:top w:val="nil"/>
              <w:left w:val="nil"/>
              <w:bottom w:val="nil"/>
              <w:right w:val="nil"/>
            </w:tcBorders>
            <w:shd w:val="clear" w:color="auto" w:fill="auto"/>
            <w:noWrap/>
            <w:vAlign w:val="center"/>
            <w:hideMark/>
          </w:tcPr>
          <w:p w14:paraId="6C25622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133F4AB"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comp_id_gar</w:t>
            </w:r>
          </w:p>
        </w:tc>
        <w:tc>
          <w:tcPr>
            <w:tcW w:w="960" w:type="dxa"/>
            <w:tcBorders>
              <w:top w:val="nil"/>
              <w:left w:val="nil"/>
              <w:bottom w:val="nil"/>
              <w:right w:val="nil"/>
            </w:tcBorders>
            <w:shd w:val="clear" w:color="auto" w:fill="auto"/>
            <w:noWrap/>
            <w:vAlign w:val="center"/>
            <w:hideMark/>
          </w:tcPr>
          <w:p w14:paraId="713E376F"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p>
        </w:tc>
        <w:tc>
          <w:tcPr>
            <w:tcW w:w="1720" w:type="dxa"/>
            <w:tcBorders>
              <w:top w:val="nil"/>
              <w:left w:val="single" w:sz="8" w:space="0" w:color="auto"/>
              <w:bottom w:val="single" w:sz="8" w:space="0" w:color="auto"/>
              <w:right w:val="single" w:sz="8" w:space="0" w:color="auto"/>
            </w:tcBorders>
            <w:shd w:val="clear" w:color="auto" w:fill="auto"/>
            <w:noWrap/>
            <w:vAlign w:val="center"/>
            <w:hideMark/>
          </w:tcPr>
          <w:p w14:paraId="7AE18C24" w14:textId="77777777" w:rsidR="004E5A41" w:rsidRPr="00D93BA2" w:rsidRDefault="004E5A41" w:rsidP="00D93BA2">
            <w:pPr>
              <w:spacing w:after="0" w:line="240" w:lineRule="auto"/>
              <w:ind w:firstLineChars="100" w:firstLine="200"/>
              <w:rPr>
                <w:rFonts w:ascii="Calibri" w:eastAsia="Times New Roman" w:hAnsi="Calibri" w:cs="Calibri"/>
                <w:color w:val="000000"/>
                <w:sz w:val="20"/>
                <w:lang w:eastAsia="pt-PT"/>
              </w:rPr>
            </w:pPr>
            <w:r w:rsidRPr="00D93BA2">
              <w:rPr>
                <w:rFonts w:ascii="Calibri" w:eastAsia="Times New Roman" w:hAnsi="Calibri" w:cs="Calibri"/>
                <w:color w:val="000000"/>
                <w:sz w:val="20"/>
                <w:lang w:eastAsia="pt-PT"/>
              </w:rPr>
              <w:t>ckrefbem</w:t>
            </w:r>
          </w:p>
        </w:tc>
      </w:tr>
    </w:tbl>
    <w:p w14:paraId="423E9A76" w14:textId="695E4294" w:rsidR="0082680F" w:rsidRDefault="0082680F" w:rsidP="008010B2">
      <w:pPr>
        <w:jc w:val="both"/>
      </w:pPr>
    </w:p>
    <w:p w14:paraId="05CAD34A" w14:textId="374DBB8A" w:rsidR="00C42C32" w:rsidRPr="00D93BA2" w:rsidRDefault="004F002A" w:rsidP="008010B2">
      <w:pPr>
        <w:jc w:val="both"/>
        <w:rPr>
          <w:rFonts w:ascii="Calibri" w:hAnsi="Calibri"/>
        </w:rPr>
      </w:pPr>
      <w:r w:rsidRPr="00D93BA2">
        <w:rPr>
          <w:rFonts w:ascii="Calibri" w:hAnsi="Calibri"/>
        </w:rPr>
        <w:t>Somente pa</w:t>
      </w:r>
      <w:r w:rsidR="00C42C32" w:rsidRPr="00D93BA2">
        <w:rPr>
          <w:rFonts w:ascii="Calibri" w:hAnsi="Calibri"/>
        </w:rPr>
        <w:t>ra referência, como consequência das regras nas aplicações de origem, existem casos em que as relações de n:n não são válidas. De seguida, são descritas estas exceções.</w:t>
      </w:r>
    </w:p>
    <w:p w14:paraId="602D0859" w14:textId="688D1B5D" w:rsidR="00325E74" w:rsidRPr="00D93BA2" w:rsidRDefault="00C42C32" w:rsidP="008010B2">
      <w:pPr>
        <w:jc w:val="both"/>
        <w:rPr>
          <w:rFonts w:ascii="Calibri" w:hAnsi="Calibri"/>
        </w:rPr>
      </w:pPr>
      <w:r w:rsidRPr="00D93BA2">
        <w:rPr>
          <w:rFonts w:ascii="Calibri" w:hAnsi="Calibri"/>
        </w:rPr>
        <w:t>Pa</w:t>
      </w:r>
      <w:r w:rsidR="004F002A" w:rsidRPr="00D93BA2">
        <w:rPr>
          <w:rFonts w:ascii="Calibri" w:hAnsi="Calibri"/>
        </w:rPr>
        <w:t>ra os registos com origem GP</w:t>
      </w:r>
      <w:r w:rsidR="00E762C7" w:rsidRPr="00D93BA2">
        <w:rPr>
          <w:rFonts w:ascii="Calibri" w:hAnsi="Calibri"/>
        </w:rPr>
        <w:t>, EP,</w:t>
      </w:r>
      <w:r w:rsidR="00F129B4" w:rsidRPr="00D93BA2">
        <w:rPr>
          <w:rFonts w:ascii="Calibri" w:hAnsi="Calibri"/>
        </w:rPr>
        <w:t xml:space="preserve"> Partenon</w:t>
      </w:r>
      <w:r w:rsidR="004D0C67">
        <w:rPr>
          <w:rFonts w:ascii="Calibri" w:hAnsi="Calibri"/>
        </w:rPr>
        <w:t xml:space="preserve"> e</w:t>
      </w:r>
      <w:r w:rsidR="00E762C7" w:rsidRPr="00D93BA2">
        <w:rPr>
          <w:rFonts w:ascii="Calibri" w:hAnsi="Calibri"/>
        </w:rPr>
        <w:t xml:space="preserve"> Efeitos</w:t>
      </w:r>
      <w:r w:rsidR="004F002A" w:rsidRPr="00D93BA2">
        <w:rPr>
          <w:rFonts w:ascii="Calibri" w:hAnsi="Calibri"/>
        </w:rPr>
        <w:t xml:space="preserve"> verifica-se sempre uma relação 1x1 entre a responsabilidade e o </w:t>
      </w:r>
      <w:r w:rsidR="00F40382">
        <w:rPr>
          <w:rFonts w:ascii="Calibri" w:hAnsi="Calibri"/>
        </w:rPr>
        <w:t>processo/caução</w:t>
      </w:r>
      <w:r w:rsidR="004F002A" w:rsidRPr="00D93BA2">
        <w:rPr>
          <w:rFonts w:ascii="Calibri" w:hAnsi="Calibri"/>
        </w:rPr>
        <w:t xml:space="preserve"> (tenha-se em atenção que há contratos que atualmente têm chaves (ICs) com </w:t>
      </w:r>
      <w:r w:rsidR="008C6BA5">
        <w:rPr>
          <w:rFonts w:ascii="Calibri" w:hAnsi="Calibri"/>
        </w:rPr>
        <w:t>‘</w:t>
      </w:r>
      <w:r w:rsidR="00E762C7" w:rsidRPr="00D93BA2">
        <w:rPr>
          <w:rFonts w:ascii="Calibri" w:hAnsi="Calibri"/>
        </w:rPr>
        <w:t>ckrefresp</w:t>
      </w:r>
      <w:r w:rsidR="008C6BA5">
        <w:rPr>
          <w:rFonts w:ascii="Calibri" w:hAnsi="Calibri"/>
        </w:rPr>
        <w:t>’</w:t>
      </w:r>
      <w:r w:rsidR="00E762C7" w:rsidRPr="00D93BA2">
        <w:rPr>
          <w:rFonts w:ascii="Calibri" w:hAnsi="Calibri"/>
        </w:rPr>
        <w:t>/</w:t>
      </w:r>
      <w:r w:rsidR="008C6BA5">
        <w:rPr>
          <w:rFonts w:ascii="Calibri" w:hAnsi="Calibri"/>
        </w:rPr>
        <w:t>’</w:t>
      </w:r>
      <w:r w:rsidR="004F002A" w:rsidRPr="00D93BA2">
        <w:rPr>
          <w:rFonts w:ascii="Calibri" w:hAnsi="Calibri"/>
        </w:rPr>
        <w:t>zdeposit</w:t>
      </w:r>
      <w:r w:rsidR="008C6BA5">
        <w:rPr>
          <w:rFonts w:ascii="Calibri" w:hAnsi="Calibri"/>
        </w:rPr>
        <w:t>’</w:t>
      </w:r>
      <w:r w:rsidR="004F002A" w:rsidRPr="00D93BA2">
        <w:rPr>
          <w:rFonts w:ascii="Calibri" w:hAnsi="Calibri"/>
        </w:rPr>
        <w:t xml:space="preserve"> distintos – mas que correspondem na substância ao mesmo contrato), podendo, porém, haver relações não somente de 1x1, mas também 1xn ou nx1 nos registos provenientes das CS.</w:t>
      </w:r>
    </w:p>
    <w:p w14:paraId="501ADE46" w14:textId="496AE8E9" w:rsidR="001B2105" w:rsidRPr="00D93BA2" w:rsidRDefault="001B2105" w:rsidP="008010B2">
      <w:pPr>
        <w:jc w:val="both"/>
        <w:rPr>
          <w:rFonts w:ascii="Calibri" w:hAnsi="Calibri"/>
        </w:rPr>
      </w:pPr>
      <w:r w:rsidRPr="00D93BA2">
        <w:rPr>
          <w:rFonts w:ascii="Calibri" w:hAnsi="Calibri"/>
        </w:rPr>
        <w:t>No caso de registos com origem Leasing, a relação entre o primeiro pilar e o segundo pilar é de 1:1 no que toca a garantias pessoa</w:t>
      </w:r>
      <w:r w:rsidR="004D0C67">
        <w:rPr>
          <w:rFonts w:ascii="Calibri" w:hAnsi="Calibri"/>
        </w:rPr>
        <w:t>i</w:t>
      </w:r>
      <w:r w:rsidRPr="00D93BA2">
        <w:rPr>
          <w:rFonts w:ascii="Calibri" w:hAnsi="Calibri"/>
        </w:rPr>
        <w:t>s. Não obstante, no caso de imóveis, verifica-se a possibilidade de múltiplos processos para uma mesma responsabilidade, constatando-se a relação de 1:n. De notar que o conceito de processo não existe nesta origem, sendo, por isso, criado diretamente no MUG.</w:t>
      </w:r>
    </w:p>
    <w:p w14:paraId="16E087F6" w14:textId="00861230" w:rsidR="00441653" w:rsidRDefault="001B2105" w:rsidP="008010B2">
      <w:pPr>
        <w:jc w:val="both"/>
        <w:rPr>
          <w:rFonts w:ascii="Calibri" w:hAnsi="Calibri"/>
        </w:rPr>
      </w:pPr>
      <w:r w:rsidRPr="00D93BA2">
        <w:rPr>
          <w:rFonts w:ascii="Calibri" w:hAnsi="Calibri"/>
        </w:rPr>
        <w:lastRenderedPageBreak/>
        <w:t xml:space="preserve">Por fim, no caso de registos com origem Factoring, a relação entre responsabilidades e processos é de n:1. Nestes casos, o primeiro pilar está no nível de granularidade das faturas, podendo um processo factoring incluir várias faturas. No entanto, </w:t>
      </w:r>
      <w:r w:rsidR="00C42C32" w:rsidRPr="00D93BA2">
        <w:rPr>
          <w:rFonts w:ascii="Calibri" w:hAnsi="Calibri"/>
        </w:rPr>
        <w:t xml:space="preserve">cada fatura está somente associada a um processo. </w:t>
      </w:r>
    </w:p>
    <w:p w14:paraId="32745AAF" w14:textId="77777777" w:rsidR="00441653" w:rsidRDefault="00441653">
      <w:pPr>
        <w:rPr>
          <w:rFonts w:ascii="Calibri" w:hAnsi="Calibri"/>
        </w:rPr>
      </w:pPr>
      <w:r>
        <w:rPr>
          <w:rFonts w:ascii="Calibri" w:hAnsi="Calibri"/>
        </w:rPr>
        <w:br w:type="page"/>
      </w:r>
    </w:p>
    <w:p w14:paraId="5ECEE8F0" w14:textId="5EDCD866" w:rsidR="00B141BA" w:rsidRPr="00B141BA" w:rsidRDefault="00B141BA" w:rsidP="00D93BA2">
      <w:pPr>
        <w:pStyle w:val="Heading3"/>
      </w:pPr>
      <w:bookmarkStart w:id="18" w:name="_Toc167377957"/>
      <w:r>
        <w:lastRenderedPageBreak/>
        <w:t>Princípios Funcionais</w:t>
      </w:r>
      <w:bookmarkEnd w:id="18"/>
    </w:p>
    <w:p w14:paraId="58B65165" w14:textId="5EC34681" w:rsidR="00B141BA" w:rsidRPr="00D93BA2" w:rsidRDefault="00B141BA" w:rsidP="00B141BA">
      <w:pPr>
        <w:jc w:val="both"/>
        <w:rPr>
          <w:rFonts w:ascii="Calibri" w:hAnsi="Calibri"/>
        </w:rPr>
      </w:pPr>
      <w:r w:rsidRPr="00D93BA2">
        <w:rPr>
          <w:rFonts w:ascii="Calibri" w:hAnsi="Calibri"/>
        </w:rPr>
        <w:t>A construção e o aprovisionamento do MUG respeitam um conjunto basilar de princípios e orientações, que, por sua vez, suportam e justificam as várias regras mais concretas definidas e implementadas no MUG, e descritas no presente documento. Em concreto, destacam-se os seguintes princípios:</w:t>
      </w:r>
    </w:p>
    <w:p w14:paraId="04749A9C" w14:textId="0CCD3B44" w:rsidR="00B141BA" w:rsidRPr="00D93BA2" w:rsidRDefault="00B141BA" w:rsidP="00DF4E57">
      <w:pPr>
        <w:pStyle w:val="ListParagraph"/>
        <w:numPr>
          <w:ilvl w:val="0"/>
          <w:numId w:val="11"/>
        </w:numPr>
        <w:jc w:val="both"/>
        <w:rPr>
          <w:rFonts w:ascii="Calibri" w:hAnsi="Calibri"/>
        </w:rPr>
      </w:pPr>
      <w:r w:rsidRPr="00D93BA2">
        <w:rPr>
          <w:rFonts w:ascii="Calibri" w:hAnsi="Calibri"/>
        </w:rPr>
        <w:t xml:space="preserve">O MUG é </w:t>
      </w:r>
      <w:r w:rsidRPr="00D93BA2">
        <w:rPr>
          <w:rFonts w:ascii="Calibri" w:hAnsi="Calibri"/>
          <w:b/>
        </w:rPr>
        <w:t>agnóstico</w:t>
      </w:r>
      <w:r w:rsidRPr="00D93BA2">
        <w:rPr>
          <w:rFonts w:ascii="Calibri" w:hAnsi="Calibri"/>
        </w:rPr>
        <w:t xml:space="preserve"> face às aplicações origem das garantias, ou seja</w:t>
      </w:r>
      <w:r w:rsidR="008625D4" w:rsidRPr="00D93BA2">
        <w:rPr>
          <w:rFonts w:ascii="Calibri" w:hAnsi="Calibri"/>
        </w:rPr>
        <w:t>,</w:t>
      </w:r>
      <w:r w:rsidRPr="00D93BA2">
        <w:rPr>
          <w:rFonts w:ascii="Calibri" w:hAnsi="Calibri"/>
        </w:rPr>
        <w:t xml:space="preserve"> o seu modelo de dados e a forma de organização da informação é independente das aplicações origem, sendo sim função da substância e conceito de cada dado, e não função da aplicação origem. Neste sentido, e a título de exemplo, todos os bens imóveis estão arrolados na tabela </w:t>
      </w:r>
      <w:r w:rsidRPr="00D93BA2">
        <w:rPr>
          <w:rFonts w:ascii="Calibri" w:hAnsi="Calibri"/>
          <w:i/>
        </w:rPr>
        <w:t>cd_</w:t>
      </w:r>
      <w:r w:rsidR="008625D4" w:rsidRPr="00D93BA2">
        <w:rPr>
          <w:rFonts w:ascii="Calibri" w:hAnsi="Calibri"/>
          <w:i/>
        </w:rPr>
        <w:t>garantias</w:t>
      </w:r>
      <w:r w:rsidRPr="00D93BA2">
        <w:rPr>
          <w:rFonts w:ascii="Calibri" w:hAnsi="Calibri"/>
          <w:i/>
        </w:rPr>
        <w:t>.gt009_bens_imov</w:t>
      </w:r>
      <w:r w:rsidR="008625D4" w:rsidRPr="00D93BA2">
        <w:rPr>
          <w:rFonts w:ascii="Calibri" w:hAnsi="Calibri"/>
        </w:rPr>
        <w:t xml:space="preserve">, independentemente </w:t>
      </w:r>
      <w:r w:rsidR="004D0C67" w:rsidRPr="00D93BA2">
        <w:rPr>
          <w:rFonts w:ascii="Calibri" w:hAnsi="Calibri"/>
        </w:rPr>
        <w:t>de a</w:t>
      </w:r>
      <w:r w:rsidR="008625D4" w:rsidRPr="00D93BA2">
        <w:rPr>
          <w:rFonts w:ascii="Calibri" w:hAnsi="Calibri"/>
        </w:rPr>
        <w:t xml:space="preserve"> </w:t>
      </w:r>
      <w:r w:rsidRPr="00D93BA2">
        <w:rPr>
          <w:rFonts w:ascii="Calibri" w:hAnsi="Calibri"/>
        </w:rPr>
        <w:t>garantia imobiliária ter sido registada ou provir da aplicação GP, CS ou Leasing.</w:t>
      </w:r>
    </w:p>
    <w:p w14:paraId="2DFEFE82" w14:textId="6573C455"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é </w:t>
      </w:r>
      <w:r w:rsidRPr="00D93BA2">
        <w:rPr>
          <w:rFonts w:ascii="Calibri" w:hAnsi="Calibri"/>
          <w:b/>
        </w:rPr>
        <w:t>completo</w:t>
      </w:r>
      <w:r w:rsidRPr="00D93BA2">
        <w:rPr>
          <w:rFonts w:ascii="Calibri" w:hAnsi="Calibri"/>
        </w:rPr>
        <w:t>, ou seja, para cada um dos universo</w:t>
      </w:r>
      <w:r w:rsidR="004D0C67">
        <w:rPr>
          <w:rFonts w:ascii="Calibri" w:hAnsi="Calibri"/>
        </w:rPr>
        <w:t>s atualmente considerados pelo m</w:t>
      </w:r>
      <w:r w:rsidRPr="00D93BA2">
        <w:rPr>
          <w:rFonts w:ascii="Calibri" w:hAnsi="Calibri"/>
        </w:rPr>
        <w:t>odelo (garantias imobiliárias, financeiras e pessoais), identifica e lista todas as garantias que cumprem os princípios aqui enumerados, independentemente da aplicação origem.</w:t>
      </w:r>
    </w:p>
    <w:p w14:paraId="7A7EF11E" w14:textId="2DF0F82E"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considera somente </w:t>
      </w:r>
      <w:r w:rsidRPr="00D93BA2">
        <w:rPr>
          <w:rFonts w:ascii="Calibri" w:hAnsi="Calibri"/>
          <w:b/>
        </w:rPr>
        <w:t>os registos representativos de garantias efetivamente recebidas</w:t>
      </w:r>
      <w:r w:rsidRPr="00D93BA2">
        <w:rPr>
          <w:rFonts w:ascii="Calibri" w:hAnsi="Calibri"/>
        </w:rPr>
        <w:t xml:space="preserve"> pelo Banco (seja de forma explícita - como é o caso das hipotecas -, ou implícita </w:t>
      </w:r>
      <w:r w:rsidR="004D0C67">
        <w:rPr>
          <w:rFonts w:ascii="Calibri" w:hAnsi="Calibri"/>
        </w:rPr>
        <w:t>- como é o caso dos imóveis no l</w:t>
      </w:r>
      <w:r w:rsidRPr="00D93BA2">
        <w:rPr>
          <w:rFonts w:ascii="Calibri" w:hAnsi="Calibri"/>
        </w:rPr>
        <w:t>easing imobiliário), desde que permitam a mitigação parcial ou total do seu risco de crédito ou de contraparte. Excluem-se, pois, figuras como seja a da livrança não avalizada que, apesar de ser um título executivo, não alarga ou reforça o valor a que o Banco pode recorrer para assegurar o cumprimento da dívida.</w:t>
      </w:r>
    </w:p>
    <w:p w14:paraId="58B627DB" w14:textId="599D1FBD"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modelo de dados do MUG apresenta os dados das garantias sempre ao </w:t>
      </w:r>
      <w:r w:rsidRPr="00D93BA2">
        <w:rPr>
          <w:rFonts w:ascii="Calibri" w:hAnsi="Calibri"/>
          <w:b/>
        </w:rPr>
        <w:t>nível máximo de granularidade</w:t>
      </w:r>
      <w:r w:rsidRPr="00D93BA2">
        <w:rPr>
          <w:rFonts w:ascii="Calibri" w:hAnsi="Calibri"/>
        </w:rPr>
        <w:t xml:space="preserve">, ou seja, ao nível do bem, e sempre na sua relação com todos os processos/cauções e responsabilidades. Neste sentido, para além dos bens imóveis representados na tabela </w:t>
      </w:r>
      <w:r w:rsidRPr="00D93BA2">
        <w:rPr>
          <w:rFonts w:ascii="Calibri" w:hAnsi="Calibri"/>
          <w:i/>
        </w:rPr>
        <w:t>cd_garantias.gt009_bens_imov</w:t>
      </w:r>
      <w:r w:rsidRPr="00D93BA2">
        <w:rPr>
          <w:rFonts w:ascii="Calibri" w:hAnsi="Calibri"/>
        </w:rPr>
        <w:t xml:space="preserve">, também detalha todos os bens financeiros na tabela </w:t>
      </w:r>
      <w:r w:rsidRPr="00D93BA2">
        <w:rPr>
          <w:rFonts w:ascii="Calibri" w:hAnsi="Calibri"/>
          <w:i/>
        </w:rPr>
        <w:t>cd_garantias.gt004_bens_fin</w:t>
      </w:r>
      <w:r w:rsidR="004D0C67">
        <w:rPr>
          <w:rFonts w:ascii="Calibri" w:hAnsi="Calibri"/>
          <w:i/>
        </w:rPr>
        <w:t>,</w:t>
      </w:r>
      <w:r w:rsidRPr="00D93BA2">
        <w:rPr>
          <w:rFonts w:ascii="Calibri" w:hAnsi="Calibri"/>
        </w:rPr>
        <w:t xml:space="preserve"> bem como a relação com todos os garantes pessoais na tabela </w:t>
      </w:r>
      <w:r w:rsidRPr="00D93BA2">
        <w:rPr>
          <w:rFonts w:ascii="Calibri" w:hAnsi="Calibri"/>
          <w:i/>
        </w:rPr>
        <w:t>cd_garantias.gt007_trz_gt_pes</w:t>
      </w:r>
      <w:r w:rsidRPr="00D93BA2">
        <w:rPr>
          <w:rFonts w:ascii="Calibri" w:hAnsi="Calibri"/>
        </w:rPr>
        <w:t>.</w:t>
      </w:r>
    </w:p>
    <w:p w14:paraId="4752ECD0" w14:textId="77777777"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respeita o </w:t>
      </w:r>
      <w:r w:rsidRPr="00D93BA2">
        <w:rPr>
          <w:rFonts w:ascii="Calibri" w:hAnsi="Calibri"/>
          <w:b/>
        </w:rPr>
        <w:t>princípio da rastreabilidade horizontal</w:t>
      </w:r>
      <w:r w:rsidRPr="00D93BA2">
        <w:rPr>
          <w:rFonts w:ascii="Calibri" w:hAnsi="Calibri"/>
        </w:rPr>
        <w:t xml:space="preserve"> (responsabilidade – processo/caução – bem), ie para:</w:t>
      </w:r>
    </w:p>
    <w:p w14:paraId="5353D58E"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responsabilidade constante do modelo, existe sempre (i) pelo menos um processo/caução vigente associado àquela responsabilidade, (ii) pelo menos um bem ou garante vigente associado àquele processo/caução, e (iii) essa responsabilidade corresponde sempre a um contrato vigente no Banco à data de referência.</w:t>
      </w:r>
    </w:p>
    <w:p w14:paraId="52349B4D"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processo/caução constante do modelo, existe sempre (i) pelo menos uma responsabilidade vigente associada àquele processo/caução, e (ii) pelo menos um bem ou garante vigente associado àquele processo/caução.</w:t>
      </w:r>
    </w:p>
    <w:p w14:paraId="4736B655" w14:textId="77777777" w:rsidR="008625D4" w:rsidRPr="00D93BA2" w:rsidRDefault="008625D4" w:rsidP="00DF4E57">
      <w:pPr>
        <w:pStyle w:val="ListParagraph"/>
        <w:numPr>
          <w:ilvl w:val="1"/>
          <w:numId w:val="11"/>
        </w:numPr>
        <w:jc w:val="both"/>
        <w:rPr>
          <w:rFonts w:ascii="Calibri" w:hAnsi="Calibri"/>
        </w:rPr>
      </w:pPr>
      <w:r w:rsidRPr="00D93BA2">
        <w:rPr>
          <w:rFonts w:ascii="Calibri" w:hAnsi="Calibri"/>
        </w:rPr>
        <w:t>Para qualquer bem ou garante constante do modelo, existe sempre (i) pelo menos um processo/caução vigente associado àquele bem ou garante, (ii) pelo menos uma responsabilidade vigente associada àquele processo/caução, e (iii) esse bem corresponde sempre a um bem imóvel ou financeiro vigente no Banco à data de referência e/ou o garante corresponde sempre a uma contraparte constante da base de contrapartes do Banco à data de referência.</w:t>
      </w:r>
    </w:p>
    <w:p w14:paraId="58BBBEF3" w14:textId="791F44F2"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respeita também o </w:t>
      </w:r>
      <w:r w:rsidRPr="00D93BA2">
        <w:rPr>
          <w:rFonts w:ascii="Calibri" w:hAnsi="Calibri"/>
          <w:b/>
        </w:rPr>
        <w:t>princípio da rastreabilidade vertical a montante</w:t>
      </w:r>
      <w:r w:rsidRPr="00D93BA2">
        <w:rPr>
          <w:rFonts w:ascii="Calibri" w:hAnsi="Calibri"/>
        </w:rPr>
        <w:t xml:space="preserve">, ou seja, sem prejuízo da sua agnosticidade, informa sempre e diretamente qual a aplicação fonte de cada registo das garantias. Para o efeito, as tabelas relevantes incluem o campo </w:t>
      </w:r>
      <w:r w:rsidR="0032628D">
        <w:rPr>
          <w:rFonts w:ascii="Calibri" w:hAnsi="Calibri"/>
        </w:rPr>
        <w:t>‘</w:t>
      </w:r>
      <w:r w:rsidRPr="00D93BA2">
        <w:rPr>
          <w:rFonts w:ascii="Calibri" w:hAnsi="Calibri"/>
        </w:rPr>
        <w:t>origem</w:t>
      </w:r>
      <w:r w:rsidR="0032628D">
        <w:rPr>
          <w:rFonts w:ascii="Calibri" w:hAnsi="Calibri"/>
        </w:rPr>
        <w:t>’</w:t>
      </w:r>
      <w:r w:rsidRPr="00D93BA2">
        <w:rPr>
          <w:rFonts w:ascii="Calibri" w:hAnsi="Calibri"/>
        </w:rPr>
        <w:t xml:space="preserve"> que indica qual a aplicação fonte, nomeadamente se proveio da GP, CS, Leasing, etc. Por outro lado, o </w:t>
      </w:r>
      <w:r w:rsidRPr="00D93BA2">
        <w:rPr>
          <w:rFonts w:ascii="Calibri" w:hAnsi="Calibri"/>
        </w:rPr>
        <w:lastRenderedPageBreak/>
        <w:t xml:space="preserve">MUG inclui ainda tabelas de tradução granular do código identificativo no MUG de cada responsabilidade - processo/caução - bem versus os respetivos códigos nas aplicações origem (“rosettas”), para permitir uma identificação inequívoca, simples e direta de cada registo nas aplicações origem – seja nas suas tabelas ou nas suas transações de exploração. É o caso da tabela </w:t>
      </w:r>
      <w:r w:rsidRPr="00D93BA2">
        <w:rPr>
          <w:rFonts w:ascii="Calibri" w:hAnsi="Calibri"/>
          <w:i/>
        </w:rPr>
        <w:t>cd_garantias.kt_chaves_gt</w:t>
      </w:r>
      <w:r w:rsidRPr="00D93BA2">
        <w:rPr>
          <w:rFonts w:ascii="Calibri" w:hAnsi="Calibri"/>
        </w:rPr>
        <w:t xml:space="preserve"> e da tabela </w:t>
      </w:r>
      <w:r w:rsidRPr="00D93BA2">
        <w:rPr>
          <w:rFonts w:ascii="Calibri" w:hAnsi="Calibri"/>
          <w:i/>
        </w:rPr>
        <w:t>cd_garantias.kt_chaves_bens_gt</w:t>
      </w:r>
      <w:r w:rsidRPr="00D93BA2">
        <w:rPr>
          <w:rFonts w:ascii="Calibri" w:hAnsi="Calibri"/>
        </w:rPr>
        <w:t>.</w:t>
      </w:r>
    </w:p>
    <w:p w14:paraId="0E160DDA" w14:textId="1185285E" w:rsidR="008625D4" w:rsidRPr="00D93BA2" w:rsidRDefault="008625D4" w:rsidP="00DF4E57">
      <w:pPr>
        <w:pStyle w:val="ListParagraph"/>
        <w:numPr>
          <w:ilvl w:val="0"/>
          <w:numId w:val="11"/>
        </w:numPr>
        <w:jc w:val="both"/>
        <w:rPr>
          <w:rFonts w:ascii="Calibri" w:hAnsi="Calibri"/>
        </w:rPr>
      </w:pPr>
      <w:r w:rsidRPr="00D93BA2">
        <w:rPr>
          <w:rFonts w:ascii="Calibri" w:hAnsi="Calibri"/>
        </w:rPr>
        <w:t xml:space="preserve">O MUG assegura igualmente o </w:t>
      </w:r>
      <w:r w:rsidRPr="00D93BA2">
        <w:rPr>
          <w:rFonts w:ascii="Calibri" w:hAnsi="Calibri"/>
          <w:b/>
        </w:rPr>
        <w:t>princípio da rastreabilidade vertical a jusante</w:t>
      </w:r>
      <w:r w:rsidRPr="00D93BA2">
        <w:rPr>
          <w:rFonts w:ascii="Calibri" w:hAnsi="Calibri"/>
        </w:rPr>
        <w:t xml:space="preserve">. Para esse efeito, o modelo inclui tabelas de tradução granular entre cada código identificativo das garantias no MUG e o código identificativo das garantias na aplicação destino, nomeadamente em IFRS9 (tabela </w:t>
      </w:r>
      <w:r w:rsidRPr="00D93BA2">
        <w:rPr>
          <w:rFonts w:ascii="Calibri" w:hAnsi="Calibri"/>
          <w:i/>
        </w:rPr>
        <w:t>cd_garantias.kt_chaves_intrf_grts_biyr</w:t>
      </w:r>
      <w:r w:rsidRPr="00D93BA2">
        <w:rPr>
          <w:rFonts w:ascii="Calibri" w:hAnsi="Calibri"/>
        </w:rPr>
        <w:t xml:space="preserve">) e na BDR (tabela </w:t>
      </w:r>
      <w:r w:rsidRPr="00D93BA2">
        <w:rPr>
          <w:rFonts w:ascii="Calibri" w:hAnsi="Calibri"/>
          <w:i/>
        </w:rPr>
        <w:t>kt_chaves_bdr_biengar</w:t>
      </w:r>
      <w:r w:rsidRPr="00D93BA2">
        <w:rPr>
          <w:rFonts w:ascii="Calibri" w:hAnsi="Calibri"/>
        </w:rPr>
        <w:t xml:space="preserve">). Permitindo, pois assim, uma traçabilidade direta </w:t>
      </w:r>
      <w:r w:rsidRPr="008C6BA5">
        <w:rPr>
          <w:rFonts w:ascii="Calibri" w:hAnsi="Calibri"/>
          <w:i/>
        </w:rPr>
        <w:t>end-to-end</w:t>
      </w:r>
      <w:r w:rsidRPr="00D93BA2">
        <w:rPr>
          <w:rFonts w:ascii="Calibri" w:hAnsi="Calibri"/>
        </w:rPr>
        <w:t>.</w:t>
      </w:r>
      <w:r w:rsidR="0051062D">
        <w:rPr>
          <w:rFonts w:ascii="Calibri" w:hAnsi="Calibri"/>
        </w:rPr>
        <w:t xml:space="preserve"> De notar que as tabelas a jusante do MUG são descritas num documento distinto de interfaces do MUG e os seus casos de uso.</w:t>
      </w:r>
    </w:p>
    <w:p w14:paraId="76F90C93" w14:textId="0154CAF8" w:rsidR="00B141BA" w:rsidRPr="00D93BA2" w:rsidRDefault="008625D4" w:rsidP="00DF4E57">
      <w:pPr>
        <w:pStyle w:val="ListParagraph"/>
        <w:numPr>
          <w:ilvl w:val="0"/>
          <w:numId w:val="11"/>
        </w:numPr>
        <w:jc w:val="both"/>
        <w:rPr>
          <w:rFonts w:ascii="Calibri" w:hAnsi="Calibri"/>
        </w:rPr>
      </w:pPr>
      <w:r w:rsidRPr="00D93BA2">
        <w:rPr>
          <w:rFonts w:ascii="Calibri" w:hAnsi="Calibri"/>
        </w:rPr>
        <w:t xml:space="preserve">Por outro lado, o código identificativo das responsabilidades no MUG - seja no módulo base ou no módulo de relação responsabilidades e garantias – obedece, de forma exata, a </w:t>
      </w:r>
      <w:r w:rsidRPr="00D93BA2">
        <w:rPr>
          <w:rFonts w:ascii="Calibri" w:hAnsi="Calibri"/>
          <w:b/>
        </w:rPr>
        <w:t xml:space="preserve">codificação identificativa das responsabilidades na Contabilidade </w:t>
      </w:r>
      <w:r w:rsidRPr="00D93BA2">
        <w:rPr>
          <w:rFonts w:ascii="Calibri" w:hAnsi="Calibri"/>
        </w:rPr>
        <w:t>(ICs), permitindo não só uma ligação imediata e direta com o Modelo de Dados da Contabilidade, como ainda permite aproveitar e escalar a todos os Rosettas de tradução com os outros domínios principais, incluindo, para além da BDR (</w:t>
      </w:r>
      <w:r w:rsidRPr="00D93BA2">
        <w:rPr>
          <w:rFonts w:ascii="Calibri" w:hAnsi="Calibri"/>
          <w:i/>
        </w:rPr>
        <w:t>cd_captools.kt_chaves_bdr</w:t>
      </w:r>
      <w:r w:rsidRPr="00D93BA2">
        <w:rPr>
          <w:rFonts w:ascii="Calibri" w:hAnsi="Calibri"/>
        </w:rPr>
        <w:t>) e IFRS9 (</w:t>
      </w:r>
      <w:r w:rsidRPr="008C6BA5">
        <w:rPr>
          <w:rFonts w:ascii="Calibri" w:hAnsi="Calibri"/>
          <w:i/>
        </w:rPr>
        <w:t>cd_captools.kt_chaves_ifrs9</w:t>
      </w:r>
      <w:r w:rsidRPr="00D93BA2">
        <w:rPr>
          <w:rFonts w:ascii="Calibri" w:hAnsi="Calibri"/>
        </w:rPr>
        <w:t>), o MIS (</w:t>
      </w:r>
      <w:r w:rsidRPr="00D93BA2">
        <w:rPr>
          <w:rFonts w:ascii="Calibri" w:hAnsi="Calibri"/>
          <w:i/>
        </w:rPr>
        <w:t>cd_captools.kt_chaves_mis</w:t>
      </w:r>
      <w:r w:rsidRPr="00D93BA2">
        <w:rPr>
          <w:rFonts w:ascii="Calibri" w:hAnsi="Calibri"/>
        </w:rPr>
        <w:t>) e Riscos (</w:t>
      </w:r>
      <w:r w:rsidRPr="00D93BA2">
        <w:rPr>
          <w:rFonts w:ascii="Calibri" w:hAnsi="Calibri"/>
          <w:i/>
        </w:rPr>
        <w:t>business_riscocredito.kt_chaves_rsc</w:t>
      </w:r>
      <w:r w:rsidRPr="00D93BA2">
        <w:rPr>
          <w:rFonts w:ascii="Calibri" w:hAnsi="Calibri"/>
        </w:rPr>
        <w:t>).</w:t>
      </w:r>
    </w:p>
    <w:p w14:paraId="5119478B" w14:textId="566BD1B5" w:rsidR="00441653" w:rsidRDefault="009073FD" w:rsidP="00DF4E57">
      <w:pPr>
        <w:pStyle w:val="ListParagraph"/>
        <w:numPr>
          <w:ilvl w:val="0"/>
          <w:numId w:val="11"/>
        </w:numPr>
        <w:jc w:val="both"/>
        <w:rPr>
          <w:rFonts w:ascii="Calibri" w:hAnsi="Calibri"/>
        </w:rPr>
      </w:pPr>
      <w:r w:rsidRPr="00D93BA2">
        <w:rPr>
          <w:rFonts w:ascii="Calibri" w:hAnsi="Calibri"/>
        </w:rPr>
        <w:t xml:space="preserve">Finalmente, o MUG assegura - por via seu módulo consolidado de relação entre as responsabilidades, processos/cauções, e bens - a </w:t>
      </w:r>
      <w:r w:rsidRPr="00D93BA2">
        <w:rPr>
          <w:rFonts w:ascii="Calibri" w:hAnsi="Calibri"/>
          <w:b/>
        </w:rPr>
        <w:t>repartição proporcional do valor das garantias</w:t>
      </w:r>
      <w:r w:rsidRPr="00D93BA2">
        <w:rPr>
          <w:rFonts w:ascii="Calibri" w:hAnsi="Calibri"/>
        </w:rPr>
        <w:t xml:space="preserve"> pelas respetivas responsabilidades, evitando a duplicação indevida do valor das garantias e a deturpação dos rácios que relacionam as responsabilidades e o valor dos bens. Sendo que, para facilitar qualquer processo de réplica, os valores e os cálculos para aquela repartição ficam bem patentes naquele módulo consolidado.</w:t>
      </w:r>
    </w:p>
    <w:p w14:paraId="0158DF54" w14:textId="77777777" w:rsidR="00441653" w:rsidRDefault="00441653">
      <w:pPr>
        <w:rPr>
          <w:rFonts w:ascii="Calibri" w:hAnsi="Calibri"/>
        </w:rPr>
      </w:pPr>
      <w:r>
        <w:rPr>
          <w:rFonts w:ascii="Calibri" w:hAnsi="Calibri"/>
        </w:rPr>
        <w:br w:type="page"/>
      </w:r>
    </w:p>
    <w:p w14:paraId="738BEB81" w14:textId="5BD563CB" w:rsidR="004E1002" w:rsidRDefault="004E1002" w:rsidP="00D93BA2">
      <w:pPr>
        <w:pStyle w:val="Heading3"/>
      </w:pPr>
      <w:bookmarkStart w:id="19" w:name="_Toc167377958"/>
      <w:r w:rsidRPr="004E1002">
        <w:lastRenderedPageBreak/>
        <w:t>Origens e Definição de Universo</w:t>
      </w:r>
      <w:bookmarkEnd w:id="19"/>
    </w:p>
    <w:p w14:paraId="7CECC4F4" w14:textId="59C584C3" w:rsidR="004F002A" w:rsidRPr="00D93BA2" w:rsidRDefault="00CD1C57" w:rsidP="004F002A">
      <w:pPr>
        <w:jc w:val="both"/>
        <w:rPr>
          <w:rFonts w:ascii="Calibri" w:hAnsi="Calibri"/>
        </w:rPr>
      </w:pPr>
      <w:r w:rsidRPr="00D93BA2">
        <w:rPr>
          <w:rFonts w:ascii="Calibri" w:hAnsi="Calibri"/>
        </w:rPr>
        <w:t>Toda a informação no modelo é pensada, tratada e filtrada quando recolhida das diferentes fontes, de forma a respeitar os</w:t>
      </w:r>
      <w:r w:rsidR="004F002A" w:rsidRPr="00D93BA2">
        <w:rPr>
          <w:rFonts w:ascii="Calibri" w:hAnsi="Calibri"/>
        </w:rPr>
        <w:t xml:space="preserve"> objetivos e princípios </w:t>
      </w:r>
      <w:r w:rsidRPr="00D93BA2">
        <w:rPr>
          <w:rFonts w:ascii="Calibri" w:hAnsi="Calibri"/>
        </w:rPr>
        <w:t>do mesmo</w:t>
      </w:r>
      <w:r w:rsidR="004F002A" w:rsidRPr="00D93BA2">
        <w:rPr>
          <w:rFonts w:ascii="Calibri" w:hAnsi="Calibri"/>
        </w:rPr>
        <w:t>, conforme detalhados no capítulo 2.3</w:t>
      </w:r>
      <w:r w:rsidRPr="00D93BA2">
        <w:rPr>
          <w:rFonts w:ascii="Calibri" w:hAnsi="Calibri"/>
        </w:rPr>
        <w:t>.</w:t>
      </w:r>
      <w:r w:rsidR="004F002A" w:rsidRPr="00D93BA2">
        <w:rPr>
          <w:rFonts w:ascii="Calibri" w:hAnsi="Calibri"/>
        </w:rPr>
        <w:t xml:space="preserve"> Por esta razão, e para garantir integridade e consistência transversal, o MUG exclui determinados registos das origens, por serem considerados não elegíveis. Desta forma, importa compreender as exclusões que estão a ser aplicadas no universo do MUG.</w:t>
      </w:r>
    </w:p>
    <w:p w14:paraId="62EE762C" w14:textId="560AB126" w:rsidR="00D94EEB" w:rsidRPr="00D93BA2" w:rsidRDefault="00CD1C57" w:rsidP="008010B2">
      <w:pPr>
        <w:jc w:val="both"/>
        <w:rPr>
          <w:rFonts w:ascii="Calibri" w:hAnsi="Calibri"/>
        </w:rPr>
      </w:pPr>
      <w:r w:rsidRPr="00D93BA2">
        <w:rPr>
          <w:rFonts w:ascii="Calibri" w:hAnsi="Calibri"/>
        </w:rPr>
        <w:t xml:space="preserve">Estas regras podem ser transversais a todos os dados do modelo ou ser somente impostas consoante a tipologia da garantia em causa. </w:t>
      </w:r>
      <w:r w:rsidR="00D94EEB" w:rsidRPr="00D93BA2">
        <w:rPr>
          <w:rFonts w:ascii="Calibri" w:hAnsi="Calibri"/>
        </w:rPr>
        <w:t xml:space="preserve">Para um melhor entendimento do universo incluído e excluído </w:t>
      </w:r>
      <w:r w:rsidR="000B5334" w:rsidRPr="00D93BA2">
        <w:rPr>
          <w:rFonts w:ascii="Calibri" w:hAnsi="Calibri"/>
        </w:rPr>
        <w:t>d</w:t>
      </w:r>
      <w:r w:rsidR="00D94EEB" w:rsidRPr="00D93BA2">
        <w:rPr>
          <w:rFonts w:ascii="Calibri" w:hAnsi="Calibri"/>
        </w:rPr>
        <w:t xml:space="preserve">o modelo e das múltiplas origens de informação, torna-se assim relevante explicar as tipologias de bens categorizadas no </w:t>
      </w:r>
      <w:r w:rsidR="00311B0C" w:rsidRPr="00D93BA2">
        <w:rPr>
          <w:rFonts w:ascii="Calibri" w:hAnsi="Calibri"/>
        </w:rPr>
        <w:t>MUG</w:t>
      </w:r>
      <w:r w:rsidR="00D94EEB" w:rsidRPr="00D93BA2">
        <w:rPr>
          <w:rFonts w:ascii="Calibri" w:hAnsi="Calibri"/>
        </w:rPr>
        <w:t>.</w:t>
      </w:r>
    </w:p>
    <w:p w14:paraId="19C673F3" w14:textId="5BBF1543" w:rsidR="000A2BCE" w:rsidRPr="00D93BA2" w:rsidRDefault="000A2BCE" w:rsidP="008010B2">
      <w:pPr>
        <w:jc w:val="both"/>
        <w:rPr>
          <w:rFonts w:ascii="Calibri" w:hAnsi="Calibri"/>
        </w:rPr>
      </w:pPr>
      <w:r w:rsidRPr="00D93BA2">
        <w:rPr>
          <w:rFonts w:ascii="Calibri" w:hAnsi="Calibri"/>
        </w:rPr>
        <w:t>Atualmente os bens incluídos no modelo dizem respeito a garantias</w:t>
      </w:r>
      <w:r w:rsidR="00311B0C" w:rsidRPr="00D93BA2">
        <w:rPr>
          <w:rFonts w:ascii="Calibri" w:hAnsi="Calibri"/>
        </w:rPr>
        <w:t xml:space="preserve"> </w:t>
      </w:r>
      <w:r w:rsidRPr="00D93BA2">
        <w:rPr>
          <w:rFonts w:ascii="Calibri" w:hAnsi="Calibri"/>
        </w:rPr>
        <w:t xml:space="preserve">recebidas pelo banco que </w:t>
      </w:r>
      <w:r w:rsidR="0094030D" w:rsidRPr="00D93BA2">
        <w:rPr>
          <w:rFonts w:ascii="Calibri" w:hAnsi="Calibri"/>
        </w:rPr>
        <w:t>se dividem</w:t>
      </w:r>
      <w:r w:rsidRPr="00D93BA2">
        <w:rPr>
          <w:rFonts w:ascii="Calibri" w:hAnsi="Calibri"/>
        </w:rPr>
        <w:t xml:space="preserve"> em </w:t>
      </w:r>
      <w:r w:rsidR="00311B0C" w:rsidRPr="00D93BA2">
        <w:rPr>
          <w:rFonts w:ascii="Calibri" w:hAnsi="Calibri"/>
        </w:rPr>
        <w:t>2 grandes grupo</w:t>
      </w:r>
      <w:r w:rsidR="0094030D" w:rsidRPr="00D93BA2">
        <w:rPr>
          <w:rFonts w:ascii="Calibri" w:hAnsi="Calibri"/>
        </w:rPr>
        <w:t>s</w:t>
      </w:r>
      <w:r w:rsidR="00311B0C" w:rsidRPr="00D93BA2">
        <w:rPr>
          <w:rFonts w:ascii="Calibri" w:hAnsi="Calibri"/>
        </w:rPr>
        <w:t xml:space="preserve">. </w:t>
      </w:r>
      <w:r w:rsidR="001C61A7" w:rsidRPr="00D93BA2">
        <w:rPr>
          <w:rFonts w:ascii="Calibri" w:hAnsi="Calibri"/>
        </w:rPr>
        <w:t>Na</w:t>
      </w:r>
      <w:r w:rsidR="00311B0C" w:rsidRPr="00D93BA2">
        <w:rPr>
          <w:rFonts w:ascii="Calibri" w:hAnsi="Calibri"/>
        </w:rPr>
        <w:t xml:space="preserve">s garantias explícitas podem inserir-se </w:t>
      </w:r>
      <w:r w:rsidRPr="00D93BA2">
        <w:rPr>
          <w:rFonts w:ascii="Calibri" w:hAnsi="Calibri"/>
        </w:rPr>
        <w:t>3 tipologias</w:t>
      </w:r>
      <w:r w:rsidR="001C61A7" w:rsidRPr="00D93BA2">
        <w:rPr>
          <w:rFonts w:ascii="Calibri" w:hAnsi="Calibri"/>
        </w:rPr>
        <w:t xml:space="preserve"> de bens</w:t>
      </w:r>
      <w:r w:rsidR="007C2963" w:rsidRPr="00D93BA2">
        <w:rPr>
          <w:rStyle w:val="FootnoteReference"/>
          <w:rFonts w:ascii="Calibri" w:hAnsi="Calibri"/>
        </w:rPr>
        <w:footnoteReference w:id="3"/>
      </w:r>
      <w:r w:rsidR="007C2963" w:rsidRPr="00D93BA2">
        <w:rPr>
          <w:rFonts w:ascii="Calibri" w:hAnsi="Calibri"/>
        </w:rPr>
        <w:t>:</w:t>
      </w:r>
      <w:r w:rsidR="003069E9" w:rsidRPr="00D93BA2">
        <w:rPr>
          <w:rFonts w:ascii="Calibri" w:hAnsi="Calibri"/>
        </w:rPr>
        <w:t>bens imobiliários, bens mobiliários financeiros e garantias pessoais</w:t>
      </w:r>
      <w:r w:rsidRPr="00D93BA2">
        <w:rPr>
          <w:rFonts w:ascii="Calibri" w:hAnsi="Calibri"/>
        </w:rPr>
        <w:t xml:space="preserve">. </w:t>
      </w:r>
      <w:r w:rsidR="001C61A7" w:rsidRPr="00D93BA2">
        <w:rPr>
          <w:rFonts w:ascii="Calibri" w:hAnsi="Calibri"/>
        </w:rPr>
        <w:t>O segundo grupo diz respeito a outras garantias em substância</w:t>
      </w:r>
      <w:r w:rsidR="00F501A0" w:rsidRPr="00D93BA2">
        <w:rPr>
          <w:rFonts w:ascii="Calibri" w:hAnsi="Calibri"/>
        </w:rPr>
        <w:t>,</w:t>
      </w:r>
      <w:r w:rsidR="001C61A7" w:rsidRPr="00D93BA2">
        <w:rPr>
          <w:rFonts w:ascii="Calibri" w:hAnsi="Calibri"/>
        </w:rPr>
        <w:t xml:space="preserve"> como</w:t>
      </w:r>
      <w:r w:rsidR="00F501A0" w:rsidRPr="00D93BA2">
        <w:rPr>
          <w:rFonts w:ascii="Calibri" w:hAnsi="Calibri"/>
        </w:rPr>
        <w:t xml:space="preserve"> é o caso</w:t>
      </w:r>
      <w:r w:rsidR="001C61A7" w:rsidRPr="00D93BA2">
        <w:rPr>
          <w:rFonts w:ascii="Calibri" w:hAnsi="Calibri"/>
        </w:rPr>
        <w:t xml:space="preserve"> </w:t>
      </w:r>
      <w:r w:rsidR="00F501A0" w:rsidRPr="00D93BA2">
        <w:rPr>
          <w:rFonts w:ascii="Calibri" w:hAnsi="Calibri"/>
        </w:rPr>
        <w:t>d</w:t>
      </w:r>
      <w:r w:rsidR="001C61A7" w:rsidRPr="00D93BA2">
        <w:rPr>
          <w:rFonts w:ascii="Calibri" w:hAnsi="Calibri"/>
        </w:rPr>
        <w:t xml:space="preserve">o </w:t>
      </w:r>
      <w:r w:rsidR="001C61A7" w:rsidRPr="00BD3AF3">
        <w:rPr>
          <w:rFonts w:ascii="Calibri" w:hAnsi="Calibri"/>
          <w:i/>
          <w:iCs/>
        </w:rPr>
        <w:t>leasing</w:t>
      </w:r>
      <w:r w:rsidR="001C61A7" w:rsidRPr="00D93BA2">
        <w:rPr>
          <w:rFonts w:ascii="Calibri" w:hAnsi="Calibri"/>
        </w:rPr>
        <w:t xml:space="preserve"> imobiliário </w:t>
      </w:r>
      <w:r w:rsidR="00F501A0" w:rsidRPr="00D93BA2">
        <w:rPr>
          <w:rFonts w:ascii="Calibri" w:hAnsi="Calibri"/>
        </w:rPr>
        <w:t xml:space="preserve">- em que o imóvel é já juridicamente detido pelo Banco - e do </w:t>
      </w:r>
      <w:r w:rsidR="00F501A0" w:rsidRPr="0032628D">
        <w:rPr>
          <w:rFonts w:ascii="Calibri" w:hAnsi="Calibri"/>
          <w:i/>
        </w:rPr>
        <w:t>factoring</w:t>
      </w:r>
      <w:r w:rsidR="00F501A0" w:rsidRPr="00D93BA2">
        <w:rPr>
          <w:rFonts w:ascii="Calibri" w:hAnsi="Calibri"/>
        </w:rPr>
        <w:t xml:space="preserve"> com recurso ao cedente – em que, no caso do devedor não cumprir a sua responsabilidade, o Banco pode satisfazer a sua dívida perante o cedente</w:t>
      </w:r>
      <w:r w:rsidR="001C61A7" w:rsidRPr="00D93BA2">
        <w:rPr>
          <w:rFonts w:ascii="Calibri" w:hAnsi="Calibri"/>
        </w:rPr>
        <w:t>.</w:t>
      </w:r>
      <w:r w:rsidRPr="00D93BA2">
        <w:rPr>
          <w:rFonts w:ascii="Calibri" w:hAnsi="Calibri"/>
        </w:rPr>
        <w:t xml:space="preserve"> A tipologia de cada garantia é um dos aspetos mais relevante</w:t>
      </w:r>
      <w:r w:rsidR="00A230C6" w:rsidRPr="00D93BA2">
        <w:rPr>
          <w:rFonts w:ascii="Calibri" w:hAnsi="Calibri"/>
        </w:rPr>
        <w:t>s</w:t>
      </w:r>
      <w:r w:rsidRPr="00D93BA2">
        <w:rPr>
          <w:rFonts w:ascii="Calibri" w:hAnsi="Calibri"/>
        </w:rPr>
        <w:t xml:space="preserve"> a considerar, dado que interfere com a origem e o tratamento dos dados aquando </w:t>
      </w:r>
      <w:r w:rsidR="00B20207" w:rsidRPr="00D93BA2">
        <w:rPr>
          <w:rFonts w:ascii="Calibri" w:hAnsi="Calibri"/>
        </w:rPr>
        <w:t xml:space="preserve">do </w:t>
      </w:r>
      <w:r w:rsidRPr="00D93BA2">
        <w:rPr>
          <w:rFonts w:ascii="Calibri" w:hAnsi="Calibri"/>
        </w:rPr>
        <w:t xml:space="preserve">aprovisionamento do modelo. A tipologia e a origem de cada registo estão sempre identificadas nas tabelas onde são representados os atributos e a traçabilidade </w:t>
      </w:r>
      <w:r w:rsidR="001C61A7" w:rsidRPr="00D93BA2">
        <w:rPr>
          <w:rFonts w:ascii="Calibri" w:hAnsi="Calibri"/>
        </w:rPr>
        <w:t>dos mesmos</w:t>
      </w:r>
      <w:r w:rsidRPr="00D93BA2">
        <w:rPr>
          <w:rFonts w:ascii="Calibri" w:hAnsi="Calibri"/>
        </w:rPr>
        <w:t xml:space="preserve">. </w:t>
      </w:r>
    </w:p>
    <w:p w14:paraId="7339A395" w14:textId="271A882A" w:rsidR="00625EE3" w:rsidRPr="00D93BA2" w:rsidRDefault="00625EE3" w:rsidP="008010B2">
      <w:pPr>
        <w:jc w:val="both"/>
        <w:rPr>
          <w:rFonts w:ascii="Calibri" w:hAnsi="Calibri"/>
        </w:rPr>
      </w:pPr>
      <w:r w:rsidRPr="00D93BA2">
        <w:rPr>
          <w:rFonts w:ascii="Calibri" w:hAnsi="Calibri"/>
        </w:rPr>
        <w:t>Apesar das garantias provirem de difere</w:t>
      </w:r>
      <w:r w:rsidR="00F648E0" w:rsidRPr="00D93BA2">
        <w:rPr>
          <w:rFonts w:ascii="Calibri" w:hAnsi="Calibri"/>
        </w:rPr>
        <w:t xml:space="preserve">ntes origens, é necessário assegurar um processo uniforme, único e transversal de avaliação de imóveis, independentemente da sua aplicação origem. Para isso, sempre que se abre uma caução imobiliária ou um </w:t>
      </w:r>
      <w:r w:rsidR="00F648E0" w:rsidRPr="0032628D">
        <w:rPr>
          <w:rFonts w:ascii="Calibri" w:hAnsi="Calibri"/>
          <w:i/>
        </w:rPr>
        <w:t>leasing</w:t>
      </w:r>
      <w:r w:rsidR="00F648E0" w:rsidRPr="00D93BA2">
        <w:rPr>
          <w:rFonts w:ascii="Calibri" w:hAnsi="Calibri"/>
        </w:rPr>
        <w:t xml:space="preserve"> imobiliário, o sistema cria um bem imóvel “clone” na aplicação GP (</w:t>
      </w:r>
      <w:r w:rsidR="00F233D9" w:rsidRPr="00D93BA2">
        <w:rPr>
          <w:rFonts w:ascii="Calibri" w:hAnsi="Calibri"/>
        </w:rPr>
        <w:t xml:space="preserve">na tabela </w:t>
      </w:r>
      <w:r w:rsidR="00F233D9" w:rsidRPr="00D93BA2">
        <w:rPr>
          <w:rFonts w:ascii="Calibri" w:hAnsi="Calibri"/>
          <w:i/>
        </w:rPr>
        <w:t>cd_emprestimos.gpt18_bens</w:t>
      </w:r>
      <w:r w:rsidR="006175B7">
        <w:rPr>
          <w:rFonts w:ascii="Calibri" w:hAnsi="Calibri"/>
          <w:i/>
        </w:rPr>
        <w:fldChar w:fldCharType="begin"/>
      </w:r>
      <w:r w:rsidR="006175B7">
        <w:instrText xml:space="preserve"> XE "</w:instrText>
      </w:r>
      <w:r w:rsidR="006175B7" w:rsidRPr="008C4850">
        <w:rPr>
          <w:rFonts w:ascii="Calibri" w:hAnsi="Calibri"/>
          <w:i/>
        </w:rPr>
        <w:instrText>gpt18_bens</w:instrText>
      </w:r>
      <w:r w:rsidR="006175B7">
        <w:instrText xml:space="preserve">" \i </w:instrText>
      </w:r>
      <w:r w:rsidR="006175B7">
        <w:rPr>
          <w:rFonts w:ascii="Calibri" w:hAnsi="Calibri"/>
          <w:i/>
        </w:rPr>
        <w:fldChar w:fldCharType="end"/>
      </w:r>
      <w:r w:rsidR="00F648E0" w:rsidRPr="00D93BA2">
        <w:rPr>
          <w:rFonts w:ascii="Calibri" w:hAnsi="Calibri"/>
        </w:rPr>
        <w:t>). Desta forma, assegura-se que existe um inventário único com os bens imóveis e logo permitindo o seu tratamento completo e igual para efeitos das avaliações imobiliárias</w:t>
      </w:r>
      <w:r w:rsidR="00F233D9" w:rsidRPr="00D93BA2">
        <w:rPr>
          <w:rFonts w:ascii="Calibri" w:hAnsi="Calibri"/>
        </w:rPr>
        <w:t xml:space="preserve">. </w:t>
      </w:r>
      <w:r w:rsidR="00A60EC0" w:rsidRPr="00D93BA2">
        <w:rPr>
          <w:rFonts w:ascii="Calibri" w:hAnsi="Calibri"/>
        </w:rPr>
        <w:t xml:space="preserve">No caso do “clone” de um imóvel </w:t>
      </w:r>
      <w:r w:rsidR="00A60EC0" w:rsidRPr="0032628D">
        <w:rPr>
          <w:rFonts w:ascii="Calibri" w:hAnsi="Calibri"/>
          <w:i/>
        </w:rPr>
        <w:t>leasing</w:t>
      </w:r>
      <w:r w:rsidR="00A60EC0" w:rsidRPr="00D93BA2">
        <w:rPr>
          <w:rFonts w:ascii="Calibri" w:hAnsi="Calibri"/>
        </w:rPr>
        <w:t xml:space="preserve">, garante-se a traçabilidade através da tabela </w:t>
      </w:r>
      <w:r w:rsidR="00A60EC0" w:rsidRPr="00D93BA2">
        <w:rPr>
          <w:rFonts w:ascii="Calibri" w:hAnsi="Calibri"/>
          <w:i/>
        </w:rPr>
        <w:t>cd_leasing.lgt03_ravalimo</w:t>
      </w:r>
      <w:r w:rsidR="006175B7">
        <w:rPr>
          <w:rFonts w:ascii="Calibri" w:hAnsi="Calibri"/>
          <w:i/>
        </w:rPr>
        <w:fldChar w:fldCharType="begin"/>
      </w:r>
      <w:r w:rsidR="006175B7">
        <w:instrText xml:space="preserve"> XE "</w:instrText>
      </w:r>
      <w:r w:rsidR="006175B7" w:rsidRPr="00AB459B">
        <w:rPr>
          <w:rFonts w:ascii="Calibri" w:hAnsi="Calibri"/>
          <w:i/>
        </w:rPr>
        <w:instrText>lgt03_ravalimo</w:instrText>
      </w:r>
      <w:r w:rsidR="006175B7">
        <w:instrText xml:space="preserve">" \i </w:instrText>
      </w:r>
      <w:r w:rsidR="006175B7">
        <w:rPr>
          <w:rFonts w:ascii="Calibri" w:hAnsi="Calibri"/>
          <w:i/>
        </w:rPr>
        <w:fldChar w:fldCharType="end"/>
      </w:r>
      <w:r w:rsidR="00A60EC0" w:rsidRPr="00D93BA2">
        <w:rPr>
          <w:rFonts w:ascii="Calibri" w:hAnsi="Calibri"/>
        </w:rPr>
        <w:t xml:space="preserve">. </w:t>
      </w:r>
      <w:r w:rsidR="00A976CF" w:rsidRPr="00D93BA2">
        <w:rPr>
          <w:rFonts w:ascii="Calibri" w:hAnsi="Calibri"/>
        </w:rPr>
        <w:t>Para</w:t>
      </w:r>
      <w:r w:rsidR="00A60EC0" w:rsidRPr="00D93BA2">
        <w:rPr>
          <w:rFonts w:ascii="Calibri" w:hAnsi="Calibri"/>
        </w:rPr>
        <w:t xml:space="preserve"> imóveis de origem CS, a tabela utilizada para assegurar a traçabilidade é a </w:t>
      </w:r>
      <w:r w:rsidR="00A60EC0" w:rsidRPr="00D93BA2">
        <w:rPr>
          <w:rFonts w:ascii="Calibri" w:hAnsi="Calibri"/>
          <w:i/>
        </w:rPr>
        <w:t>cd_garantias.cst18_relcsgp</w:t>
      </w:r>
      <w:r w:rsidR="00AD7983">
        <w:rPr>
          <w:rFonts w:ascii="Calibri" w:hAnsi="Calibri"/>
          <w:i/>
        </w:rPr>
        <w:fldChar w:fldCharType="begin"/>
      </w:r>
      <w:r w:rsidR="00AD7983">
        <w:instrText xml:space="preserve"> XE "</w:instrText>
      </w:r>
      <w:r w:rsidR="00AD7983" w:rsidRPr="00C31C64">
        <w:rPr>
          <w:rFonts w:ascii="Calibri" w:hAnsi="Calibri"/>
          <w:i/>
        </w:rPr>
        <w:instrText>cst18_relcsgp</w:instrText>
      </w:r>
      <w:r w:rsidR="00AD7983">
        <w:instrText xml:space="preserve">" \i </w:instrText>
      </w:r>
      <w:r w:rsidR="00AD7983">
        <w:rPr>
          <w:rFonts w:ascii="Calibri" w:hAnsi="Calibri"/>
          <w:i/>
        </w:rPr>
        <w:fldChar w:fldCharType="end"/>
      </w:r>
      <w:r w:rsidR="00A60EC0" w:rsidRPr="00D93BA2">
        <w:rPr>
          <w:rFonts w:ascii="Calibri" w:hAnsi="Calibri"/>
        </w:rPr>
        <w:t>. Através da criação dos “clones” e as respetivas tabelas de traçabilidade, n</w:t>
      </w:r>
      <w:r w:rsidR="00F233D9" w:rsidRPr="00D93BA2">
        <w:rPr>
          <w:rFonts w:ascii="Calibri" w:hAnsi="Calibri"/>
        </w:rPr>
        <w:t xml:space="preserve">a tabela </w:t>
      </w:r>
      <w:r w:rsidR="00F233D9" w:rsidRPr="00D93BA2">
        <w:rPr>
          <w:rFonts w:ascii="Calibri" w:hAnsi="Calibri"/>
          <w:i/>
        </w:rPr>
        <w:t>cd_emprestimos.gpt18_bens</w:t>
      </w:r>
      <w:r w:rsidR="00F233D9" w:rsidRPr="00D93BA2">
        <w:rPr>
          <w:rFonts w:ascii="Calibri" w:hAnsi="Calibri"/>
        </w:rPr>
        <w:t xml:space="preserve"> encontram-se carregados todos as garantias reais imóveis de origem GP, bem como todos os “clones” de bens imóveis de origem CS e Leasing. </w:t>
      </w:r>
      <w:r w:rsidR="009B740A" w:rsidRPr="00D93BA2">
        <w:rPr>
          <w:rFonts w:ascii="Calibri" w:hAnsi="Calibri"/>
        </w:rPr>
        <w:t xml:space="preserve"> </w:t>
      </w:r>
      <w:r w:rsidR="009073FD" w:rsidRPr="00D93BA2">
        <w:rPr>
          <w:rFonts w:ascii="Calibri" w:hAnsi="Calibri"/>
        </w:rPr>
        <w:t xml:space="preserve">Posteriormente, as tabelas </w:t>
      </w:r>
      <w:r w:rsidR="009073FD" w:rsidRPr="00D93BA2">
        <w:rPr>
          <w:rFonts w:ascii="Calibri" w:hAnsi="Calibri"/>
          <w:i/>
        </w:rPr>
        <w:t>cd_emprestimos.gpt26_avaliac</w:t>
      </w:r>
      <w:r w:rsidR="00AD7983">
        <w:rPr>
          <w:rFonts w:ascii="Calibri" w:hAnsi="Calibri"/>
          <w:i/>
        </w:rPr>
        <w:fldChar w:fldCharType="begin"/>
      </w:r>
      <w:r w:rsidR="00AD7983">
        <w:instrText xml:space="preserve"> XE "</w:instrText>
      </w:r>
      <w:r w:rsidR="00AD7983" w:rsidRPr="003364DF">
        <w:rPr>
          <w:rFonts w:ascii="Calibri" w:hAnsi="Calibri"/>
          <w:i/>
        </w:rPr>
        <w:instrText>gpt26_avaliac</w:instrText>
      </w:r>
      <w:r w:rsidR="00AD7983">
        <w:instrText xml:space="preserve">" \i </w:instrText>
      </w:r>
      <w:r w:rsidR="00AD7983">
        <w:rPr>
          <w:rFonts w:ascii="Calibri" w:hAnsi="Calibri"/>
          <w:i/>
        </w:rPr>
        <w:fldChar w:fldCharType="end"/>
      </w:r>
      <w:r w:rsidR="009073FD" w:rsidRPr="00D93BA2">
        <w:rPr>
          <w:rFonts w:ascii="Calibri" w:hAnsi="Calibri"/>
        </w:rPr>
        <w:t xml:space="preserve">, </w:t>
      </w:r>
      <w:r w:rsidR="009073FD" w:rsidRPr="00D93BA2">
        <w:rPr>
          <w:rFonts w:ascii="Calibri" w:hAnsi="Calibri"/>
          <w:i/>
        </w:rPr>
        <w:t>cd_emprestimos.gpt32_bemimove</w:t>
      </w:r>
      <w:r w:rsidR="00AD7983">
        <w:rPr>
          <w:rFonts w:ascii="Calibri" w:hAnsi="Calibri"/>
          <w:i/>
        </w:rPr>
        <w:fldChar w:fldCharType="begin"/>
      </w:r>
      <w:r w:rsidR="00AD7983">
        <w:instrText xml:space="preserve"> XE "</w:instrText>
      </w:r>
      <w:r w:rsidR="00AD7983" w:rsidRPr="0090200A">
        <w:rPr>
          <w:rFonts w:ascii="Calibri" w:hAnsi="Calibri"/>
          <w:i/>
        </w:rPr>
        <w:instrText>gpt32_bemimove</w:instrText>
      </w:r>
      <w:r w:rsidR="00AD7983">
        <w:instrText xml:space="preserve">" \i </w:instrText>
      </w:r>
      <w:r w:rsidR="00AD7983">
        <w:rPr>
          <w:rFonts w:ascii="Calibri" w:hAnsi="Calibri"/>
          <w:i/>
        </w:rPr>
        <w:fldChar w:fldCharType="end"/>
      </w:r>
      <w:r w:rsidR="009073FD" w:rsidRPr="00D93BA2">
        <w:rPr>
          <w:rFonts w:ascii="Calibri" w:hAnsi="Calibri"/>
        </w:rPr>
        <w:t xml:space="preserve"> e </w:t>
      </w:r>
      <w:r w:rsidR="009073FD" w:rsidRPr="00D93BA2">
        <w:rPr>
          <w:rFonts w:ascii="Calibri" w:hAnsi="Calibri"/>
          <w:i/>
        </w:rPr>
        <w:t>cd_emprestimos.gpt35_avaliacao</w:t>
      </w:r>
      <w:r w:rsidR="00AD7983">
        <w:rPr>
          <w:rFonts w:ascii="Calibri" w:hAnsi="Calibri"/>
          <w:i/>
        </w:rPr>
        <w:fldChar w:fldCharType="begin"/>
      </w:r>
      <w:r w:rsidR="00AD7983">
        <w:instrText xml:space="preserve"> XE "</w:instrText>
      </w:r>
      <w:r w:rsidR="00AD7983" w:rsidRPr="00BD17FD">
        <w:rPr>
          <w:rFonts w:ascii="Calibri" w:hAnsi="Calibri"/>
          <w:i/>
        </w:rPr>
        <w:instrText>gpt35_avaliacao</w:instrText>
      </w:r>
      <w:r w:rsidR="00AD7983">
        <w:instrText xml:space="preserve">" \i </w:instrText>
      </w:r>
      <w:r w:rsidR="00AD7983">
        <w:rPr>
          <w:rFonts w:ascii="Calibri" w:hAnsi="Calibri"/>
          <w:i/>
        </w:rPr>
        <w:fldChar w:fldCharType="end"/>
      </w:r>
      <w:r w:rsidR="009073FD" w:rsidRPr="00D93BA2">
        <w:rPr>
          <w:rFonts w:ascii="Calibri" w:hAnsi="Calibri"/>
        </w:rPr>
        <w:t xml:space="preserve"> são enriquecidas com as características da avaliação dos imóveis.</w:t>
      </w:r>
    </w:p>
    <w:p w14:paraId="47C44DD3" w14:textId="60FA2285" w:rsidR="00145C1C" w:rsidRPr="00D93BA2" w:rsidRDefault="00D94EEB" w:rsidP="008010B2">
      <w:pPr>
        <w:jc w:val="both"/>
        <w:rPr>
          <w:rFonts w:ascii="Calibri" w:hAnsi="Calibri"/>
        </w:rPr>
      </w:pPr>
      <w:r w:rsidRPr="00D93BA2">
        <w:rPr>
          <w:rFonts w:ascii="Calibri" w:hAnsi="Calibri"/>
        </w:rPr>
        <w:t>Com o intuito de incluir apenas as informações relevantes relativas às garantias implícitas e explícitas no processo de concessão de crédito</w:t>
      </w:r>
      <w:r w:rsidR="00F501A0" w:rsidRPr="00D93BA2">
        <w:rPr>
          <w:rFonts w:ascii="Calibri" w:hAnsi="Calibri"/>
        </w:rPr>
        <w:t xml:space="preserve"> - e obedecendo aos princípios funcionais</w:t>
      </w:r>
      <w:r w:rsidR="0032628D">
        <w:rPr>
          <w:rFonts w:ascii="Calibri" w:hAnsi="Calibri"/>
        </w:rPr>
        <w:t xml:space="preserve"> orientadores da construção do m</w:t>
      </w:r>
      <w:r w:rsidR="00F501A0" w:rsidRPr="00D93BA2">
        <w:rPr>
          <w:rFonts w:ascii="Calibri" w:hAnsi="Calibri"/>
        </w:rPr>
        <w:t>odelo conf</w:t>
      </w:r>
      <w:r w:rsidR="00F129B4" w:rsidRPr="00D93BA2">
        <w:rPr>
          <w:rFonts w:ascii="Calibri" w:hAnsi="Calibri"/>
        </w:rPr>
        <w:t>orme descritos no capítulo 2.2.2</w:t>
      </w:r>
      <w:r w:rsidR="00F501A0" w:rsidRPr="00D93BA2">
        <w:rPr>
          <w:rFonts w:ascii="Calibri" w:hAnsi="Calibri"/>
        </w:rPr>
        <w:t>. -</w:t>
      </w:r>
      <w:r w:rsidRPr="00D93BA2">
        <w:rPr>
          <w:rFonts w:ascii="Calibri" w:hAnsi="Calibri"/>
        </w:rPr>
        <w:t xml:space="preserve">, mencionam-se infra as </w:t>
      </w:r>
      <w:r w:rsidR="00F501A0" w:rsidRPr="00D93BA2">
        <w:rPr>
          <w:rFonts w:ascii="Calibri" w:hAnsi="Calibri"/>
        </w:rPr>
        <w:t xml:space="preserve">principais </w:t>
      </w:r>
      <w:r w:rsidRPr="00D93BA2">
        <w:rPr>
          <w:rFonts w:ascii="Calibri" w:hAnsi="Calibri"/>
        </w:rPr>
        <w:t>regras para a exclusão de dados do MUG</w:t>
      </w:r>
      <w:r w:rsidR="00F501A0" w:rsidRPr="00D93BA2">
        <w:rPr>
          <w:rFonts w:ascii="Calibri" w:hAnsi="Calibri"/>
        </w:rPr>
        <w:t xml:space="preserve"> de dados provenientes das aplicações origem de Garantias</w:t>
      </w:r>
      <w:r w:rsidRPr="00D93BA2">
        <w:rPr>
          <w:rFonts w:ascii="Calibri" w:hAnsi="Calibri"/>
        </w:rPr>
        <w:t>:</w:t>
      </w:r>
    </w:p>
    <w:p w14:paraId="3AB46C3C" w14:textId="7ABADE40" w:rsidR="007E56E4" w:rsidRPr="00D93BA2" w:rsidRDefault="00936F75" w:rsidP="005F1378">
      <w:pPr>
        <w:pStyle w:val="Heading4"/>
      </w:pPr>
      <w:bookmarkStart w:id="20" w:name="_Toc167377959"/>
      <w:r w:rsidRPr="00D93BA2">
        <w:t>Regras</w:t>
      </w:r>
      <w:r w:rsidR="00145C1C" w:rsidRPr="00D93BA2">
        <w:t xml:space="preserve"> Transversais</w:t>
      </w:r>
      <w:r w:rsidR="00F501A0" w:rsidRPr="00D93BA2">
        <w:t xml:space="preserve"> a todas as garantias</w:t>
      </w:r>
      <w:r w:rsidR="00145C1C" w:rsidRPr="00D93BA2">
        <w:t>:</w:t>
      </w:r>
      <w:bookmarkEnd w:id="20"/>
    </w:p>
    <w:p w14:paraId="0F071231" w14:textId="77777777"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do módulo consolidado do MUG todas as responsabilidades que se encontram sem saldo nas origens, bem como todos os atributos e respetivos pilares associados. Note-se, no entanto, que estes registos integram o módulo base do MUG.</w:t>
      </w:r>
    </w:p>
    <w:p w14:paraId="31D3AA60" w14:textId="3F3EE7E0" w:rsidR="007E56E4" w:rsidRPr="00D93BA2" w:rsidRDefault="007E56E4" w:rsidP="00DF4E57">
      <w:pPr>
        <w:pStyle w:val="ListParagraph"/>
        <w:numPr>
          <w:ilvl w:val="0"/>
          <w:numId w:val="6"/>
        </w:numPr>
        <w:jc w:val="both"/>
        <w:rPr>
          <w:rFonts w:ascii="Calibri" w:hAnsi="Calibri"/>
        </w:rPr>
      </w:pPr>
      <w:r w:rsidRPr="00D93BA2">
        <w:rPr>
          <w:rFonts w:ascii="Calibri" w:hAnsi="Calibri"/>
        </w:rPr>
        <w:lastRenderedPageBreak/>
        <w:t>São excluídas responsabilidades que não existam nas ICs contabilísticas (</w:t>
      </w:r>
      <w:r w:rsidRPr="00D93BA2">
        <w:rPr>
          <w:rFonts w:ascii="Calibri" w:hAnsi="Calibri"/>
          <w:i/>
        </w:rPr>
        <w:t>cd_captools.carteiras</w:t>
      </w:r>
      <w:r w:rsidR="00AD7983">
        <w:rPr>
          <w:rFonts w:ascii="Calibri" w:hAnsi="Calibri"/>
          <w:i/>
        </w:rPr>
        <w:fldChar w:fldCharType="begin"/>
      </w:r>
      <w:r w:rsidR="00AD7983">
        <w:instrText xml:space="preserve"> XE "</w:instrText>
      </w:r>
      <w:r w:rsidR="00AD7983" w:rsidRPr="00C25A3F">
        <w:rPr>
          <w:rFonts w:ascii="Calibri" w:hAnsi="Calibri"/>
          <w:i/>
        </w:rPr>
        <w:instrText>carteiras</w:instrText>
      </w:r>
      <w:r w:rsidR="00AD7983">
        <w:instrText xml:space="preserve">" \i </w:instrText>
      </w:r>
      <w:r w:rsidR="00AD7983">
        <w:rPr>
          <w:rFonts w:ascii="Calibri" w:hAnsi="Calibri"/>
          <w:i/>
        </w:rPr>
        <w:fldChar w:fldCharType="end"/>
      </w:r>
      <w:r w:rsidRPr="00D93BA2">
        <w:rPr>
          <w:rFonts w:ascii="Calibri" w:hAnsi="Calibri"/>
        </w:rPr>
        <w:t>) ou na tabela de intervenientes de contratos (</w:t>
      </w:r>
      <w:r w:rsidRPr="00D93BA2">
        <w:rPr>
          <w:rFonts w:ascii="Calibri" w:hAnsi="Calibri"/>
          <w:i/>
        </w:rPr>
        <w:t>cd_clientes.cl001_interv_cto</w:t>
      </w:r>
      <w:r w:rsidR="00AD7983">
        <w:rPr>
          <w:rFonts w:ascii="Calibri" w:hAnsi="Calibri"/>
          <w:i/>
        </w:rPr>
        <w:fldChar w:fldCharType="begin"/>
      </w:r>
      <w:r w:rsidR="00AD7983">
        <w:instrText xml:space="preserve"> XE "</w:instrText>
      </w:r>
      <w:r w:rsidR="00AD7983" w:rsidRPr="004A566B">
        <w:rPr>
          <w:rFonts w:ascii="Calibri" w:hAnsi="Calibri"/>
          <w:i/>
        </w:rPr>
        <w:instrText>cl001_interv_cto</w:instrText>
      </w:r>
      <w:r w:rsidR="00AD7983">
        <w:instrText xml:space="preserve">" \i </w:instrText>
      </w:r>
      <w:r w:rsidR="00AD7983">
        <w:rPr>
          <w:rFonts w:ascii="Calibri" w:hAnsi="Calibri"/>
          <w:i/>
        </w:rPr>
        <w:fldChar w:fldCharType="end"/>
      </w:r>
      <w:r w:rsidRPr="00D93BA2">
        <w:rPr>
          <w:rFonts w:ascii="Calibri" w:hAnsi="Calibri"/>
        </w:rPr>
        <w:t>);</w:t>
      </w:r>
    </w:p>
    <w:p w14:paraId="32CAA8AB" w14:textId="318719BD" w:rsidR="007E56E4" w:rsidRPr="00D93BA2" w:rsidRDefault="007E56E4" w:rsidP="00DF4E57">
      <w:pPr>
        <w:pStyle w:val="ListParagraph"/>
        <w:numPr>
          <w:ilvl w:val="0"/>
          <w:numId w:val="6"/>
        </w:numPr>
        <w:jc w:val="both"/>
        <w:rPr>
          <w:rFonts w:ascii="Calibri" w:hAnsi="Calibri"/>
        </w:rPr>
      </w:pPr>
      <w:r w:rsidRPr="00D93BA2">
        <w:rPr>
          <w:rFonts w:ascii="Calibri" w:hAnsi="Calibri"/>
        </w:rPr>
        <w:t>São excluídas garantias que não apresentem traçabilidade completa, ou seja, para as quais não exista de forma válida e simultânea (i) uma responsabilidade, (ii) um processo/caução e (iii) um bem ou garante, de acordo com as regras supramencionadas. Desta forma, o processo de autenticação da traçabilidade é dado por:</w:t>
      </w:r>
    </w:p>
    <w:p w14:paraId="1AEFDF19" w14:textId="1C83117E" w:rsidR="009E7907" w:rsidRPr="00D93BA2" w:rsidRDefault="009E7907" w:rsidP="00D93BA2">
      <w:pPr>
        <w:pStyle w:val="Heading5"/>
      </w:pPr>
      <w:bookmarkStart w:id="21" w:name="_Toc167377960"/>
      <w:r w:rsidRPr="00D93BA2">
        <w:t>Origem CS</w:t>
      </w:r>
      <w:bookmarkEnd w:id="21"/>
    </w:p>
    <w:p w14:paraId="23B5724D" w14:textId="4E2BB0FF" w:rsidR="007E56E4"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 xml:space="preserve">verificar validade da relação responsabilidade-caução na tabela </w:t>
      </w:r>
      <w:r w:rsidR="007E56E4" w:rsidRPr="00D93BA2">
        <w:rPr>
          <w:rFonts w:ascii="Calibri" w:hAnsi="Calibri"/>
          <w:i/>
        </w:rPr>
        <w:t>cd_garantias.cst05_relcsrsp</w:t>
      </w:r>
      <w:r w:rsidR="00AD7983">
        <w:rPr>
          <w:rFonts w:ascii="Calibri" w:hAnsi="Calibri"/>
          <w:i/>
        </w:rPr>
        <w:fldChar w:fldCharType="begin"/>
      </w:r>
      <w:r w:rsidR="00AD7983">
        <w:instrText xml:space="preserve"> XE "</w:instrText>
      </w:r>
      <w:r w:rsidR="00AD7983" w:rsidRPr="00D533DD">
        <w:rPr>
          <w:rFonts w:ascii="Calibri" w:hAnsi="Calibri"/>
          <w:i/>
        </w:rPr>
        <w:instrText>cst05_relcsrsp</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caução na tabela </w:t>
      </w:r>
      <w:r w:rsidR="007E56E4" w:rsidRPr="00D93BA2">
        <w:rPr>
          <w:rFonts w:ascii="Calibri" w:hAnsi="Calibri"/>
          <w:i/>
        </w:rPr>
        <w:t>cd_garantias.cst02_caucoes</w:t>
      </w:r>
      <w:r w:rsidR="00AD7983">
        <w:rPr>
          <w:rFonts w:ascii="Calibri" w:hAnsi="Calibri"/>
          <w:i/>
        </w:rPr>
        <w:fldChar w:fldCharType="begin"/>
      </w:r>
      <w:r w:rsidR="00AD7983">
        <w:instrText xml:space="preserve"> XE "</w:instrText>
      </w:r>
      <w:r w:rsidR="00AD7983" w:rsidRPr="00334E01">
        <w:rPr>
          <w:rFonts w:ascii="Calibri" w:hAnsi="Calibri"/>
          <w:i/>
        </w:rPr>
        <w:instrText>cst02_caucoes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validade da relação caução-bem nas tabelas </w:t>
      </w:r>
      <w:r w:rsidR="007E56E4" w:rsidRPr="00D93BA2">
        <w:rPr>
          <w:rFonts w:ascii="Calibri" w:hAnsi="Calibri"/>
          <w:i/>
        </w:rPr>
        <w:t>cd_garantias.cst07_interv</w:t>
      </w:r>
      <w:r w:rsidR="00AD7983">
        <w:rPr>
          <w:rFonts w:ascii="Calibri" w:hAnsi="Calibri"/>
          <w:i/>
        </w:rPr>
        <w:fldChar w:fldCharType="begin"/>
      </w:r>
      <w:r w:rsidR="00AD7983">
        <w:instrText xml:space="preserve"> XE "</w:instrText>
      </w:r>
      <w:r w:rsidR="00AD7983" w:rsidRPr="00C6272E">
        <w:rPr>
          <w:rFonts w:ascii="Calibri" w:hAnsi="Calibri"/>
          <w:i/>
        </w:rPr>
        <w:instrText>cst07_interv</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pessoais), </w:t>
      </w:r>
      <w:r w:rsidR="007E56E4" w:rsidRPr="00D93BA2">
        <w:rPr>
          <w:rFonts w:ascii="Calibri" w:hAnsi="Calibri"/>
          <w:i/>
        </w:rPr>
        <w:t>cd_garantias.cst08_caucbem</w:t>
      </w:r>
      <w:r w:rsidR="00AD7983">
        <w:rPr>
          <w:rFonts w:ascii="Calibri" w:hAnsi="Calibri"/>
          <w:i/>
        </w:rPr>
        <w:fldChar w:fldCharType="begin"/>
      </w:r>
      <w:r w:rsidR="00AD7983">
        <w:instrText xml:space="preserve"> XE "</w:instrText>
      </w:r>
      <w:r w:rsidR="00AD7983" w:rsidRPr="0057023F">
        <w:rPr>
          <w:rFonts w:ascii="Calibri" w:hAnsi="Calibri"/>
          <w:i/>
        </w:rPr>
        <w:instrText>cst08_caucbem</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imóveis) ou </w:t>
      </w:r>
      <w:r w:rsidR="007E56E4" w:rsidRPr="00D93BA2">
        <w:rPr>
          <w:rFonts w:ascii="Calibri" w:hAnsi="Calibri"/>
          <w:i/>
        </w:rPr>
        <w:t>cd_garantias.cst09_garfin</w:t>
      </w:r>
      <w:r w:rsidR="00AD7983">
        <w:rPr>
          <w:rFonts w:ascii="Calibri" w:hAnsi="Calibri"/>
          <w:i/>
        </w:rPr>
        <w:fldChar w:fldCharType="begin"/>
      </w:r>
      <w:r w:rsidR="00AD7983">
        <w:instrText xml:space="preserve"> XE "</w:instrText>
      </w:r>
      <w:r w:rsidR="00AD7983" w:rsidRPr="00CA4759">
        <w:rPr>
          <w:rFonts w:ascii="Calibri" w:hAnsi="Calibri"/>
          <w:i/>
        </w:rPr>
        <w:instrText>cst09_garfin</w:instrText>
      </w:r>
      <w:r w:rsidR="00AD7983">
        <w:instrText xml:space="preserve">" \i </w:instrText>
      </w:r>
      <w:r w:rsidR="00AD7983">
        <w:rPr>
          <w:rFonts w:ascii="Calibri" w:hAnsi="Calibri"/>
          <w:i/>
        </w:rPr>
        <w:fldChar w:fldCharType="end"/>
      </w:r>
      <w:r w:rsidR="007E56E4" w:rsidRPr="00D93BA2">
        <w:rPr>
          <w:rFonts w:ascii="Calibri" w:hAnsi="Calibri"/>
        </w:rPr>
        <w:t xml:space="preserve"> (garantias financeiras)</w:t>
      </w:r>
      <w:r w:rsidRPr="00D93BA2">
        <w:rPr>
          <w:rFonts w:ascii="Calibri" w:hAnsi="Calibri"/>
        </w:rPr>
        <w:t>:</w:t>
      </w:r>
    </w:p>
    <w:p w14:paraId="751255E3" w14:textId="171C002E"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excluídas as cauções de origem CS vencidas na sua origem, observável através do campo </w:t>
      </w:r>
      <w:r w:rsidR="006862A4">
        <w:rPr>
          <w:rFonts w:ascii="Calibri" w:hAnsi="Calibri"/>
        </w:rPr>
        <w:t>‘</w:t>
      </w:r>
      <w:r w:rsidRPr="00D93BA2">
        <w:rPr>
          <w:rFonts w:ascii="Calibri" w:hAnsi="Calibri"/>
        </w:rPr>
        <w:t>ivencim</w:t>
      </w:r>
      <w:r w:rsidR="006862A4">
        <w:rPr>
          <w:rFonts w:ascii="Calibri" w:hAnsi="Calibri"/>
        </w:rPr>
        <w:t>’</w:t>
      </w:r>
      <w:r w:rsidRPr="00D93BA2">
        <w:rPr>
          <w:rFonts w:ascii="Calibri" w:hAnsi="Calibri"/>
        </w:rPr>
        <w:t xml:space="preserve"> na tabela </w:t>
      </w:r>
      <w:r w:rsidRPr="00D93BA2">
        <w:rPr>
          <w:rFonts w:ascii="Calibri" w:hAnsi="Calibri"/>
          <w:i/>
        </w:rPr>
        <w:t>cd_garantias.cst02_caucoes</w:t>
      </w:r>
      <w:r w:rsidRPr="00D93BA2">
        <w:rPr>
          <w:rFonts w:ascii="Calibri" w:hAnsi="Calibri"/>
        </w:rPr>
        <w:t xml:space="preserve"> (S – Vencida, N – Não Vencida)</w:t>
      </w:r>
      <w:r w:rsidR="0032628D">
        <w:rPr>
          <w:rFonts w:ascii="Calibri" w:hAnsi="Calibri"/>
        </w:rPr>
        <w:t>;</w:t>
      </w:r>
    </w:p>
    <w:p w14:paraId="14262714" w14:textId="4BFDE924"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excluídos os registos cuja relação responsabilidade-caução esteja cancelada, visível no campo </w:t>
      </w:r>
      <w:r w:rsidR="006862A4">
        <w:rPr>
          <w:rFonts w:ascii="Calibri" w:hAnsi="Calibri"/>
        </w:rPr>
        <w:t>‘</w:t>
      </w:r>
      <w:r w:rsidRPr="00D93BA2">
        <w:rPr>
          <w:rFonts w:ascii="Calibri" w:hAnsi="Calibri"/>
        </w:rPr>
        <w:t>csitrel</w:t>
      </w:r>
      <w:r w:rsidR="006862A4">
        <w:rPr>
          <w:rFonts w:ascii="Calibri" w:hAnsi="Calibri"/>
        </w:rPr>
        <w:t>’</w:t>
      </w:r>
      <w:r w:rsidRPr="00D93BA2">
        <w:rPr>
          <w:rFonts w:ascii="Calibri" w:hAnsi="Calibri"/>
        </w:rPr>
        <w:t xml:space="preserve"> na tabela </w:t>
      </w:r>
      <w:r w:rsidRPr="00D93BA2">
        <w:rPr>
          <w:rFonts w:ascii="Calibri" w:hAnsi="Calibri"/>
          <w:i/>
        </w:rPr>
        <w:t>cd_garantias.cst05_relcsrsp</w:t>
      </w:r>
      <w:r w:rsidRPr="00D93BA2">
        <w:rPr>
          <w:rFonts w:ascii="Calibri" w:hAnsi="Calibri"/>
        </w:rPr>
        <w:t xml:space="preserve"> (A – Ativa, C – Cancelada)</w:t>
      </w:r>
      <w:r w:rsidR="0032628D">
        <w:rPr>
          <w:rFonts w:ascii="Calibri" w:hAnsi="Calibri"/>
        </w:rPr>
        <w:t>.</w:t>
      </w:r>
    </w:p>
    <w:p w14:paraId="5EC79900" w14:textId="2AF26F9E" w:rsidR="009E7907" w:rsidRPr="00D93BA2" w:rsidRDefault="009E7907" w:rsidP="00D93BA2">
      <w:pPr>
        <w:pStyle w:val="Heading5"/>
      </w:pPr>
      <w:bookmarkStart w:id="22" w:name="_Toc167377961"/>
      <w:r w:rsidRPr="00D93BA2">
        <w:t>Origem GP</w:t>
      </w:r>
      <w:bookmarkEnd w:id="22"/>
    </w:p>
    <w:p w14:paraId="5AAC696C" w14:textId="14E0D5C5" w:rsidR="009E7907"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 xml:space="preserve">verificar relação responsabilidade-bem na tabela </w:t>
      </w:r>
      <w:r w:rsidR="007E56E4" w:rsidRPr="00D93BA2">
        <w:rPr>
          <w:rFonts w:ascii="Calibri" w:hAnsi="Calibri"/>
          <w:i/>
        </w:rPr>
        <w:t>cd_alm.ept01_contas</w:t>
      </w:r>
      <w:r w:rsidR="00AD7983">
        <w:rPr>
          <w:rFonts w:ascii="Calibri" w:hAnsi="Calibri"/>
          <w:i/>
        </w:rPr>
        <w:fldChar w:fldCharType="begin"/>
      </w:r>
      <w:r w:rsidR="00AD7983">
        <w:instrText xml:space="preserve"> XE "</w:instrText>
      </w:r>
      <w:r w:rsidR="00AD7983" w:rsidRPr="00EE1172">
        <w:rPr>
          <w:rFonts w:ascii="Calibri" w:hAnsi="Calibri"/>
          <w:i/>
        </w:rPr>
        <w:instrText>ept01_contas</w:instrText>
      </w:r>
      <w:r w:rsidR="00AD7983">
        <w:instrText xml:space="preserve">" \i </w:instrText>
      </w:r>
      <w:r w:rsidR="00AD7983">
        <w:rPr>
          <w:rFonts w:ascii="Calibri" w:hAnsi="Calibri"/>
          <w:i/>
        </w:rPr>
        <w:fldChar w:fldCharType="end"/>
      </w:r>
      <w:r w:rsidR="007E56E4" w:rsidRPr="00D93BA2">
        <w:rPr>
          <w:rFonts w:ascii="Calibri" w:hAnsi="Calibri"/>
        </w:rPr>
        <w:t xml:space="preserve">, verificar relação responsabilidade-processo na tabela </w:t>
      </w:r>
      <w:r w:rsidR="007E56E4" w:rsidRPr="00D93BA2">
        <w:rPr>
          <w:rFonts w:ascii="Calibri" w:hAnsi="Calibri"/>
          <w:i/>
        </w:rPr>
        <w:t>cd_emprestimos.gpt21_processos</w:t>
      </w:r>
      <w:r w:rsidR="00AD7983">
        <w:rPr>
          <w:rFonts w:ascii="Calibri" w:hAnsi="Calibri"/>
          <w:i/>
        </w:rPr>
        <w:fldChar w:fldCharType="begin"/>
      </w:r>
      <w:r w:rsidR="00AD7983">
        <w:instrText xml:space="preserve"> XE "</w:instrText>
      </w:r>
      <w:r w:rsidR="00AD7983" w:rsidRPr="0044408A">
        <w:rPr>
          <w:rFonts w:ascii="Calibri" w:hAnsi="Calibri"/>
          <w:i/>
        </w:rPr>
        <w:instrText>gpt21_processos</w:instrText>
      </w:r>
      <w:r w:rsidR="00AD7983">
        <w:instrText xml:space="preserve">" \i </w:instrText>
      </w:r>
      <w:r w:rsidR="00AD7983">
        <w:rPr>
          <w:rFonts w:ascii="Calibri" w:hAnsi="Calibri"/>
          <w:i/>
        </w:rPr>
        <w:fldChar w:fldCharType="end"/>
      </w:r>
      <w:r w:rsidR="007E56E4" w:rsidRPr="00D93BA2">
        <w:rPr>
          <w:rFonts w:ascii="Calibri" w:hAnsi="Calibri"/>
        </w:rPr>
        <w:t xml:space="preserve"> e verificar relação processo-bem na tabela </w:t>
      </w:r>
      <w:r w:rsidR="007E56E4" w:rsidRPr="00D93BA2">
        <w:rPr>
          <w:rFonts w:ascii="Calibri" w:hAnsi="Calibri"/>
          <w:i/>
        </w:rPr>
        <w:t>cd_emprestimos.gpt18_bens</w:t>
      </w:r>
      <w:r w:rsidRPr="00D93BA2">
        <w:rPr>
          <w:rFonts w:ascii="Calibri" w:hAnsi="Calibri"/>
        </w:rPr>
        <w:t>:</w:t>
      </w:r>
    </w:p>
    <w:p w14:paraId="4C317577" w14:textId="764F4AA3"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São excluídos processos de origem GP cujo estado seja diferente de formalizado (FOR), situação apresentada no campo </w:t>
      </w:r>
      <w:r w:rsidR="008C6BA5">
        <w:rPr>
          <w:rFonts w:ascii="Calibri" w:hAnsi="Calibri"/>
        </w:rPr>
        <w:t>‘</w:t>
      </w:r>
      <w:r w:rsidRPr="00D93BA2">
        <w:rPr>
          <w:rFonts w:ascii="Calibri" w:hAnsi="Calibri"/>
        </w:rPr>
        <w:t>codest</w:t>
      </w:r>
      <w:r w:rsidR="008C6BA5">
        <w:rPr>
          <w:rFonts w:ascii="Calibri" w:hAnsi="Calibri"/>
        </w:rPr>
        <w:t>’</w:t>
      </w:r>
      <w:r w:rsidRPr="00D93BA2">
        <w:rPr>
          <w:rStyle w:val="FootnoteReference"/>
          <w:rFonts w:ascii="Calibri" w:hAnsi="Calibri"/>
        </w:rPr>
        <w:footnoteReference w:id="4"/>
      </w:r>
      <w:r w:rsidRPr="00D93BA2">
        <w:rPr>
          <w:rFonts w:ascii="Calibri" w:hAnsi="Calibri"/>
        </w:rPr>
        <w:t xml:space="preserve"> na tabela </w:t>
      </w:r>
      <w:r w:rsidRPr="00D93BA2">
        <w:rPr>
          <w:rFonts w:ascii="Calibri" w:hAnsi="Calibri"/>
          <w:i/>
        </w:rPr>
        <w:t>cd_empretimos.gpt21_processos</w:t>
      </w:r>
      <w:r w:rsidR="0032628D">
        <w:rPr>
          <w:rFonts w:ascii="Calibri" w:hAnsi="Calibri"/>
          <w:i/>
        </w:rPr>
        <w:t>.</w:t>
      </w:r>
    </w:p>
    <w:p w14:paraId="02EEC712" w14:textId="27303F5B" w:rsidR="007E56E4" w:rsidRPr="00D93BA2" w:rsidRDefault="009E7907" w:rsidP="00D93BA2">
      <w:pPr>
        <w:pStyle w:val="Heading5"/>
      </w:pPr>
      <w:bookmarkStart w:id="23" w:name="_Toc167377962"/>
      <w:r w:rsidRPr="00D93BA2">
        <w:t>Origens EP, Partenon, Leasing (exceto Imóveis), Factoring e Efeitos</w:t>
      </w:r>
      <w:bookmarkEnd w:id="23"/>
    </w:p>
    <w:p w14:paraId="1D57C1E0" w14:textId="083CA473" w:rsidR="007E56E4" w:rsidRPr="00D93BA2" w:rsidRDefault="009E7907" w:rsidP="009E7907">
      <w:pPr>
        <w:jc w:val="both"/>
        <w:rPr>
          <w:rFonts w:ascii="Calibri" w:hAnsi="Calibri"/>
        </w:rPr>
      </w:pPr>
      <w:r w:rsidRPr="00D93BA2">
        <w:rPr>
          <w:rFonts w:ascii="Calibri" w:hAnsi="Calibri"/>
        </w:rPr>
        <w:t xml:space="preserve">É necessário </w:t>
      </w:r>
      <w:r w:rsidR="007E56E4" w:rsidRPr="00D93BA2">
        <w:rPr>
          <w:rFonts w:ascii="Calibri" w:hAnsi="Calibri"/>
        </w:rPr>
        <w:t>verificar relação responsabilidade-bem nas tabelas das aplicações origem, não sendo necessário validar o processo e respetivas relações. Tal como mencionado anteriormente, o segundo pilar (ie o processo/caução) nem sempre é originado e representado em todas as origens, sendo apenas criado posteriormente no MUG. Assim, em registos provenientes destas origens, não releva validar o segundo pilar e respetivas relações.</w:t>
      </w:r>
    </w:p>
    <w:p w14:paraId="2D3F9F00" w14:textId="1E2459D2" w:rsidR="009E7907" w:rsidRPr="00D93BA2" w:rsidRDefault="009E7907" w:rsidP="00DF4E57">
      <w:pPr>
        <w:pStyle w:val="ListParagraph"/>
        <w:numPr>
          <w:ilvl w:val="0"/>
          <w:numId w:val="6"/>
        </w:numPr>
        <w:jc w:val="both"/>
        <w:rPr>
          <w:rFonts w:ascii="Calibri" w:hAnsi="Calibri"/>
        </w:rPr>
      </w:pPr>
      <w:r w:rsidRPr="00D93BA2">
        <w:rPr>
          <w:rFonts w:ascii="Calibri" w:hAnsi="Calibri"/>
        </w:rPr>
        <w:t xml:space="preserve">Para empréstimos de origem Sintra (EP): A partir da tabela </w:t>
      </w:r>
      <w:r w:rsidRPr="00D93BA2">
        <w:rPr>
          <w:rFonts w:ascii="Calibri" w:hAnsi="Calibri"/>
          <w:i/>
        </w:rPr>
        <w:t>cd_alm.ept01_contas</w:t>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csitcta</w:t>
      </w:r>
      <w:r w:rsidR="008C6BA5">
        <w:rPr>
          <w:rFonts w:ascii="Calibri" w:hAnsi="Calibri"/>
        </w:rPr>
        <w:t>’</w:t>
      </w:r>
      <w:r w:rsidRPr="00D93BA2">
        <w:rPr>
          <w:rStyle w:val="FootnoteReference"/>
          <w:rFonts w:ascii="Calibri" w:hAnsi="Calibri"/>
        </w:rPr>
        <w:footnoteReference w:id="5"/>
      </w:r>
      <w:r w:rsidRPr="00D93BA2">
        <w:rPr>
          <w:rFonts w:ascii="Calibri" w:hAnsi="Calibri"/>
        </w:rPr>
        <w:t>;</w:t>
      </w:r>
    </w:p>
    <w:p w14:paraId="637B5088" w14:textId="0656DFE1" w:rsidR="009E7907" w:rsidRPr="00D93BA2" w:rsidRDefault="009E7907" w:rsidP="00DF4E57">
      <w:pPr>
        <w:pStyle w:val="ListParagraph"/>
        <w:numPr>
          <w:ilvl w:val="0"/>
          <w:numId w:val="6"/>
        </w:numPr>
        <w:jc w:val="both"/>
        <w:rPr>
          <w:rFonts w:ascii="Calibri" w:hAnsi="Calibri"/>
        </w:rPr>
      </w:pPr>
      <w:r w:rsidRPr="00D93BA2">
        <w:rPr>
          <w:rFonts w:ascii="Calibri" w:hAnsi="Calibri"/>
        </w:rPr>
        <w:lastRenderedPageBreak/>
        <w:t xml:space="preserve">Para empréstimos de origem Partenon: A partir da tabela </w:t>
      </w:r>
      <w:r w:rsidRPr="00D93BA2">
        <w:rPr>
          <w:rFonts w:ascii="Calibri" w:hAnsi="Calibri"/>
          <w:i/>
        </w:rPr>
        <w:t>cd_alm.dados_gerais_emp</w:t>
      </w:r>
      <w:r w:rsidR="00AD7983">
        <w:rPr>
          <w:rFonts w:ascii="Calibri" w:hAnsi="Calibri"/>
          <w:i/>
        </w:rPr>
        <w:fldChar w:fldCharType="begin"/>
      </w:r>
      <w:r w:rsidR="00AD7983">
        <w:instrText xml:space="preserve"> XE "</w:instrText>
      </w:r>
      <w:r w:rsidR="00AD7983" w:rsidRPr="000C4D8A">
        <w:rPr>
          <w:rFonts w:ascii="Calibri" w:hAnsi="Calibri"/>
          <w:i/>
        </w:rPr>
        <w:instrText>dados_gerais_emp</w:instrText>
      </w:r>
      <w:r w:rsidR="00AD7983">
        <w:instrText xml:space="preserve">" \i </w:instrText>
      </w:r>
      <w:r w:rsidR="00AD7983">
        <w:rPr>
          <w:rFonts w:ascii="Calibri" w:hAnsi="Calibri"/>
          <w:i/>
        </w:rPr>
        <w:fldChar w:fldCharType="end"/>
      </w:r>
      <w:r w:rsidRPr="00D93BA2">
        <w:rPr>
          <w:rFonts w:ascii="Calibri" w:hAnsi="Calibri"/>
        </w:rPr>
        <w:t xml:space="preserve">, são excluídas responsabilidades com situação de conta anulada (AN), cancelada (CA), liquidada (LI), liquidada em contencioso (EX), aprovada (AP) e recusada (RE), com base na informação do campo </w:t>
      </w:r>
      <w:r w:rsidR="008C6BA5">
        <w:rPr>
          <w:rFonts w:ascii="Calibri" w:hAnsi="Calibri"/>
        </w:rPr>
        <w:t>‘</w:t>
      </w:r>
      <w:r w:rsidRPr="00D93BA2">
        <w:rPr>
          <w:rFonts w:ascii="Calibri" w:hAnsi="Calibri"/>
        </w:rPr>
        <w:t>epyr8510_csitcta</w:t>
      </w:r>
      <w:r w:rsidR="008C6BA5">
        <w:rPr>
          <w:rFonts w:ascii="Calibri" w:hAnsi="Calibri"/>
        </w:rPr>
        <w:t>’</w:t>
      </w:r>
      <w:r w:rsidR="00D93BA2" w:rsidRPr="00D93BA2">
        <w:rPr>
          <w:rFonts w:ascii="Calibri" w:hAnsi="Calibri"/>
          <w:vertAlign w:val="superscript"/>
        </w:rPr>
        <w:t>4</w:t>
      </w:r>
      <w:r w:rsidRPr="00D93BA2">
        <w:rPr>
          <w:rFonts w:ascii="Calibri" w:hAnsi="Calibri"/>
        </w:rPr>
        <w:t>;</w:t>
      </w:r>
    </w:p>
    <w:p w14:paraId="6CCF3200" w14:textId="6B400465" w:rsidR="009E7907" w:rsidRPr="00D93BA2" w:rsidRDefault="009E7907" w:rsidP="00DF4E57">
      <w:pPr>
        <w:pStyle w:val="ListParagraph"/>
        <w:numPr>
          <w:ilvl w:val="0"/>
          <w:numId w:val="6"/>
        </w:numPr>
        <w:jc w:val="both"/>
        <w:rPr>
          <w:rFonts w:ascii="Calibri" w:hAnsi="Calibri"/>
        </w:rPr>
      </w:pPr>
      <w:r w:rsidRPr="00D93BA2">
        <w:rPr>
          <w:rFonts w:ascii="Calibri" w:hAnsi="Calibri"/>
        </w:rPr>
        <w:t>Para empréstimos de origem Efeitos</w:t>
      </w:r>
      <w:r w:rsidRPr="00D93BA2" w:rsidDel="009F37B1">
        <w:rPr>
          <w:rFonts w:ascii="Calibri" w:hAnsi="Calibri"/>
          <w:vertAlign w:val="superscript"/>
        </w:rPr>
        <w:t xml:space="preserve"> </w:t>
      </w:r>
      <w:r w:rsidRPr="00D93BA2">
        <w:rPr>
          <w:rFonts w:ascii="Calibri" w:hAnsi="Calibri"/>
        </w:rPr>
        <w:t xml:space="preserve">: A partir da tabela </w:t>
      </w:r>
      <w:r w:rsidRPr="00D93BA2">
        <w:rPr>
          <w:rFonts w:ascii="Calibri" w:hAnsi="Calibri"/>
          <w:i/>
        </w:rPr>
        <w:t>cd_efeitos.</w:t>
      </w:r>
      <w:r w:rsidRPr="00BD3AF3">
        <w:rPr>
          <w:rFonts w:ascii="Calibri" w:hAnsi="Calibri"/>
          <w:i/>
          <w:lang w:eastAsia="pt-PT"/>
        </w:rPr>
        <w:t>eft02_crteft</w:t>
      </w:r>
      <w:r w:rsidR="00AD7983">
        <w:rPr>
          <w:rFonts w:ascii="Calibri" w:hAnsi="Calibri"/>
          <w:i/>
          <w:lang w:eastAsia="pt-PT"/>
        </w:rPr>
        <w:fldChar w:fldCharType="begin"/>
      </w:r>
      <w:r w:rsidR="00AD7983">
        <w:instrText xml:space="preserve"> XE "</w:instrText>
      </w:r>
      <w:r w:rsidR="00AD7983" w:rsidRPr="00BD3AF3">
        <w:rPr>
          <w:rFonts w:ascii="Calibri" w:hAnsi="Calibri"/>
          <w:i/>
          <w:lang w:eastAsia="pt-PT"/>
        </w:rPr>
        <w:instrText>eft02_crteft</w:instrText>
      </w:r>
      <w:r w:rsidR="00AD7983">
        <w:instrText xml:space="preserve">" \i </w:instrText>
      </w:r>
      <w:r w:rsidR="00AD7983">
        <w:rPr>
          <w:rFonts w:ascii="Calibri" w:hAnsi="Calibri"/>
          <w:i/>
          <w:lang w:eastAsia="pt-PT"/>
        </w:rPr>
        <w:fldChar w:fldCharType="end"/>
      </w:r>
      <w:r w:rsidRPr="00D93BA2">
        <w:rPr>
          <w:rFonts w:ascii="Calibri" w:hAnsi="Calibri"/>
        </w:rPr>
        <w:t xml:space="preserve">, são excluídas responsabilidades com situação de conta diferente de contratada (CO), irregular (IR), entrada de reforma (RE) e vencida (VE), com base na informação do campo </w:t>
      </w:r>
      <w:r w:rsidR="008C6BA5">
        <w:rPr>
          <w:rFonts w:ascii="Calibri" w:hAnsi="Calibri"/>
        </w:rPr>
        <w:t>‘</w:t>
      </w:r>
      <w:r w:rsidRPr="00D93BA2">
        <w:rPr>
          <w:rFonts w:ascii="Calibri" w:hAnsi="Calibri"/>
          <w:lang w:eastAsia="pt-PT"/>
        </w:rPr>
        <w:t>efyd02c2_csitef</w:t>
      </w:r>
      <w:r w:rsidR="008C6BA5">
        <w:rPr>
          <w:rFonts w:ascii="Calibri" w:hAnsi="Calibri"/>
          <w:lang w:eastAsia="pt-PT"/>
        </w:rPr>
        <w:t>’</w:t>
      </w:r>
      <w:r w:rsidRPr="00D93BA2">
        <w:rPr>
          <w:rStyle w:val="FootnoteReference"/>
          <w:rFonts w:ascii="Calibri" w:hAnsi="Calibri"/>
        </w:rPr>
        <w:footnoteReference w:id="6"/>
      </w:r>
      <w:r w:rsidRPr="00D93BA2">
        <w:rPr>
          <w:rFonts w:ascii="Calibri" w:hAnsi="Calibri"/>
          <w:lang w:eastAsia="pt-PT"/>
        </w:rPr>
        <w:t>.</w:t>
      </w:r>
    </w:p>
    <w:p w14:paraId="59F88FC7" w14:textId="0A035613" w:rsidR="009E7907" w:rsidRPr="00D93BA2" w:rsidRDefault="009E7907" w:rsidP="00D93BA2">
      <w:pPr>
        <w:pStyle w:val="Heading5"/>
      </w:pPr>
      <w:bookmarkStart w:id="24" w:name="_Toc167377963"/>
      <w:r w:rsidRPr="00D93BA2">
        <w:t>Origem Leasing (Imóveis)</w:t>
      </w:r>
      <w:bookmarkEnd w:id="24"/>
    </w:p>
    <w:p w14:paraId="46EDC020" w14:textId="2A8E744A" w:rsidR="007E56E4" w:rsidRPr="00D93BA2" w:rsidRDefault="009E7907" w:rsidP="009E7907">
      <w:pPr>
        <w:jc w:val="both"/>
        <w:rPr>
          <w:rFonts w:ascii="Calibri" w:hAnsi="Calibri"/>
        </w:rPr>
      </w:pPr>
      <w:r w:rsidRPr="00D93BA2">
        <w:rPr>
          <w:rFonts w:ascii="Calibri" w:hAnsi="Calibri"/>
        </w:rPr>
        <w:t>No caso de um registo de origem Leasing e tipologia de garantia real imobiliária</w:t>
      </w:r>
      <w:r w:rsidR="007E56E4" w:rsidRPr="00D93BA2">
        <w:rPr>
          <w:rFonts w:ascii="Calibri" w:hAnsi="Calibri"/>
        </w:rPr>
        <w:t xml:space="preserve">, não é necessário verificar o terceiro pilar (bem), uma vez que a própria operação de leasing pressupõe a existência de uma garantia. O MUG considera, assim, todas as responsabilidades leasing, mesmo quando o bem imóvel não é encontrado em sistema, ie </w:t>
      </w:r>
      <w:r w:rsidR="007E56E4" w:rsidRPr="00D93BA2">
        <w:rPr>
          <w:rFonts w:ascii="Calibri" w:hAnsi="Calibri"/>
          <w:i/>
        </w:rPr>
        <w:t>cd_leasing.lgt03_ravalimo</w:t>
      </w:r>
      <w:r w:rsidR="007E56E4" w:rsidRPr="00D93BA2">
        <w:rPr>
          <w:rFonts w:ascii="Calibri" w:hAnsi="Calibri"/>
        </w:rPr>
        <w:t xml:space="preserve"> e </w:t>
      </w:r>
      <w:r w:rsidR="007E56E4" w:rsidRPr="00D93BA2">
        <w:rPr>
          <w:rFonts w:ascii="Calibri" w:hAnsi="Calibri"/>
          <w:i/>
        </w:rPr>
        <w:t>cd_emprestimos. gpt26_avaliac</w:t>
      </w:r>
      <w:r w:rsidR="007E56E4" w:rsidRPr="00D93BA2">
        <w:rPr>
          <w:rFonts w:ascii="Calibri" w:hAnsi="Calibri"/>
        </w:rPr>
        <w:t>.</w:t>
      </w:r>
    </w:p>
    <w:p w14:paraId="1A8DEF84" w14:textId="4A8C56BD" w:rsidR="00E37B99" w:rsidRPr="00D93BA2" w:rsidRDefault="000A2BCE" w:rsidP="005F1378">
      <w:pPr>
        <w:pStyle w:val="Heading4"/>
      </w:pPr>
      <w:bookmarkStart w:id="25" w:name="_Toc167377964"/>
      <w:r w:rsidRPr="00D93BA2">
        <w:t>Garantias Pessoais</w:t>
      </w:r>
      <w:bookmarkEnd w:id="25"/>
    </w:p>
    <w:p w14:paraId="56F4A485" w14:textId="666AE400" w:rsidR="000A2BCE" w:rsidRPr="00D93BA2" w:rsidRDefault="000A2BCE" w:rsidP="008010B2">
      <w:pPr>
        <w:jc w:val="both"/>
        <w:rPr>
          <w:rFonts w:ascii="Calibri" w:hAnsi="Calibri"/>
        </w:rPr>
      </w:pPr>
      <w:r w:rsidRPr="00D93BA2">
        <w:rPr>
          <w:rFonts w:ascii="Calibri" w:hAnsi="Calibri"/>
        </w:rPr>
        <w:t xml:space="preserve">Nas garantias pessoais, o </w:t>
      </w:r>
      <w:r w:rsidR="00EC55D2" w:rsidRPr="00D93BA2">
        <w:rPr>
          <w:rFonts w:ascii="Calibri" w:hAnsi="Calibri"/>
        </w:rPr>
        <w:t>“</w:t>
      </w:r>
      <w:r w:rsidRPr="00D93BA2">
        <w:rPr>
          <w:rFonts w:ascii="Calibri" w:hAnsi="Calibri"/>
        </w:rPr>
        <w:t>bem</w:t>
      </w:r>
      <w:r w:rsidR="00EC55D2" w:rsidRPr="00D93BA2">
        <w:rPr>
          <w:rFonts w:ascii="Calibri" w:hAnsi="Calibri"/>
        </w:rPr>
        <w:t>”</w:t>
      </w:r>
      <w:r w:rsidRPr="00D93BA2">
        <w:rPr>
          <w:rFonts w:ascii="Calibri" w:hAnsi="Calibri"/>
        </w:rPr>
        <w:t xml:space="preserve"> dado como garantia </w:t>
      </w:r>
      <w:r w:rsidR="00EC55D2" w:rsidRPr="00D93BA2">
        <w:rPr>
          <w:rFonts w:ascii="Calibri" w:hAnsi="Calibri"/>
        </w:rPr>
        <w:t>corresponde</w:t>
      </w:r>
      <w:r w:rsidRPr="00D93BA2">
        <w:rPr>
          <w:rFonts w:ascii="Calibri" w:hAnsi="Calibri"/>
        </w:rPr>
        <w:t>, geralmente,</w:t>
      </w:r>
      <w:r w:rsidR="00EC55D2" w:rsidRPr="00D93BA2">
        <w:rPr>
          <w:rFonts w:ascii="Calibri" w:hAnsi="Calibri"/>
        </w:rPr>
        <w:t xml:space="preserve"> ao património de uma</w:t>
      </w:r>
      <w:r w:rsidRPr="00D93BA2">
        <w:rPr>
          <w:rFonts w:ascii="Calibri" w:hAnsi="Calibri"/>
        </w:rPr>
        <w:t xml:space="preserve"> pessoa</w:t>
      </w:r>
      <w:r w:rsidR="002C7E73" w:rsidRPr="00D93BA2">
        <w:rPr>
          <w:rFonts w:ascii="Calibri" w:hAnsi="Calibri"/>
        </w:rPr>
        <w:t xml:space="preserve"> </w:t>
      </w:r>
      <w:r w:rsidRPr="00D93BA2">
        <w:rPr>
          <w:rFonts w:ascii="Calibri" w:hAnsi="Calibri"/>
        </w:rPr>
        <w:t xml:space="preserve">que se apresenta como avalista ou fiador da responsabilidade. </w:t>
      </w:r>
      <w:r w:rsidR="00EC55D2" w:rsidRPr="00D93BA2">
        <w:rPr>
          <w:rFonts w:ascii="Calibri" w:hAnsi="Calibri"/>
        </w:rPr>
        <w:t>Na grande maioria dos</w:t>
      </w:r>
      <w:r w:rsidRPr="00D93BA2">
        <w:rPr>
          <w:rFonts w:ascii="Calibri" w:hAnsi="Calibri"/>
        </w:rPr>
        <w:t xml:space="preserve"> casos, a garantia pessoal cobre 100% do valor em dívida</w:t>
      </w:r>
      <w:r w:rsidR="00EC55D2" w:rsidRPr="00D93BA2">
        <w:rPr>
          <w:rFonts w:ascii="Calibri" w:hAnsi="Calibri"/>
        </w:rPr>
        <w:t>, podendo inclusivamente haver vários garantes pessoais a garantir 100% de uma mesma responsabilidade</w:t>
      </w:r>
      <w:r w:rsidRPr="00D93BA2">
        <w:rPr>
          <w:rFonts w:ascii="Calibri" w:hAnsi="Calibri"/>
        </w:rPr>
        <w:t xml:space="preserve">. No entanto, podem também ocorrer situações em que </w:t>
      </w:r>
      <w:r w:rsidR="00EC55D2" w:rsidRPr="00D93BA2">
        <w:rPr>
          <w:rFonts w:ascii="Calibri" w:hAnsi="Calibri"/>
        </w:rPr>
        <w:t>uma determinada pessoa só garante uma parte da</w:t>
      </w:r>
      <w:r w:rsidRPr="00D93BA2">
        <w:rPr>
          <w:rFonts w:ascii="Calibri" w:hAnsi="Calibri"/>
        </w:rPr>
        <w:t xml:space="preserve"> responsabilidade </w:t>
      </w:r>
      <w:r w:rsidR="00EC55D2" w:rsidRPr="00D93BA2">
        <w:rPr>
          <w:rFonts w:ascii="Calibri" w:hAnsi="Calibri"/>
        </w:rPr>
        <w:t>– o que é mais comum acontecer quando os garantes são pessoas jurídicas, ie entidades, como seja o caso do Estado</w:t>
      </w:r>
      <w:r w:rsidR="00C75CB5" w:rsidRPr="00D93BA2">
        <w:rPr>
          <w:rFonts w:ascii="Calibri" w:hAnsi="Calibri"/>
        </w:rPr>
        <w:t xml:space="preserve">, das </w:t>
      </w:r>
      <w:r w:rsidR="00E312C8" w:rsidRPr="00D93BA2">
        <w:rPr>
          <w:rFonts w:ascii="Calibri" w:hAnsi="Calibri"/>
        </w:rPr>
        <w:t>So</w:t>
      </w:r>
      <w:r w:rsidR="00C75CB5" w:rsidRPr="00D93BA2">
        <w:rPr>
          <w:rFonts w:ascii="Calibri" w:hAnsi="Calibri"/>
        </w:rPr>
        <w:t>ciedades de Garantia Mútua (SGM) ou d</w:t>
      </w:r>
      <w:r w:rsidR="00E312C8" w:rsidRPr="00D93BA2">
        <w:rPr>
          <w:rFonts w:ascii="Calibri" w:hAnsi="Calibri"/>
        </w:rPr>
        <w:t>o Fundo Europeu d</w:t>
      </w:r>
      <w:r w:rsidR="00C75CB5" w:rsidRPr="00D93BA2">
        <w:rPr>
          <w:rFonts w:ascii="Calibri" w:hAnsi="Calibri"/>
        </w:rPr>
        <w:t>e Investimento (FEI</w:t>
      </w:r>
      <w:r w:rsidR="00E312C8" w:rsidRPr="00D93BA2">
        <w:rPr>
          <w:rFonts w:ascii="Calibri" w:hAnsi="Calibri"/>
        </w:rPr>
        <w:t>).</w:t>
      </w:r>
    </w:p>
    <w:p w14:paraId="0DCB76CA" w14:textId="11FF1743" w:rsidR="008254A7" w:rsidRDefault="008254A7" w:rsidP="008010B2">
      <w:pPr>
        <w:jc w:val="both"/>
        <w:rPr>
          <w:rFonts w:ascii="Calibri" w:hAnsi="Calibri"/>
        </w:rPr>
      </w:pPr>
      <w:r>
        <w:rPr>
          <w:rFonts w:ascii="Calibri" w:hAnsi="Calibri"/>
        </w:rPr>
        <w:t>D</w:t>
      </w:r>
      <w:r w:rsidRPr="00D93BA2">
        <w:rPr>
          <w:rFonts w:ascii="Calibri" w:hAnsi="Calibri"/>
        </w:rPr>
        <w:t>ependendo do tipo de produto da responsabil</w:t>
      </w:r>
      <w:r>
        <w:rPr>
          <w:rFonts w:ascii="Calibri" w:hAnsi="Calibri"/>
        </w:rPr>
        <w:t xml:space="preserve">idade, as garantias podem ter origem </w:t>
      </w:r>
      <w:r w:rsidRPr="00D93BA2">
        <w:rPr>
          <w:rFonts w:ascii="Calibri" w:hAnsi="Calibri"/>
        </w:rPr>
        <w:t xml:space="preserve">em aplicações diferentes. </w:t>
      </w:r>
      <w:r>
        <w:rPr>
          <w:rFonts w:ascii="Calibri" w:hAnsi="Calibri"/>
        </w:rPr>
        <w:t>No caso do produto de empréstimos, as garantias podem ter origem em CS, GP (quando o empréstimo tem um processo associado), EP (quando a tipologia do emp</w:t>
      </w:r>
      <w:r w:rsidR="00682FF2">
        <w:rPr>
          <w:rFonts w:ascii="Calibri" w:hAnsi="Calibri"/>
        </w:rPr>
        <w:t>réstimo não requer um processo) e</w:t>
      </w:r>
      <w:r>
        <w:rPr>
          <w:rFonts w:ascii="Calibri" w:hAnsi="Calibri"/>
        </w:rPr>
        <w:t xml:space="preserve"> Partenon (</w:t>
      </w:r>
      <w:r w:rsidRPr="008254A7">
        <w:rPr>
          <w:rFonts w:ascii="Calibri" w:hAnsi="Calibri"/>
        </w:rPr>
        <w:t>são mais residuais e encontram-se normalmente associadas a um crédito ao consumo</w:t>
      </w:r>
      <w:r>
        <w:rPr>
          <w:rFonts w:ascii="Calibri" w:hAnsi="Calibri"/>
        </w:rPr>
        <w:t xml:space="preserve"> Partenon). No caso de produtos </w:t>
      </w:r>
      <w:r w:rsidRPr="008254A7">
        <w:rPr>
          <w:rFonts w:ascii="Calibri" w:hAnsi="Calibri"/>
          <w:i/>
        </w:rPr>
        <w:t>leasing</w:t>
      </w:r>
      <w:r>
        <w:rPr>
          <w:rFonts w:ascii="Calibri" w:hAnsi="Calibri"/>
        </w:rPr>
        <w:t xml:space="preserve"> e </w:t>
      </w:r>
      <w:r w:rsidRPr="008254A7">
        <w:rPr>
          <w:rFonts w:ascii="Calibri" w:hAnsi="Calibri"/>
          <w:i/>
        </w:rPr>
        <w:t>factoring</w:t>
      </w:r>
      <w:r>
        <w:rPr>
          <w:rFonts w:ascii="Calibri" w:hAnsi="Calibri"/>
        </w:rPr>
        <w:t>, as garantias têm origem nas aplicações Lease e Eurofac, respetivamente. No caso de Efeitos, as garantias têm origem na aplicação Efeitos ou CS. Para os restantes produtos da responsabilidade, todas as garantias pessoais têm origem nas CS.</w:t>
      </w:r>
    </w:p>
    <w:p w14:paraId="15132257" w14:textId="5E8C58C0" w:rsidR="000A2BCE" w:rsidRPr="00D93BA2" w:rsidRDefault="000A2BCE" w:rsidP="008010B2">
      <w:pPr>
        <w:jc w:val="both"/>
        <w:rPr>
          <w:rFonts w:ascii="Calibri" w:hAnsi="Calibri"/>
        </w:rPr>
      </w:pPr>
      <w:r w:rsidRPr="00D93BA2">
        <w:rPr>
          <w:rFonts w:ascii="Calibri" w:hAnsi="Calibri"/>
        </w:rPr>
        <w:t>Para ser incluída no modelo, uma garantia pessoal t</w:t>
      </w:r>
      <w:r w:rsidR="00576269" w:rsidRPr="00D93BA2">
        <w:rPr>
          <w:rFonts w:ascii="Calibri" w:hAnsi="Calibri"/>
        </w:rPr>
        <w:t>em de cumprir vários requisitos</w:t>
      </w:r>
      <w:r w:rsidR="00C75CB5" w:rsidRPr="00D93BA2">
        <w:rPr>
          <w:rFonts w:ascii="Calibri" w:hAnsi="Calibri"/>
        </w:rPr>
        <w:t>, para além daqueles enumerados no capítulo anterior</w:t>
      </w:r>
      <w:r w:rsidR="00576269" w:rsidRPr="00D93BA2">
        <w:rPr>
          <w:rFonts w:ascii="Calibri" w:hAnsi="Calibri"/>
        </w:rPr>
        <w:t>. São excluídas as seguintes garantias pessoais:</w:t>
      </w:r>
    </w:p>
    <w:p w14:paraId="4EE880F9" w14:textId="686DACDB" w:rsidR="00576269" w:rsidRPr="00D93BA2" w:rsidRDefault="00C75CB5" w:rsidP="00DF4E57">
      <w:pPr>
        <w:pStyle w:val="ListParagraph"/>
        <w:numPr>
          <w:ilvl w:val="0"/>
          <w:numId w:val="7"/>
        </w:numPr>
        <w:jc w:val="both"/>
        <w:rPr>
          <w:rFonts w:ascii="Calibri" w:hAnsi="Calibri"/>
        </w:rPr>
      </w:pPr>
      <w:r w:rsidRPr="00D93BA2">
        <w:rPr>
          <w:rFonts w:ascii="Calibri" w:hAnsi="Calibri"/>
        </w:rPr>
        <w:t xml:space="preserve">Avalistas e fiadores que não constem da </w:t>
      </w:r>
      <w:r w:rsidR="00576269" w:rsidRPr="00D93BA2">
        <w:rPr>
          <w:rFonts w:ascii="Calibri" w:hAnsi="Calibri"/>
        </w:rPr>
        <w:t>tabela de clientes</w:t>
      </w:r>
      <w:r w:rsidRPr="00D93BA2">
        <w:rPr>
          <w:rFonts w:ascii="Calibri" w:hAnsi="Calibri"/>
        </w:rPr>
        <w:t>/contrapartes</w:t>
      </w:r>
      <w:r w:rsidR="00576269" w:rsidRPr="00D93BA2">
        <w:rPr>
          <w:rFonts w:ascii="Calibri" w:hAnsi="Calibri"/>
        </w:rPr>
        <w:t xml:space="preserve"> do banco (</w:t>
      </w:r>
      <w:r w:rsidRPr="00D93BA2">
        <w:rPr>
          <w:rFonts w:ascii="Calibri" w:hAnsi="Calibri"/>
          <w:i/>
        </w:rPr>
        <w:t>cd_clientes.</w:t>
      </w:r>
      <w:r w:rsidR="006F3881">
        <w:rPr>
          <w:rFonts w:ascii="Calibri" w:hAnsi="Calibri"/>
          <w:i/>
        </w:rPr>
        <w:t>dwt001_cliente</w:t>
      </w:r>
      <w:r w:rsidR="00AD7983">
        <w:rPr>
          <w:rFonts w:ascii="Calibri" w:hAnsi="Calibri"/>
          <w:i/>
        </w:rPr>
        <w:fldChar w:fldCharType="begin"/>
      </w:r>
      <w:r w:rsidR="00AD7983">
        <w:instrText xml:space="preserve"> XE "</w:instrText>
      </w:r>
      <w:r w:rsidR="00AD7983" w:rsidRPr="00EA0901">
        <w:rPr>
          <w:rFonts w:ascii="Calibri" w:hAnsi="Calibri"/>
          <w:i/>
        </w:rPr>
        <w:instrText>dwt001_cliente</w:instrText>
      </w:r>
      <w:r w:rsidR="00AD7983">
        <w:instrText xml:space="preserve">" \i </w:instrText>
      </w:r>
      <w:r w:rsidR="00AD7983">
        <w:rPr>
          <w:rFonts w:ascii="Calibri" w:hAnsi="Calibri"/>
          <w:i/>
        </w:rPr>
        <w:fldChar w:fldCharType="end"/>
      </w:r>
      <w:r w:rsidR="00576269" w:rsidRPr="00D93BA2">
        <w:rPr>
          <w:rFonts w:ascii="Calibri" w:hAnsi="Calibri"/>
        </w:rPr>
        <w:t>)</w:t>
      </w:r>
      <w:r w:rsidRPr="00D93BA2">
        <w:rPr>
          <w:rFonts w:ascii="Calibri" w:hAnsi="Calibri"/>
        </w:rPr>
        <w:t>. De facto, se não constam daquela tabela é porque esse código de garante não é válido à data de referência</w:t>
      </w:r>
      <w:r w:rsidR="0019770D" w:rsidRPr="00D93BA2">
        <w:rPr>
          <w:rFonts w:ascii="Calibri" w:hAnsi="Calibri"/>
        </w:rPr>
        <w:t>;</w:t>
      </w:r>
    </w:p>
    <w:p w14:paraId="7C69CA66" w14:textId="21F4F488" w:rsidR="00576269" w:rsidRPr="00D93BA2" w:rsidRDefault="00576269" w:rsidP="00DF4E57">
      <w:pPr>
        <w:pStyle w:val="ListParagraph"/>
        <w:numPr>
          <w:ilvl w:val="0"/>
          <w:numId w:val="7"/>
        </w:numPr>
        <w:jc w:val="both"/>
        <w:rPr>
          <w:rFonts w:ascii="Calibri" w:hAnsi="Calibri"/>
        </w:rPr>
      </w:pPr>
      <w:r w:rsidRPr="00D93BA2">
        <w:rPr>
          <w:rFonts w:ascii="Calibri" w:hAnsi="Calibri"/>
        </w:rPr>
        <w:t>Clientes</w:t>
      </w:r>
      <w:r w:rsidR="00C75CB5" w:rsidRPr="00D93BA2">
        <w:rPr>
          <w:rFonts w:ascii="Calibri" w:hAnsi="Calibri"/>
        </w:rPr>
        <w:t xml:space="preserve"> ou contrapartes dada</w:t>
      </w:r>
      <w:r w:rsidRPr="00D93BA2">
        <w:rPr>
          <w:rFonts w:ascii="Calibri" w:hAnsi="Calibri"/>
        </w:rPr>
        <w:t>s como garantia pessoal para um determinado contrato sendo simultaneamente os titulares do mesmo</w:t>
      </w:r>
      <w:r w:rsidR="0019770D" w:rsidRPr="00D93BA2">
        <w:rPr>
          <w:rFonts w:ascii="Calibri" w:hAnsi="Calibri"/>
        </w:rPr>
        <w:t>;</w:t>
      </w:r>
    </w:p>
    <w:p w14:paraId="7905261A" w14:textId="38C20F7D" w:rsidR="00C75CB5" w:rsidRPr="00D93BA2" w:rsidRDefault="00576269" w:rsidP="00DF4E57">
      <w:pPr>
        <w:pStyle w:val="ListParagraph"/>
        <w:numPr>
          <w:ilvl w:val="0"/>
          <w:numId w:val="7"/>
        </w:numPr>
        <w:jc w:val="both"/>
        <w:rPr>
          <w:rFonts w:ascii="Calibri" w:hAnsi="Calibri"/>
        </w:rPr>
      </w:pPr>
      <w:r w:rsidRPr="00D93BA2">
        <w:rPr>
          <w:rFonts w:ascii="Calibri" w:hAnsi="Calibri"/>
        </w:rPr>
        <w:t>Responsabilidades de origem Leasing cujo</w:t>
      </w:r>
      <w:r w:rsidR="00A26A66" w:rsidRPr="00D93BA2">
        <w:rPr>
          <w:rFonts w:ascii="Calibri" w:hAnsi="Calibri"/>
        </w:rPr>
        <w:t xml:space="preserve"> código de garantias (campo</w:t>
      </w:r>
      <w:r w:rsidRPr="00D93BA2">
        <w:rPr>
          <w:rFonts w:ascii="Calibri" w:hAnsi="Calibri"/>
        </w:rPr>
        <w:t xml:space="preserve"> </w:t>
      </w:r>
      <w:r w:rsidR="008C6BA5">
        <w:rPr>
          <w:rFonts w:ascii="Calibri" w:hAnsi="Calibri"/>
        </w:rPr>
        <w:t>‘</w:t>
      </w:r>
      <w:r w:rsidRPr="00D93BA2">
        <w:rPr>
          <w:rFonts w:ascii="Calibri" w:hAnsi="Calibri"/>
        </w:rPr>
        <w:t>cgarant</w:t>
      </w:r>
      <w:r w:rsidR="008C6BA5">
        <w:rPr>
          <w:rFonts w:ascii="Calibri" w:hAnsi="Calibri"/>
        </w:rPr>
        <w:t>’</w:t>
      </w:r>
      <w:r w:rsidR="00A26A66" w:rsidRPr="00D93BA2">
        <w:rPr>
          <w:rFonts w:ascii="Calibri" w:hAnsi="Calibri"/>
        </w:rPr>
        <w:t>)</w:t>
      </w:r>
      <w:r w:rsidR="00C75CB5" w:rsidRPr="00D93BA2">
        <w:rPr>
          <w:rFonts w:ascii="Calibri" w:hAnsi="Calibri"/>
        </w:rPr>
        <w:t xml:space="preserve"> seja</w:t>
      </w:r>
      <w:r w:rsidR="00B65180" w:rsidRPr="00D93BA2">
        <w:rPr>
          <w:rFonts w:ascii="Calibri" w:hAnsi="Calibri"/>
        </w:rPr>
        <w:t xml:space="preserve"> diferente d</w:t>
      </w:r>
      <w:r w:rsidR="001949CF" w:rsidRPr="00D93BA2">
        <w:rPr>
          <w:rFonts w:ascii="Calibri" w:hAnsi="Calibri"/>
        </w:rPr>
        <w:t>e</w:t>
      </w:r>
      <w:r w:rsidR="00BB35CD" w:rsidRPr="00D93BA2">
        <w:rPr>
          <w:rFonts w:ascii="Calibri" w:hAnsi="Calibri"/>
        </w:rPr>
        <w:t xml:space="preserve"> Leasing Garantia Pessoal (‘501’),</w:t>
      </w:r>
      <w:r w:rsidR="009F5A97" w:rsidRPr="00D93BA2">
        <w:rPr>
          <w:rFonts w:ascii="Calibri" w:hAnsi="Calibri"/>
        </w:rPr>
        <w:t xml:space="preserve"> FEI EGF Linha Capped (169), FEI EGF Linha Uncapped (198), FEI - Setores Culturais e Criativos - linha Capped (268), FEI - Competências e Educação  - linha </w:t>
      </w:r>
      <w:r w:rsidR="009F5A97" w:rsidRPr="00D93BA2">
        <w:rPr>
          <w:rFonts w:ascii="Calibri" w:hAnsi="Calibri"/>
        </w:rPr>
        <w:lastRenderedPageBreak/>
        <w:t>Capped (269) e FEI - Sustentabilidade - linha Uncapped (298</w:t>
      </w:r>
      <w:r w:rsidR="00F031A2" w:rsidRPr="00D93BA2">
        <w:rPr>
          <w:rFonts w:ascii="Calibri" w:hAnsi="Calibri"/>
        </w:rPr>
        <w:t>)</w:t>
      </w:r>
      <w:r w:rsidR="00331C49" w:rsidRPr="00D93BA2">
        <w:rPr>
          <w:rStyle w:val="FootnoteReference"/>
          <w:rFonts w:ascii="Calibri" w:hAnsi="Calibri"/>
        </w:rPr>
        <w:footnoteReference w:id="7"/>
      </w:r>
      <w:r w:rsidR="00BB35CD" w:rsidRPr="00D93BA2">
        <w:rPr>
          <w:rFonts w:ascii="Calibri" w:hAnsi="Calibri"/>
        </w:rPr>
        <w:t xml:space="preserve">. Esta condição decorre do parametrizado na tabela </w:t>
      </w:r>
      <w:r w:rsidR="00BB35CD" w:rsidRPr="00D93BA2">
        <w:rPr>
          <w:rFonts w:ascii="Calibri" w:hAnsi="Calibri"/>
          <w:i/>
        </w:rPr>
        <w:t>cd_garantias.gt802_param_univ</w:t>
      </w:r>
      <w:r w:rsidR="004C3965" w:rsidRPr="00D93BA2">
        <w:rPr>
          <w:rFonts w:ascii="Calibri" w:hAnsi="Calibri"/>
        </w:rPr>
        <w:t>;</w:t>
      </w:r>
    </w:p>
    <w:p w14:paraId="79160E40" w14:textId="6DD2D4BF" w:rsidR="00F031A2" w:rsidRPr="00D93BA2" w:rsidRDefault="00331C49" w:rsidP="00DF4E57">
      <w:pPr>
        <w:pStyle w:val="ListParagraph"/>
        <w:numPr>
          <w:ilvl w:val="0"/>
          <w:numId w:val="7"/>
        </w:numPr>
        <w:jc w:val="both"/>
        <w:rPr>
          <w:rFonts w:ascii="Calibri" w:hAnsi="Calibri"/>
        </w:rPr>
      </w:pPr>
      <w:r w:rsidRPr="00D93BA2">
        <w:rPr>
          <w:rFonts w:ascii="Calibri" w:hAnsi="Calibri"/>
        </w:rPr>
        <w:t>Relativamente a</w:t>
      </w:r>
      <w:r w:rsidR="00F031A2" w:rsidRPr="00D93BA2">
        <w:rPr>
          <w:rFonts w:ascii="Calibri" w:hAnsi="Calibri"/>
        </w:rPr>
        <w:t xml:space="preserve"> cartas de conforto na qualidade de garantia pessoal</w:t>
      </w:r>
      <w:r w:rsidR="006A2408" w:rsidRPr="00D93BA2">
        <w:rPr>
          <w:rFonts w:ascii="Calibri" w:hAnsi="Calibri"/>
        </w:rPr>
        <w:t xml:space="preserve">, cauções correspondentes ao </w:t>
      </w:r>
      <w:r w:rsidR="00F031A2" w:rsidRPr="00D93BA2">
        <w:rPr>
          <w:rFonts w:ascii="Calibri" w:hAnsi="Calibri"/>
        </w:rPr>
        <w:t>produto ‘083’ e subproduto</w:t>
      </w:r>
      <w:r w:rsidR="004C3965" w:rsidRPr="00D93BA2">
        <w:rPr>
          <w:rFonts w:ascii="Calibri" w:hAnsi="Calibri"/>
        </w:rPr>
        <w:t>s</w:t>
      </w:r>
      <w:r w:rsidR="00682FF2">
        <w:rPr>
          <w:rFonts w:ascii="Calibri" w:hAnsi="Calibri"/>
        </w:rPr>
        <w:t xml:space="preserve"> 004,008,009 e </w:t>
      </w:r>
      <w:r w:rsidR="00F031A2" w:rsidRPr="00D93BA2">
        <w:rPr>
          <w:rFonts w:ascii="Calibri" w:hAnsi="Calibri"/>
        </w:rPr>
        <w:t>021</w:t>
      </w:r>
      <w:r w:rsidR="006A2408" w:rsidRPr="00D93BA2">
        <w:rPr>
          <w:rFonts w:ascii="Calibri" w:hAnsi="Calibri"/>
        </w:rPr>
        <w:t xml:space="preserve">, observável nos campos </w:t>
      </w:r>
      <w:r w:rsidR="008C6BA5">
        <w:rPr>
          <w:rFonts w:ascii="Calibri" w:hAnsi="Calibri"/>
        </w:rPr>
        <w:t>‘</w:t>
      </w:r>
      <w:r w:rsidR="006A2408" w:rsidRPr="00D93BA2">
        <w:rPr>
          <w:rFonts w:ascii="Calibri" w:hAnsi="Calibri"/>
        </w:rPr>
        <w:t>ckprodut</w:t>
      </w:r>
      <w:r w:rsidR="008C6BA5">
        <w:rPr>
          <w:rFonts w:ascii="Calibri" w:hAnsi="Calibri"/>
        </w:rPr>
        <w:t>’</w:t>
      </w:r>
      <w:r w:rsidR="006A2408" w:rsidRPr="00D93BA2">
        <w:rPr>
          <w:rFonts w:ascii="Calibri" w:hAnsi="Calibri"/>
        </w:rPr>
        <w:t xml:space="preserve"> e </w:t>
      </w:r>
      <w:r w:rsidR="008C6BA5">
        <w:rPr>
          <w:rFonts w:ascii="Calibri" w:hAnsi="Calibri"/>
        </w:rPr>
        <w:t>‘</w:t>
      </w:r>
      <w:r w:rsidR="006A2408" w:rsidRPr="00D93BA2">
        <w:rPr>
          <w:rFonts w:ascii="Calibri" w:hAnsi="Calibri"/>
        </w:rPr>
        <w:t>cksubpro</w:t>
      </w:r>
      <w:r w:rsidR="008C6BA5">
        <w:rPr>
          <w:rFonts w:ascii="Calibri" w:hAnsi="Calibri"/>
        </w:rPr>
        <w:t>’</w:t>
      </w:r>
      <w:r w:rsidR="009433C4" w:rsidRPr="00D93BA2">
        <w:rPr>
          <w:rStyle w:val="FootnoteReference"/>
          <w:rFonts w:ascii="Calibri" w:hAnsi="Calibri"/>
        </w:rPr>
        <w:footnoteReference w:id="8"/>
      </w:r>
      <w:r w:rsidR="00682FF2">
        <w:rPr>
          <w:rFonts w:ascii="Calibri" w:hAnsi="Calibri"/>
        </w:rPr>
        <w:t>, respetivamente,</w:t>
      </w:r>
      <w:r w:rsidR="006A2408" w:rsidRPr="00D93BA2">
        <w:rPr>
          <w:rFonts w:ascii="Calibri" w:hAnsi="Calibri"/>
        </w:rPr>
        <w:t xml:space="preserve"> da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 xml:space="preserve">, são excluídos todos os bens que não possuem informação acerca do seu tipo (campo </w:t>
      </w:r>
      <w:r w:rsidR="008C6BA5">
        <w:rPr>
          <w:rFonts w:ascii="Calibri" w:hAnsi="Calibri"/>
        </w:rPr>
        <w:t>‘</w:t>
      </w:r>
      <w:r w:rsidR="00F031A2" w:rsidRPr="00D93BA2">
        <w:rPr>
          <w:rFonts w:ascii="Calibri" w:hAnsi="Calibri"/>
        </w:rPr>
        <w:t>ctipcflet</w:t>
      </w:r>
      <w:r w:rsidR="008C6BA5">
        <w:rPr>
          <w:rFonts w:ascii="Calibri" w:hAnsi="Calibri"/>
        </w:rPr>
        <w:t>’</w:t>
      </w:r>
      <w:r w:rsidR="00F031A2" w:rsidRPr="00D93BA2">
        <w:rPr>
          <w:rFonts w:ascii="Calibri" w:hAnsi="Calibri"/>
        </w:rPr>
        <w:t xml:space="preserve"> vazio</w:t>
      </w:r>
      <w:r w:rsidR="006A2408" w:rsidRPr="00D93BA2">
        <w:rPr>
          <w:rFonts w:ascii="Calibri" w:hAnsi="Calibri"/>
        </w:rPr>
        <w:t xml:space="preserve"> na tabela </w:t>
      </w:r>
      <w:r w:rsidR="00C75CB5" w:rsidRPr="00D93BA2">
        <w:rPr>
          <w:rFonts w:ascii="Calibri" w:hAnsi="Calibri"/>
          <w:i/>
        </w:rPr>
        <w:t>cd_garantias.</w:t>
      </w:r>
      <w:r w:rsidR="006A2408" w:rsidRPr="00D93BA2">
        <w:rPr>
          <w:rFonts w:ascii="Calibri" w:hAnsi="Calibri"/>
          <w:i/>
        </w:rPr>
        <w:t>cst02_caucoes</w:t>
      </w:r>
      <w:r w:rsidR="00F031A2" w:rsidRPr="00D93BA2">
        <w:rPr>
          <w:rFonts w:ascii="Calibri" w:hAnsi="Calibri"/>
        </w:rPr>
        <w:t>)</w:t>
      </w:r>
      <w:r w:rsidR="004C3965" w:rsidRPr="00D93BA2">
        <w:rPr>
          <w:rFonts w:ascii="Calibri" w:hAnsi="Calibri"/>
        </w:rPr>
        <w:t>;</w:t>
      </w:r>
    </w:p>
    <w:p w14:paraId="7954EBDE" w14:textId="795EA953" w:rsidR="00F031A2" w:rsidRPr="00D93BA2" w:rsidRDefault="00F031A2" w:rsidP="00DF4E57">
      <w:pPr>
        <w:pStyle w:val="ListParagraph"/>
        <w:numPr>
          <w:ilvl w:val="0"/>
          <w:numId w:val="7"/>
        </w:numPr>
        <w:jc w:val="both"/>
        <w:rPr>
          <w:rFonts w:ascii="Calibri" w:hAnsi="Calibri"/>
        </w:rPr>
      </w:pPr>
      <w:r w:rsidRPr="00D93BA2">
        <w:rPr>
          <w:rFonts w:ascii="Calibri" w:hAnsi="Calibri"/>
        </w:rPr>
        <w:t xml:space="preserve">Caso a mesma garantia pessoal esteja associada à mesma responsabilidade através de </w:t>
      </w:r>
      <w:r w:rsidR="00F40382">
        <w:rPr>
          <w:rFonts w:ascii="Calibri" w:hAnsi="Calibri"/>
        </w:rPr>
        <w:t>processos/cauções</w:t>
      </w:r>
      <w:r w:rsidRPr="00D93BA2">
        <w:rPr>
          <w:rFonts w:ascii="Calibri" w:hAnsi="Calibri"/>
        </w:rPr>
        <w:t xml:space="preserve"> diferentes, é descartada uma das relações conforme as seguintes regras:</w:t>
      </w:r>
    </w:p>
    <w:p w14:paraId="49E98E92" w14:textId="537F0679" w:rsidR="00F031A2" w:rsidRPr="00D93BA2" w:rsidRDefault="004C3965" w:rsidP="00DF4E57">
      <w:pPr>
        <w:pStyle w:val="ListParagraph"/>
        <w:numPr>
          <w:ilvl w:val="1"/>
          <w:numId w:val="7"/>
        </w:numPr>
        <w:jc w:val="both"/>
        <w:rPr>
          <w:rFonts w:ascii="Calibri" w:hAnsi="Calibri"/>
        </w:rPr>
      </w:pPr>
      <w:r w:rsidRPr="00D93BA2">
        <w:rPr>
          <w:rFonts w:ascii="Calibri" w:hAnsi="Calibri"/>
        </w:rPr>
        <w:t xml:space="preserve">No </w:t>
      </w:r>
      <w:r w:rsidR="00F031A2" w:rsidRPr="00D93BA2">
        <w:rPr>
          <w:rFonts w:ascii="Calibri" w:hAnsi="Calibri"/>
        </w:rPr>
        <w:t xml:space="preserve">caso de as garantias terem origens diferentes, </w:t>
      </w:r>
      <w:r w:rsidR="00C75CB5" w:rsidRPr="00D93BA2">
        <w:rPr>
          <w:rFonts w:ascii="Calibri" w:hAnsi="Calibri"/>
        </w:rPr>
        <w:t>dá-se prioridade à origem de acordo com a seguinte ordem, começando da esquerda para a direita</w:t>
      </w:r>
      <w:r w:rsidR="00F031A2" w:rsidRPr="00D93BA2">
        <w:rPr>
          <w:rFonts w:ascii="Calibri" w:hAnsi="Calibri"/>
        </w:rPr>
        <w:t xml:space="preserve">: CS, GP, </w:t>
      </w:r>
      <w:r w:rsidR="00C75CB5" w:rsidRPr="00D93BA2">
        <w:rPr>
          <w:rFonts w:ascii="Calibri" w:hAnsi="Calibri"/>
        </w:rPr>
        <w:t>Partenon</w:t>
      </w:r>
      <w:r w:rsidR="00F031A2" w:rsidRPr="00D93BA2">
        <w:rPr>
          <w:rFonts w:ascii="Calibri" w:hAnsi="Calibri"/>
        </w:rPr>
        <w:t>, EP</w:t>
      </w:r>
      <w:r w:rsidR="00E312C8" w:rsidRPr="00D93BA2">
        <w:rPr>
          <w:rFonts w:ascii="Calibri" w:hAnsi="Calibri"/>
        </w:rPr>
        <w:t xml:space="preserve">, </w:t>
      </w:r>
      <w:r w:rsidR="00C75CB5" w:rsidRPr="00D93BA2">
        <w:rPr>
          <w:rFonts w:ascii="Calibri" w:hAnsi="Calibri"/>
        </w:rPr>
        <w:t>Leasing</w:t>
      </w:r>
      <w:r w:rsidR="00E312C8" w:rsidRPr="00D93BA2">
        <w:rPr>
          <w:rFonts w:ascii="Calibri" w:hAnsi="Calibri"/>
        </w:rPr>
        <w:t>,</w:t>
      </w:r>
      <w:r w:rsidR="00E37B99" w:rsidRPr="00D93BA2">
        <w:rPr>
          <w:rFonts w:ascii="Calibri" w:hAnsi="Calibri"/>
        </w:rPr>
        <w:t xml:space="preserve"> </w:t>
      </w:r>
      <w:r w:rsidR="00C75CB5" w:rsidRPr="00D93BA2">
        <w:rPr>
          <w:rFonts w:ascii="Calibri" w:hAnsi="Calibri"/>
        </w:rPr>
        <w:t>Factoring</w:t>
      </w:r>
      <w:r w:rsidR="004648D2" w:rsidRPr="00D93BA2">
        <w:rPr>
          <w:rFonts w:ascii="Calibri" w:hAnsi="Calibri"/>
        </w:rPr>
        <w:t>, Efeitos</w:t>
      </w:r>
      <w:r w:rsidR="006E0951" w:rsidRPr="00D93BA2">
        <w:rPr>
          <w:rFonts w:ascii="Calibri" w:hAnsi="Calibri"/>
        </w:rPr>
        <w:t>;</w:t>
      </w:r>
    </w:p>
    <w:p w14:paraId="0ED6D54C" w14:textId="0B520D0F" w:rsidR="000A2BCE" w:rsidRPr="00D93BA2" w:rsidRDefault="00F031A2" w:rsidP="00DF4E57">
      <w:pPr>
        <w:pStyle w:val="ListParagraph"/>
        <w:numPr>
          <w:ilvl w:val="1"/>
          <w:numId w:val="7"/>
        </w:numPr>
        <w:jc w:val="both"/>
        <w:rPr>
          <w:rFonts w:ascii="Calibri" w:hAnsi="Calibri"/>
        </w:rPr>
      </w:pPr>
      <w:r w:rsidRPr="00D93BA2">
        <w:rPr>
          <w:rFonts w:ascii="Calibri" w:hAnsi="Calibri"/>
        </w:rPr>
        <w:t>Se a origem for igual, descarta-se a relação (caução/bem) mais antiga.</w:t>
      </w:r>
    </w:p>
    <w:p w14:paraId="62C17396" w14:textId="4AF1E84F" w:rsidR="000A2BCE" w:rsidRPr="00D93BA2" w:rsidRDefault="000A2BCE" w:rsidP="005F1378">
      <w:pPr>
        <w:pStyle w:val="Heading4"/>
      </w:pPr>
      <w:bookmarkStart w:id="26" w:name="_Toc167377965"/>
      <w:r w:rsidRPr="00D93BA2">
        <w:t>Garantias</w:t>
      </w:r>
      <w:r w:rsidR="00BE787D" w:rsidRPr="00D93BA2">
        <w:t xml:space="preserve"> Reais</w:t>
      </w:r>
      <w:r w:rsidRPr="00D93BA2">
        <w:t xml:space="preserve"> </w:t>
      </w:r>
      <w:r w:rsidR="0085103B" w:rsidRPr="00D93BA2">
        <w:t>Financeiras</w:t>
      </w:r>
      <w:bookmarkEnd w:id="26"/>
    </w:p>
    <w:p w14:paraId="327C3D6D" w14:textId="4D020CFB" w:rsidR="000A2BCE" w:rsidRPr="00D93BA2" w:rsidRDefault="000A2BCE" w:rsidP="008010B2">
      <w:pPr>
        <w:jc w:val="both"/>
        <w:rPr>
          <w:rFonts w:ascii="Calibri" w:hAnsi="Calibri"/>
        </w:rPr>
      </w:pPr>
      <w:r w:rsidRPr="00D93BA2">
        <w:rPr>
          <w:rFonts w:ascii="Calibri" w:hAnsi="Calibri"/>
        </w:rPr>
        <w:t xml:space="preserve">As garantias financeiras dizem respeito a produtos </w:t>
      </w:r>
      <w:r w:rsidR="00BE787D" w:rsidRPr="00D93BA2">
        <w:rPr>
          <w:rFonts w:ascii="Calibri" w:hAnsi="Calibri"/>
        </w:rPr>
        <w:t>financeiros dados como garantia</w:t>
      </w:r>
      <w:r w:rsidRPr="00D93BA2">
        <w:rPr>
          <w:rFonts w:ascii="Calibri" w:hAnsi="Calibri"/>
        </w:rPr>
        <w:t xml:space="preserve"> para determinada responsabilidade e</w:t>
      </w:r>
      <w:r w:rsidR="00BE787D" w:rsidRPr="00D93BA2">
        <w:rPr>
          <w:rFonts w:ascii="Calibri" w:hAnsi="Calibri"/>
        </w:rPr>
        <w:t xml:space="preserve"> atualmente</w:t>
      </w:r>
      <w:r w:rsidRPr="00D93BA2">
        <w:rPr>
          <w:rFonts w:ascii="Calibri" w:hAnsi="Calibri"/>
        </w:rPr>
        <w:t xml:space="preserve"> podem ser: títulos</w:t>
      </w:r>
      <w:r w:rsidR="00BE787D" w:rsidRPr="00D93BA2">
        <w:rPr>
          <w:rFonts w:ascii="Calibri" w:hAnsi="Calibri"/>
        </w:rPr>
        <w:t>- incluindo nomeadamente obrigações ou ações -</w:t>
      </w:r>
      <w:r w:rsidRPr="00D93BA2">
        <w:rPr>
          <w:rFonts w:ascii="Calibri" w:hAnsi="Calibri"/>
        </w:rPr>
        <w:t>, fundos de investimento, seguros financeiros, depósitos à ordem</w:t>
      </w:r>
      <w:r w:rsidR="00A5685E" w:rsidRPr="00D93BA2">
        <w:rPr>
          <w:rFonts w:ascii="Calibri" w:hAnsi="Calibri"/>
        </w:rPr>
        <w:t xml:space="preserve"> (D.O.)</w:t>
      </w:r>
      <w:r w:rsidRPr="00D93BA2">
        <w:rPr>
          <w:rFonts w:ascii="Calibri" w:hAnsi="Calibri"/>
        </w:rPr>
        <w:t xml:space="preserve"> e depósitos a prazo</w:t>
      </w:r>
      <w:r w:rsidR="00A5685E" w:rsidRPr="00D93BA2">
        <w:rPr>
          <w:rFonts w:ascii="Calibri" w:hAnsi="Calibri"/>
        </w:rPr>
        <w:t xml:space="preserve"> (D.P.)</w:t>
      </w:r>
      <w:r w:rsidRPr="00D93BA2">
        <w:rPr>
          <w:rFonts w:ascii="Calibri" w:hAnsi="Calibri"/>
        </w:rPr>
        <w:t>. No caso dos seguros, a segura</w:t>
      </w:r>
      <w:r w:rsidR="00A56D7F" w:rsidRPr="00D93BA2">
        <w:rPr>
          <w:rFonts w:ascii="Calibri" w:hAnsi="Calibri"/>
        </w:rPr>
        <w:t>dora cativa o respetivo valor do bem como</w:t>
      </w:r>
      <w:r w:rsidRPr="00D93BA2">
        <w:rPr>
          <w:rFonts w:ascii="Calibri" w:hAnsi="Calibri"/>
        </w:rPr>
        <w:t xml:space="preserve"> garantia para atribuir ao </w:t>
      </w:r>
      <w:r w:rsidR="007B1D71" w:rsidRPr="00D93BA2">
        <w:rPr>
          <w:rFonts w:ascii="Calibri" w:hAnsi="Calibri"/>
        </w:rPr>
        <w:t>Banco</w:t>
      </w:r>
      <w:r w:rsidRPr="00D93BA2">
        <w:rPr>
          <w:rFonts w:ascii="Calibri" w:hAnsi="Calibri"/>
        </w:rPr>
        <w:t>, caso seja necessário executar a garantia. No caso dos D.O. e D.P., a garantia é a própria conta do cliente no Banco e o valor cativo corresponde ao valor coberto pelo instrumento financeiro</w:t>
      </w:r>
      <w:r w:rsidR="00BE787D" w:rsidRPr="00D93BA2">
        <w:rPr>
          <w:rFonts w:ascii="Calibri" w:hAnsi="Calibri"/>
        </w:rPr>
        <w:t>– sendo expectável, de acordo com os procedimentos em vigor no Banco, que naturalmente o cativo reflita a garantia juridicamente prestada pelo cliente ou contraparte.</w:t>
      </w:r>
      <w:r w:rsidRPr="00D93BA2">
        <w:rPr>
          <w:rFonts w:ascii="Calibri" w:hAnsi="Calibri"/>
        </w:rPr>
        <w:t xml:space="preserve"> Para os restantes instrumentos</w:t>
      </w:r>
      <w:r w:rsidR="00A56D7F" w:rsidRPr="00D93BA2">
        <w:rPr>
          <w:rFonts w:ascii="Calibri" w:hAnsi="Calibri"/>
        </w:rPr>
        <w:t xml:space="preserve"> (fundos</w:t>
      </w:r>
      <w:r w:rsidR="00BE787D" w:rsidRPr="00D93BA2">
        <w:rPr>
          <w:rFonts w:ascii="Calibri" w:hAnsi="Calibri"/>
        </w:rPr>
        <w:t xml:space="preserve"> de investimento</w:t>
      </w:r>
      <w:r w:rsidR="00A56D7F" w:rsidRPr="00D93BA2">
        <w:rPr>
          <w:rFonts w:ascii="Calibri" w:hAnsi="Calibri"/>
        </w:rPr>
        <w:t xml:space="preserve"> e títulos)</w:t>
      </w:r>
      <w:r w:rsidRPr="00D93BA2">
        <w:rPr>
          <w:rFonts w:ascii="Calibri" w:hAnsi="Calibri"/>
        </w:rPr>
        <w:t xml:space="preserve">, cativa-se uma determinada quantidade de produto e o valor </w:t>
      </w:r>
      <w:r w:rsidR="00BE787D" w:rsidRPr="00D93BA2">
        <w:rPr>
          <w:rFonts w:ascii="Calibri" w:hAnsi="Calibri"/>
        </w:rPr>
        <w:t>da</w:t>
      </w:r>
      <w:r w:rsidRPr="00D93BA2">
        <w:rPr>
          <w:rFonts w:ascii="Calibri" w:hAnsi="Calibri"/>
        </w:rPr>
        <w:t xml:space="preserve"> garantia é calculado </w:t>
      </w:r>
      <w:r w:rsidR="00A56D7F" w:rsidRPr="00D93BA2">
        <w:rPr>
          <w:rFonts w:ascii="Calibri" w:hAnsi="Calibri"/>
        </w:rPr>
        <w:t>através da</w:t>
      </w:r>
      <w:r w:rsidRPr="00D93BA2">
        <w:rPr>
          <w:rFonts w:ascii="Calibri" w:hAnsi="Calibri"/>
        </w:rPr>
        <w:t xml:space="preserve"> multiplicação da quantidade cativa pelo valor da cotação diária do título</w:t>
      </w:r>
      <w:r w:rsidR="00A56D7F" w:rsidRPr="00D93BA2">
        <w:rPr>
          <w:rFonts w:ascii="Calibri" w:hAnsi="Calibri"/>
        </w:rPr>
        <w:t xml:space="preserve"> ou fundo</w:t>
      </w:r>
      <w:r w:rsidRPr="00D93BA2">
        <w:rPr>
          <w:rFonts w:ascii="Calibri" w:hAnsi="Calibri"/>
        </w:rPr>
        <w:t>.</w:t>
      </w:r>
      <w:r w:rsidR="00A56D7F" w:rsidRPr="00D93BA2">
        <w:rPr>
          <w:rFonts w:ascii="Calibri" w:hAnsi="Calibri"/>
        </w:rPr>
        <w:t xml:space="preserve"> </w:t>
      </w:r>
      <w:r w:rsidR="00BE787D" w:rsidRPr="00D93BA2">
        <w:rPr>
          <w:rFonts w:ascii="Calibri" w:hAnsi="Calibri"/>
        </w:rPr>
        <w:t>Em qualquer dos casos, o MUG atualmente só admite como garantia financeira instrumentos custodiados ou depositados junto do próprio Banco, pois são aqueles em que, de forma imediata, se tem a certeza que estão cativos e aos quais o Banco pode recorrer em caso de execução. Sem prejuízo, são naturalmente aceites instrumentos emitidos pelo Banco ou por terceiros, neste último caso desde que devidamente autorizados pela Área de Riscos</w:t>
      </w:r>
      <w:r w:rsidR="00A56D7F" w:rsidRPr="00D93BA2">
        <w:rPr>
          <w:rFonts w:ascii="Calibri" w:hAnsi="Calibri"/>
        </w:rPr>
        <w:t>.</w:t>
      </w:r>
      <w:r w:rsidRPr="00D93BA2">
        <w:rPr>
          <w:rFonts w:ascii="Calibri" w:hAnsi="Calibri"/>
        </w:rPr>
        <w:t xml:space="preserve"> Apesar dos produtos financeiros poderem ser emitidos </w:t>
      </w:r>
      <w:r w:rsidR="00BE787D" w:rsidRPr="00D93BA2">
        <w:rPr>
          <w:rFonts w:ascii="Calibri" w:hAnsi="Calibri"/>
        </w:rPr>
        <w:t>numa qualquer moeda distinta do Euro (mas convertível)</w:t>
      </w:r>
      <w:r w:rsidRPr="00D93BA2">
        <w:rPr>
          <w:rFonts w:ascii="Calibri" w:hAnsi="Calibri"/>
        </w:rPr>
        <w:t xml:space="preserve">, no </w:t>
      </w:r>
      <w:r w:rsidR="00BE787D" w:rsidRPr="00D93BA2">
        <w:rPr>
          <w:rFonts w:ascii="Calibri" w:hAnsi="Calibri"/>
        </w:rPr>
        <w:t>MUG</w:t>
      </w:r>
      <w:r w:rsidRPr="00D93BA2">
        <w:rPr>
          <w:rFonts w:ascii="Calibri" w:hAnsi="Calibri"/>
        </w:rPr>
        <w:t xml:space="preserve"> todos os valores monetários são </w:t>
      </w:r>
      <w:r w:rsidR="00BE787D" w:rsidRPr="00D93BA2">
        <w:rPr>
          <w:rFonts w:ascii="Calibri" w:hAnsi="Calibri"/>
        </w:rPr>
        <w:t>convertidos</w:t>
      </w:r>
      <w:r w:rsidRPr="00D93BA2">
        <w:rPr>
          <w:rFonts w:ascii="Calibri" w:hAnsi="Calibri"/>
        </w:rPr>
        <w:t xml:space="preserve"> para EURO. </w:t>
      </w:r>
    </w:p>
    <w:p w14:paraId="634D42B5" w14:textId="1835422E" w:rsidR="000A2BCE" w:rsidRPr="00D93BA2" w:rsidRDefault="000A2BCE" w:rsidP="008010B2">
      <w:pPr>
        <w:jc w:val="both"/>
        <w:rPr>
          <w:rFonts w:ascii="Calibri" w:hAnsi="Calibri"/>
        </w:rPr>
      </w:pPr>
      <w:r w:rsidRPr="00D93BA2">
        <w:rPr>
          <w:rFonts w:ascii="Calibri" w:hAnsi="Calibri"/>
        </w:rPr>
        <w:t>A</w:t>
      </w:r>
      <w:r w:rsidR="00A56D7F" w:rsidRPr="00D93BA2">
        <w:rPr>
          <w:rFonts w:ascii="Calibri" w:hAnsi="Calibri"/>
        </w:rPr>
        <w:t>tualmente o MUG considera apenas</w:t>
      </w:r>
      <w:r w:rsidRPr="00D93BA2">
        <w:rPr>
          <w:rFonts w:ascii="Calibri" w:hAnsi="Calibri"/>
        </w:rPr>
        <w:t xml:space="preserve"> garantias financeiras</w:t>
      </w:r>
      <w:r w:rsidR="0085103B" w:rsidRPr="00D93BA2">
        <w:rPr>
          <w:rFonts w:ascii="Calibri" w:hAnsi="Calibri"/>
        </w:rPr>
        <w:t xml:space="preserve"> </w:t>
      </w:r>
      <w:r w:rsidR="00A56D7F" w:rsidRPr="00D93BA2">
        <w:rPr>
          <w:rFonts w:ascii="Calibri" w:hAnsi="Calibri"/>
        </w:rPr>
        <w:t>de origem CS</w:t>
      </w:r>
      <w:r w:rsidR="00BE787D" w:rsidRPr="00D93BA2">
        <w:rPr>
          <w:rFonts w:ascii="Calibri" w:hAnsi="Calibri"/>
        </w:rPr>
        <w:t>, uma vez que é a única aplicação origem no Banco que as permite registar. Sem prejuízo, e como no caso dos outros tipos de garantias, foram estabelecidas</w:t>
      </w:r>
      <w:r w:rsidR="0085103B" w:rsidRPr="00D93BA2">
        <w:rPr>
          <w:rFonts w:ascii="Calibri" w:hAnsi="Calibri"/>
        </w:rPr>
        <w:t xml:space="preserve"> algumas regras </w:t>
      </w:r>
      <w:r w:rsidR="00BE787D" w:rsidRPr="00D93BA2">
        <w:rPr>
          <w:rFonts w:ascii="Calibri" w:hAnsi="Calibri"/>
        </w:rPr>
        <w:t xml:space="preserve">de elegibilidade </w:t>
      </w:r>
      <w:r w:rsidR="0085103B" w:rsidRPr="00D93BA2">
        <w:rPr>
          <w:rFonts w:ascii="Calibri" w:hAnsi="Calibri"/>
        </w:rPr>
        <w:t>para a i</w:t>
      </w:r>
      <w:r w:rsidR="003B554F" w:rsidRPr="00D93BA2">
        <w:rPr>
          <w:rFonts w:ascii="Calibri" w:hAnsi="Calibri"/>
        </w:rPr>
        <w:t>nclusão destes registos no MUG</w:t>
      </w:r>
      <w:r w:rsidR="00BE787D" w:rsidRPr="00D93BA2">
        <w:rPr>
          <w:rFonts w:ascii="Calibri" w:hAnsi="Calibri"/>
        </w:rPr>
        <w:t xml:space="preserve">, de acordo com os princípios descritos no capítulo 2.2.3. </w:t>
      </w:r>
      <w:r w:rsidR="003B554F" w:rsidRPr="00D93BA2">
        <w:rPr>
          <w:rFonts w:ascii="Calibri" w:hAnsi="Calibri"/>
        </w:rPr>
        <w:t xml:space="preserve">São descartadas garantias financeiras nos seguintes casos: </w:t>
      </w:r>
    </w:p>
    <w:p w14:paraId="72EE5627" w14:textId="0ECAA46E" w:rsidR="0085103B" w:rsidRPr="00D93BA2" w:rsidRDefault="003B554F" w:rsidP="00DF4E57">
      <w:pPr>
        <w:pStyle w:val="ListParagraph"/>
        <w:numPr>
          <w:ilvl w:val="0"/>
          <w:numId w:val="8"/>
        </w:numPr>
        <w:jc w:val="both"/>
        <w:rPr>
          <w:rFonts w:ascii="Calibri" w:hAnsi="Calibri"/>
        </w:rPr>
      </w:pPr>
      <w:r w:rsidRPr="00D93BA2">
        <w:rPr>
          <w:rFonts w:ascii="Calibri" w:hAnsi="Calibri"/>
        </w:rPr>
        <w:lastRenderedPageBreak/>
        <w:t>D</w:t>
      </w:r>
      <w:r w:rsidR="0085103B" w:rsidRPr="00D93BA2">
        <w:rPr>
          <w:rFonts w:ascii="Calibri" w:hAnsi="Calibri"/>
        </w:rPr>
        <w:t xml:space="preserve">ata de cativo ultrapassada, verificável através do </w:t>
      </w:r>
      <w:r w:rsidR="008C6BA5">
        <w:rPr>
          <w:rFonts w:ascii="Calibri" w:hAnsi="Calibri"/>
        </w:rPr>
        <w:t>‘</w:t>
      </w:r>
      <w:r w:rsidR="006A2408" w:rsidRPr="00D93BA2">
        <w:rPr>
          <w:rFonts w:ascii="Calibri" w:hAnsi="Calibri"/>
        </w:rPr>
        <w:t>dfimcat</w:t>
      </w:r>
      <w:r w:rsidR="008C6BA5">
        <w:rPr>
          <w:rFonts w:ascii="Calibri" w:hAnsi="Calibri"/>
        </w:rPr>
        <w:t>’</w:t>
      </w:r>
      <w:r w:rsidR="006A2408" w:rsidRPr="00D93BA2">
        <w:rPr>
          <w:rFonts w:ascii="Calibri" w:hAnsi="Calibri"/>
        </w:rPr>
        <w:t xml:space="preserve"> da tabela </w:t>
      </w:r>
      <w:r w:rsidR="00BE787D" w:rsidRPr="00D93BA2">
        <w:rPr>
          <w:rFonts w:ascii="Calibri" w:hAnsi="Calibri"/>
          <w:i/>
        </w:rPr>
        <w:t>cd_garantias.</w:t>
      </w:r>
      <w:r w:rsidR="006A2408" w:rsidRPr="00D93BA2">
        <w:rPr>
          <w:rFonts w:ascii="Calibri" w:hAnsi="Calibri"/>
          <w:i/>
        </w:rPr>
        <w:t>cst09_garfin</w:t>
      </w:r>
      <w:r w:rsidR="00057545" w:rsidRPr="00D93BA2">
        <w:rPr>
          <w:rFonts w:ascii="Calibri" w:hAnsi="Calibri"/>
        </w:rPr>
        <w:t>;</w:t>
      </w:r>
    </w:p>
    <w:p w14:paraId="5CD0B061" w14:textId="5D288FF6" w:rsidR="0085103B" w:rsidRPr="00D93BA2" w:rsidRDefault="003B554F" w:rsidP="00DF4E57">
      <w:pPr>
        <w:pStyle w:val="ListParagraph"/>
        <w:numPr>
          <w:ilvl w:val="0"/>
          <w:numId w:val="8"/>
        </w:numPr>
        <w:jc w:val="both"/>
        <w:rPr>
          <w:rFonts w:ascii="Calibri" w:hAnsi="Calibri"/>
        </w:rPr>
      </w:pPr>
      <w:r w:rsidRPr="00D93BA2">
        <w:rPr>
          <w:rFonts w:ascii="Calibri" w:hAnsi="Calibri"/>
        </w:rPr>
        <w:t>Garantias de origem CS</w:t>
      </w:r>
      <w:r w:rsidR="00BE787D" w:rsidRPr="00D93BA2">
        <w:rPr>
          <w:rFonts w:ascii="Calibri" w:hAnsi="Calibri"/>
        </w:rPr>
        <w:t xml:space="preserve"> cujo produto seja</w:t>
      </w:r>
      <w:r w:rsidR="0085103B" w:rsidRPr="00D93BA2">
        <w:rPr>
          <w:rFonts w:ascii="Calibri" w:hAnsi="Calibri"/>
        </w:rPr>
        <w:t xml:space="preserve"> </w:t>
      </w:r>
      <w:r w:rsidRPr="00D93BA2">
        <w:rPr>
          <w:rFonts w:ascii="Calibri" w:hAnsi="Calibri"/>
        </w:rPr>
        <w:t>diferente de Garantias Reais (</w:t>
      </w:r>
      <w:r w:rsidR="008C6BA5">
        <w:rPr>
          <w:rFonts w:ascii="Calibri" w:hAnsi="Calibri"/>
        </w:rPr>
        <w:t>‘</w:t>
      </w:r>
      <w:r w:rsidR="0013319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1262DA" w:rsidRPr="00D93BA2">
        <w:rPr>
          <w:rStyle w:val="FootnoteReference"/>
          <w:rFonts w:ascii="Calibri" w:hAnsi="Calibri"/>
        </w:rPr>
        <w:footnoteReference w:id="9"/>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BB35CD" w:rsidRPr="00D93BA2">
        <w:rPr>
          <w:rFonts w:ascii="Calibri" w:hAnsi="Calibri"/>
        </w:rPr>
        <w:t xml:space="preserve">. </w:t>
      </w:r>
      <w:r w:rsidR="003113F9" w:rsidRPr="00D93BA2">
        <w:rPr>
          <w:rFonts w:ascii="Calibri" w:hAnsi="Calibri"/>
        </w:rPr>
        <w:t xml:space="preserve">Esta condição decorre do parametrizado na tabela </w:t>
      </w:r>
      <w:r w:rsidR="003113F9" w:rsidRPr="00D93BA2">
        <w:rPr>
          <w:rFonts w:ascii="Calibri" w:hAnsi="Calibri"/>
          <w:i/>
        </w:rPr>
        <w:t>cd_garantias.gt802_param_univ</w:t>
      </w:r>
      <w:r w:rsidR="00057545" w:rsidRPr="00D93BA2">
        <w:rPr>
          <w:rFonts w:ascii="Calibri" w:hAnsi="Calibri"/>
        </w:rPr>
        <w:t>;</w:t>
      </w:r>
    </w:p>
    <w:p w14:paraId="43F086E8" w14:textId="5F2A89F7" w:rsidR="00BE787D" w:rsidRPr="00D93BA2" w:rsidRDefault="003B554F" w:rsidP="00DF4E57">
      <w:pPr>
        <w:pStyle w:val="ListParagraph"/>
        <w:numPr>
          <w:ilvl w:val="0"/>
          <w:numId w:val="8"/>
        </w:numPr>
        <w:jc w:val="both"/>
        <w:rPr>
          <w:rFonts w:ascii="Calibri" w:hAnsi="Calibri"/>
        </w:rPr>
      </w:pPr>
      <w:r w:rsidRPr="00D93BA2">
        <w:rPr>
          <w:rFonts w:ascii="Calibri" w:hAnsi="Calibri"/>
        </w:rPr>
        <w:t>Garantias de origem CS cujo produto é igual a Garantias Reais (</w:t>
      </w:r>
      <w:r w:rsidR="008C6BA5">
        <w:rPr>
          <w:rFonts w:ascii="Calibri" w:hAnsi="Calibri"/>
        </w:rPr>
        <w:t>‘</w:t>
      </w:r>
      <w:r w:rsidR="00133191" w:rsidRPr="00D93BA2">
        <w:rPr>
          <w:rFonts w:ascii="Calibri" w:hAnsi="Calibri"/>
        </w:rPr>
        <w:t>ck</w:t>
      </w:r>
      <w:r w:rsidRPr="00D93BA2">
        <w:rPr>
          <w:rFonts w:ascii="Calibri" w:hAnsi="Calibri"/>
        </w:rPr>
        <w:t>produto = 080</w:t>
      </w:r>
      <w:r w:rsidR="008C6BA5">
        <w:rPr>
          <w:rFonts w:ascii="Calibri" w:hAnsi="Calibri"/>
        </w:rPr>
        <w:t>’</w:t>
      </w:r>
      <w:r w:rsidRPr="00D93BA2">
        <w:rPr>
          <w:rFonts w:ascii="Calibri" w:hAnsi="Calibri"/>
        </w:rPr>
        <w:t xml:space="preserve">) e subproduto </w:t>
      </w:r>
      <w:r w:rsidR="006C2CA7" w:rsidRPr="00D93BA2">
        <w:rPr>
          <w:rFonts w:ascii="Calibri" w:hAnsi="Calibri"/>
        </w:rPr>
        <w:t>referente a uma garantia imóvel ou penhor mercantil, uma vez que não pertencem ao universo de garantias financeiras</w:t>
      </w:r>
      <w:r w:rsidR="00133191" w:rsidRPr="00D93BA2">
        <w:rPr>
          <w:rFonts w:ascii="Calibri" w:hAnsi="Calibri"/>
        </w:rPr>
        <w:t xml:space="preserve"> na tabela </w:t>
      </w:r>
      <w:r w:rsidR="00BE787D" w:rsidRPr="00D93BA2">
        <w:rPr>
          <w:rFonts w:ascii="Calibri" w:hAnsi="Calibri"/>
          <w:i/>
        </w:rPr>
        <w:t>cd_garantias.</w:t>
      </w:r>
      <w:r w:rsidR="00133191" w:rsidRPr="00D93BA2">
        <w:rPr>
          <w:rFonts w:ascii="Calibri" w:hAnsi="Calibri"/>
          <w:i/>
        </w:rPr>
        <w:t>cst02_caucoes</w:t>
      </w:r>
      <w:r w:rsidR="001262DA" w:rsidRPr="00D93BA2">
        <w:rPr>
          <w:rStyle w:val="FootnoteReference"/>
          <w:rFonts w:ascii="Calibri" w:hAnsi="Calibri"/>
        </w:rPr>
        <w:footnoteReference w:id="10"/>
      </w:r>
      <w:r w:rsidR="003113F9" w:rsidRPr="00D93BA2">
        <w:rPr>
          <w:rFonts w:ascii="Calibri" w:hAnsi="Calibri"/>
        </w:rPr>
        <w:t xml:space="preserve"> Esta condição decorre do parametrizado na tabela </w:t>
      </w:r>
      <w:r w:rsidR="003113F9" w:rsidRPr="00D93BA2">
        <w:rPr>
          <w:rFonts w:ascii="Calibri" w:hAnsi="Calibri"/>
          <w:i/>
        </w:rPr>
        <w:t>cd_garantias.gt802_param_univ</w:t>
      </w:r>
      <w:r w:rsidR="000338E9" w:rsidRPr="00D93BA2">
        <w:rPr>
          <w:rFonts w:ascii="Calibri" w:hAnsi="Calibri"/>
        </w:rPr>
        <w:t>;</w:t>
      </w:r>
    </w:p>
    <w:p w14:paraId="434D0469" w14:textId="6CB7A3BE" w:rsidR="003B554F" w:rsidRPr="00D93BA2" w:rsidRDefault="003B554F" w:rsidP="00DF4E57">
      <w:pPr>
        <w:pStyle w:val="ListParagraph"/>
        <w:numPr>
          <w:ilvl w:val="0"/>
          <w:numId w:val="8"/>
        </w:numPr>
        <w:jc w:val="both"/>
        <w:rPr>
          <w:rFonts w:ascii="Calibri" w:hAnsi="Calibri"/>
        </w:rPr>
      </w:pPr>
      <w:r w:rsidRPr="00D93BA2">
        <w:rPr>
          <w:rFonts w:ascii="Calibri" w:hAnsi="Calibri"/>
        </w:rPr>
        <w:t>Bens não encontrados na tabela de intervenientes do banco (</w:t>
      </w:r>
      <w:r w:rsidR="00103A72" w:rsidRPr="00D93BA2">
        <w:rPr>
          <w:rFonts w:ascii="Calibri" w:hAnsi="Calibri"/>
          <w:i/>
        </w:rPr>
        <w:t>cd_clien</w:t>
      </w:r>
      <w:r w:rsidR="00BE787D" w:rsidRPr="00D93BA2">
        <w:rPr>
          <w:rFonts w:ascii="Calibri" w:hAnsi="Calibri"/>
          <w:i/>
        </w:rPr>
        <w:t>tes.</w:t>
      </w:r>
      <w:r w:rsidR="006A2408" w:rsidRPr="00D93BA2">
        <w:rPr>
          <w:rFonts w:ascii="Calibri" w:hAnsi="Calibri"/>
          <w:i/>
        </w:rPr>
        <w:t>cl001_interv_cto</w:t>
      </w:r>
      <w:r w:rsidRPr="00D93BA2">
        <w:rPr>
          <w:rFonts w:ascii="Calibri" w:hAnsi="Calibri"/>
        </w:rPr>
        <w:t>)</w:t>
      </w:r>
      <w:r w:rsidR="00103A72" w:rsidRPr="00D93BA2">
        <w:rPr>
          <w:rFonts w:ascii="Calibri" w:hAnsi="Calibri"/>
        </w:rPr>
        <w:t xml:space="preserve"> ou nas ICs (</w:t>
      </w:r>
      <w:r w:rsidR="00103A72" w:rsidRPr="00D93BA2">
        <w:rPr>
          <w:rFonts w:ascii="Calibri" w:hAnsi="Calibri"/>
          <w:i/>
        </w:rPr>
        <w:t>cd_captools.carteiras</w:t>
      </w:r>
      <w:r w:rsidR="00103A72" w:rsidRPr="00D93BA2">
        <w:rPr>
          <w:rFonts w:ascii="Calibri" w:hAnsi="Calibri"/>
        </w:rPr>
        <w:t xml:space="preserve">). </w:t>
      </w:r>
      <w:r w:rsidR="00BE787D" w:rsidRPr="00D93BA2">
        <w:rPr>
          <w:rFonts w:ascii="Calibri" w:hAnsi="Calibri"/>
        </w:rPr>
        <w:t>De facto, só podem ser elegíveis bens financeiros cuja chave identificativa seja reconhecível.</w:t>
      </w:r>
    </w:p>
    <w:p w14:paraId="72B9753D" w14:textId="367B43D1" w:rsidR="00A976CF" w:rsidRPr="00D93BA2" w:rsidRDefault="000A2BCE" w:rsidP="005F1378">
      <w:pPr>
        <w:pStyle w:val="Heading4"/>
      </w:pPr>
      <w:bookmarkStart w:id="27" w:name="_Toc158125545"/>
      <w:bookmarkStart w:id="28" w:name="_Toc158127312"/>
      <w:bookmarkStart w:id="29" w:name="_Toc158129455"/>
      <w:bookmarkStart w:id="30" w:name="_Toc158129496"/>
      <w:bookmarkStart w:id="31" w:name="_Toc158970052"/>
      <w:bookmarkStart w:id="32" w:name="_Toc158971986"/>
      <w:bookmarkStart w:id="33" w:name="_Toc158972045"/>
      <w:bookmarkStart w:id="34" w:name="_Toc158988904"/>
      <w:bookmarkStart w:id="35" w:name="_Toc160556855"/>
      <w:bookmarkStart w:id="36" w:name="_Toc161058781"/>
      <w:bookmarkStart w:id="37" w:name="_Toc161821616"/>
      <w:bookmarkStart w:id="38" w:name="_Toc161827866"/>
      <w:bookmarkStart w:id="39" w:name="_Toc162859087"/>
      <w:bookmarkStart w:id="40" w:name="_Toc163135461"/>
      <w:bookmarkStart w:id="41" w:name="_Toc163136878"/>
      <w:bookmarkStart w:id="42" w:name="_Toc163142528"/>
      <w:bookmarkStart w:id="43" w:name="_Toc163142642"/>
      <w:bookmarkStart w:id="44" w:name="_Toc163147143"/>
      <w:bookmarkStart w:id="45" w:name="_Toc163206504"/>
      <w:bookmarkStart w:id="46" w:name="_Toc163206624"/>
      <w:bookmarkStart w:id="47" w:name="_Toc163418186"/>
      <w:bookmarkStart w:id="48" w:name="_Toc163418304"/>
      <w:bookmarkStart w:id="49" w:name="_Toc163636575"/>
      <w:bookmarkStart w:id="50" w:name="_Toc163835008"/>
      <w:bookmarkStart w:id="51" w:name="_Toc165017463"/>
      <w:bookmarkStart w:id="52" w:name="_Toc165019917"/>
      <w:bookmarkStart w:id="53" w:name="_Toc165052189"/>
      <w:bookmarkStart w:id="54" w:name="_Toc165052307"/>
      <w:bookmarkStart w:id="55" w:name="_Toc16737796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D93BA2">
        <w:t xml:space="preserve">Garantias </w:t>
      </w:r>
      <w:r w:rsidR="00BE787D" w:rsidRPr="00D93BA2">
        <w:t>Reais Imobiliárias</w:t>
      </w:r>
      <w:bookmarkEnd w:id="55"/>
    </w:p>
    <w:p w14:paraId="6A559888" w14:textId="01514D48" w:rsidR="00737233" w:rsidRPr="00D93BA2" w:rsidRDefault="0046263F" w:rsidP="008010B2">
      <w:pPr>
        <w:jc w:val="both"/>
        <w:rPr>
          <w:rFonts w:ascii="Calibri" w:hAnsi="Calibri"/>
        </w:rPr>
      </w:pPr>
      <w:r w:rsidRPr="00D93BA2">
        <w:rPr>
          <w:rFonts w:ascii="Calibri" w:hAnsi="Calibri"/>
        </w:rPr>
        <w:t xml:space="preserve">As garantias </w:t>
      </w:r>
      <w:r w:rsidR="00BE787D" w:rsidRPr="00D93BA2">
        <w:rPr>
          <w:rFonts w:ascii="Calibri" w:hAnsi="Calibri"/>
        </w:rPr>
        <w:t>reais imobiliárias</w:t>
      </w:r>
      <w:r w:rsidRPr="00D93BA2">
        <w:rPr>
          <w:rFonts w:ascii="Calibri" w:hAnsi="Calibri"/>
        </w:rPr>
        <w:t xml:space="preserve"> </w:t>
      </w:r>
      <w:r w:rsidR="00BE787D" w:rsidRPr="00D93BA2">
        <w:rPr>
          <w:rFonts w:ascii="Calibri" w:hAnsi="Calibri"/>
        </w:rPr>
        <w:t>consubstanciam-se na prestação ao Banco de uma garantia hipotecária sobre um qualquer bem imóvel, nomeadamente terrenos, casas ou prédios</w:t>
      </w:r>
      <w:r w:rsidRPr="00D93BA2">
        <w:rPr>
          <w:rFonts w:ascii="Calibri" w:hAnsi="Calibri"/>
        </w:rPr>
        <w:t xml:space="preserve">. </w:t>
      </w:r>
      <w:r w:rsidR="00737233" w:rsidRPr="00D93BA2">
        <w:rPr>
          <w:rFonts w:ascii="Calibri" w:hAnsi="Calibri"/>
        </w:rPr>
        <w:t>Tal como as restantes tipologias, as garantias reais imobiliárias também são selecionadas para o modelo de acordo com determinadas regras de</w:t>
      </w:r>
      <w:r w:rsidR="00BE787D" w:rsidRPr="00D93BA2">
        <w:rPr>
          <w:rFonts w:ascii="Calibri" w:hAnsi="Calibri"/>
        </w:rPr>
        <w:t xml:space="preserve"> elegibilidade de acordo com os princípios funcionais descritos no capítulo</w:t>
      </w:r>
      <w:r w:rsidR="00682FF2">
        <w:rPr>
          <w:rFonts w:ascii="Calibri" w:hAnsi="Calibri"/>
        </w:rPr>
        <w:t xml:space="preserve"> </w:t>
      </w:r>
      <w:r w:rsidR="00BE787D" w:rsidRPr="00D93BA2">
        <w:rPr>
          <w:rFonts w:ascii="Calibri" w:hAnsi="Calibri"/>
        </w:rPr>
        <w:t>2.2.3</w:t>
      </w:r>
      <w:r w:rsidR="00737233" w:rsidRPr="00D93BA2">
        <w:rPr>
          <w:rFonts w:ascii="Calibri" w:hAnsi="Calibri"/>
        </w:rPr>
        <w:t xml:space="preserve">. Assim, são excluídas todas as garantias imobiliárias que </w:t>
      </w:r>
      <w:r w:rsidR="00BE787D" w:rsidRPr="00D93BA2">
        <w:rPr>
          <w:rFonts w:ascii="Calibri" w:hAnsi="Calibri"/>
        </w:rPr>
        <w:t>se detalham seguidamente</w:t>
      </w:r>
      <w:r w:rsidR="00737233" w:rsidRPr="00D93BA2">
        <w:rPr>
          <w:rFonts w:ascii="Calibri" w:hAnsi="Calibri"/>
        </w:rPr>
        <w:t>:</w:t>
      </w:r>
    </w:p>
    <w:p w14:paraId="70BCBC3B" w14:textId="2B28C407" w:rsidR="00BE787D" w:rsidRPr="00D93BA2" w:rsidRDefault="0054672D" w:rsidP="00DF4E57">
      <w:pPr>
        <w:pStyle w:val="ListParagraph"/>
        <w:numPr>
          <w:ilvl w:val="0"/>
          <w:numId w:val="9"/>
        </w:numPr>
        <w:jc w:val="both"/>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diferente de Garantias Reais (</w:t>
      </w:r>
      <w:r w:rsidR="008C6BA5">
        <w:rPr>
          <w:rFonts w:ascii="Calibri" w:hAnsi="Calibri"/>
        </w:rPr>
        <w:t>‘</w:t>
      </w:r>
      <w:r w:rsidR="007B1D71" w:rsidRPr="00D93BA2">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w:t>
      </w:r>
      <w:r w:rsidR="007B1D71" w:rsidRPr="00D93BA2">
        <w:rPr>
          <w:rFonts w:ascii="Calibri" w:hAnsi="Calibri"/>
        </w:rPr>
        <w:t xml:space="preserve">, na tabela </w:t>
      </w:r>
      <w:r w:rsidR="00BE787D" w:rsidRPr="00D93BA2">
        <w:rPr>
          <w:rFonts w:ascii="Calibri" w:hAnsi="Calibri"/>
          <w:i/>
        </w:rPr>
        <w:t>cd_garantias.</w:t>
      </w:r>
      <w:r w:rsidR="007B1D71" w:rsidRPr="00D93BA2">
        <w:rPr>
          <w:rFonts w:ascii="Calibri" w:hAnsi="Calibri"/>
          <w:i/>
        </w:rPr>
        <w:t>cst02_caucoes</w:t>
      </w:r>
      <w:r w:rsidR="007B1D71" w:rsidRPr="00D93BA2">
        <w:rPr>
          <w:rStyle w:val="FootnoteReference"/>
          <w:rFonts w:ascii="Calibri" w:hAnsi="Calibri"/>
        </w:rPr>
        <w:t xml:space="preserve"> </w:t>
      </w:r>
      <w:r w:rsidR="001262DA" w:rsidRPr="00D93BA2">
        <w:rPr>
          <w:rStyle w:val="FootnoteReference"/>
          <w:rFonts w:ascii="Calibri" w:hAnsi="Calibri"/>
        </w:rPr>
        <w:footnoteReference w:id="11"/>
      </w:r>
      <w:r w:rsidR="00E77267" w:rsidRPr="00D93BA2">
        <w:rPr>
          <w:rFonts w:ascii="Calibri" w:hAnsi="Calibri"/>
        </w:rPr>
        <w:t>;</w:t>
      </w:r>
    </w:p>
    <w:p w14:paraId="44083BD2" w14:textId="5F8B0B4F" w:rsidR="006C2CA7" w:rsidRPr="00D93BA2" w:rsidRDefault="006C2CA7" w:rsidP="00DF4E57">
      <w:pPr>
        <w:pStyle w:val="ListParagraph"/>
        <w:numPr>
          <w:ilvl w:val="0"/>
          <w:numId w:val="9"/>
        </w:numPr>
        <w:jc w:val="both"/>
        <w:rPr>
          <w:rFonts w:ascii="Calibri" w:hAnsi="Calibri"/>
        </w:rPr>
      </w:pPr>
      <w:r w:rsidRPr="00D93BA2">
        <w:rPr>
          <w:rFonts w:ascii="Calibri" w:hAnsi="Calibri"/>
        </w:rPr>
        <w:t>Garan</w:t>
      </w:r>
      <w:r w:rsidR="00BE787D" w:rsidRPr="00D93BA2">
        <w:rPr>
          <w:rFonts w:ascii="Calibri" w:hAnsi="Calibri"/>
        </w:rPr>
        <w:t>tias de origem CS cujo produto seja</w:t>
      </w:r>
      <w:r w:rsidRPr="00D93BA2">
        <w:rPr>
          <w:rFonts w:ascii="Calibri" w:hAnsi="Calibri"/>
        </w:rPr>
        <w:t xml:space="preserve"> igual a Garantias Reais (</w:t>
      </w:r>
      <w:r w:rsidR="008C6BA5">
        <w:rPr>
          <w:rFonts w:ascii="Calibri" w:hAnsi="Calibri"/>
        </w:rPr>
        <w:t>‘ck</w:t>
      </w:r>
      <w:r w:rsidRPr="00D93BA2">
        <w:rPr>
          <w:rFonts w:ascii="Calibri" w:hAnsi="Calibri"/>
        </w:rPr>
        <w:t>produto</w:t>
      </w:r>
      <w:r w:rsidR="008C6BA5">
        <w:rPr>
          <w:rFonts w:ascii="Calibri" w:hAnsi="Calibri"/>
        </w:rPr>
        <w:t>’</w:t>
      </w:r>
      <w:r w:rsidRPr="00D93BA2">
        <w:rPr>
          <w:rFonts w:ascii="Calibri" w:hAnsi="Calibri"/>
        </w:rPr>
        <w:t xml:space="preserve"> = 080) e subproduto distintos de garantias imobiliárias hipotecárias, descartando neste universo todas as garantias reais financeiras e penhores mercantis</w:t>
      </w:r>
      <w:r w:rsidR="007B1D71" w:rsidRPr="00D93BA2">
        <w:rPr>
          <w:rFonts w:ascii="Calibri" w:hAnsi="Calibri"/>
        </w:rPr>
        <w:t xml:space="preserve"> de acordo com a tabela </w:t>
      </w:r>
      <w:r w:rsidR="00BE787D" w:rsidRPr="00D93BA2">
        <w:rPr>
          <w:rFonts w:ascii="Calibri" w:hAnsi="Calibri"/>
          <w:i/>
        </w:rPr>
        <w:t>cd_garantias.</w:t>
      </w:r>
      <w:r w:rsidR="007B1D71" w:rsidRPr="00D93BA2">
        <w:rPr>
          <w:rFonts w:ascii="Calibri" w:hAnsi="Calibri"/>
          <w:i/>
        </w:rPr>
        <w:t>cst02_caucoes</w:t>
      </w:r>
      <w:r w:rsidR="001262DA" w:rsidRPr="00D93BA2">
        <w:rPr>
          <w:rStyle w:val="FootnoteReference"/>
          <w:rFonts w:ascii="Calibri" w:hAnsi="Calibri"/>
        </w:rPr>
        <w:footnoteReference w:id="12"/>
      </w:r>
      <w:r w:rsidR="00625EE3" w:rsidRPr="00D93BA2">
        <w:rPr>
          <w:rFonts w:ascii="Calibri" w:hAnsi="Calibri"/>
        </w:rPr>
        <w:t xml:space="preserve">. Esta condição decorre do parametrizado na tabela </w:t>
      </w:r>
      <w:r w:rsidR="00625EE3" w:rsidRPr="00D93BA2">
        <w:rPr>
          <w:rFonts w:ascii="Calibri" w:hAnsi="Calibri"/>
          <w:i/>
        </w:rPr>
        <w:t>cd_garantias.gt802_param_univ</w:t>
      </w:r>
      <w:r w:rsidR="00EF6E8F" w:rsidRPr="00D93BA2">
        <w:rPr>
          <w:rFonts w:ascii="Calibri" w:hAnsi="Calibri"/>
        </w:rPr>
        <w:t>;</w:t>
      </w:r>
    </w:p>
    <w:p w14:paraId="0AC3EB69" w14:textId="076BA0D0" w:rsidR="0054672D" w:rsidRPr="00D93BA2" w:rsidRDefault="00C16F34" w:rsidP="00DF4E57">
      <w:pPr>
        <w:pStyle w:val="ListParagraph"/>
        <w:numPr>
          <w:ilvl w:val="0"/>
          <w:numId w:val="9"/>
        </w:numPr>
        <w:jc w:val="both"/>
        <w:rPr>
          <w:rFonts w:ascii="Calibri" w:hAnsi="Calibri"/>
        </w:rPr>
      </w:pPr>
      <w:r w:rsidRPr="00D93BA2">
        <w:rPr>
          <w:rFonts w:ascii="Calibri" w:hAnsi="Calibri"/>
        </w:rPr>
        <w:lastRenderedPageBreak/>
        <w:t>Garantias de origem GP com código de garantias (</w:t>
      </w:r>
      <w:r w:rsidR="008C6BA5">
        <w:rPr>
          <w:rFonts w:ascii="Calibri" w:hAnsi="Calibri"/>
        </w:rPr>
        <w:t>‘</w:t>
      </w:r>
      <w:r w:rsidRPr="00D93BA2">
        <w:rPr>
          <w:rFonts w:ascii="Calibri" w:hAnsi="Calibri"/>
        </w:rPr>
        <w:t>cgarant</w:t>
      </w:r>
      <w:r w:rsidR="008C6BA5">
        <w:rPr>
          <w:rFonts w:ascii="Calibri" w:hAnsi="Calibri"/>
        </w:rPr>
        <w:t>’</w:t>
      </w:r>
      <w:r w:rsidRPr="00D93BA2">
        <w:rPr>
          <w:rFonts w:ascii="Calibri" w:hAnsi="Calibri"/>
        </w:rPr>
        <w:t xml:space="preserve">) </w:t>
      </w:r>
      <w:r w:rsidR="006C2CA7" w:rsidRPr="00D93BA2">
        <w:rPr>
          <w:rFonts w:ascii="Calibri" w:hAnsi="Calibri"/>
        </w:rPr>
        <w:t>distintos de garantias imobiliárias hipotecárias</w:t>
      </w:r>
      <w:r w:rsidR="009325D9" w:rsidRPr="00D93BA2">
        <w:rPr>
          <w:rStyle w:val="FootnoteReference"/>
          <w:rFonts w:ascii="Calibri" w:hAnsi="Calibri"/>
        </w:rPr>
        <w:footnoteReference w:id="13"/>
      </w:r>
      <w:r w:rsidR="00DB2E7C" w:rsidRPr="00D93BA2">
        <w:rPr>
          <w:rFonts w:ascii="Calibri" w:hAnsi="Calibri"/>
        </w:rPr>
        <w:t xml:space="preserve"> na tabela </w:t>
      </w:r>
      <w:r w:rsidR="00BE787D" w:rsidRPr="00D93BA2">
        <w:rPr>
          <w:rFonts w:ascii="Calibri" w:hAnsi="Calibri"/>
          <w:i/>
        </w:rPr>
        <w:t>cd_emprestimos.</w:t>
      </w:r>
      <w:r w:rsidR="00DB2E7C" w:rsidRPr="00D93BA2">
        <w:rPr>
          <w:rFonts w:ascii="Calibri" w:hAnsi="Calibri"/>
          <w:i/>
        </w:rPr>
        <w:t>gpt21_processos</w:t>
      </w:r>
      <w:r w:rsidR="00EF6E8F" w:rsidRPr="00D93BA2">
        <w:rPr>
          <w:rFonts w:ascii="Calibri" w:hAnsi="Calibri"/>
        </w:rPr>
        <w:t>;</w:t>
      </w:r>
    </w:p>
    <w:p w14:paraId="4849FC4E" w14:textId="297635CE" w:rsidR="00C16F34" w:rsidRPr="00D93BA2" w:rsidRDefault="00C16F34" w:rsidP="00DF4E57">
      <w:pPr>
        <w:pStyle w:val="ListParagraph"/>
        <w:numPr>
          <w:ilvl w:val="0"/>
          <w:numId w:val="9"/>
        </w:numPr>
        <w:jc w:val="both"/>
        <w:rPr>
          <w:rFonts w:ascii="Calibri" w:hAnsi="Calibri"/>
        </w:rPr>
      </w:pPr>
      <w:r w:rsidRPr="00D93BA2">
        <w:rPr>
          <w:rFonts w:ascii="Calibri" w:hAnsi="Calibri"/>
        </w:rPr>
        <w:t>Bens imóveis</w:t>
      </w:r>
      <w:r w:rsidR="00DB2E7C" w:rsidRPr="00D93BA2">
        <w:rPr>
          <w:rFonts w:ascii="Calibri" w:hAnsi="Calibri"/>
        </w:rPr>
        <w:t xml:space="preserve"> ou relações </w:t>
      </w:r>
      <w:r w:rsidR="00F40382">
        <w:rPr>
          <w:rFonts w:ascii="Calibri" w:hAnsi="Calibri"/>
        </w:rPr>
        <w:t>processo/caução</w:t>
      </w:r>
      <w:r w:rsidR="00DB2E7C" w:rsidRPr="00D93BA2">
        <w:rPr>
          <w:rFonts w:ascii="Calibri" w:hAnsi="Calibri"/>
        </w:rPr>
        <w:t>-bem</w:t>
      </w:r>
      <w:r w:rsidRPr="00D93BA2">
        <w:rPr>
          <w:rFonts w:ascii="Calibri" w:hAnsi="Calibri"/>
        </w:rPr>
        <w:t xml:space="preserve"> de origem GP cuja sit</w:t>
      </w:r>
      <w:r w:rsidR="00BE787D" w:rsidRPr="00D93BA2">
        <w:rPr>
          <w:rFonts w:ascii="Calibri" w:hAnsi="Calibri"/>
        </w:rPr>
        <w:t>uação seja</w:t>
      </w:r>
      <w:r w:rsidR="00317467" w:rsidRPr="00D93BA2">
        <w:rPr>
          <w:rFonts w:ascii="Calibri" w:hAnsi="Calibri"/>
        </w:rPr>
        <w:t xml:space="preserve"> unicamente </w:t>
      </w:r>
      <w:r w:rsidR="00BE787D" w:rsidRPr="00D93BA2">
        <w:rPr>
          <w:rFonts w:ascii="Calibri" w:hAnsi="Calibri"/>
        </w:rPr>
        <w:t>para financiamento</w:t>
      </w:r>
      <w:r w:rsidR="00317467" w:rsidRPr="00D93BA2">
        <w:rPr>
          <w:rFonts w:ascii="Calibri" w:hAnsi="Calibri"/>
        </w:rPr>
        <w:t>, ou seja, bens</w:t>
      </w:r>
      <w:r w:rsidRPr="00D93BA2">
        <w:rPr>
          <w:rFonts w:ascii="Calibri" w:hAnsi="Calibri"/>
        </w:rPr>
        <w:t xml:space="preserve"> não hipotecados</w:t>
      </w:r>
      <w:r w:rsidR="00A57146" w:rsidRPr="00D93BA2">
        <w:rPr>
          <w:rFonts w:ascii="Calibri" w:hAnsi="Calibri"/>
        </w:rPr>
        <w:t xml:space="preserve"> mas sim somente financiados pelo Banco, ie</w:t>
      </w:r>
      <w:r w:rsidR="00A57146" w:rsidRPr="00D93BA2">
        <w:rPr>
          <w:rFonts w:ascii="Calibri" w:eastAsia="Times New Roman" w:hAnsi="Calibri"/>
        </w:rPr>
        <w:t xml:space="preserve"> </w:t>
      </w:r>
      <w:r w:rsidRPr="00D93BA2">
        <w:rPr>
          <w:rFonts w:ascii="Calibri" w:hAnsi="Calibri"/>
        </w:rPr>
        <w:t xml:space="preserve"> com campo </w:t>
      </w:r>
      <w:r w:rsidR="00452607">
        <w:rPr>
          <w:rFonts w:ascii="Calibri" w:hAnsi="Calibri"/>
        </w:rPr>
        <w:t>‘</w:t>
      </w:r>
      <w:r w:rsidRPr="00D93BA2">
        <w:rPr>
          <w:rFonts w:ascii="Calibri" w:hAnsi="Calibri"/>
        </w:rPr>
        <w:t>c</w:t>
      </w:r>
      <w:r w:rsidR="00317467" w:rsidRPr="00D93BA2">
        <w:rPr>
          <w:rFonts w:ascii="Calibri" w:hAnsi="Calibri"/>
        </w:rPr>
        <w:t>stibemic</w:t>
      </w:r>
      <w:r w:rsidR="00452607">
        <w:rPr>
          <w:rFonts w:ascii="Calibri" w:hAnsi="Calibri"/>
        </w:rPr>
        <w:t>’</w:t>
      </w:r>
      <w:r w:rsidR="00317467" w:rsidRPr="00D93BA2">
        <w:rPr>
          <w:rFonts w:ascii="Calibri" w:hAnsi="Calibri"/>
        </w:rPr>
        <w:t xml:space="preserve"> </w:t>
      </w:r>
      <w:r w:rsidR="00A57146" w:rsidRPr="00D93BA2">
        <w:rPr>
          <w:rFonts w:ascii="Calibri" w:hAnsi="Calibri"/>
        </w:rPr>
        <w:t>igual</w:t>
      </w:r>
      <w:r w:rsidR="00317467" w:rsidRPr="00D93BA2">
        <w:rPr>
          <w:rFonts w:ascii="Calibri" w:hAnsi="Calibri"/>
        </w:rPr>
        <w:t xml:space="preserve"> a</w:t>
      </w:r>
      <w:r w:rsidRPr="00D93BA2">
        <w:rPr>
          <w:rFonts w:ascii="Calibri" w:hAnsi="Calibri"/>
        </w:rPr>
        <w:t xml:space="preserve"> 01</w:t>
      </w:r>
      <w:r w:rsidR="009325D9" w:rsidRPr="00D93BA2">
        <w:rPr>
          <w:rStyle w:val="FootnoteReference"/>
          <w:rFonts w:ascii="Calibri" w:hAnsi="Calibri"/>
        </w:rPr>
        <w:footnoteReference w:id="14"/>
      </w:r>
      <w:r w:rsidR="00EF6E8F" w:rsidRPr="00D93BA2">
        <w:rPr>
          <w:rFonts w:ascii="Calibri" w:hAnsi="Calibri"/>
        </w:rPr>
        <w:t>;</w:t>
      </w:r>
    </w:p>
    <w:p w14:paraId="659A6CA5" w14:textId="4372B0C1" w:rsidR="00317467" w:rsidRPr="00D93BA2" w:rsidRDefault="00317467" w:rsidP="00DF4E57">
      <w:pPr>
        <w:pStyle w:val="ListParagraph"/>
        <w:numPr>
          <w:ilvl w:val="0"/>
          <w:numId w:val="9"/>
        </w:numPr>
        <w:jc w:val="both"/>
        <w:rPr>
          <w:rFonts w:ascii="Calibri" w:hAnsi="Calibri"/>
        </w:rPr>
      </w:pPr>
      <w:r w:rsidRPr="00D93BA2">
        <w:rPr>
          <w:rFonts w:ascii="Calibri" w:hAnsi="Calibri"/>
        </w:rPr>
        <w:t>Bens imóveis GPs que possuam avaliações considerada inválidas, nomeadamente:</w:t>
      </w:r>
    </w:p>
    <w:p w14:paraId="3959EBA2" w14:textId="3DD81D00" w:rsidR="00317467" w:rsidRPr="00D93BA2" w:rsidRDefault="00317467" w:rsidP="00DF4E57">
      <w:pPr>
        <w:pStyle w:val="ListParagraph"/>
        <w:numPr>
          <w:ilvl w:val="1"/>
          <w:numId w:val="9"/>
        </w:numPr>
        <w:jc w:val="both"/>
        <w:rPr>
          <w:rFonts w:ascii="Calibri" w:hAnsi="Calibri"/>
        </w:rPr>
      </w:pPr>
      <w:r w:rsidRPr="00D93BA2">
        <w:rPr>
          <w:rFonts w:ascii="Calibri" w:hAnsi="Calibri"/>
        </w:rPr>
        <w:t xml:space="preserve">Data de avaliação </w:t>
      </w:r>
      <w:r w:rsidRPr="00D93BA2">
        <w:rPr>
          <w:rFonts w:ascii="Calibri" w:hAnsi="Calibri"/>
          <w:i/>
        </w:rPr>
        <w:t>default</w:t>
      </w:r>
      <w:r w:rsidRPr="00D93BA2">
        <w:rPr>
          <w:rFonts w:ascii="Calibri" w:hAnsi="Calibri"/>
        </w:rPr>
        <w:t xml:space="preserve"> 0001-01-01</w:t>
      </w:r>
      <w:r w:rsidR="00D7485F" w:rsidRPr="00D93BA2">
        <w:rPr>
          <w:rFonts w:ascii="Calibri" w:hAnsi="Calibri"/>
        </w:rPr>
        <w:t>;</w:t>
      </w:r>
    </w:p>
    <w:p w14:paraId="3BAEF5AB" w14:textId="2B1B5EEC" w:rsidR="00317467" w:rsidRPr="00D93BA2" w:rsidRDefault="00317467" w:rsidP="00DF4E57">
      <w:pPr>
        <w:pStyle w:val="ListParagraph"/>
        <w:numPr>
          <w:ilvl w:val="1"/>
          <w:numId w:val="9"/>
        </w:numPr>
        <w:jc w:val="both"/>
        <w:rPr>
          <w:rFonts w:ascii="Calibri" w:hAnsi="Calibri"/>
        </w:rPr>
      </w:pPr>
      <w:r w:rsidRPr="00D93BA2">
        <w:rPr>
          <w:rFonts w:ascii="Calibri" w:hAnsi="Calibri"/>
        </w:rPr>
        <w:t>Avaliação proveniente da GPT39 com tipo de reavaliação (</w:t>
      </w:r>
      <w:r w:rsidR="00452607">
        <w:rPr>
          <w:rFonts w:ascii="Calibri" w:hAnsi="Calibri"/>
        </w:rPr>
        <w:t>‘</w:t>
      </w:r>
      <w:r w:rsidRPr="00D93BA2">
        <w:rPr>
          <w:rFonts w:ascii="Calibri" w:hAnsi="Calibri"/>
        </w:rPr>
        <w:t>ctipreavl</w:t>
      </w:r>
      <w:r w:rsidR="00452607">
        <w:rPr>
          <w:rFonts w:ascii="Calibri" w:hAnsi="Calibri"/>
        </w:rPr>
        <w:t>’</w:t>
      </w:r>
      <w:r w:rsidRPr="00D93BA2">
        <w:rPr>
          <w:rFonts w:ascii="Calibri" w:hAnsi="Calibri"/>
        </w:rPr>
        <w:t xml:space="preserve">) </w:t>
      </w:r>
      <w:r w:rsidR="009465E9" w:rsidRPr="00D93BA2">
        <w:rPr>
          <w:rFonts w:ascii="Calibri" w:hAnsi="Calibri"/>
        </w:rPr>
        <w:t xml:space="preserve">diferente de </w:t>
      </w:r>
      <w:r w:rsidR="005A60E9" w:rsidRPr="00D93BA2">
        <w:rPr>
          <w:rFonts w:ascii="Calibri" w:hAnsi="Calibri"/>
        </w:rPr>
        <w:t>Nova Avaliação (A), reavaliação (R) e verificação (V)</w:t>
      </w:r>
      <w:r w:rsidR="00810663" w:rsidRPr="00D93BA2">
        <w:rPr>
          <w:rFonts w:ascii="Calibri" w:hAnsi="Calibri"/>
        </w:rPr>
        <w:t>;</w:t>
      </w:r>
    </w:p>
    <w:p w14:paraId="4A9AED02" w14:textId="7E884B89" w:rsidR="005A60E9" w:rsidRPr="00D93BA2" w:rsidRDefault="005A60E9" w:rsidP="00DF4E57">
      <w:pPr>
        <w:pStyle w:val="ListParagraph"/>
        <w:numPr>
          <w:ilvl w:val="1"/>
          <w:numId w:val="9"/>
        </w:numPr>
        <w:jc w:val="both"/>
        <w:rPr>
          <w:rFonts w:ascii="Calibri" w:hAnsi="Calibri"/>
        </w:rPr>
      </w:pPr>
      <w:r w:rsidRPr="00D93BA2">
        <w:rPr>
          <w:rFonts w:ascii="Calibri" w:hAnsi="Calibri"/>
        </w:rPr>
        <w:t>Apenas avaliação na GPT26 mas com processos associados não formalizados</w:t>
      </w:r>
      <w:r w:rsidR="00810663" w:rsidRPr="00D93BA2">
        <w:rPr>
          <w:rFonts w:ascii="Calibri" w:hAnsi="Calibri"/>
        </w:rPr>
        <w:t>;</w:t>
      </w:r>
    </w:p>
    <w:p w14:paraId="3458AE90" w14:textId="1FAF3299" w:rsidR="005A60E9" w:rsidRPr="00D93BA2" w:rsidRDefault="005A60E9" w:rsidP="00DF4E57">
      <w:pPr>
        <w:pStyle w:val="ListParagraph"/>
        <w:numPr>
          <w:ilvl w:val="1"/>
          <w:numId w:val="9"/>
        </w:numPr>
        <w:jc w:val="both"/>
        <w:rPr>
          <w:rFonts w:ascii="Calibri" w:hAnsi="Calibri"/>
        </w:rPr>
      </w:pPr>
      <w:r w:rsidRPr="00D93BA2">
        <w:rPr>
          <w:rFonts w:ascii="Calibri" w:hAnsi="Calibri"/>
        </w:rPr>
        <w:t>Sem avaliação nas tabelas GPT39 e GPT26</w:t>
      </w:r>
      <w:r w:rsidR="00810663" w:rsidRPr="00D93BA2">
        <w:rPr>
          <w:rFonts w:ascii="Calibri" w:hAnsi="Calibri"/>
        </w:rPr>
        <w:t>.</w:t>
      </w:r>
    </w:p>
    <w:p w14:paraId="016F9B85" w14:textId="798927F2" w:rsidR="00CD7131" w:rsidRDefault="005A60E9" w:rsidP="00DF4E57">
      <w:pPr>
        <w:pStyle w:val="ListParagraph"/>
        <w:numPr>
          <w:ilvl w:val="0"/>
          <w:numId w:val="9"/>
        </w:numPr>
        <w:jc w:val="both"/>
        <w:rPr>
          <w:rFonts w:ascii="Calibri" w:hAnsi="Calibri"/>
        </w:rPr>
      </w:pPr>
      <w:r w:rsidRPr="00D93BA2">
        <w:rPr>
          <w:rFonts w:ascii="Calibri" w:hAnsi="Calibri"/>
        </w:rPr>
        <w:t>Bens imóveis</w:t>
      </w:r>
      <w:r w:rsidR="00A57146" w:rsidRPr="00D93BA2">
        <w:rPr>
          <w:rFonts w:ascii="Calibri" w:hAnsi="Calibri"/>
        </w:rPr>
        <w:t xml:space="preserve"> com origem</w:t>
      </w:r>
      <w:r w:rsidRPr="00D93BA2">
        <w:rPr>
          <w:rFonts w:ascii="Calibri" w:hAnsi="Calibri"/>
        </w:rPr>
        <w:t xml:space="preserve"> CS</w:t>
      </w:r>
      <w:r w:rsidR="00A57146" w:rsidRPr="00D93BA2">
        <w:rPr>
          <w:rFonts w:ascii="Calibri" w:hAnsi="Calibri"/>
        </w:rPr>
        <w:t>, mas</w:t>
      </w:r>
      <w:r w:rsidRPr="00D93BA2">
        <w:rPr>
          <w:rFonts w:ascii="Calibri" w:hAnsi="Calibri"/>
        </w:rPr>
        <w:t xml:space="preserve"> sem</w:t>
      </w:r>
      <w:r w:rsidR="00A57146" w:rsidRPr="00D93BA2">
        <w:rPr>
          <w:rFonts w:ascii="Calibri" w:hAnsi="Calibri"/>
        </w:rPr>
        <w:t xml:space="preserve"> o respetivo clone em</w:t>
      </w:r>
      <w:r w:rsidRPr="00D93BA2">
        <w:rPr>
          <w:rFonts w:ascii="Calibri" w:hAnsi="Calibri"/>
        </w:rPr>
        <w:t xml:space="preserve"> GPs</w:t>
      </w:r>
      <w:r w:rsidR="00A57146" w:rsidRPr="00D93BA2">
        <w:rPr>
          <w:rFonts w:ascii="Calibri" w:hAnsi="Calibri"/>
        </w:rPr>
        <w:t>,</w:t>
      </w:r>
      <w:r w:rsidRPr="00D93BA2">
        <w:rPr>
          <w:rFonts w:ascii="Calibri" w:hAnsi="Calibri"/>
        </w:rPr>
        <w:t xml:space="preserve"> que apenas têm avaliações com data de avaliação </w:t>
      </w:r>
      <w:r w:rsidRPr="00D93BA2">
        <w:rPr>
          <w:rFonts w:ascii="Calibri" w:hAnsi="Calibri"/>
          <w:i/>
        </w:rPr>
        <w:t>default</w:t>
      </w:r>
      <w:r w:rsidRPr="00D93BA2">
        <w:rPr>
          <w:rFonts w:ascii="Calibri" w:hAnsi="Calibri"/>
        </w:rPr>
        <w:t xml:space="preserve"> 0001-01-01</w:t>
      </w:r>
      <w:r w:rsidR="00810663" w:rsidRPr="00D93BA2">
        <w:rPr>
          <w:rFonts w:ascii="Calibri" w:hAnsi="Calibri"/>
        </w:rPr>
        <w:t>.</w:t>
      </w:r>
    </w:p>
    <w:p w14:paraId="09436512" w14:textId="72CD9EEC" w:rsidR="00DD3458" w:rsidRPr="00CD7131" w:rsidRDefault="00CD7131" w:rsidP="00CD7131">
      <w:pPr>
        <w:rPr>
          <w:rFonts w:ascii="Calibri" w:hAnsi="Calibri"/>
        </w:rPr>
      </w:pPr>
      <w:r>
        <w:rPr>
          <w:rFonts w:ascii="Calibri" w:hAnsi="Calibri"/>
        </w:rPr>
        <w:br w:type="page"/>
      </w:r>
    </w:p>
    <w:p w14:paraId="761497F1" w14:textId="43F75C27" w:rsidR="00C51832" w:rsidRDefault="005A6DB6" w:rsidP="00D93BA2">
      <w:pPr>
        <w:pStyle w:val="Heading2"/>
      </w:pPr>
      <w:bookmarkStart w:id="56" w:name="_Toc167377967"/>
      <w:r w:rsidRPr="001863C7">
        <w:lastRenderedPageBreak/>
        <w:t>Princípios de Arquitetura de Dados</w:t>
      </w:r>
      <w:bookmarkEnd w:id="56"/>
    </w:p>
    <w:p w14:paraId="7559F459" w14:textId="4C08C0F6" w:rsidR="005A6DB6" w:rsidRPr="005F1378" w:rsidRDefault="00C51832" w:rsidP="00D761F5">
      <w:pPr>
        <w:jc w:val="both"/>
        <w:rPr>
          <w:rFonts w:ascii="Calibri" w:hAnsi="Calibri"/>
          <w:sz w:val="24"/>
          <w:szCs w:val="24"/>
        </w:rPr>
      </w:pPr>
      <w:r w:rsidRPr="005F1378">
        <w:rPr>
          <w:rFonts w:ascii="Calibri" w:hAnsi="Calibri"/>
        </w:rPr>
        <w:t xml:space="preserve">Os dados refletidos no </w:t>
      </w:r>
      <w:r w:rsidR="00290212" w:rsidRPr="005F1378">
        <w:rPr>
          <w:rFonts w:ascii="Calibri" w:hAnsi="Calibri"/>
        </w:rPr>
        <w:t>MUG</w:t>
      </w:r>
      <w:r w:rsidRPr="005F1378">
        <w:rPr>
          <w:rFonts w:ascii="Calibri" w:hAnsi="Calibri"/>
        </w:rPr>
        <w:t xml:space="preserve"> foram definidos e tratados com especial cuidado, seguindo e cumprindo com um conjunto de princípios críticos para a qualidade e consistência de todo o ecossistema e dos seus </w:t>
      </w:r>
      <w:r w:rsidRPr="00A7376B">
        <w:rPr>
          <w:rFonts w:ascii="Calibri" w:hAnsi="Calibri"/>
          <w:i/>
        </w:rPr>
        <w:t>outputs</w:t>
      </w:r>
      <w:r w:rsidRPr="005F1378">
        <w:rPr>
          <w:rFonts w:ascii="Calibri" w:hAnsi="Calibri"/>
        </w:rPr>
        <w:t>.</w:t>
      </w:r>
    </w:p>
    <w:p w14:paraId="5AD308B4" w14:textId="36A2F35B" w:rsidR="00C51832" w:rsidRPr="00344DDE" w:rsidRDefault="005A6DB6" w:rsidP="00D93BA2">
      <w:pPr>
        <w:pStyle w:val="Heading3"/>
      </w:pPr>
      <w:bookmarkStart w:id="57" w:name="_Toc167377968"/>
      <w:r w:rsidRPr="00344DDE">
        <w:t>Granularidade</w:t>
      </w:r>
      <w:bookmarkEnd w:id="57"/>
      <w:r w:rsidRPr="00344DDE">
        <w:t xml:space="preserve"> </w:t>
      </w:r>
    </w:p>
    <w:p w14:paraId="7983950E" w14:textId="57A9D270" w:rsidR="00C51832" w:rsidRPr="005F1378" w:rsidRDefault="00C51832" w:rsidP="008010B2">
      <w:pPr>
        <w:jc w:val="both"/>
        <w:rPr>
          <w:rFonts w:ascii="Calibri" w:hAnsi="Calibri"/>
        </w:rPr>
      </w:pPr>
      <w:r w:rsidRPr="005F1378">
        <w:rPr>
          <w:rFonts w:ascii="Calibri" w:hAnsi="Calibri"/>
        </w:rPr>
        <w:t>O primeiro princípio estabelecido foi assegurar um modelo de dados com cada conceito tabelar aprovisionado sempre ao nível mais granular, por forma a permitir e facilitar a produção de qualquer tipo de reporte, bastando para o efeito cruzar e agregar os dados granulares ao nível desejado ou necessário.</w:t>
      </w:r>
    </w:p>
    <w:p w14:paraId="28FAE6AF" w14:textId="23DC7D16" w:rsidR="00C51832" w:rsidRPr="005F1378" w:rsidRDefault="00C51832" w:rsidP="008010B2">
      <w:pPr>
        <w:jc w:val="both"/>
        <w:rPr>
          <w:rFonts w:ascii="Calibri" w:hAnsi="Calibri"/>
        </w:rPr>
      </w:pPr>
      <w:r w:rsidRPr="005F1378">
        <w:rPr>
          <w:rFonts w:ascii="Calibri" w:hAnsi="Calibri"/>
        </w:rPr>
        <w:t xml:space="preserve">Este princípio é assegurado para todos os conceitos do modelo, suportando tabelas base que permitem ser trabalhadas para obter qualquer tipo de relatório ao nível máximo granular, ou, numa abordagem </w:t>
      </w:r>
      <w:r w:rsidRPr="005F1378">
        <w:rPr>
          <w:rFonts w:ascii="Calibri" w:hAnsi="Calibri"/>
          <w:i/>
        </w:rPr>
        <w:t>bottom-up</w:t>
      </w:r>
      <w:r w:rsidRPr="005F1378">
        <w:rPr>
          <w:rFonts w:ascii="Calibri" w:hAnsi="Calibri"/>
        </w:rPr>
        <w:t>, produzir qualquer tipo de dados agregados.</w:t>
      </w:r>
    </w:p>
    <w:p w14:paraId="1A246D69" w14:textId="62C310C0" w:rsidR="00505A28" w:rsidRPr="005F1378" w:rsidRDefault="005A6DB6" w:rsidP="00D93BA2">
      <w:pPr>
        <w:pStyle w:val="Heading3"/>
      </w:pPr>
      <w:bookmarkStart w:id="58" w:name="_Toc167377969"/>
      <w:r w:rsidRPr="005F1378">
        <w:t>Conceptualização única</w:t>
      </w:r>
      <w:bookmarkEnd w:id="58"/>
      <w:r w:rsidRPr="005F1378">
        <w:t xml:space="preserve"> </w:t>
      </w:r>
    </w:p>
    <w:p w14:paraId="6CD6BADF" w14:textId="511ED0B4" w:rsidR="00505A28" w:rsidRPr="005F1378" w:rsidRDefault="00505A28" w:rsidP="008010B2">
      <w:pPr>
        <w:jc w:val="both"/>
        <w:rPr>
          <w:rFonts w:ascii="Calibri" w:hAnsi="Calibri"/>
        </w:rPr>
      </w:pPr>
      <w:r w:rsidRPr="005F1378">
        <w:rPr>
          <w:rFonts w:ascii="Calibri" w:hAnsi="Calibri"/>
        </w:rPr>
        <w:t xml:space="preserve">Cada tabela do </w:t>
      </w:r>
      <w:r w:rsidR="00893744" w:rsidRPr="005F1378">
        <w:rPr>
          <w:rFonts w:ascii="Calibri" w:hAnsi="Calibri"/>
        </w:rPr>
        <w:t xml:space="preserve">MUG </w:t>
      </w:r>
      <w:r w:rsidR="009B2AE9" w:rsidRPr="005F1378">
        <w:rPr>
          <w:rFonts w:ascii="Calibri" w:hAnsi="Calibri"/>
        </w:rPr>
        <w:t>reflete um conceito único e</w:t>
      </w:r>
      <w:r w:rsidRPr="005F1378">
        <w:rPr>
          <w:rFonts w:ascii="Calibri" w:hAnsi="Calibri"/>
        </w:rPr>
        <w:t xml:space="preserve"> tem uma granularidade única, </w:t>
      </w:r>
      <w:r w:rsidR="009B2AE9" w:rsidRPr="005F1378">
        <w:rPr>
          <w:rFonts w:ascii="Calibri" w:hAnsi="Calibri"/>
        </w:rPr>
        <w:t>respeitando sempre as mesmas regras para todos os seus registos. Isto significa que cada tabela tem um significado único, facilmente entendível, e não inclui nem mistura outros significados ou conceitos. Adicionalmente, nenhuma outra tabela base tem esse significado ou duplica a informação com esse mesmo significado</w:t>
      </w:r>
      <w:r w:rsidR="004648D2" w:rsidRPr="005F1378">
        <w:rPr>
          <w:rStyle w:val="FootnoteReference"/>
          <w:rFonts w:ascii="Calibri" w:hAnsi="Calibri"/>
        </w:rPr>
        <w:footnoteReference w:id="15"/>
      </w:r>
      <w:r w:rsidR="00B673BD" w:rsidRPr="005F1378">
        <w:rPr>
          <w:rFonts w:ascii="Calibri" w:hAnsi="Calibri"/>
        </w:rPr>
        <w:t>.</w:t>
      </w:r>
    </w:p>
    <w:p w14:paraId="3E594FDD" w14:textId="17508C0B" w:rsidR="009B2AE9" w:rsidRPr="005F1378" w:rsidRDefault="005A6DB6" w:rsidP="00D93BA2">
      <w:pPr>
        <w:pStyle w:val="Heading3"/>
      </w:pPr>
      <w:bookmarkStart w:id="59" w:name="_Toc167377970"/>
      <w:r w:rsidRPr="005F1378">
        <w:t>Homogeneidade de formatos</w:t>
      </w:r>
      <w:bookmarkEnd w:id="59"/>
      <w:r w:rsidR="009B2AE9" w:rsidRPr="005F1378">
        <w:t xml:space="preserve"> </w:t>
      </w:r>
    </w:p>
    <w:p w14:paraId="69C5DC5D" w14:textId="1EDB38E3" w:rsidR="004943F7" w:rsidRPr="005F1378" w:rsidRDefault="009B2AE9" w:rsidP="008010B2">
      <w:pPr>
        <w:jc w:val="both"/>
        <w:rPr>
          <w:rFonts w:ascii="Calibri" w:hAnsi="Calibri"/>
        </w:rPr>
      </w:pPr>
      <w:r w:rsidRPr="005F1378">
        <w:rPr>
          <w:rFonts w:ascii="Calibri" w:hAnsi="Calibri"/>
        </w:rPr>
        <w:t xml:space="preserve">Os conteúdos dos campos de todas as tabelas </w:t>
      </w:r>
      <w:r w:rsidR="00A87E70" w:rsidRPr="005F1378">
        <w:rPr>
          <w:rFonts w:ascii="Calibri" w:hAnsi="Calibri"/>
        </w:rPr>
        <w:t xml:space="preserve">do modelo base e consolidado </w:t>
      </w:r>
      <w:r w:rsidRPr="005F1378">
        <w:rPr>
          <w:rFonts w:ascii="Calibri" w:hAnsi="Calibri"/>
        </w:rPr>
        <w:t>respeitam sempre um formato único e homogéneo</w:t>
      </w:r>
      <w:r w:rsidR="004943F7" w:rsidRPr="005F1378">
        <w:rPr>
          <w:rFonts w:ascii="Calibri" w:hAnsi="Calibri"/>
        </w:rPr>
        <w:t xml:space="preserve">. Apesar de cada </w:t>
      </w:r>
      <w:r w:rsidR="00AE1855" w:rsidRPr="005F1378">
        <w:rPr>
          <w:rFonts w:ascii="Calibri" w:hAnsi="Calibri"/>
        </w:rPr>
        <w:t>aplicação de origem</w:t>
      </w:r>
      <w:r w:rsidR="004943F7" w:rsidRPr="005F1378">
        <w:rPr>
          <w:rFonts w:ascii="Calibri" w:hAnsi="Calibri"/>
        </w:rPr>
        <w:t xml:space="preserve"> poder ter um formato de dados </w:t>
      </w:r>
      <w:r w:rsidR="00EA50E1" w:rsidRPr="005F1378">
        <w:rPr>
          <w:rFonts w:ascii="Calibri" w:hAnsi="Calibri"/>
        </w:rPr>
        <w:t>único</w:t>
      </w:r>
      <w:r w:rsidR="004943F7" w:rsidRPr="005F1378">
        <w:rPr>
          <w:rFonts w:ascii="Calibri" w:hAnsi="Calibri"/>
        </w:rPr>
        <w:t>, o modelo garante que toda a informação proveniente de fontes distintas cumpre o mesmo formato de forma coerente ao longo de todas as tabelas</w:t>
      </w:r>
      <w:r w:rsidR="00AE1855" w:rsidRPr="005F1378">
        <w:rPr>
          <w:rFonts w:ascii="Calibri" w:hAnsi="Calibri"/>
        </w:rPr>
        <w:t>.</w:t>
      </w:r>
    </w:p>
    <w:p w14:paraId="4CC2502C" w14:textId="27E5954F" w:rsidR="00AE1855" w:rsidRPr="005F1378" w:rsidRDefault="00AE1855" w:rsidP="008010B2">
      <w:pPr>
        <w:jc w:val="both"/>
        <w:rPr>
          <w:rFonts w:ascii="Calibri" w:hAnsi="Calibri"/>
        </w:rPr>
      </w:pPr>
      <w:r w:rsidRPr="005F1378">
        <w:rPr>
          <w:rFonts w:ascii="Calibri" w:hAnsi="Calibri"/>
        </w:rPr>
        <w:t>Note-se a relevância deste princí</w:t>
      </w:r>
      <w:r w:rsidR="007905A3" w:rsidRPr="005F1378">
        <w:rPr>
          <w:rFonts w:ascii="Calibri" w:hAnsi="Calibri"/>
        </w:rPr>
        <w:t xml:space="preserve">pio para a coerência da chave identificadora de cada pilar </w:t>
      </w:r>
      <w:r w:rsidR="002972D8" w:rsidRPr="005F1378">
        <w:rPr>
          <w:rFonts w:ascii="Calibri" w:hAnsi="Calibri"/>
        </w:rPr>
        <w:t>e d</w:t>
      </w:r>
      <w:r w:rsidRPr="005F1378">
        <w:rPr>
          <w:rFonts w:ascii="Calibri" w:hAnsi="Calibri"/>
        </w:rPr>
        <w:t>os campos de datas e valores numéricos (percenta</w:t>
      </w:r>
      <w:r w:rsidR="002972D8" w:rsidRPr="005F1378">
        <w:rPr>
          <w:rFonts w:ascii="Calibri" w:hAnsi="Calibri"/>
        </w:rPr>
        <w:t>gens e montantes)</w:t>
      </w:r>
      <w:r w:rsidR="007905A3" w:rsidRPr="005F1378">
        <w:rPr>
          <w:rFonts w:ascii="Calibri" w:hAnsi="Calibri"/>
        </w:rPr>
        <w:t xml:space="preserve"> nas tabelas do modelo</w:t>
      </w:r>
      <w:r w:rsidR="000E2F61" w:rsidRPr="005F1378">
        <w:rPr>
          <w:rFonts w:ascii="Calibri" w:hAnsi="Calibri"/>
        </w:rPr>
        <w:t>, como por exemplo:</w:t>
      </w:r>
    </w:p>
    <w:p w14:paraId="46ABDF86" w14:textId="5B222AEA" w:rsidR="007905A3" w:rsidRPr="00CD7131" w:rsidRDefault="007905A3" w:rsidP="0015041D">
      <w:pPr>
        <w:pStyle w:val="Default"/>
        <w:numPr>
          <w:ilvl w:val="0"/>
          <w:numId w:val="3"/>
        </w:numPr>
        <w:jc w:val="both"/>
        <w:rPr>
          <w:sz w:val="22"/>
          <w:szCs w:val="22"/>
        </w:rPr>
      </w:pPr>
      <w:r w:rsidRPr="005F1378">
        <w:rPr>
          <w:sz w:val="22"/>
          <w:szCs w:val="22"/>
        </w:rPr>
        <w:t xml:space="preserve">A chave identificadora de uma responsabilidade é sempre constituída por 4 campos (‘cempresp’, ‘ckbalres’, ‘ckctares’, ckrefresp’) com o mesmo número de caracteres (#2, #4, #11 e #15, respetivamente), incluindo zeros ou espaços </w:t>
      </w:r>
      <w:r w:rsidR="000E2F61" w:rsidRPr="005F1378">
        <w:rPr>
          <w:sz w:val="22"/>
          <w:szCs w:val="22"/>
        </w:rPr>
        <w:t>a vazio</w:t>
      </w:r>
      <w:r w:rsidRPr="005F1378">
        <w:rPr>
          <w:sz w:val="22"/>
          <w:szCs w:val="22"/>
        </w:rPr>
        <w:t>, mas nunca nulos</w:t>
      </w:r>
      <w:r w:rsidR="00D816A3" w:rsidRPr="005F1378">
        <w:rPr>
          <w:sz w:val="22"/>
          <w:szCs w:val="22"/>
        </w:rPr>
        <w:t>;</w:t>
      </w:r>
    </w:p>
    <w:p w14:paraId="5CA2D9B5" w14:textId="552D97EC" w:rsidR="007905A3" w:rsidRPr="005F1378" w:rsidRDefault="000E2F61" w:rsidP="00D761F5">
      <w:pPr>
        <w:pStyle w:val="Default"/>
        <w:numPr>
          <w:ilvl w:val="0"/>
          <w:numId w:val="3"/>
        </w:numPr>
        <w:spacing w:after="120"/>
        <w:ind w:left="714" w:hanging="357"/>
        <w:jc w:val="both"/>
        <w:rPr>
          <w:sz w:val="22"/>
          <w:szCs w:val="22"/>
        </w:rPr>
      </w:pPr>
      <w:r w:rsidRPr="005F1378">
        <w:rPr>
          <w:sz w:val="22"/>
          <w:szCs w:val="22"/>
        </w:rPr>
        <w:t>A datas são apresentadas sempre no formato ‘aaaa-mm-dd’</w:t>
      </w:r>
      <w:r w:rsidR="00D816A3" w:rsidRPr="005F1378">
        <w:rPr>
          <w:sz w:val="22"/>
          <w:szCs w:val="22"/>
        </w:rPr>
        <w:t>.</w:t>
      </w:r>
    </w:p>
    <w:p w14:paraId="2728D95A" w14:textId="49A5E5C1" w:rsidR="005A6DB6" w:rsidRPr="005F1378" w:rsidRDefault="005A6DB6" w:rsidP="00D93BA2">
      <w:pPr>
        <w:pStyle w:val="Heading3"/>
      </w:pPr>
      <w:bookmarkStart w:id="60" w:name="_Toc167377971"/>
      <w:r w:rsidRPr="005F1378">
        <w:t>Simplicidade, flexibilidade e acesso</w:t>
      </w:r>
      <w:bookmarkEnd w:id="60"/>
      <w:r w:rsidRPr="005F1378">
        <w:t xml:space="preserve"> </w:t>
      </w:r>
    </w:p>
    <w:p w14:paraId="6527125B" w14:textId="0F116491" w:rsidR="009B2AE9" w:rsidRPr="005F1378" w:rsidRDefault="009B2AE9" w:rsidP="008010B2">
      <w:pPr>
        <w:jc w:val="both"/>
        <w:rPr>
          <w:rFonts w:ascii="Calibri" w:hAnsi="Calibri"/>
        </w:rPr>
      </w:pPr>
      <w:r w:rsidRPr="005F1378">
        <w:rPr>
          <w:rFonts w:ascii="Calibri" w:hAnsi="Calibri"/>
        </w:rPr>
        <w:t>Os três princípios anteriores permitem assegurar que o ataque e o cruzamento das tabelas, nomeadamente para efeitos de agregação de dados, é sempre direto, simples e sem qualquer necessidade de regras de tratamento condicionais.</w:t>
      </w:r>
    </w:p>
    <w:p w14:paraId="294BBABC" w14:textId="302CAC11" w:rsidR="000E2F61" w:rsidRPr="005F1378" w:rsidRDefault="000E2F61" w:rsidP="008010B2">
      <w:pPr>
        <w:jc w:val="both"/>
        <w:rPr>
          <w:rFonts w:ascii="Calibri" w:hAnsi="Calibri"/>
        </w:rPr>
      </w:pPr>
      <w:r w:rsidRPr="005F1378">
        <w:rPr>
          <w:rFonts w:ascii="Calibri" w:hAnsi="Calibri"/>
        </w:rPr>
        <w:t xml:space="preserve">Adicionalmente, o </w:t>
      </w:r>
      <w:r w:rsidR="00893744" w:rsidRPr="005F1378">
        <w:rPr>
          <w:rFonts w:ascii="Calibri" w:hAnsi="Calibri"/>
        </w:rPr>
        <w:t xml:space="preserve">MUG </w:t>
      </w:r>
      <w:r w:rsidRPr="005F1378">
        <w:rPr>
          <w:rFonts w:ascii="Calibri" w:hAnsi="Calibri"/>
        </w:rPr>
        <w:t xml:space="preserve">pode ser facilmente cruzado e com total flexibilidade com outros Modelos no Data Lake, nomeadamente os Modelos da Contabilidade, de Capital ou da Rentabilidade – que partilham os mesmos princípios de arquitetura e que contêm muitos outros conceitos, atributos e </w:t>
      </w:r>
      <w:r w:rsidRPr="005F1378">
        <w:rPr>
          <w:rFonts w:ascii="Calibri" w:hAnsi="Calibri"/>
        </w:rPr>
        <w:lastRenderedPageBreak/>
        <w:t>métricas -, para explodir as possibilidades e a riqueza dos reportes e da agregação de dados.</w:t>
      </w:r>
      <w:r w:rsidR="00A35D16" w:rsidRPr="005F1378">
        <w:rPr>
          <w:rFonts w:ascii="Calibri" w:hAnsi="Calibri"/>
        </w:rPr>
        <w:t xml:space="preserve"> Para o efeito de cruzamento entre modelos, foram criadas tabelas de tradução.</w:t>
      </w:r>
    </w:p>
    <w:p w14:paraId="24F2994C" w14:textId="64D0CE78" w:rsidR="00A35D16" w:rsidRPr="005F1378" w:rsidRDefault="00A35D16" w:rsidP="00D93BA2">
      <w:pPr>
        <w:pStyle w:val="Heading3"/>
      </w:pPr>
      <w:bookmarkStart w:id="61" w:name="_Toc167377972"/>
      <w:r w:rsidRPr="005F1378">
        <w:t>Homogeneidade de nomenclaturas</w:t>
      </w:r>
      <w:bookmarkEnd w:id="61"/>
      <w:r w:rsidRPr="005F1378">
        <w:t xml:space="preserve"> </w:t>
      </w:r>
    </w:p>
    <w:p w14:paraId="2C9682B4" w14:textId="5901ABFA" w:rsidR="00245ACC" w:rsidRPr="005F1378" w:rsidRDefault="00A35D16" w:rsidP="00227A72">
      <w:pPr>
        <w:jc w:val="both"/>
        <w:rPr>
          <w:rFonts w:ascii="Calibri" w:hAnsi="Calibri"/>
        </w:rPr>
      </w:pPr>
      <w:r w:rsidRPr="005F1378">
        <w:rPr>
          <w:rFonts w:ascii="Calibri" w:hAnsi="Calibri"/>
        </w:rPr>
        <w:t xml:space="preserve">Todas as tabelas processadas </w:t>
      </w:r>
      <w:r w:rsidR="00245ACC" w:rsidRPr="005F1378">
        <w:rPr>
          <w:rFonts w:ascii="Calibri" w:hAnsi="Calibri"/>
        </w:rPr>
        <w:t>d</w:t>
      </w:r>
      <w:r w:rsidRPr="005F1378">
        <w:rPr>
          <w:rFonts w:ascii="Calibri" w:hAnsi="Calibri"/>
        </w:rPr>
        <w:t xml:space="preserve">o </w:t>
      </w:r>
      <w:r w:rsidR="00893744" w:rsidRPr="005F1378">
        <w:rPr>
          <w:rFonts w:ascii="Calibri" w:hAnsi="Calibri"/>
        </w:rPr>
        <w:t xml:space="preserve">MUG </w:t>
      </w:r>
      <w:r w:rsidRPr="005F1378">
        <w:rPr>
          <w:rFonts w:ascii="Calibri" w:hAnsi="Calibri"/>
        </w:rPr>
        <w:t>seguem sempre uma convenção única no</w:t>
      </w:r>
      <w:r w:rsidR="00227A72" w:rsidRPr="005F1378">
        <w:rPr>
          <w:rFonts w:ascii="Calibri" w:hAnsi="Calibri"/>
        </w:rPr>
        <w:t xml:space="preserve"> que respeita à sua designação.</w:t>
      </w:r>
    </w:p>
    <w:p w14:paraId="7BC725C3" w14:textId="49F0469C" w:rsidR="00245ACC" w:rsidRPr="005F1378" w:rsidRDefault="00D336DF" w:rsidP="008010B2">
      <w:pPr>
        <w:autoSpaceDE w:val="0"/>
        <w:autoSpaceDN w:val="0"/>
        <w:adjustRightInd w:val="0"/>
        <w:spacing w:after="210" w:line="240" w:lineRule="auto"/>
        <w:jc w:val="both"/>
        <w:rPr>
          <w:rFonts w:ascii="Calibri" w:hAnsi="Calibri" w:cs="Symbol"/>
          <w:color w:val="000000"/>
          <w:szCs w:val="24"/>
        </w:rPr>
      </w:pPr>
      <w:r w:rsidRPr="005F1378">
        <w:rPr>
          <w:rFonts w:ascii="Calibri" w:hAnsi="Calibri" w:cs="Symbol"/>
          <w:color w:val="000000"/>
          <w:szCs w:val="24"/>
        </w:rPr>
        <w:t>Na</w:t>
      </w:r>
      <w:r w:rsidR="00245ACC" w:rsidRPr="005F1378">
        <w:rPr>
          <w:rFonts w:ascii="Calibri" w:hAnsi="Calibri" w:cs="Symbol"/>
          <w:color w:val="000000"/>
          <w:szCs w:val="24"/>
        </w:rPr>
        <w:t>s tabelas principais do modelo</w:t>
      </w:r>
      <w:r w:rsidRPr="005F1378">
        <w:rPr>
          <w:rFonts w:ascii="Calibri" w:hAnsi="Calibri" w:cs="Symbol"/>
          <w:color w:val="000000"/>
          <w:szCs w:val="24"/>
        </w:rPr>
        <w:t>, os nomes seguem a seguinte lógica:</w:t>
      </w:r>
    </w:p>
    <w:p w14:paraId="60053294" w14:textId="48D533AA" w:rsidR="00A35D16" w:rsidRPr="005F1378" w:rsidRDefault="00A35D16" w:rsidP="0015041D">
      <w:pPr>
        <w:pStyle w:val="ListParagraph"/>
        <w:numPr>
          <w:ilvl w:val="0"/>
          <w:numId w:val="4"/>
        </w:numPr>
        <w:autoSpaceDE w:val="0"/>
        <w:autoSpaceDN w:val="0"/>
        <w:adjustRightInd w:val="0"/>
        <w:spacing w:after="210" w:line="240" w:lineRule="auto"/>
        <w:jc w:val="both"/>
        <w:rPr>
          <w:rFonts w:ascii="Calibri" w:hAnsi="Calibri" w:cs="Calibri"/>
          <w:color w:val="000000"/>
        </w:rPr>
      </w:pPr>
      <w:r w:rsidRPr="005F1378">
        <w:rPr>
          <w:rFonts w:ascii="Calibri" w:hAnsi="Calibri" w:cs="Calibri"/>
          <w:color w:val="000000"/>
        </w:rPr>
        <w:t>1ª componente: os 2 primeiros caracteres sã</w:t>
      </w:r>
      <w:r w:rsidR="0075171C" w:rsidRPr="005F1378">
        <w:rPr>
          <w:rFonts w:ascii="Calibri" w:hAnsi="Calibri" w:cs="Calibri"/>
          <w:color w:val="000000"/>
        </w:rPr>
        <w:t xml:space="preserve">o sempre letras, tipicamente ‘gt’ a representar o </w:t>
      </w:r>
      <w:r w:rsidR="00893744" w:rsidRPr="005F1378">
        <w:rPr>
          <w:rFonts w:ascii="Calibri" w:hAnsi="Calibri"/>
        </w:rPr>
        <w:t>MUG</w:t>
      </w:r>
      <w:r w:rsidR="005F6256" w:rsidRPr="005F1378">
        <w:rPr>
          <w:rFonts w:ascii="Calibri" w:hAnsi="Calibri" w:cs="Calibri"/>
          <w:color w:val="000000"/>
        </w:rPr>
        <w:t>;</w:t>
      </w:r>
      <w:r w:rsidRPr="005F1378">
        <w:rPr>
          <w:rFonts w:ascii="Calibri" w:hAnsi="Calibri" w:cs="Calibri"/>
          <w:color w:val="000000"/>
        </w:rPr>
        <w:t xml:space="preserve"> </w:t>
      </w:r>
    </w:p>
    <w:p w14:paraId="42723713" w14:textId="362BE6BC" w:rsidR="00A35D16" w:rsidRPr="005F1378" w:rsidRDefault="00A35D16" w:rsidP="0015041D">
      <w:pPr>
        <w:pStyle w:val="ListParagraph"/>
        <w:numPr>
          <w:ilvl w:val="0"/>
          <w:numId w:val="4"/>
        </w:numPr>
        <w:autoSpaceDE w:val="0"/>
        <w:autoSpaceDN w:val="0"/>
        <w:adjustRightInd w:val="0"/>
        <w:spacing w:after="210" w:line="240" w:lineRule="auto"/>
        <w:jc w:val="both"/>
        <w:rPr>
          <w:rFonts w:ascii="Calibri" w:hAnsi="Calibri" w:cs="Calibri"/>
          <w:color w:val="000000"/>
        </w:rPr>
      </w:pPr>
      <w:r w:rsidRPr="005F1378">
        <w:rPr>
          <w:rFonts w:ascii="Calibri" w:hAnsi="Calibri" w:cs="Calibri"/>
          <w:color w:val="000000"/>
        </w:rPr>
        <w:t>2ª componente: os 3 seguintes caracteres são sempre números, a representar o número da tabela no modelo</w:t>
      </w:r>
      <w:r w:rsidR="005F6256" w:rsidRPr="005F1378">
        <w:rPr>
          <w:rFonts w:ascii="Calibri" w:hAnsi="Calibri" w:cs="Calibri"/>
          <w:color w:val="000000"/>
        </w:rPr>
        <w:t>;</w:t>
      </w:r>
    </w:p>
    <w:p w14:paraId="35E0DF6A" w14:textId="45966D80" w:rsidR="009C55FF" w:rsidRPr="005F1378" w:rsidRDefault="009C55FF" w:rsidP="00D761F5">
      <w:pPr>
        <w:pStyle w:val="ListParagraph"/>
        <w:numPr>
          <w:ilvl w:val="0"/>
          <w:numId w:val="4"/>
        </w:numPr>
        <w:autoSpaceDE w:val="0"/>
        <w:autoSpaceDN w:val="0"/>
        <w:adjustRightInd w:val="0"/>
        <w:spacing w:after="120" w:line="240" w:lineRule="auto"/>
        <w:ind w:left="357" w:hanging="357"/>
        <w:jc w:val="both"/>
        <w:rPr>
          <w:rFonts w:ascii="Calibri" w:hAnsi="Calibri" w:cs="Calibri"/>
          <w:color w:val="000000"/>
        </w:rPr>
      </w:pPr>
      <w:r w:rsidRPr="005F1378">
        <w:rPr>
          <w:rFonts w:ascii="Calibri" w:hAnsi="Calibri" w:cs="Calibri"/>
          <w:color w:val="000000"/>
        </w:rPr>
        <w:t xml:space="preserve">3ª componente: os </w:t>
      </w:r>
      <w:r w:rsidR="00A35D16" w:rsidRPr="005F1378">
        <w:rPr>
          <w:rFonts w:ascii="Calibri" w:hAnsi="Calibri" w:cs="Calibri"/>
          <w:color w:val="000000"/>
        </w:rPr>
        <w:t xml:space="preserve">caracteres seguintes são texto livre, tipicamente letras, com um descritivo curto, mas suficientemente ilustrativo para rapidamente se inferir e reconhecer a tabela. </w:t>
      </w:r>
    </w:p>
    <w:p w14:paraId="18D86508" w14:textId="68192D7D" w:rsidR="009C55FF" w:rsidRPr="005F1378" w:rsidRDefault="009C55FF" w:rsidP="008010B2">
      <w:pPr>
        <w:autoSpaceDE w:val="0"/>
        <w:autoSpaceDN w:val="0"/>
        <w:adjustRightInd w:val="0"/>
        <w:spacing w:after="0" w:line="240" w:lineRule="auto"/>
        <w:jc w:val="both"/>
        <w:rPr>
          <w:rFonts w:ascii="Calibri" w:hAnsi="Calibri" w:cs="Calibri"/>
          <w:color w:val="000000"/>
        </w:rPr>
      </w:pPr>
      <w:r w:rsidRPr="005F1378">
        <w:rPr>
          <w:rFonts w:ascii="Calibri" w:hAnsi="Calibri" w:cs="Calibri"/>
          <w:color w:val="000000"/>
        </w:rPr>
        <w:t>O ex</w:t>
      </w:r>
      <w:r w:rsidR="001B4347">
        <w:rPr>
          <w:rFonts w:ascii="Calibri" w:hAnsi="Calibri" w:cs="Calibri"/>
          <w:color w:val="000000"/>
        </w:rPr>
        <w:t>emplo</w:t>
      </w:r>
      <w:r w:rsidRPr="005F1378">
        <w:rPr>
          <w:rFonts w:ascii="Calibri" w:hAnsi="Calibri" w:cs="Calibri"/>
          <w:color w:val="000000"/>
        </w:rPr>
        <w:t xml:space="preserve"> seguinte ilustra as regras supramencionadas:</w:t>
      </w:r>
    </w:p>
    <w:p w14:paraId="247DF393" w14:textId="0EF618A9" w:rsidR="009C55FF" w:rsidRPr="005F1378" w:rsidRDefault="009C55FF" w:rsidP="008010B2">
      <w:pPr>
        <w:autoSpaceDE w:val="0"/>
        <w:autoSpaceDN w:val="0"/>
        <w:adjustRightInd w:val="0"/>
        <w:spacing w:after="0" w:line="240" w:lineRule="auto"/>
        <w:jc w:val="both"/>
        <w:rPr>
          <w:rFonts w:ascii="Calibri" w:hAnsi="Calibri" w:cs="Calibri"/>
          <w:color w:val="000000"/>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1"/>
        <w:gridCol w:w="384"/>
        <w:gridCol w:w="503"/>
        <w:gridCol w:w="4932"/>
      </w:tblGrid>
      <w:tr w:rsidR="00245ACC" w:rsidRPr="005F1378" w14:paraId="27EEBAC8" w14:textId="77777777" w:rsidTr="00D336DF">
        <w:trPr>
          <w:trHeight w:val="290"/>
        </w:trPr>
        <w:tc>
          <w:tcPr>
            <w:tcW w:w="1831" w:type="dxa"/>
            <w:shd w:val="clear" w:color="auto" w:fill="auto"/>
            <w:noWrap/>
            <w:vAlign w:val="bottom"/>
            <w:hideMark/>
          </w:tcPr>
          <w:p w14:paraId="3DB358EA"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Nome da Tabela</w:t>
            </w:r>
          </w:p>
        </w:tc>
        <w:tc>
          <w:tcPr>
            <w:tcW w:w="384" w:type="dxa"/>
            <w:shd w:val="clear" w:color="auto" w:fill="auto"/>
            <w:noWrap/>
            <w:vAlign w:val="bottom"/>
            <w:hideMark/>
          </w:tcPr>
          <w:p w14:paraId="2466EC11"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1C</w:t>
            </w:r>
          </w:p>
        </w:tc>
        <w:tc>
          <w:tcPr>
            <w:tcW w:w="503" w:type="dxa"/>
            <w:shd w:val="clear" w:color="auto" w:fill="auto"/>
            <w:noWrap/>
            <w:vAlign w:val="bottom"/>
            <w:hideMark/>
          </w:tcPr>
          <w:p w14:paraId="1B7B0099"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2C</w:t>
            </w:r>
          </w:p>
        </w:tc>
        <w:tc>
          <w:tcPr>
            <w:tcW w:w="4932" w:type="dxa"/>
            <w:shd w:val="clear" w:color="auto" w:fill="auto"/>
            <w:noWrap/>
            <w:vAlign w:val="bottom"/>
            <w:hideMark/>
          </w:tcPr>
          <w:p w14:paraId="58D2BECE" w14:textId="77777777" w:rsidR="00245ACC" w:rsidRPr="005F1378" w:rsidRDefault="00245ACC" w:rsidP="008010B2">
            <w:pPr>
              <w:spacing w:after="0" w:line="240" w:lineRule="auto"/>
              <w:jc w:val="both"/>
              <w:rPr>
                <w:rFonts w:ascii="Calibri" w:eastAsia="Times New Roman" w:hAnsi="Calibri" w:cs="Calibri"/>
                <w:b/>
                <w:color w:val="000000"/>
                <w:sz w:val="20"/>
                <w:lang w:eastAsia="pt-PT"/>
              </w:rPr>
            </w:pPr>
            <w:r w:rsidRPr="005F1378">
              <w:rPr>
                <w:rFonts w:ascii="Calibri" w:eastAsia="Times New Roman" w:hAnsi="Calibri" w:cs="Calibri"/>
                <w:b/>
                <w:color w:val="000000"/>
                <w:sz w:val="20"/>
                <w:lang w:eastAsia="pt-PT"/>
              </w:rPr>
              <w:t>3C</w:t>
            </w:r>
          </w:p>
        </w:tc>
      </w:tr>
      <w:tr w:rsidR="00245ACC" w:rsidRPr="005F1378" w14:paraId="7B39F007" w14:textId="77777777" w:rsidTr="00D336DF">
        <w:trPr>
          <w:trHeight w:val="290"/>
        </w:trPr>
        <w:tc>
          <w:tcPr>
            <w:tcW w:w="1831" w:type="dxa"/>
            <w:shd w:val="clear" w:color="auto" w:fill="auto"/>
            <w:noWrap/>
            <w:vAlign w:val="bottom"/>
            <w:hideMark/>
          </w:tcPr>
          <w:p w14:paraId="0C804B3F"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lang w:eastAsia="pt-PT"/>
              </w:rPr>
              <w:t>gt009_bens_imov</w:t>
            </w:r>
          </w:p>
        </w:tc>
        <w:tc>
          <w:tcPr>
            <w:tcW w:w="384" w:type="dxa"/>
            <w:shd w:val="clear" w:color="auto" w:fill="auto"/>
            <w:noWrap/>
            <w:vAlign w:val="bottom"/>
            <w:hideMark/>
          </w:tcPr>
          <w:p w14:paraId="30D37965"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highlight w:val="cyan"/>
                <w:lang w:eastAsia="pt-PT"/>
              </w:rPr>
              <w:t>gt</w:t>
            </w:r>
          </w:p>
        </w:tc>
        <w:tc>
          <w:tcPr>
            <w:tcW w:w="503" w:type="dxa"/>
            <w:shd w:val="clear" w:color="auto" w:fill="auto"/>
            <w:noWrap/>
            <w:vAlign w:val="bottom"/>
            <w:hideMark/>
          </w:tcPr>
          <w:p w14:paraId="3BE4D270"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highlight w:val="cyan"/>
                <w:lang w:eastAsia="pt-PT"/>
              </w:rPr>
              <w:t>009</w:t>
            </w:r>
          </w:p>
        </w:tc>
        <w:tc>
          <w:tcPr>
            <w:tcW w:w="4932" w:type="dxa"/>
            <w:shd w:val="clear" w:color="auto" w:fill="auto"/>
            <w:noWrap/>
            <w:vAlign w:val="bottom"/>
            <w:hideMark/>
          </w:tcPr>
          <w:p w14:paraId="5469D5BF" w14:textId="77777777" w:rsidR="00245ACC" w:rsidRPr="005F1378" w:rsidRDefault="00245ACC" w:rsidP="008010B2">
            <w:pPr>
              <w:spacing w:after="0" w:line="240" w:lineRule="auto"/>
              <w:jc w:val="both"/>
              <w:rPr>
                <w:rFonts w:ascii="Calibri" w:eastAsia="Times New Roman" w:hAnsi="Calibri" w:cs="Calibri"/>
                <w:color w:val="000000"/>
                <w:sz w:val="20"/>
                <w:lang w:eastAsia="pt-PT"/>
              </w:rPr>
            </w:pPr>
            <w:r w:rsidRPr="005F1378">
              <w:rPr>
                <w:rFonts w:ascii="Calibri" w:eastAsia="Times New Roman" w:hAnsi="Calibri" w:cs="Calibri"/>
                <w:color w:val="000000"/>
                <w:sz w:val="20"/>
                <w:lang w:eastAsia="pt-PT"/>
              </w:rPr>
              <w:t xml:space="preserve">Tabela de informação relativa a </w:t>
            </w:r>
            <w:r w:rsidRPr="005F1378">
              <w:rPr>
                <w:rFonts w:ascii="Calibri" w:eastAsia="Times New Roman" w:hAnsi="Calibri" w:cs="Calibri"/>
                <w:color w:val="000000"/>
                <w:sz w:val="20"/>
                <w:highlight w:val="cyan"/>
                <w:lang w:eastAsia="pt-PT"/>
              </w:rPr>
              <w:t>bens</w:t>
            </w:r>
            <w:r w:rsidRPr="005F1378">
              <w:rPr>
                <w:rFonts w:ascii="Calibri" w:eastAsia="Times New Roman" w:hAnsi="Calibri" w:cs="Calibri"/>
                <w:color w:val="000000"/>
                <w:sz w:val="20"/>
                <w:lang w:eastAsia="pt-PT"/>
              </w:rPr>
              <w:t xml:space="preserve"> </w:t>
            </w:r>
            <w:r w:rsidRPr="005F1378">
              <w:rPr>
                <w:rFonts w:ascii="Calibri" w:eastAsia="Times New Roman" w:hAnsi="Calibri" w:cs="Calibri"/>
                <w:color w:val="000000"/>
                <w:sz w:val="20"/>
                <w:highlight w:val="cyan"/>
                <w:lang w:eastAsia="pt-PT"/>
              </w:rPr>
              <w:t>imóv</w:t>
            </w:r>
            <w:r w:rsidRPr="005F1378">
              <w:rPr>
                <w:rFonts w:ascii="Calibri" w:eastAsia="Times New Roman" w:hAnsi="Calibri" w:cs="Calibri"/>
                <w:color w:val="000000"/>
                <w:sz w:val="20"/>
                <w:lang w:eastAsia="pt-PT"/>
              </w:rPr>
              <w:t>eis</w:t>
            </w:r>
          </w:p>
        </w:tc>
      </w:tr>
    </w:tbl>
    <w:p w14:paraId="121CBF19" w14:textId="45852B8C" w:rsidR="009C55FF" w:rsidRPr="005F1378" w:rsidRDefault="009C55FF" w:rsidP="008010B2">
      <w:pPr>
        <w:autoSpaceDE w:val="0"/>
        <w:autoSpaceDN w:val="0"/>
        <w:adjustRightInd w:val="0"/>
        <w:spacing w:after="0" w:line="240" w:lineRule="auto"/>
        <w:jc w:val="both"/>
        <w:rPr>
          <w:rFonts w:ascii="Calibri" w:hAnsi="Calibri" w:cs="Calibri"/>
          <w:color w:val="000000"/>
        </w:rPr>
      </w:pPr>
    </w:p>
    <w:p w14:paraId="20E47C78" w14:textId="51B5E8DE" w:rsidR="00D336DF" w:rsidRPr="005F1378" w:rsidRDefault="00D336DF" w:rsidP="00D761F5">
      <w:pPr>
        <w:jc w:val="both"/>
        <w:rPr>
          <w:rFonts w:ascii="Calibri" w:hAnsi="Calibri"/>
        </w:rPr>
      </w:pPr>
      <w:r w:rsidRPr="005F1378">
        <w:rPr>
          <w:rFonts w:ascii="Calibri" w:hAnsi="Calibri"/>
        </w:rPr>
        <w:t>As exceções a esta lógica de designação dizem respeito a:</w:t>
      </w:r>
    </w:p>
    <w:p w14:paraId="5F24F6B8" w14:textId="248A8848" w:rsidR="00D336DF" w:rsidRPr="005F1378" w:rsidRDefault="00D336DF" w:rsidP="00DF4E57">
      <w:pPr>
        <w:pStyle w:val="ListParagraph"/>
        <w:numPr>
          <w:ilvl w:val="0"/>
          <w:numId w:val="29"/>
        </w:numPr>
        <w:jc w:val="both"/>
        <w:rPr>
          <w:rFonts w:ascii="Calibri" w:hAnsi="Calibri"/>
        </w:rPr>
      </w:pPr>
      <w:r w:rsidRPr="005F1378">
        <w:rPr>
          <w:rFonts w:ascii="Calibri" w:hAnsi="Calibri"/>
        </w:rPr>
        <w:t>Tabelas de dados de parametrização no Data Lake: a 2ª componente inicia-se por 8, mantendo-se tudo o resto constante</w:t>
      </w:r>
      <w:r w:rsidR="00FB0853" w:rsidRPr="005F1378">
        <w:rPr>
          <w:rFonts w:ascii="Calibri" w:hAnsi="Calibri"/>
        </w:rPr>
        <w:t>;</w:t>
      </w:r>
    </w:p>
    <w:p w14:paraId="03DFDF52" w14:textId="5E0ECDB7" w:rsidR="00245ACC" w:rsidRPr="005F1378" w:rsidRDefault="00D336DF" w:rsidP="00DF4E57">
      <w:pPr>
        <w:pStyle w:val="ListParagraph"/>
        <w:numPr>
          <w:ilvl w:val="0"/>
          <w:numId w:val="29"/>
        </w:numPr>
        <w:jc w:val="both"/>
        <w:rPr>
          <w:rFonts w:ascii="Calibri" w:hAnsi="Calibri"/>
        </w:rPr>
      </w:pPr>
      <w:r w:rsidRPr="005F1378">
        <w:rPr>
          <w:rFonts w:ascii="Calibri" w:hAnsi="Calibri"/>
        </w:rPr>
        <w:t xml:space="preserve">Tradutores construídos para efeitos de cruzamento de informação </w:t>
      </w:r>
      <w:r w:rsidR="00AD0432" w:rsidRPr="005F1378">
        <w:rPr>
          <w:rFonts w:ascii="Calibri" w:hAnsi="Calibri"/>
        </w:rPr>
        <w:t>do modelo com</w:t>
      </w:r>
      <w:r w:rsidRPr="005F1378">
        <w:rPr>
          <w:rFonts w:ascii="Calibri" w:hAnsi="Calibri"/>
        </w:rPr>
        <w:t xml:space="preserve"> tabelas </w:t>
      </w:r>
      <w:r w:rsidR="00AD0432" w:rsidRPr="005F1378">
        <w:rPr>
          <w:rFonts w:ascii="Calibri" w:hAnsi="Calibri"/>
        </w:rPr>
        <w:t>externas ao</w:t>
      </w:r>
      <w:r w:rsidRPr="005F1378">
        <w:rPr>
          <w:rFonts w:ascii="Calibri" w:hAnsi="Calibri"/>
        </w:rPr>
        <w:t xml:space="preserve"> modelo</w:t>
      </w:r>
      <w:r w:rsidR="00AD0432" w:rsidRPr="005F1378">
        <w:rPr>
          <w:rFonts w:ascii="Calibri" w:hAnsi="Calibri"/>
        </w:rPr>
        <w:t xml:space="preserve"> (ex: origens)</w:t>
      </w:r>
      <w:r w:rsidRPr="005F1378">
        <w:rPr>
          <w:rFonts w:ascii="Calibri" w:hAnsi="Calibri"/>
        </w:rPr>
        <w:t xml:space="preserve"> ou</w:t>
      </w:r>
      <w:r w:rsidR="00AD0432" w:rsidRPr="005F1378">
        <w:rPr>
          <w:rFonts w:ascii="Calibri" w:hAnsi="Calibri"/>
        </w:rPr>
        <w:t xml:space="preserve"> com</w:t>
      </w:r>
      <w:r w:rsidRPr="005F1378">
        <w:rPr>
          <w:rFonts w:ascii="Calibri" w:hAnsi="Calibri"/>
        </w:rPr>
        <w:t xml:space="preserve"> tabelas </w:t>
      </w:r>
      <w:r w:rsidR="00AD0432" w:rsidRPr="005F1378">
        <w:rPr>
          <w:rFonts w:ascii="Calibri" w:hAnsi="Calibri"/>
        </w:rPr>
        <w:t xml:space="preserve">de interface (ex: </w:t>
      </w:r>
      <w:r w:rsidR="00A82159" w:rsidRPr="00A82159">
        <w:rPr>
          <w:rFonts w:ascii="Calibri" w:hAnsi="Calibri"/>
          <w:i/>
        </w:rPr>
        <w:t>cd_garantias.kt_chaves_gt</w:t>
      </w:r>
      <w:r w:rsidR="00AD0432" w:rsidRPr="005F1378">
        <w:rPr>
          <w:rFonts w:ascii="Calibri" w:hAnsi="Calibri"/>
        </w:rPr>
        <w:t>)</w:t>
      </w:r>
      <w:r w:rsidRPr="005F1378">
        <w:rPr>
          <w:rFonts w:ascii="Calibri" w:hAnsi="Calibri"/>
        </w:rPr>
        <w:t>: a 1ª componente é sempre ‘kt’, a 2ª componente tem o descritivo ‘chaves’, e a 3ª componente corresponde a texto livre</w:t>
      </w:r>
      <w:r w:rsidR="00636B2D" w:rsidRPr="005F1378">
        <w:rPr>
          <w:rFonts w:ascii="Calibri" w:hAnsi="Calibri"/>
        </w:rPr>
        <w:t>;</w:t>
      </w:r>
    </w:p>
    <w:p w14:paraId="5DAD6087" w14:textId="0DD5F02E" w:rsidR="00A35D16" w:rsidRPr="005F1378" w:rsidRDefault="007602C0" w:rsidP="00DF4E57">
      <w:pPr>
        <w:pStyle w:val="ListParagraph"/>
        <w:numPr>
          <w:ilvl w:val="0"/>
          <w:numId w:val="29"/>
        </w:numPr>
        <w:jc w:val="both"/>
        <w:rPr>
          <w:rFonts w:ascii="Calibri" w:hAnsi="Calibri"/>
        </w:rPr>
      </w:pPr>
      <w:r w:rsidRPr="005F1378">
        <w:rPr>
          <w:rFonts w:ascii="Calibri" w:hAnsi="Calibri"/>
        </w:rPr>
        <w:t xml:space="preserve">Tabelas de </w:t>
      </w:r>
      <w:r w:rsidR="0058328F" w:rsidRPr="005F1378">
        <w:rPr>
          <w:rFonts w:ascii="Calibri" w:hAnsi="Calibri"/>
        </w:rPr>
        <w:t>apoio aos processos</w:t>
      </w:r>
      <w:r w:rsidRPr="005F1378">
        <w:rPr>
          <w:rFonts w:ascii="Calibri" w:hAnsi="Calibri"/>
        </w:rPr>
        <w:t xml:space="preserve"> no Data Lake: a 2ª componente inicia-se por </w:t>
      </w:r>
      <w:r w:rsidR="0058328F" w:rsidRPr="005F1378">
        <w:rPr>
          <w:rFonts w:ascii="Calibri" w:hAnsi="Calibri"/>
        </w:rPr>
        <w:t>7</w:t>
      </w:r>
      <w:r w:rsidRPr="005F1378">
        <w:rPr>
          <w:rFonts w:ascii="Calibri" w:hAnsi="Calibri"/>
        </w:rPr>
        <w:t>, mantendo-se tudo o resto constante</w:t>
      </w:r>
      <w:r w:rsidR="00636B2D" w:rsidRPr="005F1378">
        <w:rPr>
          <w:rFonts w:ascii="Calibri" w:hAnsi="Calibri"/>
        </w:rPr>
        <w:t>.</w:t>
      </w:r>
    </w:p>
    <w:p w14:paraId="4F722292" w14:textId="050528CA" w:rsidR="00A35D16" w:rsidRPr="005F1378" w:rsidRDefault="00A35D16" w:rsidP="00D93BA2">
      <w:pPr>
        <w:pStyle w:val="Heading3"/>
      </w:pPr>
      <w:bookmarkStart w:id="62" w:name="_Toc167377973"/>
      <w:r w:rsidRPr="005F1378">
        <w:t>Rastreabilidade</w:t>
      </w:r>
      <w:bookmarkEnd w:id="62"/>
      <w:r w:rsidRPr="005F1378">
        <w:t xml:space="preserve"> </w:t>
      </w:r>
    </w:p>
    <w:p w14:paraId="68A51D91" w14:textId="77777777" w:rsidR="00A35D16" w:rsidRPr="005F1378" w:rsidRDefault="00A35D16" w:rsidP="008010B2">
      <w:pPr>
        <w:jc w:val="both"/>
        <w:rPr>
          <w:rFonts w:ascii="Calibri" w:hAnsi="Calibri"/>
        </w:rPr>
      </w:pPr>
      <w:r w:rsidRPr="005F1378">
        <w:rPr>
          <w:rFonts w:ascii="Calibri" w:hAnsi="Calibri"/>
        </w:rPr>
        <w:t>As tabelas de dados com fontes ou origens de informação distintas incluem sempre um campo informativo dessa origem.</w:t>
      </w:r>
    </w:p>
    <w:p w14:paraId="216C3E69" w14:textId="7658B326" w:rsidR="00A35D16" w:rsidRPr="005F1378" w:rsidRDefault="00A35D16" w:rsidP="00D93BA2">
      <w:pPr>
        <w:pStyle w:val="Heading3"/>
      </w:pPr>
      <w:bookmarkStart w:id="63" w:name="_Toc167377974"/>
      <w:r w:rsidRPr="005F1378">
        <w:t>Partição temporal</w:t>
      </w:r>
      <w:bookmarkEnd w:id="63"/>
      <w:r w:rsidRPr="005F1378">
        <w:t xml:space="preserve"> </w:t>
      </w:r>
    </w:p>
    <w:p w14:paraId="50A309DA" w14:textId="54410BF5" w:rsidR="00A35D16" w:rsidRPr="005F1378" w:rsidRDefault="00A35D16" w:rsidP="008010B2">
      <w:pPr>
        <w:pStyle w:val="Default"/>
        <w:jc w:val="both"/>
        <w:rPr>
          <w:sz w:val="22"/>
          <w:szCs w:val="22"/>
        </w:rPr>
      </w:pPr>
      <w:r w:rsidRPr="005F1378">
        <w:rPr>
          <w:sz w:val="22"/>
          <w:szCs w:val="22"/>
        </w:rPr>
        <w:t xml:space="preserve">Todas as tabelas de </w:t>
      </w:r>
      <w:r w:rsidRPr="00CD7131">
        <w:rPr>
          <w:i/>
          <w:iCs/>
          <w:sz w:val="22"/>
          <w:szCs w:val="22"/>
        </w:rPr>
        <w:t>output</w:t>
      </w:r>
      <w:r w:rsidRPr="005F1378">
        <w:rPr>
          <w:sz w:val="22"/>
          <w:szCs w:val="22"/>
        </w:rPr>
        <w:t xml:space="preserve"> dos motores incluem sempre o campo ‘ref_date’ que reflete a data de referência dos dados. No caso das tabelas de </w:t>
      </w:r>
      <w:r w:rsidRPr="00CD7131">
        <w:rPr>
          <w:i/>
          <w:iCs/>
          <w:sz w:val="22"/>
          <w:szCs w:val="22"/>
        </w:rPr>
        <w:t>input</w:t>
      </w:r>
      <w:r w:rsidRPr="005F1378">
        <w:rPr>
          <w:sz w:val="22"/>
          <w:szCs w:val="22"/>
        </w:rPr>
        <w:t xml:space="preserve"> ou </w:t>
      </w:r>
      <w:r w:rsidR="00CF7CE8" w:rsidRPr="005F1378">
        <w:rPr>
          <w:sz w:val="22"/>
          <w:szCs w:val="22"/>
        </w:rPr>
        <w:t xml:space="preserve">ingestas, este campo será o </w:t>
      </w:r>
      <w:r w:rsidRPr="005F1378">
        <w:rPr>
          <w:sz w:val="22"/>
          <w:szCs w:val="22"/>
        </w:rPr>
        <w:t xml:space="preserve">‘data_date_part’. </w:t>
      </w:r>
    </w:p>
    <w:p w14:paraId="19BDC385" w14:textId="77777777" w:rsidR="00A35D16" w:rsidRPr="005F1378" w:rsidRDefault="00A35D16" w:rsidP="008010B2">
      <w:pPr>
        <w:jc w:val="both"/>
        <w:rPr>
          <w:rFonts w:ascii="Calibri" w:hAnsi="Calibri"/>
        </w:rPr>
      </w:pPr>
      <w:r w:rsidRPr="005F1378">
        <w:rPr>
          <w:rFonts w:ascii="Calibri" w:hAnsi="Calibri"/>
        </w:rPr>
        <w:t>Note-se que nos processos mensais, esta data é sempre o último dia de calendário do mês, independentemente de ser dia útil ou não, e independentemente da data em que o processo foi executado. Esta propriedade facilita a consulta ou acesso pelos utilizadores ou casos de uso.</w:t>
      </w:r>
    </w:p>
    <w:p w14:paraId="020557A5" w14:textId="787E5405" w:rsidR="00D80926" w:rsidRPr="0076649A" w:rsidRDefault="00A35D16" w:rsidP="00D93BA2">
      <w:pPr>
        <w:pStyle w:val="Heading3"/>
        <w:rPr>
          <w:i/>
        </w:rPr>
      </w:pPr>
      <w:bookmarkStart w:id="64" w:name="_Toc167377975"/>
      <w:r w:rsidRPr="0076649A">
        <w:rPr>
          <w:i/>
        </w:rPr>
        <w:t>Event Logging</w:t>
      </w:r>
      <w:bookmarkEnd w:id="64"/>
      <w:r w:rsidRPr="0076649A">
        <w:rPr>
          <w:i/>
        </w:rPr>
        <w:t xml:space="preserve"> </w:t>
      </w:r>
    </w:p>
    <w:p w14:paraId="19C9D675" w14:textId="392602AD" w:rsidR="00A35D16" w:rsidRPr="005F1378" w:rsidRDefault="00A35D16" w:rsidP="008010B2">
      <w:pPr>
        <w:jc w:val="both"/>
        <w:rPr>
          <w:rFonts w:ascii="Calibri" w:hAnsi="Calibri"/>
        </w:rPr>
      </w:pPr>
      <w:r w:rsidRPr="005F1378">
        <w:rPr>
          <w:rFonts w:ascii="Calibri" w:hAnsi="Calibri"/>
        </w:rPr>
        <w:t>Todas as tabelas incluem um campo que indica o momento exato em que foi processado (‘htimest’ ou ‘htimestupload’, conforme o caso).</w:t>
      </w:r>
    </w:p>
    <w:p w14:paraId="732A2898" w14:textId="287D9E63" w:rsidR="00D80926" w:rsidRPr="005F1378" w:rsidRDefault="00D80926" w:rsidP="008010B2">
      <w:pPr>
        <w:jc w:val="both"/>
        <w:rPr>
          <w:rFonts w:ascii="Calibri" w:hAnsi="Calibri"/>
        </w:rPr>
      </w:pPr>
      <w:r w:rsidRPr="005F1378">
        <w:rPr>
          <w:rFonts w:ascii="Calibri" w:hAnsi="Calibri"/>
        </w:rPr>
        <w:t xml:space="preserve">Adicionalmente, a aplicação </w:t>
      </w:r>
      <w:r w:rsidRPr="00CD7131">
        <w:rPr>
          <w:rFonts w:ascii="Calibri" w:hAnsi="Calibri"/>
          <w:i/>
          <w:iCs/>
        </w:rPr>
        <w:t>Front</w:t>
      </w:r>
      <w:r w:rsidRPr="005F1378">
        <w:rPr>
          <w:rFonts w:ascii="Calibri" w:hAnsi="Calibri"/>
        </w:rPr>
        <w:t xml:space="preserve"> do Data Lake – utilizada para introduzir </w:t>
      </w:r>
      <w:r w:rsidRPr="00CD7131">
        <w:rPr>
          <w:rFonts w:ascii="Calibri" w:hAnsi="Calibri"/>
          <w:i/>
          <w:iCs/>
        </w:rPr>
        <w:t>inputs</w:t>
      </w:r>
      <w:r w:rsidRPr="005F1378">
        <w:rPr>
          <w:rFonts w:ascii="Calibri" w:hAnsi="Calibri"/>
        </w:rPr>
        <w:t xml:space="preserve"> manuais, parametrizar ou executar os motores – guarda fielmente sempre o </w:t>
      </w:r>
      <w:r w:rsidRPr="00CD7131">
        <w:rPr>
          <w:rFonts w:ascii="Calibri" w:hAnsi="Calibri"/>
          <w:i/>
          <w:iCs/>
        </w:rPr>
        <w:t>log</w:t>
      </w:r>
      <w:r w:rsidRPr="005F1378">
        <w:rPr>
          <w:rFonts w:ascii="Calibri" w:hAnsi="Calibri"/>
        </w:rPr>
        <w:t xml:space="preserve"> d</w:t>
      </w:r>
      <w:r w:rsidR="00746A20" w:rsidRPr="005F1378">
        <w:rPr>
          <w:rFonts w:ascii="Calibri" w:hAnsi="Calibri"/>
        </w:rPr>
        <w:t>e</w:t>
      </w:r>
      <w:r w:rsidRPr="005F1378">
        <w:rPr>
          <w:rFonts w:ascii="Calibri" w:hAnsi="Calibri"/>
        </w:rPr>
        <w:t xml:space="preserve">: </w:t>
      </w:r>
    </w:p>
    <w:p w14:paraId="33644681" w14:textId="7632077D" w:rsidR="00D80926" w:rsidRPr="005F1378" w:rsidRDefault="00D80926" w:rsidP="00DF4E57">
      <w:pPr>
        <w:pStyle w:val="ListParagraph"/>
        <w:numPr>
          <w:ilvl w:val="0"/>
          <w:numId w:val="5"/>
        </w:numPr>
        <w:jc w:val="both"/>
        <w:rPr>
          <w:rFonts w:ascii="Calibri" w:hAnsi="Calibri"/>
        </w:rPr>
      </w:pPr>
      <w:r w:rsidRPr="005F1378">
        <w:rPr>
          <w:rFonts w:ascii="Calibri" w:hAnsi="Calibri"/>
        </w:rPr>
        <w:lastRenderedPageBreak/>
        <w:t>Data e hora em que o processo foi carregado, parametrizado ou executado</w:t>
      </w:r>
      <w:r w:rsidR="00746A20" w:rsidRPr="005F1378">
        <w:rPr>
          <w:rFonts w:ascii="Calibri" w:hAnsi="Calibri"/>
        </w:rPr>
        <w:t>;</w:t>
      </w:r>
    </w:p>
    <w:p w14:paraId="28F1A34C" w14:textId="78564A35" w:rsidR="00D80926" w:rsidRPr="005F1378" w:rsidRDefault="00D80926" w:rsidP="00DF4E57">
      <w:pPr>
        <w:pStyle w:val="ListParagraph"/>
        <w:numPr>
          <w:ilvl w:val="0"/>
          <w:numId w:val="5"/>
        </w:numPr>
        <w:jc w:val="both"/>
        <w:rPr>
          <w:rFonts w:ascii="Calibri" w:hAnsi="Calibri"/>
        </w:rPr>
      </w:pPr>
      <w:r w:rsidRPr="005F1378">
        <w:rPr>
          <w:rFonts w:ascii="Calibri" w:hAnsi="Calibri"/>
        </w:rPr>
        <w:t>Código do utilizador que despoletou o evento</w:t>
      </w:r>
      <w:r w:rsidR="00746A20" w:rsidRPr="005F1378">
        <w:rPr>
          <w:rFonts w:ascii="Calibri" w:hAnsi="Calibri"/>
        </w:rPr>
        <w:t>;</w:t>
      </w:r>
    </w:p>
    <w:p w14:paraId="59126BAE" w14:textId="2169C094" w:rsidR="00D80926" w:rsidRPr="005F1378" w:rsidRDefault="00D80926" w:rsidP="00DF4E57">
      <w:pPr>
        <w:pStyle w:val="ListParagraph"/>
        <w:numPr>
          <w:ilvl w:val="0"/>
          <w:numId w:val="5"/>
        </w:numPr>
        <w:jc w:val="both"/>
        <w:rPr>
          <w:rFonts w:ascii="Calibri" w:hAnsi="Calibri"/>
        </w:rPr>
      </w:pPr>
      <w:r w:rsidRPr="005F1378">
        <w:rPr>
          <w:rFonts w:ascii="Calibri" w:hAnsi="Calibri"/>
        </w:rPr>
        <w:t>Designação completa do ficheiro carregado ou eliminado</w:t>
      </w:r>
      <w:r w:rsidR="00746A20" w:rsidRPr="005F1378">
        <w:rPr>
          <w:rFonts w:ascii="Calibri" w:hAnsi="Calibri"/>
        </w:rPr>
        <w:t>;</w:t>
      </w:r>
    </w:p>
    <w:p w14:paraId="32B9E095" w14:textId="710DA1D7" w:rsidR="00D80926" w:rsidRPr="005F1378" w:rsidRDefault="00D80926" w:rsidP="00DF4E57">
      <w:pPr>
        <w:pStyle w:val="ListParagraph"/>
        <w:numPr>
          <w:ilvl w:val="0"/>
          <w:numId w:val="5"/>
        </w:numPr>
        <w:jc w:val="both"/>
        <w:rPr>
          <w:rFonts w:ascii="Calibri" w:hAnsi="Calibri"/>
        </w:rPr>
      </w:pPr>
      <w:r w:rsidRPr="005F1378">
        <w:rPr>
          <w:rFonts w:ascii="Calibri" w:hAnsi="Calibri"/>
        </w:rPr>
        <w:t>Descrição da ação de carga ou eliminação de ficheiro</w:t>
      </w:r>
      <w:r w:rsidR="00746A20" w:rsidRPr="005F1378">
        <w:rPr>
          <w:rFonts w:ascii="Calibri" w:hAnsi="Calibri"/>
        </w:rPr>
        <w:t>;</w:t>
      </w:r>
    </w:p>
    <w:p w14:paraId="1FE97CF6" w14:textId="33069829" w:rsidR="00D80926" w:rsidRPr="005F1378" w:rsidRDefault="00D80926" w:rsidP="00DF4E57">
      <w:pPr>
        <w:pStyle w:val="ListParagraph"/>
        <w:numPr>
          <w:ilvl w:val="0"/>
          <w:numId w:val="5"/>
        </w:numPr>
        <w:jc w:val="both"/>
        <w:rPr>
          <w:rFonts w:ascii="Calibri" w:hAnsi="Calibri"/>
        </w:rPr>
      </w:pPr>
      <w:r w:rsidRPr="005F1378">
        <w:rPr>
          <w:rFonts w:ascii="Calibri" w:hAnsi="Calibri"/>
        </w:rPr>
        <w:t>No caso de erro na carga ou execução, indicação do erro</w:t>
      </w:r>
      <w:r w:rsidR="00746A20" w:rsidRPr="005F1378">
        <w:rPr>
          <w:rFonts w:ascii="Calibri" w:hAnsi="Calibri"/>
        </w:rPr>
        <w:t>;</w:t>
      </w:r>
    </w:p>
    <w:p w14:paraId="02417993" w14:textId="24ECB39E" w:rsidR="00D80926" w:rsidRPr="005F1378" w:rsidRDefault="00D80926" w:rsidP="00DF4E57">
      <w:pPr>
        <w:pStyle w:val="ListParagraph"/>
        <w:numPr>
          <w:ilvl w:val="0"/>
          <w:numId w:val="5"/>
        </w:numPr>
        <w:jc w:val="both"/>
        <w:rPr>
          <w:rFonts w:ascii="Calibri" w:hAnsi="Calibri"/>
        </w:rPr>
      </w:pPr>
      <w:r w:rsidRPr="005F1378">
        <w:rPr>
          <w:rFonts w:ascii="Calibri" w:hAnsi="Calibri"/>
        </w:rPr>
        <w:t xml:space="preserve">No caso de modificação ou exclusão de uma parametrização, data e hora da modificação ou exclusão, e código do utilizador responsável. </w:t>
      </w:r>
    </w:p>
    <w:p w14:paraId="6F34F422" w14:textId="689F8634" w:rsidR="00A35D16" w:rsidRPr="0076649A" w:rsidRDefault="00A35D16" w:rsidP="00D93BA2">
      <w:pPr>
        <w:pStyle w:val="Heading3"/>
        <w:rPr>
          <w:i/>
          <w:lang w:val="en-US"/>
        </w:rPr>
      </w:pPr>
      <w:bookmarkStart w:id="65" w:name="_Toc167377976"/>
      <w:r w:rsidRPr="0076649A">
        <w:rPr>
          <w:i/>
          <w:lang w:val="en-US"/>
        </w:rPr>
        <w:t>Single source of truth and non-redundancy</w:t>
      </w:r>
      <w:bookmarkEnd w:id="65"/>
      <w:r w:rsidRPr="0076649A">
        <w:rPr>
          <w:i/>
          <w:lang w:val="en-US"/>
        </w:rPr>
        <w:t xml:space="preserve"> </w:t>
      </w:r>
    </w:p>
    <w:p w14:paraId="5D86ADF1" w14:textId="4FE19FAF" w:rsidR="00A35D16" w:rsidRPr="005F1378" w:rsidRDefault="00A35D16" w:rsidP="008010B2">
      <w:pPr>
        <w:pStyle w:val="Default"/>
        <w:jc w:val="both"/>
        <w:rPr>
          <w:sz w:val="22"/>
          <w:szCs w:val="22"/>
        </w:rPr>
      </w:pPr>
      <w:r w:rsidRPr="005F1378">
        <w:rPr>
          <w:sz w:val="22"/>
          <w:szCs w:val="22"/>
        </w:rPr>
        <w:t xml:space="preserve">De uma forma geral e por princípio, o </w:t>
      </w:r>
      <w:r w:rsidR="00893744" w:rsidRPr="00CD7131">
        <w:rPr>
          <w:sz w:val="22"/>
          <w:szCs w:val="22"/>
        </w:rPr>
        <w:t xml:space="preserve">MUG </w:t>
      </w:r>
      <w:r w:rsidRPr="005F1378">
        <w:rPr>
          <w:sz w:val="22"/>
          <w:szCs w:val="22"/>
        </w:rPr>
        <w:t xml:space="preserve">aponta e suporta-se em múltiplos dados e tabelas de informação no Data Lake que são os respetivos pontos da verdade, não se tendo criado novos elementos redundantes para aprovisionar essa informação. </w:t>
      </w:r>
    </w:p>
    <w:p w14:paraId="1FA596F4" w14:textId="31980772" w:rsidR="00A35D16" w:rsidRPr="005F1378" w:rsidRDefault="00A35D16" w:rsidP="008010B2">
      <w:pPr>
        <w:jc w:val="both"/>
        <w:rPr>
          <w:rFonts w:ascii="Calibri" w:hAnsi="Calibri"/>
        </w:rPr>
      </w:pPr>
      <w:r w:rsidRPr="005F1378">
        <w:rPr>
          <w:rFonts w:ascii="Calibri" w:hAnsi="Calibri"/>
        </w:rPr>
        <w:t>Adiciona</w:t>
      </w:r>
      <w:r w:rsidR="003320D2" w:rsidRPr="005F1378">
        <w:rPr>
          <w:rFonts w:ascii="Calibri" w:hAnsi="Calibri"/>
        </w:rPr>
        <w:t>lmente, cada dado ou métrica do modelo</w:t>
      </w:r>
      <w:r w:rsidRPr="005F1378">
        <w:rPr>
          <w:rFonts w:ascii="Calibri" w:hAnsi="Calibri"/>
        </w:rPr>
        <w:t xml:space="preserve"> só consta de uma tabela base do </w:t>
      </w:r>
      <w:r w:rsidR="00893744" w:rsidRPr="005F1378">
        <w:rPr>
          <w:rFonts w:ascii="Calibri" w:hAnsi="Calibri"/>
        </w:rPr>
        <w:t>MUG</w:t>
      </w:r>
      <w:r w:rsidRPr="005F1378">
        <w:rPr>
          <w:rFonts w:ascii="Calibri" w:hAnsi="Calibri"/>
        </w:rPr>
        <w:t>, não havendo</w:t>
      </w:r>
      <w:r w:rsidR="003320D2" w:rsidRPr="005F1378">
        <w:rPr>
          <w:rFonts w:ascii="Calibri" w:hAnsi="Calibri"/>
        </w:rPr>
        <w:t xml:space="preserve"> lugar a</w:t>
      </w:r>
      <w:r w:rsidRPr="005F1378">
        <w:rPr>
          <w:rFonts w:ascii="Calibri" w:hAnsi="Calibri"/>
        </w:rPr>
        <w:t xml:space="preserve"> redundância ou inconsistência nas tabelas base para esses dados. Note-se, porém, que os dados integrantes de chaves das tabelas naturalmente estarão repetidos em tabelas que utilizem essa mesma granularidade.</w:t>
      </w:r>
    </w:p>
    <w:p w14:paraId="26F823E6" w14:textId="5B29D645" w:rsidR="005A6DB6" w:rsidRPr="0076649A" w:rsidRDefault="005A6DB6" w:rsidP="00D93BA2">
      <w:pPr>
        <w:pStyle w:val="Heading3"/>
        <w:rPr>
          <w:i/>
        </w:rPr>
      </w:pPr>
      <w:bookmarkStart w:id="66" w:name="_Toc167377977"/>
      <w:r w:rsidRPr="0076649A">
        <w:rPr>
          <w:i/>
        </w:rPr>
        <w:t>Reconciliation by design</w:t>
      </w:r>
      <w:bookmarkEnd w:id="66"/>
    </w:p>
    <w:p w14:paraId="3E16B770" w14:textId="13081325" w:rsidR="00F710B0" w:rsidRPr="005F1378" w:rsidRDefault="00F710B0" w:rsidP="008010B2">
      <w:pPr>
        <w:jc w:val="both"/>
        <w:rPr>
          <w:rFonts w:ascii="Calibri" w:hAnsi="Calibri"/>
        </w:rPr>
      </w:pPr>
      <w:r w:rsidRPr="005F1378">
        <w:rPr>
          <w:rFonts w:ascii="Calibri" w:hAnsi="Calibri"/>
        </w:rPr>
        <w:t xml:space="preserve">O MUG gera uma tabela de traçabilidade integral entre todos os pilares mencionados no capítulo 2.2.1. Pilares do Modelo. Esta tabela é denominada de Modelo Consolidado e apresenta toda a informação de responsabilidades, </w:t>
      </w:r>
      <w:r w:rsidR="00F40382">
        <w:rPr>
          <w:rFonts w:ascii="Calibri" w:hAnsi="Calibri"/>
        </w:rPr>
        <w:t>processos/cauções</w:t>
      </w:r>
      <w:r w:rsidRPr="005F1378">
        <w:rPr>
          <w:rFonts w:ascii="Calibri" w:hAnsi="Calibri"/>
        </w:rPr>
        <w:t xml:space="preserve"> e bens, ao nível mais granular. A partir desta tabela são desenvolvidas posteriormente as tabelas de interface. A tabela em causa denomina-se de </w:t>
      </w:r>
      <w:r w:rsidR="0076649A" w:rsidRPr="0076649A">
        <w:rPr>
          <w:rFonts w:ascii="Calibri" w:hAnsi="Calibri"/>
          <w:i/>
        </w:rPr>
        <w:t>cd_garantias.</w:t>
      </w:r>
      <w:r w:rsidRPr="0076649A">
        <w:rPr>
          <w:rFonts w:ascii="Calibri" w:hAnsi="Calibri"/>
          <w:i/>
        </w:rPr>
        <w:t>gt018_rateio_aval</w:t>
      </w:r>
      <w:r w:rsidRPr="005F1378">
        <w:rPr>
          <w:rFonts w:ascii="Calibri" w:hAnsi="Calibri"/>
        </w:rPr>
        <w:t xml:space="preserve"> e será descrita em mais detalhe no capítulo </w:t>
      </w:r>
      <w:r w:rsidR="0076649A">
        <w:rPr>
          <w:rFonts w:ascii="Calibri" w:hAnsi="Calibri"/>
        </w:rPr>
        <w:t>2.4.4.</w:t>
      </w:r>
    </w:p>
    <w:p w14:paraId="6A7BF16C" w14:textId="5541535A" w:rsidR="00C92C27" w:rsidRPr="005F1378" w:rsidRDefault="005A6DB6" w:rsidP="00D93BA2">
      <w:pPr>
        <w:pStyle w:val="Heading3"/>
      </w:pPr>
      <w:bookmarkStart w:id="67" w:name="_Toc167377978"/>
      <w:r w:rsidRPr="005F1378">
        <w:t>Completude</w:t>
      </w:r>
      <w:bookmarkEnd w:id="67"/>
      <w:r w:rsidRPr="005F1378">
        <w:t xml:space="preserve"> </w:t>
      </w:r>
    </w:p>
    <w:p w14:paraId="603B9222" w14:textId="5556C91F" w:rsidR="00F710B0" w:rsidRPr="005F1378" w:rsidRDefault="00F710B0" w:rsidP="008010B2">
      <w:pPr>
        <w:jc w:val="both"/>
        <w:rPr>
          <w:rFonts w:ascii="Calibri" w:hAnsi="Calibri"/>
        </w:rPr>
      </w:pPr>
      <w:r w:rsidRPr="005F1378">
        <w:rPr>
          <w:rFonts w:ascii="Calibri" w:hAnsi="Calibri"/>
        </w:rPr>
        <w:t>O princípio da completude está intrinsecamente ligado ao princípio anterior. O seu cumprimento assegura que todo o universo de garantias está refletido de forma integral no MUG. Este princípio concretiza-se com respeito às exceçõ</w:t>
      </w:r>
      <w:r w:rsidR="0076649A">
        <w:rPr>
          <w:rFonts w:ascii="Calibri" w:hAnsi="Calibri"/>
        </w:rPr>
        <w:t>es mencionadas no capítulo 2.2.3</w:t>
      </w:r>
      <w:r w:rsidRPr="005F1378">
        <w:rPr>
          <w:rFonts w:ascii="Calibri" w:hAnsi="Calibri"/>
        </w:rPr>
        <w:t xml:space="preserve">. </w:t>
      </w:r>
      <w:r w:rsidR="00373722" w:rsidRPr="005F1378">
        <w:rPr>
          <w:rFonts w:ascii="Calibri" w:hAnsi="Calibri"/>
        </w:rPr>
        <w:t>Origens e Definição de Universo</w:t>
      </w:r>
      <w:r w:rsidRPr="005F1378">
        <w:rPr>
          <w:rFonts w:ascii="Calibri" w:hAnsi="Calibri"/>
        </w:rPr>
        <w:t>, como forma de garantir a qualidade de informação referente aos três pilares envolvidos. Após seleção criteriosa das exclusões do MUG, o modelo assegura a apresentação de toda a informação proveniente de fontes automáticas relativas à temática das garantias.</w:t>
      </w:r>
    </w:p>
    <w:p w14:paraId="37229A45" w14:textId="3D5375C7" w:rsidR="00C92C27" w:rsidRPr="005F1378" w:rsidRDefault="005A6DB6" w:rsidP="00D93BA2">
      <w:pPr>
        <w:pStyle w:val="Heading3"/>
      </w:pPr>
      <w:bookmarkStart w:id="68" w:name="_Toc167377979"/>
      <w:r w:rsidRPr="005F1378">
        <w:t>Escalabilidade e adaptabilidade</w:t>
      </w:r>
      <w:bookmarkEnd w:id="68"/>
      <w:r w:rsidRPr="005F1378">
        <w:t xml:space="preserve"> </w:t>
      </w:r>
    </w:p>
    <w:p w14:paraId="7CCFF70F" w14:textId="5771DE8A" w:rsidR="0084778E" w:rsidRPr="005F1378" w:rsidRDefault="00F75360" w:rsidP="008010B2">
      <w:pPr>
        <w:jc w:val="both"/>
        <w:rPr>
          <w:rFonts w:ascii="Calibri" w:hAnsi="Calibri"/>
        </w:rPr>
      </w:pPr>
      <w:r w:rsidRPr="005F1378">
        <w:rPr>
          <w:rFonts w:ascii="Calibri" w:hAnsi="Calibri"/>
        </w:rPr>
        <w:t>O Modelo Único de Garantias foi construído de forma a poder ser facilmente escalável e adaptável. A escalabili</w:t>
      </w:r>
      <w:r w:rsidR="0076649A">
        <w:rPr>
          <w:rFonts w:ascii="Calibri" w:hAnsi="Calibri"/>
        </w:rPr>
        <w:t>dade em termos de atributos ao m</w:t>
      </w:r>
      <w:r w:rsidRPr="005F1378">
        <w:rPr>
          <w:rFonts w:ascii="Calibri" w:hAnsi="Calibri"/>
        </w:rPr>
        <w:t>odelo é razoavelmente trivial de implementar tecnicamente, bastando adicionar o(s) respetivo(s) campo(s) ou dado(s) à tabela que, conceptualmente, deva incluir esse mesmo conceito. No caso de não haver uma tabela ou tabela(s) com o conceito que inclua o campo ou dado pretendido, é também relativamente simples proceder à criação da nova tabela, mas cumprindo sempre os princípios aqui elencados.</w:t>
      </w:r>
      <w:r w:rsidR="0084778E" w:rsidRPr="005F1378">
        <w:rPr>
          <w:rFonts w:ascii="Calibri" w:hAnsi="Calibri"/>
        </w:rPr>
        <w:t xml:space="preserve"> </w:t>
      </w:r>
    </w:p>
    <w:p w14:paraId="5A4031E7" w14:textId="794CE6C2" w:rsidR="00CD7131" w:rsidRDefault="0084778E" w:rsidP="008010B2">
      <w:pPr>
        <w:jc w:val="both"/>
        <w:rPr>
          <w:rFonts w:ascii="Calibri" w:hAnsi="Calibri"/>
        </w:rPr>
      </w:pPr>
      <w:r w:rsidRPr="005F1378">
        <w:rPr>
          <w:rFonts w:ascii="Calibri" w:hAnsi="Calibri"/>
        </w:rPr>
        <w:t>Adicionalmente, o MUG apresenta várias dimensões parametrizáveis por via do Front do Data Lake por forma a promover a adaptabilidade do mesmo, e de forma muito célere e eficiente.</w:t>
      </w:r>
    </w:p>
    <w:p w14:paraId="163D9BBD" w14:textId="77777777" w:rsidR="00CD7131" w:rsidRDefault="00CD7131">
      <w:pPr>
        <w:rPr>
          <w:rFonts w:ascii="Calibri" w:hAnsi="Calibri"/>
        </w:rPr>
      </w:pPr>
      <w:r>
        <w:rPr>
          <w:rFonts w:ascii="Calibri" w:hAnsi="Calibri"/>
        </w:rPr>
        <w:br w:type="page"/>
      </w:r>
    </w:p>
    <w:p w14:paraId="7AE3DA83" w14:textId="264C7371" w:rsidR="00977406" w:rsidRPr="00D761F5" w:rsidRDefault="00211555" w:rsidP="00D93BA2">
      <w:pPr>
        <w:pStyle w:val="Heading2"/>
      </w:pPr>
      <w:bookmarkStart w:id="69" w:name="_Toc167377980"/>
      <w:r w:rsidRPr="00D761F5">
        <w:lastRenderedPageBreak/>
        <w:t>Tabelas do Modelo e Funções</w:t>
      </w:r>
      <w:bookmarkEnd w:id="69"/>
    </w:p>
    <w:p w14:paraId="4BABDF04" w14:textId="27C53636" w:rsidR="007B7B11" w:rsidRPr="00D761F5" w:rsidRDefault="00211555" w:rsidP="00D93BA2">
      <w:pPr>
        <w:pStyle w:val="Heading3"/>
      </w:pPr>
      <w:bookmarkStart w:id="70" w:name="_Toc167377981"/>
      <w:r w:rsidRPr="00D761F5">
        <w:t>Overview</w:t>
      </w:r>
      <w:bookmarkEnd w:id="70"/>
    </w:p>
    <w:p w14:paraId="72899346" w14:textId="63A04971" w:rsidR="00642463" w:rsidRPr="005F1378" w:rsidRDefault="007B7B11" w:rsidP="007B7B11">
      <w:pPr>
        <w:jc w:val="both"/>
        <w:rPr>
          <w:rFonts w:ascii="Calibri" w:hAnsi="Calibri"/>
        </w:rPr>
      </w:pPr>
      <w:r w:rsidRPr="005F1378">
        <w:rPr>
          <w:rFonts w:ascii="Calibri" w:hAnsi="Calibri"/>
        </w:rPr>
        <w:t>At</w:t>
      </w:r>
      <w:r w:rsidR="0084778E" w:rsidRPr="005F1378">
        <w:rPr>
          <w:rFonts w:ascii="Calibri" w:hAnsi="Calibri"/>
        </w:rPr>
        <w:t>ualmente, o MUG é composto por 2</w:t>
      </w:r>
      <w:r w:rsidRPr="005F1378">
        <w:rPr>
          <w:rFonts w:ascii="Calibri" w:hAnsi="Calibri"/>
        </w:rPr>
        <w:t xml:space="preserve"> módulos e </w:t>
      </w:r>
      <w:r w:rsidR="0084778E" w:rsidRPr="005F1378">
        <w:rPr>
          <w:rFonts w:ascii="Calibri" w:hAnsi="Calibri"/>
        </w:rPr>
        <w:t xml:space="preserve">que incluem </w:t>
      </w:r>
      <w:r w:rsidRPr="005F1378">
        <w:rPr>
          <w:rFonts w:ascii="Calibri" w:hAnsi="Calibri"/>
        </w:rPr>
        <w:t xml:space="preserve">tabelas de diferentes tipologias e funções. </w:t>
      </w:r>
      <w:r w:rsidR="0084778E" w:rsidRPr="005F1378">
        <w:rPr>
          <w:rFonts w:ascii="Calibri" w:hAnsi="Calibri"/>
        </w:rPr>
        <w:t xml:space="preserve">De entre aquelas tabelas, existem tabelas de </w:t>
      </w:r>
      <w:r w:rsidR="0084778E" w:rsidRPr="002D6D86">
        <w:rPr>
          <w:rFonts w:ascii="Calibri" w:hAnsi="Calibri"/>
          <w:i/>
        </w:rPr>
        <w:t>output</w:t>
      </w:r>
      <w:r w:rsidR="0084778E" w:rsidRPr="005F1378">
        <w:rPr>
          <w:rFonts w:ascii="Calibri" w:hAnsi="Calibri"/>
        </w:rPr>
        <w:t xml:space="preserve"> principais, tabelas de </w:t>
      </w:r>
      <w:r w:rsidR="0084778E" w:rsidRPr="002D6D86">
        <w:rPr>
          <w:rFonts w:ascii="Calibri" w:hAnsi="Calibri"/>
          <w:i/>
        </w:rPr>
        <w:t>output</w:t>
      </w:r>
      <w:r w:rsidR="0084778E" w:rsidRPr="005F1378">
        <w:rPr>
          <w:rFonts w:ascii="Calibri" w:hAnsi="Calibri"/>
        </w:rPr>
        <w:t xml:space="preserve"> de traçabilidade (tradutores de chaves, também denominados de “Rosettas”), tabelas de parametrização e tabelas auxiliares.</w:t>
      </w:r>
      <w:r w:rsidR="0084778E" w:rsidRPr="005F1378">
        <w:rPr>
          <w:rFonts w:ascii="Calibri" w:eastAsia="Times New Roman" w:hAnsi="Calibri"/>
        </w:rPr>
        <w:t xml:space="preserve"> </w:t>
      </w:r>
      <w:r w:rsidRPr="005F1378">
        <w:rPr>
          <w:rFonts w:ascii="Calibri" w:hAnsi="Calibri"/>
        </w:rPr>
        <w:t xml:space="preserve"> </w:t>
      </w:r>
      <w:r w:rsidR="0084778E" w:rsidRPr="005F1378">
        <w:rPr>
          <w:rFonts w:ascii="Calibri" w:hAnsi="Calibri"/>
        </w:rPr>
        <w:t>As tabelas de parametrização suportam a orquestração do modelo, promovem a transparência do modelo bem como contribuem para assegurar os princípios da flexibilidade, adaptabilidade e eficiência.</w:t>
      </w:r>
      <w:r w:rsidRPr="005F1378">
        <w:rPr>
          <w:rFonts w:ascii="Calibri" w:hAnsi="Calibri"/>
        </w:rPr>
        <w:t xml:space="preserve"> </w:t>
      </w:r>
      <w:r w:rsidR="00642463" w:rsidRPr="005F1378">
        <w:rPr>
          <w:rFonts w:ascii="Calibri" w:hAnsi="Calibri"/>
        </w:rPr>
        <w:t>Por seu lado, para garantir a traçabilidade completa e direta entre aplicações de origem e o MUG estão disponíveis tabelas de tradutores de chave.</w:t>
      </w:r>
      <w:r w:rsidRPr="005F1378">
        <w:rPr>
          <w:rFonts w:ascii="Calibri" w:hAnsi="Calibri"/>
        </w:rPr>
        <w:t xml:space="preserve"> </w:t>
      </w:r>
      <w:r w:rsidR="00BD4EA9" w:rsidRPr="005F1378">
        <w:rPr>
          <w:rFonts w:ascii="Calibri" w:hAnsi="Calibri"/>
        </w:rPr>
        <w:t xml:space="preserve">Adicionalmente, </w:t>
      </w:r>
      <w:r w:rsidRPr="005F1378">
        <w:rPr>
          <w:rFonts w:ascii="Calibri" w:hAnsi="Calibri"/>
        </w:rPr>
        <w:t xml:space="preserve">existe </w:t>
      </w:r>
      <w:r w:rsidR="00BD4EA9" w:rsidRPr="005F1378">
        <w:rPr>
          <w:rFonts w:ascii="Calibri" w:hAnsi="Calibri"/>
        </w:rPr>
        <w:t xml:space="preserve">também </w:t>
      </w:r>
      <w:r w:rsidRPr="005F1378">
        <w:rPr>
          <w:rFonts w:ascii="Calibri" w:hAnsi="Calibri"/>
        </w:rPr>
        <w:t>uma tabela</w:t>
      </w:r>
      <w:r w:rsidR="00BD4EA9" w:rsidRPr="005F1378">
        <w:rPr>
          <w:rFonts w:ascii="Calibri" w:hAnsi="Calibri"/>
        </w:rPr>
        <w:t xml:space="preserve"> auxiliar</w:t>
      </w:r>
      <w:r w:rsidRPr="005F1378">
        <w:rPr>
          <w:rFonts w:ascii="Calibri" w:hAnsi="Calibri"/>
        </w:rPr>
        <w:t xml:space="preserve"> </w:t>
      </w:r>
      <w:r w:rsidR="00BD4EA9" w:rsidRPr="005F1378">
        <w:rPr>
          <w:rFonts w:ascii="Calibri" w:hAnsi="Calibri"/>
        </w:rPr>
        <w:t xml:space="preserve">principal </w:t>
      </w:r>
      <w:r w:rsidRPr="005F1378">
        <w:rPr>
          <w:rFonts w:ascii="Calibri" w:hAnsi="Calibri"/>
        </w:rPr>
        <w:t xml:space="preserve">no MUG cuja função é </w:t>
      </w:r>
      <w:r w:rsidR="00BD4EA9" w:rsidRPr="005F1378">
        <w:rPr>
          <w:rFonts w:ascii="Calibri" w:hAnsi="Calibri"/>
        </w:rPr>
        <w:t>apoiar a construção de alguns dados específicos do módulo consolidado.</w:t>
      </w:r>
      <w:r w:rsidR="00642463" w:rsidRPr="005F1378">
        <w:rPr>
          <w:rFonts w:ascii="Calibri" w:hAnsi="Calibri"/>
        </w:rPr>
        <w:t xml:space="preserve"> Note-se que para alimentar de forma adequada e completa casos de uso mais críticos, foram criados interfaces dedicados, mas que, naturalmente, não integram o MUG, mas sim o domínio técnico dos respetivos casos de uso. Esses interfaces principais são detalhados em documentação à parte.</w:t>
      </w:r>
    </w:p>
    <w:p w14:paraId="2CDFA357" w14:textId="293E0BD3" w:rsidR="005C4BC1" w:rsidRPr="005F1378" w:rsidRDefault="005C4BC1" w:rsidP="005C4BC1">
      <w:pPr>
        <w:pStyle w:val="Caption"/>
        <w:keepNext/>
        <w:jc w:val="center"/>
        <w:rPr>
          <w:rFonts w:ascii="Calibri" w:hAnsi="Calibri"/>
          <w:b/>
          <w:color w:val="auto"/>
          <w:sz w:val="22"/>
        </w:rPr>
      </w:pPr>
      <w:bookmarkStart w:id="71" w:name="_Toc163201525"/>
      <w:bookmarkStart w:id="72" w:name="_Toc165368753"/>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20FF8">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Módulos e Tabelas do MUG</w:t>
      </w:r>
      <w:bookmarkEnd w:id="71"/>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69"/>
        <w:gridCol w:w="1781"/>
        <w:gridCol w:w="3259"/>
        <w:gridCol w:w="1279"/>
        <w:gridCol w:w="1428"/>
      </w:tblGrid>
      <w:tr w:rsidR="00977406" w:rsidRPr="005F1378" w14:paraId="332ECD56" w14:textId="77777777" w:rsidTr="005F1378">
        <w:trPr>
          <w:trHeight w:val="330"/>
          <w:tblHeader/>
        </w:trPr>
        <w:tc>
          <w:tcPr>
            <w:tcW w:w="0" w:type="auto"/>
            <w:shd w:val="clear" w:color="000000" w:fill="FF0000"/>
            <w:noWrap/>
            <w:vAlign w:val="center"/>
            <w:hideMark/>
          </w:tcPr>
          <w:p w14:paraId="0DC9E6F1"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Módulo</w:t>
            </w:r>
          </w:p>
        </w:tc>
        <w:tc>
          <w:tcPr>
            <w:tcW w:w="0" w:type="auto"/>
            <w:shd w:val="clear" w:color="000000" w:fill="FF0000"/>
            <w:noWrap/>
            <w:vAlign w:val="center"/>
            <w:hideMark/>
          </w:tcPr>
          <w:p w14:paraId="15AD695F"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Tabelas</w:t>
            </w:r>
          </w:p>
        </w:tc>
        <w:tc>
          <w:tcPr>
            <w:tcW w:w="0" w:type="auto"/>
            <w:shd w:val="clear" w:color="000000" w:fill="FF0000"/>
            <w:noWrap/>
            <w:vAlign w:val="center"/>
            <w:hideMark/>
          </w:tcPr>
          <w:p w14:paraId="38B00F5E"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Descritivo</w:t>
            </w:r>
          </w:p>
        </w:tc>
        <w:tc>
          <w:tcPr>
            <w:tcW w:w="0" w:type="auto"/>
            <w:shd w:val="clear" w:color="000000" w:fill="FF0000"/>
          </w:tcPr>
          <w:p w14:paraId="554A6948"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Periodicidade</w:t>
            </w:r>
          </w:p>
        </w:tc>
        <w:tc>
          <w:tcPr>
            <w:tcW w:w="0" w:type="auto"/>
            <w:shd w:val="clear" w:color="000000" w:fill="FF0000"/>
          </w:tcPr>
          <w:p w14:paraId="22B5CAB9" w14:textId="77777777" w:rsidR="00977406" w:rsidRPr="005F1378" w:rsidRDefault="00977406" w:rsidP="00655D66">
            <w:pPr>
              <w:spacing w:after="0" w:line="240" w:lineRule="auto"/>
              <w:jc w:val="center"/>
              <w:rPr>
                <w:rFonts w:ascii="Calibri" w:eastAsia="Times New Roman" w:hAnsi="Calibri" w:cs="Calibri"/>
                <w:b/>
                <w:bCs/>
                <w:color w:val="FFFFFF"/>
                <w:sz w:val="20"/>
                <w:szCs w:val="20"/>
                <w:lang w:eastAsia="pt-PT"/>
              </w:rPr>
            </w:pPr>
            <w:r w:rsidRPr="005F1378">
              <w:rPr>
                <w:rFonts w:ascii="Calibri" w:eastAsia="Times New Roman" w:hAnsi="Calibri" w:cs="Calibri"/>
                <w:b/>
                <w:bCs/>
                <w:color w:val="FFFFFF"/>
                <w:sz w:val="20"/>
                <w:szCs w:val="20"/>
                <w:lang w:eastAsia="pt-PT"/>
              </w:rPr>
              <w:t>Tipologia</w:t>
            </w:r>
          </w:p>
        </w:tc>
      </w:tr>
      <w:tr w:rsidR="005F1378" w:rsidRPr="005F1378" w14:paraId="0B8F20D0" w14:textId="77777777" w:rsidTr="00655D66">
        <w:trPr>
          <w:trHeight w:val="992"/>
        </w:trPr>
        <w:tc>
          <w:tcPr>
            <w:tcW w:w="0" w:type="auto"/>
            <w:vMerge w:val="restart"/>
            <w:shd w:val="clear" w:color="auto" w:fill="E7E6E6" w:themeFill="background2"/>
            <w:vAlign w:val="center"/>
            <w:hideMark/>
          </w:tcPr>
          <w:p w14:paraId="45FC8301" w14:textId="4C013C71"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r>
              <w:rPr>
                <w:rFonts w:ascii="Calibri" w:eastAsia="Times New Roman" w:hAnsi="Calibri" w:cs="Calibri"/>
                <w:color w:val="000000"/>
                <w:sz w:val="20"/>
                <w:szCs w:val="20"/>
                <w:lang w:eastAsia="pt-PT"/>
              </w:rPr>
              <w:t>Módulo Base de Garantias</w:t>
            </w:r>
          </w:p>
        </w:tc>
        <w:tc>
          <w:tcPr>
            <w:tcW w:w="0" w:type="auto"/>
            <w:shd w:val="clear" w:color="auto" w:fill="auto"/>
            <w:noWrap/>
            <w:vAlign w:val="center"/>
            <w:hideMark/>
          </w:tcPr>
          <w:p w14:paraId="033A96AF"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gt001_trz_rsp_gt</w:t>
            </w:r>
          </w:p>
        </w:tc>
        <w:tc>
          <w:tcPr>
            <w:tcW w:w="0" w:type="auto"/>
            <w:shd w:val="clear" w:color="auto" w:fill="auto"/>
            <w:vAlign w:val="center"/>
            <w:hideMark/>
          </w:tcPr>
          <w:p w14:paraId="79B35877" w14:textId="0FB373C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contratos 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no modelo único de garantias, e os respetivos atributos desta relação.</w:t>
            </w:r>
          </w:p>
        </w:tc>
        <w:tc>
          <w:tcPr>
            <w:tcW w:w="0" w:type="auto"/>
            <w:vAlign w:val="center"/>
          </w:tcPr>
          <w:p w14:paraId="7055C37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2538B547" w14:textId="77777777" w:rsidR="005F1378" w:rsidRPr="005F1378" w:rsidRDefault="005F1378" w:rsidP="00655D66">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79B0897" w14:textId="77777777" w:rsidTr="00655D66">
        <w:trPr>
          <w:trHeight w:val="992"/>
        </w:trPr>
        <w:tc>
          <w:tcPr>
            <w:tcW w:w="0" w:type="auto"/>
            <w:vMerge/>
            <w:shd w:val="clear" w:color="auto" w:fill="E7E6E6" w:themeFill="background2"/>
            <w:vAlign w:val="center"/>
            <w:hideMark/>
          </w:tcPr>
          <w:p w14:paraId="0CEA9200"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1DEFB39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gt002_grnt_prc</w:t>
            </w:r>
          </w:p>
        </w:tc>
        <w:tc>
          <w:tcPr>
            <w:tcW w:w="0" w:type="auto"/>
            <w:shd w:val="clear" w:color="auto" w:fill="auto"/>
            <w:vAlign w:val="center"/>
            <w:hideMark/>
          </w:tcPr>
          <w:p w14:paraId="0FC95411" w14:textId="65609C29"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Detalhe de informação relativa aos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(pilar 2).</w:t>
            </w:r>
          </w:p>
        </w:tc>
        <w:tc>
          <w:tcPr>
            <w:tcW w:w="0" w:type="auto"/>
            <w:vAlign w:val="center"/>
          </w:tcPr>
          <w:p w14:paraId="39AACA19"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817E43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420A99CE" w14:textId="77777777" w:rsidTr="00655D66">
        <w:trPr>
          <w:trHeight w:val="992"/>
        </w:trPr>
        <w:tc>
          <w:tcPr>
            <w:tcW w:w="0" w:type="auto"/>
            <w:vMerge/>
            <w:shd w:val="clear" w:color="auto" w:fill="E7E6E6" w:themeFill="background2"/>
            <w:vAlign w:val="center"/>
            <w:hideMark/>
          </w:tcPr>
          <w:p w14:paraId="11A5774E"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13DE94ED"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gt003_trz_gt_fin</w:t>
            </w:r>
          </w:p>
        </w:tc>
        <w:tc>
          <w:tcPr>
            <w:tcW w:w="0" w:type="auto"/>
            <w:shd w:val="clear" w:color="auto" w:fill="auto"/>
            <w:vAlign w:val="center"/>
            <w:hideMark/>
          </w:tcPr>
          <w:p w14:paraId="5D03F44E" w14:textId="1519E555"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dos bens financeiros, bem como os respetivos atributos desta relação (por exemplo, montantes e datas de cativo).</w:t>
            </w:r>
          </w:p>
        </w:tc>
        <w:tc>
          <w:tcPr>
            <w:tcW w:w="0" w:type="auto"/>
            <w:vAlign w:val="center"/>
          </w:tcPr>
          <w:p w14:paraId="7BC0349E"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17AF7AE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18B7F957" w14:textId="77777777" w:rsidTr="00655D66">
        <w:trPr>
          <w:trHeight w:val="992"/>
        </w:trPr>
        <w:tc>
          <w:tcPr>
            <w:tcW w:w="0" w:type="auto"/>
            <w:vMerge/>
            <w:shd w:val="clear" w:color="auto" w:fill="E7E6E6" w:themeFill="background2"/>
            <w:vAlign w:val="center"/>
            <w:hideMark/>
          </w:tcPr>
          <w:p w14:paraId="2BBB3BEB"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48F6762B"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gt004_bens_fin</w:t>
            </w:r>
          </w:p>
        </w:tc>
        <w:tc>
          <w:tcPr>
            <w:tcW w:w="0" w:type="auto"/>
            <w:shd w:val="clear" w:color="auto" w:fill="auto"/>
            <w:vAlign w:val="center"/>
            <w:hideMark/>
          </w:tcPr>
          <w:p w14:paraId="32203A9F"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Informação de garantias relativa aos bens financeiros.</w:t>
            </w:r>
          </w:p>
        </w:tc>
        <w:tc>
          <w:tcPr>
            <w:tcW w:w="0" w:type="auto"/>
            <w:vAlign w:val="center"/>
          </w:tcPr>
          <w:p w14:paraId="1975A7ED"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1B7F17C"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AA08C29" w14:textId="77777777" w:rsidTr="00655D66">
        <w:trPr>
          <w:trHeight w:val="992"/>
        </w:trPr>
        <w:tc>
          <w:tcPr>
            <w:tcW w:w="0" w:type="auto"/>
            <w:vMerge/>
            <w:shd w:val="clear" w:color="auto" w:fill="E7E6E6" w:themeFill="background2"/>
            <w:vAlign w:val="center"/>
            <w:hideMark/>
          </w:tcPr>
          <w:p w14:paraId="64E54988"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4B42D8D2"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gt007_trz_gt_pes</w:t>
            </w:r>
          </w:p>
        </w:tc>
        <w:tc>
          <w:tcPr>
            <w:tcW w:w="0" w:type="auto"/>
            <w:shd w:val="clear" w:color="auto" w:fill="auto"/>
            <w:vAlign w:val="center"/>
            <w:hideMark/>
          </w:tcPr>
          <w:p w14:paraId="5E84D823" w14:textId="417F2D2C"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das garantias pessoais, bem como os respetivos atributos desta relação (por exemplo tipologia de interveniente e % de cobertur</w:t>
            </w:r>
            <w:r w:rsidR="002D6D86">
              <w:rPr>
                <w:rFonts w:ascii="Calibri" w:eastAsia="Times New Roman" w:hAnsi="Calibri" w:cs="Calibri"/>
                <w:color w:val="0D0D0D"/>
                <w:sz w:val="20"/>
                <w:szCs w:val="20"/>
                <w:lang w:eastAsia="pt-PT"/>
              </w:rPr>
              <w:t>a). A garantia pessoal, ie, o ID</w:t>
            </w:r>
            <w:r w:rsidRPr="005F1378">
              <w:rPr>
                <w:rFonts w:ascii="Calibri" w:eastAsia="Times New Roman" w:hAnsi="Calibri" w:cs="Calibri"/>
                <w:color w:val="0D0D0D"/>
                <w:sz w:val="20"/>
                <w:szCs w:val="20"/>
                <w:lang w:eastAsia="pt-PT"/>
              </w:rPr>
              <w:t xml:space="preserve"> de cliente, é reconhecido pelas base de dados de clientes do banco.</w:t>
            </w:r>
          </w:p>
        </w:tc>
        <w:tc>
          <w:tcPr>
            <w:tcW w:w="0" w:type="auto"/>
            <w:vAlign w:val="center"/>
          </w:tcPr>
          <w:p w14:paraId="2964AD7A"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165FF75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104011A3" w14:textId="77777777" w:rsidTr="00655D66">
        <w:trPr>
          <w:trHeight w:val="992"/>
        </w:trPr>
        <w:tc>
          <w:tcPr>
            <w:tcW w:w="0" w:type="auto"/>
            <w:vMerge/>
            <w:shd w:val="clear" w:color="auto" w:fill="E7E6E6" w:themeFill="background2"/>
            <w:vAlign w:val="center"/>
            <w:hideMark/>
          </w:tcPr>
          <w:p w14:paraId="7C2DECA3"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08DC313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gt008_trz_gt_imv</w:t>
            </w:r>
          </w:p>
        </w:tc>
        <w:tc>
          <w:tcPr>
            <w:tcW w:w="0" w:type="auto"/>
            <w:shd w:val="clear" w:color="auto" w:fill="auto"/>
            <w:vAlign w:val="center"/>
            <w:hideMark/>
          </w:tcPr>
          <w:p w14:paraId="0258B22C" w14:textId="7444EBC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Rastreabilidade entre 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as chaves dos bens imóveis, bem como os respetivos atributos desta relação (por exemplo, % de cobertura).</w:t>
            </w:r>
          </w:p>
        </w:tc>
        <w:tc>
          <w:tcPr>
            <w:tcW w:w="0" w:type="auto"/>
            <w:vAlign w:val="center"/>
          </w:tcPr>
          <w:p w14:paraId="1FB7F563"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F4DA1AB"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01C9802B" w14:textId="77777777" w:rsidTr="00655D66">
        <w:trPr>
          <w:trHeight w:val="992"/>
        </w:trPr>
        <w:tc>
          <w:tcPr>
            <w:tcW w:w="0" w:type="auto"/>
            <w:vMerge/>
            <w:shd w:val="clear" w:color="auto" w:fill="E7E6E6" w:themeFill="background2"/>
            <w:vAlign w:val="center"/>
            <w:hideMark/>
          </w:tcPr>
          <w:p w14:paraId="04F15F14"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3AD932F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gt009_bens_imov</w:t>
            </w:r>
          </w:p>
        </w:tc>
        <w:tc>
          <w:tcPr>
            <w:tcW w:w="0" w:type="auto"/>
            <w:shd w:val="clear" w:color="auto" w:fill="auto"/>
            <w:vAlign w:val="center"/>
            <w:hideMark/>
          </w:tcPr>
          <w:p w14:paraId="3985307B"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Informação relativa aos bens imóveis (por exemplo, data, montante, percentagens de obra e construção, localização) (pilar 3).</w:t>
            </w:r>
          </w:p>
        </w:tc>
        <w:tc>
          <w:tcPr>
            <w:tcW w:w="0" w:type="auto"/>
            <w:vAlign w:val="center"/>
          </w:tcPr>
          <w:p w14:paraId="45A1B719"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7FA20CE"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0F32D493" w14:textId="77777777" w:rsidTr="00655D66">
        <w:trPr>
          <w:trHeight w:val="992"/>
        </w:trPr>
        <w:tc>
          <w:tcPr>
            <w:tcW w:w="0" w:type="auto"/>
            <w:vMerge/>
            <w:shd w:val="clear" w:color="auto" w:fill="E7E6E6" w:themeFill="background2"/>
            <w:vAlign w:val="center"/>
            <w:hideMark/>
          </w:tcPr>
          <w:p w14:paraId="2A46925E" w14:textId="77777777" w:rsidR="005F1378" w:rsidRPr="005F1378" w:rsidRDefault="005F1378" w:rsidP="00655D66">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hideMark/>
          </w:tcPr>
          <w:p w14:paraId="7069E216"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gt011_avalc_imov</w:t>
            </w:r>
          </w:p>
        </w:tc>
        <w:tc>
          <w:tcPr>
            <w:tcW w:w="0" w:type="auto"/>
            <w:shd w:val="clear" w:color="auto" w:fill="auto"/>
            <w:vAlign w:val="center"/>
            <w:hideMark/>
          </w:tcPr>
          <w:p w14:paraId="291350D7" w14:textId="77777777" w:rsidR="005F1378" w:rsidRPr="005F1378" w:rsidRDefault="005F1378" w:rsidP="00655D66">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Histórico de avaliações dos bens imóveis (incluindo a fonte de aprovisionamento e tipo de avaliação).</w:t>
            </w:r>
          </w:p>
        </w:tc>
        <w:tc>
          <w:tcPr>
            <w:tcW w:w="0" w:type="auto"/>
            <w:vAlign w:val="center"/>
          </w:tcPr>
          <w:p w14:paraId="651122D7"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D729108" w14:textId="77777777" w:rsidR="005F1378" w:rsidRPr="005F1378" w:rsidRDefault="005F1378" w:rsidP="00655D66">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r w:rsidR="005F1378" w:rsidRPr="005F1378" w14:paraId="702C1E81" w14:textId="77777777" w:rsidTr="00655D66">
        <w:trPr>
          <w:trHeight w:val="992"/>
        </w:trPr>
        <w:tc>
          <w:tcPr>
            <w:tcW w:w="0" w:type="auto"/>
            <w:vMerge/>
            <w:shd w:val="clear" w:color="auto" w:fill="E7E6E6" w:themeFill="background2"/>
            <w:vAlign w:val="center"/>
          </w:tcPr>
          <w:p w14:paraId="2B1CF0C3"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104D4109" w14:textId="49144A3A"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00000"/>
                <w:sz w:val="20"/>
                <w:szCs w:val="20"/>
                <w:lang w:eastAsia="pt-PT"/>
              </w:rPr>
              <w:t>kt_chaves_gt</w:t>
            </w:r>
          </w:p>
        </w:tc>
        <w:tc>
          <w:tcPr>
            <w:tcW w:w="0" w:type="auto"/>
            <w:shd w:val="clear" w:color="auto" w:fill="auto"/>
            <w:vAlign w:val="center"/>
          </w:tcPr>
          <w:p w14:paraId="7EC4A1B9" w14:textId="3A91464C"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Rosetta, ie tradutor entre a rastreabilidade das chaves dos contrato e das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provenientes dos sistemas de origem; e a rastreabilidade das chaves dos contratos e das chaves dos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na tabela gt001 do modelo único de garantias.</w:t>
            </w:r>
          </w:p>
        </w:tc>
        <w:tc>
          <w:tcPr>
            <w:tcW w:w="0" w:type="auto"/>
            <w:vAlign w:val="center"/>
          </w:tcPr>
          <w:p w14:paraId="587D43E5" w14:textId="360C1872"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8A2949D" w14:textId="0912AAEE"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Tradutor “Rosetta”</w:t>
            </w:r>
          </w:p>
        </w:tc>
      </w:tr>
      <w:tr w:rsidR="005F1378" w:rsidRPr="005F1378" w14:paraId="4A3FB498" w14:textId="77777777" w:rsidTr="00655D66">
        <w:trPr>
          <w:trHeight w:val="992"/>
        </w:trPr>
        <w:tc>
          <w:tcPr>
            <w:tcW w:w="0" w:type="auto"/>
            <w:vMerge/>
            <w:shd w:val="clear" w:color="auto" w:fill="E7E6E6" w:themeFill="background2"/>
            <w:vAlign w:val="center"/>
          </w:tcPr>
          <w:p w14:paraId="4D5DDAB3"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249BE1A4" w14:textId="2C3413F3"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00000"/>
                <w:sz w:val="20"/>
                <w:szCs w:val="20"/>
                <w:lang w:eastAsia="pt-PT"/>
              </w:rPr>
              <w:t>kt_chaves_bens_gt</w:t>
            </w:r>
          </w:p>
        </w:tc>
        <w:tc>
          <w:tcPr>
            <w:tcW w:w="0" w:type="auto"/>
            <w:shd w:val="clear" w:color="auto" w:fill="auto"/>
            <w:vAlign w:val="center"/>
          </w:tcPr>
          <w:p w14:paraId="0B2C178A" w14:textId="64EE208D"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Rosetta entre os bens provenientes dos sistemas de origem; e os bens/garantes nas várias tabelas do MUG.</w:t>
            </w:r>
          </w:p>
        </w:tc>
        <w:tc>
          <w:tcPr>
            <w:tcW w:w="0" w:type="auto"/>
            <w:vAlign w:val="center"/>
          </w:tcPr>
          <w:p w14:paraId="358FBD22" w14:textId="1E63A1CF"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66579D70" w14:textId="6F433AD8"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Tradutor “Rosetta”</w:t>
            </w:r>
          </w:p>
        </w:tc>
      </w:tr>
      <w:tr w:rsidR="005F1378" w:rsidRPr="005F1378" w14:paraId="4CC37855" w14:textId="77777777" w:rsidTr="00655D66">
        <w:trPr>
          <w:trHeight w:val="992"/>
        </w:trPr>
        <w:tc>
          <w:tcPr>
            <w:tcW w:w="0" w:type="auto"/>
            <w:vMerge/>
            <w:shd w:val="clear" w:color="auto" w:fill="E7E6E6" w:themeFill="background2"/>
            <w:vAlign w:val="center"/>
          </w:tcPr>
          <w:p w14:paraId="7C170AF5"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1B0C6187" w14:textId="22A5E861"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gt802_param_univ</w:t>
            </w:r>
          </w:p>
        </w:tc>
        <w:tc>
          <w:tcPr>
            <w:tcW w:w="0" w:type="auto"/>
            <w:shd w:val="clear" w:color="auto" w:fill="auto"/>
            <w:vAlign w:val="center"/>
          </w:tcPr>
          <w:p w14:paraId="450629B8" w14:textId="0F1AE4FB"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de parametrização para definição do universo do MUG.</w:t>
            </w:r>
          </w:p>
        </w:tc>
        <w:tc>
          <w:tcPr>
            <w:tcW w:w="0" w:type="auto"/>
            <w:vAlign w:val="center"/>
          </w:tcPr>
          <w:p w14:paraId="187B6218" w14:textId="51D0A35C"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06EFBEC" w14:textId="4C17DD42"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Parametrização</w:t>
            </w:r>
          </w:p>
        </w:tc>
      </w:tr>
      <w:tr w:rsidR="005F1378" w:rsidRPr="005F1378" w14:paraId="386E2BA4" w14:textId="77777777" w:rsidTr="00655D66">
        <w:trPr>
          <w:trHeight w:val="992"/>
        </w:trPr>
        <w:tc>
          <w:tcPr>
            <w:tcW w:w="0" w:type="auto"/>
            <w:vMerge/>
            <w:shd w:val="clear" w:color="auto" w:fill="E7E6E6" w:themeFill="background2"/>
            <w:vAlign w:val="center"/>
          </w:tcPr>
          <w:p w14:paraId="0D483D97"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276F8341" w14:textId="4A9008D7"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gt803_cgarant_bem</w:t>
            </w:r>
          </w:p>
        </w:tc>
        <w:tc>
          <w:tcPr>
            <w:tcW w:w="0" w:type="auto"/>
            <w:shd w:val="clear" w:color="auto" w:fill="auto"/>
            <w:vAlign w:val="center"/>
          </w:tcPr>
          <w:p w14:paraId="7C0B2453" w14:textId="58073605"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de parametrização do campo indicativo do código da garantia ao nível do bem (</w:t>
            </w:r>
            <w:r w:rsidR="00452607">
              <w:rPr>
                <w:rFonts w:ascii="Calibri" w:eastAsia="Times New Roman" w:hAnsi="Calibri" w:cs="Calibri"/>
                <w:color w:val="0D0D0D"/>
                <w:sz w:val="20"/>
                <w:szCs w:val="20"/>
                <w:lang w:eastAsia="pt-PT"/>
              </w:rPr>
              <w:t>‘</w:t>
            </w:r>
            <w:r w:rsidRPr="005F1378">
              <w:rPr>
                <w:rFonts w:ascii="Calibri" w:eastAsia="Times New Roman" w:hAnsi="Calibri" w:cs="Calibri"/>
                <w:color w:val="0D0D0D"/>
                <w:sz w:val="20"/>
                <w:szCs w:val="20"/>
                <w:lang w:eastAsia="pt-PT"/>
              </w:rPr>
              <w:t>cgarant_bem</w:t>
            </w:r>
            <w:r w:rsidR="00452607">
              <w:rPr>
                <w:rFonts w:ascii="Calibri" w:eastAsia="Times New Roman" w:hAnsi="Calibri" w:cs="Calibri"/>
                <w:color w:val="0D0D0D"/>
                <w:sz w:val="20"/>
                <w:szCs w:val="20"/>
                <w:lang w:eastAsia="pt-PT"/>
              </w:rPr>
              <w:t>’</w:t>
            </w:r>
            <w:r w:rsidRPr="005F1378">
              <w:rPr>
                <w:rFonts w:ascii="Calibri" w:eastAsia="Times New Roman" w:hAnsi="Calibri" w:cs="Calibri"/>
                <w:color w:val="0D0D0D"/>
                <w:sz w:val="20"/>
                <w:szCs w:val="20"/>
                <w:lang w:eastAsia="pt-PT"/>
              </w:rPr>
              <w:t>).</w:t>
            </w:r>
          </w:p>
        </w:tc>
        <w:tc>
          <w:tcPr>
            <w:tcW w:w="0" w:type="auto"/>
            <w:vAlign w:val="center"/>
          </w:tcPr>
          <w:p w14:paraId="527D7F4C" w14:textId="12AFEE1C"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33896180" w14:textId="024E5F06" w:rsidR="005F1378" w:rsidRPr="005F1378" w:rsidRDefault="005F1378" w:rsidP="00915953">
            <w:pPr>
              <w:spacing w:after="0" w:line="240" w:lineRule="auto"/>
              <w:jc w:val="center"/>
              <w:rPr>
                <w:rFonts w:ascii="Calibri" w:eastAsia="Times New Roman" w:hAnsi="Calibri" w:cs="Calibri"/>
                <w:i/>
                <w:color w:val="0D0D0D"/>
                <w:sz w:val="20"/>
                <w:szCs w:val="20"/>
                <w:lang w:eastAsia="pt-PT"/>
              </w:rPr>
            </w:pPr>
            <w:r w:rsidRPr="005F1378">
              <w:rPr>
                <w:rFonts w:ascii="Calibri" w:eastAsia="Times New Roman" w:hAnsi="Calibri" w:cs="Calibri"/>
                <w:color w:val="0D0D0D"/>
                <w:sz w:val="20"/>
                <w:szCs w:val="20"/>
                <w:lang w:eastAsia="pt-PT"/>
              </w:rPr>
              <w:t>Parametrização</w:t>
            </w:r>
          </w:p>
        </w:tc>
      </w:tr>
      <w:tr w:rsidR="005F1378" w:rsidRPr="005F1378" w14:paraId="71FACFB1" w14:textId="77777777" w:rsidTr="00655D66">
        <w:trPr>
          <w:trHeight w:val="992"/>
        </w:trPr>
        <w:tc>
          <w:tcPr>
            <w:tcW w:w="0" w:type="auto"/>
            <w:vMerge/>
            <w:shd w:val="clear" w:color="auto" w:fill="E7E6E6" w:themeFill="background2"/>
            <w:vAlign w:val="center"/>
          </w:tcPr>
          <w:p w14:paraId="139EDFAA" w14:textId="77777777" w:rsidR="005F1378" w:rsidRPr="005F1378" w:rsidRDefault="005F1378" w:rsidP="00915953">
            <w:pPr>
              <w:spacing w:after="0" w:line="240" w:lineRule="auto"/>
              <w:jc w:val="center"/>
              <w:rPr>
                <w:rFonts w:ascii="Calibri" w:eastAsia="Times New Roman" w:hAnsi="Calibri" w:cs="Calibri"/>
                <w:color w:val="000000"/>
                <w:sz w:val="20"/>
                <w:szCs w:val="20"/>
                <w:lang w:eastAsia="pt-PT"/>
              </w:rPr>
            </w:pPr>
          </w:p>
        </w:tc>
        <w:tc>
          <w:tcPr>
            <w:tcW w:w="0" w:type="auto"/>
            <w:shd w:val="clear" w:color="auto" w:fill="auto"/>
            <w:noWrap/>
            <w:vAlign w:val="center"/>
          </w:tcPr>
          <w:p w14:paraId="50F731A8" w14:textId="5DB4FA8A"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gt701_hist_mavaliai</w:t>
            </w:r>
          </w:p>
        </w:tc>
        <w:tc>
          <w:tcPr>
            <w:tcW w:w="0" w:type="auto"/>
            <w:shd w:val="clear" w:color="auto" w:fill="auto"/>
            <w:vAlign w:val="center"/>
          </w:tcPr>
          <w:p w14:paraId="3638DD03" w14:textId="55A178F4" w:rsidR="005F1378" w:rsidRPr="005F1378" w:rsidRDefault="005F1378"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auxiliar de histórico de montantes e atributos da avaliação inicial.</w:t>
            </w:r>
          </w:p>
        </w:tc>
        <w:tc>
          <w:tcPr>
            <w:tcW w:w="0" w:type="auto"/>
            <w:vAlign w:val="center"/>
          </w:tcPr>
          <w:p w14:paraId="3E8393E8" w14:textId="258A7D57"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58CE00A0" w14:textId="4CF72BA1" w:rsidR="005F1378" w:rsidRPr="005F1378" w:rsidRDefault="005F1378"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Tabela Auxiliar</w:t>
            </w:r>
          </w:p>
        </w:tc>
      </w:tr>
      <w:tr w:rsidR="00915953" w:rsidRPr="005F1378" w14:paraId="31F4F311" w14:textId="77777777" w:rsidTr="00655D66">
        <w:trPr>
          <w:trHeight w:val="992"/>
        </w:trPr>
        <w:tc>
          <w:tcPr>
            <w:tcW w:w="0" w:type="auto"/>
            <w:shd w:val="clear" w:color="auto" w:fill="E7E6E6" w:themeFill="background2"/>
            <w:vAlign w:val="center"/>
            <w:hideMark/>
          </w:tcPr>
          <w:p w14:paraId="2C11B7C3" w14:textId="77777777" w:rsidR="00915953" w:rsidRPr="005F1378" w:rsidRDefault="00915953" w:rsidP="00915953">
            <w:pPr>
              <w:spacing w:after="0" w:line="240" w:lineRule="auto"/>
              <w:jc w:val="center"/>
              <w:rPr>
                <w:rFonts w:ascii="Calibri" w:eastAsia="Times New Roman" w:hAnsi="Calibri" w:cs="Calibri"/>
                <w:color w:val="000000"/>
                <w:sz w:val="20"/>
                <w:szCs w:val="20"/>
                <w:lang w:eastAsia="pt-PT"/>
              </w:rPr>
            </w:pPr>
            <w:r w:rsidRPr="005F1378">
              <w:rPr>
                <w:rFonts w:ascii="Calibri" w:eastAsia="Times New Roman" w:hAnsi="Calibri" w:cs="Calibri"/>
                <w:color w:val="000000"/>
                <w:sz w:val="20"/>
                <w:szCs w:val="20"/>
                <w:lang w:eastAsia="pt-PT"/>
              </w:rPr>
              <w:t>Modelo Consolidado de Garantias</w:t>
            </w:r>
          </w:p>
        </w:tc>
        <w:tc>
          <w:tcPr>
            <w:tcW w:w="0" w:type="auto"/>
            <w:shd w:val="clear" w:color="auto" w:fill="auto"/>
            <w:noWrap/>
            <w:vAlign w:val="center"/>
            <w:hideMark/>
          </w:tcPr>
          <w:p w14:paraId="3EC37BB2"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gt018_rateio_aval</w:t>
            </w:r>
          </w:p>
        </w:tc>
        <w:tc>
          <w:tcPr>
            <w:tcW w:w="0" w:type="auto"/>
            <w:shd w:val="clear" w:color="auto" w:fill="auto"/>
            <w:vAlign w:val="center"/>
            <w:hideMark/>
          </w:tcPr>
          <w:p w14:paraId="6C6D3CEB" w14:textId="54A55AE4" w:rsidR="00915953" w:rsidRPr="005F1378" w:rsidRDefault="00915953" w:rsidP="00915953">
            <w:pPr>
              <w:spacing w:after="0" w:line="240" w:lineRule="auto"/>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 xml:space="preserve">Relação completa dos contratos, </w:t>
            </w:r>
            <w:r w:rsidR="00F40382">
              <w:rPr>
                <w:rFonts w:ascii="Calibri" w:eastAsia="Times New Roman" w:hAnsi="Calibri" w:cs="Calibri"/>
                <w:color w:val="0D0D0D"/>
                <w:sz w:val="20"/>
                <w:szCs w:val="20"/>
                <w:lang w:eastAsia="pt-PT"/>
              </w:rPr>
              <w:t>processos/cauções</w:t>
            </w:r>
            <w:r w:rsidRPr="005F1378">
              <w:rPr>
                <w:rFonts w:ascii="Calibri" w:eastAsia="Times New Roman" w:hAnsi="Calibri" w:cs="Calibri"/>
                <w:color w:val="0D0D0D"/>
                <w:sz w:val="20"/>
                <w:szCs w:val="20"/>
                <w:lang w:eastAsia="pt-PT"/>
              </w:rPr>
              <w:t xml:space="preserve"> e bens, bem como as datas e montantes de avaliação atual e inicial pro-rata destas relações. Adicionalmente, são apresentadas as % de cobertura d</w:t>
            </w:r>
            <w:r w:rsidR="00731D78">
              <w:rPr>
                <w:rFonts w:ascii="Calibri" w:eastAsia="Times New Roman" w:hAnsi="Calibri" w:cs="Calibri"/>
                <w:color w:val="0D0D0D"/>
                <w:sz w:val="20"/>
                <w:szCs w:val="20"/>
                <w:lang w:eastAsia="pt-PT"/>
              </w:rPr>
              <w:t>os bens pelas relações contrato-</w:t>
            </w:r>
            <w:r w:rsidR="00F40382">
              <w:rPr>
                <w:rFonts w:ascii="Calibri" w:eastAsia="Times New Roman" w:hAnsi="Calibri" w:cs="Calibri"/>
                <w:color w:val="0D0D0D"/>
                <w:sz w:val="20"/>
                <w:szCs w:val="20"/>
                <w:lang w:eastAsia="pt-PT"/>
              </w:rPr>
              <w:t>processo/caução</w:t>
            </w:r>
            <w:r w:rsidRPr="005F1378">
              <w:rPr>
                <w:rFonts w:ascii="Calibri" w:eastAsia="Times New Roman" w:hAnsi="Calibri" w:cs="Calibri"/>
                <w:color w:val="0D0D0D"/>
                <w:sz w:val="20"/>
                <w:szCs w:val="20"/>
                <w:lang w:eastAsia="pt-PT"/>
              </w:rPr>
              <w:t>, bem como vários outros dados.</w:t>
            </w:r>
          </w:p>
        </w:tc>
        <w:tc>
          <w:tcPr>
            <w:tcW w:w="0" w:type="auto"/>
            <w:vAlign w:val="center"/>
          </w:tcPr>
          <w:p w14:paraId="35C6FABC"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color w:val="0D0D0D"/>
                <w:sz w:val="20"/>
                <w:szCs w:val="20"/>
                <w:lang w:eastAsia="pt-PT"/>
              </w:rPr>
              <w:t>Diária</w:t>
            </w:r>
          </w:p>
        </w:tc>
        <w:tc>
          <w:tcPr>
            <w:tcW w:w="0" w:type="auto"/>
            <w:vAlign w:val="center"/>
          </w:tcPr>
          <w:p w14:paraId="2D8DBF69" w14:textId="77777777" w:rsidR="00915953" w:rsidRPr="005F1378" w:rsidRDefault="00915953" w:rsidP="00915953">
            <w:pPr>
              <w:spacing w:after="0" w:line="240" w:lineRule="auto"/>
              <w:jc w:val="center"/>
              <w:rPr>
                <w:rFonts w:ascii="Calibri" w:eastAsia="Times New Roman" w:hAnsi="Calibri" w:cs="Calibri"/>
                <w:color w:val="0D0D0D"/>
                <w:sz w:val="20"/>
                <w:szCs w:val="20"/>
                <w:lang w:eastAsia="pt-PT"/>
              </w:rPr>
            </w:pPr>
            <w:r w:rsidRPr="005F1378">
              <w:rPr>
                <w:rFonts w:ascii="Calibri" w:eastAsia="Times New Roman" w:hAnsi="Calibri" w:cs="Calibri"/>
                <w:i/>
                <w:color w:val="0D0D0D"/>
                <w:sz w:val="20"/>
                <w:szCs w:val="20"/>
                <w:lang w:eastAsia="pt-PT"/>
              </w:rPr>
              <w:t>Output</w:t>
            </w:r>
          </w:p>
        </w:tc>
      </w:tr>
    </w:tbl>
    <w:p w14:paraId="77A13374" w14:textId="30A1EBBC" w:rsidR="00441653" w:rsidRDefault="00441653"/>
    <w:p w14:paraId="4EDD5C5E" w14:textId="77777777" w:rsidR="00441653" w:rsidRDefault="00441653">
      <w:r>
        <w:br w:type="page"/>
      </w:r>
    </w:p>
    <w:p w14:paraId="0F518AD5" w14:textId="04967ABB" w:rsidR="007B7B11" w:rsidRPr="007B7B11" w:rsidRDefault="00211555" w:rsidP="00D93BA2">
      <w:pPr>
        <w:pStyle w:val="Heading3"/>
      </w:pPr>
      <w:bookmarkStart w:id="73" w:name="_Toc167377982"/>
      <w:r w:rsidRPr="00D761F5">
        <w:lastRenderedPageBreak/>
        <w:t>Modelo</w:t>
      </w:r>
      <w:r>
        <w:t xml:space="preserve"> Relacional</w:t>
      </w:r>
      <w:bookmarkEnd w:id="73"/>
    </w:p>
    <w:p w14:paraId="70939EEF" w14:textId="41CD4C19" w:rsidR="007B7B11" w:rsidRPr="005F1378" w:rsidRDefault="007B7B11" w:rsidP="007B7B11">
      <w:pPr>
        <w:jc w:val="both"/>
        <w:rPr>
          <w:rFonts w:ascii="Calibri" w:hAnsi="Calibri"/>
        </w:rPr>
      </w:pPr>
      <w:r w:rsidRPr="005F1378">
        <w:rPr>
          <w:rFonts w:ascii="Calibri" w:hAnsi="Calibri"/>
        </w:rPr>
        <w:t>O MUG é composto por 2 módulos – módulo base e módulo consolidado de garantias.</w:t>
      </w:r>
      <w:r w:rsidR="00D36C04" w:rsidRPr="005F1378">
        <w:rPr>
          <w:rFonts w:ascii="Calibri" w:hAnsi="Calibri"/>
        </w:rPr>
        <w:t xml:space="preserve"> Existem depois e naturalmente interfaces para casos de uso diversos – mas, como referido anteriormente, esses interfaces não integram o MUG.</w:t>
      </w:r>
      <w:r w:rsidRPr="005F1378">
        <w:rPr>
          <w:rFonts w:ascii="Calibri" w:hAnsi="Calibri"/>
        </w:rPr>
        <w:t xml:space="preserve"> Neste sentido, importa conhecer as relações entre as </w:t>
      </w:r>
      <w:r w:rsidR="00D36C04" w:rsidRPr="005F1378">
        <w:rPr>
          <w:rFonts w:ascii="Calibri" w:hAnsi="Calibri"/>
        </w:rPr>
        <w:t>várias tabelas do modelo e as restantes tabelas necessárias à</w:t>
      </w:r>
      <w:r w:rsidRPr="005F1378">
        <w:rPr>
          <w:rFonts w:ascii="Calibri" w:hAnsi="Calibri"/>
        </w:rPr>
        <w:t xml:space="preserve"> concretização do </w:t>
      </w:r>
      <w:r w:rsidR="00D36C04" w:rsidRPr="005F1378">
        <w:rPr>
          <w:rFonts w:ascii="Calibri" w:hAnsi="Calibri"/>
        </w:rPr>
        <w:t>modelo (ie tradutores de chaves e</w:t>
      </w:r>
      <w:r w:rsidRPr="005F1378">
        <w:rPr>
          <w:rFonts w:ascii="Calibri" w:hAnsi="Calibri"/>
        </w:rPr>
        <w:t xml:space="preserve"> tabelas de parametrização). Estas relações são descritas pelo Modelo Relacional do MUG que </w:t>
      </w:r>
      <w:r w:rsidR="00D36C04" w:rsidRPr="005F1378">
        <w:rPr>
          <w:rFonts w:ascii="Calibri" w:hAnsi="Calibri"/>
        </w:rPr>
        <w:t>detalha</w:t>
      </w:r>
      <w:r w:rsidRPr="005F1378">
        <w:rPr>
          <w:rFonts w:ascii="Calibri" w:hAnsi="Calibri"/>
        </w:rPr>
        <w:t xml:space="preserve"> de seguida.</w:t>
      </w:r>
    </w:p>
    <w:p w14:paraId="7BED3E5C" w14:textId="12C9919C" w:rsidR="00D36C04" w:rsidRPr="005F1378" w:rsidRDefault="00D36C04" w:rsidP="005F1378">
      <w:pPr>
        <w:pStyle w:val="Heading4"/>
      </w:pPr>
      <w:bookmarkStart w:id="74" w:name="_Toc167377983"/>
      <w:r w:rsidRPr="005F1378">
        <w:t>Módulo Base</w:t>
      </w:r>
      <w:bookmarkEnd w:id="74"/>
    </w:p>
    <w:p w14:paraId="6A4526FD" w14:textId="53543950" w:rsidR="007B7B11" w:rsidRPr="005F1378" w:rsidRDefault="007B7B11" w:rsidP="007B7B11">
      <w:pPr>
        <w:jc w:val="both"/>
        <w:rPr>
          <w:rFonts w:ascii="Calibri" w:hAnsi="Calibri"/>
        </w:rPr>
      </w:pPr>
      <w:r w:rsidRPr="005F1378">
        <w:rPr>
          <w:rFonts w:ascii="Calibri" w:hAnsi="Calibri"/>
        </w:rPr>
        <w:t>O módulo base de garantias é o 1º módulo do Modelo Único de Garantias e tem como objetivo assegurar granularidade total e completitude horizontal dos 3 pilares principais associados às garantia</w:t>
      </w:r>
      <w:r w:rsidR="00731D78">
        <w:rPr>
          <w:rFonts w:ascii="Calibri" w:hAnsi="Calibri"/>
        </w:rPr>
        <w:t>s (contratos, processos/cauções</w:t>
      </w:r>
      <w:r w:rsidRPr="005F1378">
        <w:rPr>
          <w:rFonts w:ascii="Calibri" w:hAnsi="Calibri"/>
        </w:rPr>
        <w:t xml:space="preserve"> e bens / garantes pessoais) e ainda das avaliações dos bens. Cada pilar ou componente pode ter uma relação de 1x1, 1xn ou nx1 com o(s) pilar(es) contíguos, havendo, pois, tabelas de traçabilidade entre os mesmos. O seu aprovisionamento parte dos dados existentes nas apli</w:t>
      </w:r>
      <w:r w:rsidR="00D36C04" w:rsidRPr="005F1378">
        <w:rPr>
          <w:rFonts w:ascii="Calibri" w:hAnsi="Calibri"/>
        </w:rPr>
        <w:t xml:space="preserve">cações GP, CS, Lease, Eurofac, </w:t>
      </w:r>
      <w:r w:rsidRPr="005F1378">
        <w:rPr>
          <w:rFonts w:ascii="Calibri" w:hAnsi="Calibri"/>
        </w:rPr>
        <w:t xml:space="preserve">Efeitos </w:t>
      </w:r>
      <w:r w:rsidR="00D36C04" w:rsidRPr="005F1378">
        <w:rPr>
          <w:rFonts w:ascii="Calibri" w:hAnsi="Calibri"/>
        </w:rPr>
        <w:t xml:space="preserve">e Contratos/Intervenientes </w:t>
      </w:r>
      <w:r w:rsidRPr="005F1378">
        <w:rPr>
          <w:rFonts w:ascii="Calibri" w:hAnsi="Calibri"/>
        </w:rPr>
        <w:t xml:space="preserve">e permite a rastreabilidade com os sistemas de crédito e passivo e base de dados de pessoas (BDP). </w:t>
      </w:r>
    </w:p>
    <w:p w14:paraId="28EE2D60" w14:textId="3554A3BA" w:rsidR="005C4BC1" w:rsidRPr="005F1378" w:rsidRDefault="005C4BC1" w:rsidP="005C4BC1">
      <w:pPr>
        <w:pStyle w:val="Caption"/>
        <w:keepNext/>
        <w:jc w:val="center"/>
        <w:rPr>
          <w:rFonts w:ascii="Calibri" w:hAnsi="Calibri"/>
          <w:b/>
          <w:color w:val="auto"/>
          <w:sz w:val="22"/>
        </w:rPr>
      </w:pPr>
      <w:bookmarkStart w:id="75" w:name="_Toc163201324"/>
      <w:bookmarkStart w:id="76" w:name="_Toc163201491"/>
      <w:bookmarkStart w:id="77" w:name="_Toc167375755"/>
      <w:r w:rsidRPr="005F1378">
        <w:rPr>
          <w:rFonts w:ascii="Calibri" w:hAnsi="Calibri"/>
          <w:b/>
          <w:color w:val="auto"/>
          <w:sz w:val="22"/>
        </w:rPr>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420FF8">
        <w:rPr>
          <w:rFonts w:ascii="Calibri" w:hAnsi="Calibri"/>
          <w:b/>
          <w:noProof/>
          <w:color w:val="auto"/>
          <w:sz w:val="22"/>
        </w:rPr>
        <w:t>3</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Base</w:t>
      </w:r>
      <w:bookmarkEnd w:id="75"/>
      <w:bookmarkEnd w:id="76"/>
      <w:bookmarkEnd w:id="77"/>
    </w:p>
    <w:p w14:paraId="79F5B4F6" w14:textId="0D10B7CE" w:rsidR="007B7B11" w:rsidRDefault="007B7B11" w:rsidP="007B7B11">
      <w:pPr>
        <w:rPr>
          <w:rFonts w:ascii="Calibri" w:hAnsi="Calibri"/>
        </w:rPr>
      </w:pPr>
      <w:r w:rsidRPr="005F1378">
        <w:rPr>
          <w:rFonts w:ascii="Calibri" w:hAnsi="Calibri"/>
          <w:noProof/>
          <w:lang w:eastAsia="pt-PT"/>
        </w:rPr>
        <w:drawing>
          <wp:inline distT="0" distB="0" distL="0" distR="0" wp14:anchorId="7AC35327" wp14:editId="3259E6DF">
            <wp:extent cx="5731510" cy="25793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79370"/>
                    </a:xfrm>
                    <a:prstGeom prst="rect">
                      <a:avLst/>
                    </a:prstGeom>
                  </pic:spPr>
                </pic:pic>
              </a:graphicData>
            </a:graphic>
          </wp:inline>
        </w:drawing>
      </w:r>
    </w:p>
    <w:p w14:paraId="55681A0C" w14:textId="77777777" w:rsidR="005F1378" w:rsidRPr="005F1378" w:rsidRDefault="005F1378" w:rsidP="007B7B11">
      <w:pPr>
        <w:rPr>
          <w:rFonts w:ascii="Calibri" w:hAnsi="Calibri"/>
        </w:rPr>
      </w:pPr>
    </w:p>
    <w:p w14:paraId="622C47A3" w14:textId="4BC76162" w:rsidR="007B7B11" w:rsidRPr="005F1378" w:rsidRDefault="00D36C04" w:rsidP="005F1378">
      <w:pPr>
        <w:pStyle w:val="Heading4"/>
      </w:pPr>
      <w:bookmarkStart w:id="78" w:name="_Toc167377984"/>
      <w:r w:rsidRPr="005F1378">
        <w:t>Módulo Consolidado</w:t>
      </w:r>
      <w:bookmarkEnd w:id="78"/>
    </w:p>
    <w:p w14:paraId="57C5253C" w14:textId="15276805" w:rsidR="007B7B11" w:rsidRPr="005F1378" w:rsidRDefault="007B7B11" w:rsidP="007B7B11">
      <w:pPr>
        <w:jc w:val="both"/>
        <w:rPr>
          <w:rFonts w:ascii="Calibri" w:hAnsi="Calibri"/>
        </w:rPr>
      </w:pPr>
      <w:r w:rsidRPr="005F1378">
        <w:rPr>
          <w:rFonts w:ascii="Calibri" w:hAnsi="Calibri"/>
        </w:rPr>
        <w:t xml:space="preserve">Este módulo é o 2º módulo do Modelo Único de Garantias e é composto unicamente pela tabela </w:t>
      </w:r>
      <w:r w:rsidR="00452607" w:rsidRPr="00452607">
        <w:rPr>
          <w:rFonts w:ascii="Calibri" w:hAnsi="Calibri"/>
          <w:i/>
        </w:rPr>
        <w:t>cd_garantias.</w:t>
      </w:r>
      <w:r w:rsidRPr="00452607">
        <w:rPr>
          <w:rFonts w:ascii="Calibri" w:hAnsi="Calibri"/>
          <w:i/>
        </w:rPr>
        <w:t>gt018_rateio_aval</w:t>
      </w:r>
      <w:r w:rsidRPr="005F1378">
        <w:rPr>
          <w:rFonts w:ascii="Calibri" w:hAnsi="Calibri"/>
        </w:rPr>
        <w:t xml:space="preserve">. Tem como principal objetivo apresentar ao nível máximo de granularidade a relação completa dos 3 pilares principais (contratos, </w:t>
      </w:r>
      <w:r w:rsidR="00F40382">
        <w:rPr>
          <w:rFonts w:ascii="Calibri" w:hAnsi="Calibri"/>
        </w:rPr>
        <w:t>processos/cauções</w:t>
      </w:r>
      <w:r w:rsidRPr="005F1378">
        <w:rPr>
          <w:rFonts w:ascii="Calibri" w:hAnsi="Calibri"/>
        </w:rPr>
        <w:t xml:space="preserve"> e bens), incluindo a distribuição dos valores de avaliação atuais dos bens pelas várias responsabilidades. Esta tabela deriva diretamente da combinação do módulo base de garantias com as responsabilidades (aplicação ICs da Contabilidade). Recorrendo aos vários Rosetta (tradutores de chaves), permite a rastreabilidade com quaisquer outros domínios ou repositórios do Banco.</w:t>
      </w:r>
    </w:p>
    <w:p w14:paraId="2B4DBA93" w14:textId="67BF90B0" w:rsidR="005C4BC1" w:rsidRPr="005F1378" w:rsidRDefault="005C4BC1" w:rsidP="005C4BC1">
      <w:pPr>
        <w:pStyle w:val="Caption"/>
        <w:keepNext/>
        <w:jc w:val="center"/>
        <w:rPr>
          <w:rFonts w:ascii="Calibri" w:hAnsi="Calibri"/>
          <w:b/>
          <w:color w:val="auto"/>
          <w:sz w:val="22"/>
        </w:rPr>
      </w:pPr>
      <w:bookmarkStart w:id="79" w:name="_Toc163201325"/>
      <w:bookmarkStart w:id="80" w:name="_Toc163201492"/>
      <w:bookmarkStart w:id="81" w:name="_Toc167375756"/>
      <w:r w:rsidRPr="005F1378">
        <w:rPr>
          <w:rFonts w:ascii="Calibri" w:hAnsi="Calibri"/>
          <w:b/>
          <w:color w:val="auto"/>
          <w:sz w:val="22"/>
        </w:rPr>
        <w:lastRenderedPageBreak/>
        <w:t xml:space="preserve">Figura </w:t>
      </w:r>
      <w:r w:rsidRPr="005F1378">
        <w:rPr>
          <w:rFonts w:ascii="Calibri" w:hAnsi="Calibri"/>
          <w:b/>
          <w:color w:val="auto"/>
          <w:sz w:val="22"/>
        </w:rPr>
        <w:fldChar w:fldCharType="begin"/>
      </w:r>
      <w:r w:rsidRPr="005F1378">
        <w:rPr>
          <w:rFonts w:ascii="Calibri" w:hAnsi="Calibri"/>
          <w:b/>
          <w:color w:val="auto"/>
          <w:sz w:val="22"/>
        </w:rPr>
        <w:instrText xml:space="preserve"> SEQ Figura \* ARABIC </w:instrText>
      </w:r>
      <w:r w:rsidRPr="005F1378">
        <w:rPr>
          <w:rFonts w:ascii="Calibri" w:hAnsi="Calibri"/>
          <w:b/>
          <w:color w:val="auto"/>
          <w:sz w:val="22"/>
        </w:rPr>
        <w:fldChar w:fldCharType="separate"/>
      </w:r>
      <w:r w:rsidR="00420FF8">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Modelo Relacional - Módulo Consolidado</w:t>
      </w:r>
      <w:bookmarkEnd w:id="79"/>
      <w:bookmarkEnd w:id="80"/>
      <w:bookmarkEnd w:id="81"/>
    </w:p>
    <w:p w14:paraId="4C130C97" w14:textId="617E877C" w:rsidR="007B7B11" w:rsidRDefault="007B7B11" w:rsidP="007B7B11">
      <w:r w:rsidRPr="00002A9D">
        <w:rPr>
          <w:noProof/>
          <w:lang w:eastAsia="pt-PT"/>
        </w:rPr>
        <w:drawing>
          <wp:inline distT="0" distB="0" distL="0" distR="0" wp14:anchorId="3DFABB79" wp14:editId="56F6EF37">
            <wp:extent cx="5689600" cy="257238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731"/>
                    <a:stretch/>
                  </pic:blipFill>
                  <pic:spPr bwMode="auto">
                    <a:xfrm>
                      <a:off x="0" y="0"/>
                      <a:ext cx="5689600" cy="2572385"/>
                    </a:xfrm>
                    <a:prstGeom prst="rect">
                      <a:avLst/>
                    </a:prstGeom>
                    <a:ln>
                      <a:noFill/>
                    </a:ln>
                    <a:extLst>
                      <a:ext uri="{53640926-AAD7-44D8-BBD7-CCE9431645EC}">
                        <a14:shadowObscured xmlns:a14="http://schemas.microsoft.com/office/drawing/2010/main"/>
                      </a:ext>
                    </a:extLst>
                  </pic:spPr>
                </pic:pic>
              </a:graphicData>
            </a:graphic>
          </wp:inline>
        </w:drawing>
      </w:r>
    </w:p>
    <w:p w14:paraId="7843604F" w14:textId="58695E05" w:rsidR="00441653" w:rsidRDefault="00441653">
      <w:r>
        <w:br w:type="page"/>
      </w:r>
    </w:p>
    <w:p w14:paraId="1950758A" w14:textId="25D1237F" w:rsidR="00211555" w:rsidRDefault="00861997" w:rsidP="00D93BA2">
      <w:pPr>
        <w:pStyle w:val="Heading3"/>
      </w:pPr>
      <w:bookmarkStart w:id="82" w:name="_Toc167377985"/>
      <w:r>
        <w:lastRenderedPageBreak/>
        <w:t xml:space="preserve">Módulo Base - </w:t>
      </w:r>
      <w:r w:rsidR="00211555">
        <w:t>Detalhe das Tabelas</w:t>
      </w:r>
      <w:bookmarkEnd w:id="82"/>
    </w:p>
    <w:p w14:paraId="7BBC1C0F" w14:textId="3875BEF2" w:rsidR="006548F1" w:rsidRPr="006548F1" w:rsidRDefault="00861997" w:rsidP="005F1378">
      <w:pPr>
        <w:pStyle w:val="Heading4"/>
      </w:pPr>
      <w:bookmarkStart w:id="83" w:name="_Toc167377986"/>
      <w:r>
        <w:t xml:space="preserve">Tabelas de </w:t>
      </w:r>
      <w:r w:rsidRPr="00A7376B">
        <w:rPr>
          <w:i/>
        </w:rPr>
        <w:t>Output</w:t>
      </w:r>
      <w:bookmarkEnd w:id="83"/>
    </w:p>
    <w:p w14:paraId="6DA5CC1F" w14:textId="25BC686C" w:rsidR="006548F1" w:rsidRPr="006548F1" w:rsidRDefault="00211555" w:rsidP="00D93BA2">
      <w:pPr>
        <w:pStyle w:val="Heading5"/>
      </w:pPr>
      <w:bookmarkStart w:id="84" w:name="_Toc167377987"/>
      <w:r w:rsidRPr="001E69C3">
        <w:t>T</w:t>
      </w:r>
      <w:r w:rsidR="006548F1" w:rsidRPr="001E69C3">
        <w:t>abela de t</w:t>
      </w:r>
      <w:r w:rsidRPr="001E69C3">
        <w:t>raçabilidade responsabilidade-</w:t>
      </w:r>
      <w:r w:rsidR="00F40382">
        <w:t>processo/caução</w:t>
      </w:r>
      <w:r w:rsidRPr="001E69C3">
        <w:t xml:space="preserve">: </w:t>
      </w:r>
      <w:r w:rsidRPr="00A7376B">
        <w:rPr>
          <w:i/>
        </w:rPr>
        <w:t>cd_garantias.gt001_trz_rsp_gt</w:t>
      </w:r>
      <w:bookmarkEnd w:id="84"/>
    </w:p>
    <w:p w14:paraId="6B0F3BB4" w14:textId="1E8D0B84" w:rsidR="006548F1" w:rsidRPr="005F1378" w:rsidRDefault="008532AF" w:rsidP="005F1378">
      <w:pPr>
        <w:pStyle w:val="Heading6"/>
      </w:pPr>
      <w:bookmarkStart w:id="85" w:name="_Toc167377988"/>
      <w:r w:rsidRPr="005F1378">
        <w:t>Visão Geral</w:t>
      </w:r>
      <w:bookmarkEnd w:id="85"/>
    </w:p>
    <w:p w14:paraId="539ADC34" w14:textId="3BAE27EF" w:rsidR="006548F1" w:rsidRPr="005F1378" w:rsidRDefault="006548F1" w:rsidP="00D761F5">
      <w:pPr>
        <w:jc w:val="both"/>
        <w:rPr>
          <w:rFonts w:ascii="Calibri" w:hAnsi="Calibri"/>
          <w:strike/>
        </w:rPr>
      </w:pPr>
      <w:r w:rsidRPr="005F1378">
        <w:rPr>
          <w:rFonts w:ascii="Calibri" w:hAnsi="Calibri"/>
        </w:rPr>
        <w:t xml:space="preserve">A tabela </w:t>
      </w:r>
      <w:r w:rsidR="00E97690" w:rsidRPr="005F1378">
        <w:rPr>
          <w:rFonts w:ascii="Calibri" w:hAnsi="Calibri"/>
          <w:i/>
        </w:rPr>
        <w:t>cd_garantias.</w:t>
      </w:r>
      <w:r w:rsidRPr="005F1378">
        <w:rPr>
          <w:rFonts w:ascii="Calibri" w:hAnsi="Calibri"/>
          <w:i/>
        </w:rPr>
        <w:t>gt001_trz_rsp_gt</w:t>
      </w:r>
      <w:r w:rsidR="0051062D">
        <w:rPr>
          <w:rFonts w:ascii="Calibri" w:hAnsi="Calibri"/>
          <w:i/>
        </w:rPr>
        <w:fldChar w:fldCharType="begin"/>
      </w:r>
      <w:r w:rsidR="0051062D">
        <w:instrText xml:space="preserve"> XE "</w:instrText>
      </w:r>
      <w:r w:rsidR="0051062D" w:rsidRPr="0010034A">
        <w:rPr>
          <w:rFonts w:ascii="Calibri" w:hAnsi="Calibri"/>
          <w:i/>
        </w:rPr>
        <w:instrText>gt001_trz_rsp_gt</w:instrText>
      </w:r>
      <w:r w:rsidR="0051062D">
        <w:instrText xml:space="preserve">" \i </w:instrText>
      </w:r>
      <w:r w:rsidR="0051062D">
        <w:rPr>
          <w:rFonts w:ascii="Calibri" w:hAnsi="Calibri"/>
          <w:i/>
        </w:rPr>
        <w:fldChar w:fldCharType="end"/>
      </w:r>
      <w:r w:rsidRPr="005F1378">
        <w:rPr>
          <w:rFonts w:ascii="Calibri" w:hAnsi="Calibri"/>
        </w:rPr>
        <w:t xml:space="preserve"> é uma tabela de rastreabilidade entre as chaves dos contratos e as chaves dos </w:t>
      </w:r>
      <w:r w:rsidR="00F40382">
        <w:rPr>
          <w:rFonts w:ascii="Calibri" w:hAnsi="Calibri"/>
        </w:rPr>
        <w:t>processos/cauções</w:t>
      </w:r>
      <w:r w:rsidRPr="005F1378">
        <w:rPr>
          <w:rFonts w:ascii="Calibri" w:hAnsi="Calibri"/>
        </w:rPr>
        <w:t xml:space="preserve"> no modelo único de garantias. Nesta tabela, é possível encontrar a relação entre estes dois pilares e os atributos da mesma. Alguns destes atributos passam pela situação da</w:t>
      </w:r>
      <w:r w:rsidR="006D402A" w:rsidRPr="005F1378">
        <w:rPr>
          <w:rFonts w:ascii="Calibri" w:hAnsi="Calibri"/>
        </w:rPr>
        <w:t xml:space="preserve"> relação, a data de início</w:t>
      </w:r>
      <w:r w:rsidRPr="005F1378">
        <w:rPr>
          <w:rFonts w:ascii="Calibri" w:hAnsi="Calibri"/>
        </w:rPr>
        <w:t xml:space="preserve">, a finalidade da operação, entre outros. </w:t>
      </w:r>
    </w:p>
    <w:p w14:paraId="50839D96" w14:textId="2D387245" w:rsidR="008532AF" w:rsidRPr="005F1378" w:rsidRDefault="008532AF" w:rsidP="005F1378">
      <w:pPr>
        <w:pStyle w:val="Heading6"/>
      </w:pPr>
      <w:bookmarkStart w:id="86" w:name="_Toc167377989"/>
      <w:r w:rsidRPr="005F1378">
        <w:t>Granularidade e chave</w:t>
      </w:r>
      <w:bookmarkEnd w:id="86"/>
    </w:p>
    <w:p w14:paraId="60AB072A" w14:textId="77777777" w:rsidR="006548F1" w:rsidRPr="005F1378" w:rsidRDefault="006548F1" w:rsidP="006548F1">
      <w:pPr>
        <w:jc w:val="both"/>
        <w:rPr>
          <w:rFonts w:ascii="Calibri" w:hAnsi="Calibri"/>
        </w:rPr>
      </w:pPr>
      <w:r w:rsidRPr="005F1378">
        <w:rPr>
          <w:rFonts w:ascii="Calibri" w:hAnsi="Calibri"/>
        </w:rPr>
        <w:t>Tendo como objetivo apresentar a traçabilidade entre o primeiro e o segundo pilar do MUG, a granularidade desta tabela está ao nível da responsabilidade e processo/caução.</w:t>
      </w:r>
    </w:p>
    <w:p w14:paraId="1C3EB87E" w14:textId="14E14080" w:rsidR="006548F1" w:rsidRPr="005F1378" w:rsidRDefault="006548F1" w:rsidP="006548F1">
      <w:pPr>
        <w:jc w:val="both"/>
        <w:rPr>
          <w:rFonts w:ascii="Calibri" w:hAnsi="Calibri"/>
        </w:rPr>
      </w:pPr>
      <w:r w:rsidRPr="005F1378">
        <w:rPr>
          <w:rFonts w:ascii="Calibri" w:hAnsi="Calibri"/>
        </w:rPr>
        <w:t>A chave completa desta tabela é composta pelos campos identificadores de cada responsabilidade (ie ‘cempresp’,’ckbalres’,’ckctares’,’ckrefresp) e pelos campos identificadores de cada processo/caução (ie ‘cempresa’,’ckbalcao’,’cknumcta’,’comp_id_gar’), para além da partição temporal dada pelo campo ‘ref_date’. Por este motivo, não será possível observar duplicações na combinação dos campos chaves, havendo apenas um registo para cada combinaç</w:t>
      </w:r>
      <w:r w:rsidR="00452607">
        <w:rPr>
          <w:rFonts w:ascii="Calibri" w:hAnsi="Calibri"/>
        </w:rPr>
        <w:t xml:space="preserve">ão responsabilidade, </w:t>
      </w:r>
      <w:r w:rsidR="00F40382">
        <w:rPr>
          <w:rFonts w:ascii="Calibri" w:hAnsi="Calibri"/>
        </w:rPr>
        <w:t>processo/caução</w:t>
      </w:r>
      <w:r w:rsidR="00452607">
        <w:rPr>
          <w:rFonts w:ascii="Calibri" w:hAnsi="Calibri"/>
        </w:rPr>
        <w:t xml:space="preserve"> e ‘ref_date’</w:t>
      </w:r>
      <w:r w:rsidRPr="005F1378">
        <w:rPr>
          <w:rFonts w:ascii="Calibri" w:hAnsi="Calibri"/>
        </w:rPr>
        <w:t>.</w:t>
      </w:r>
    </w:p>
    <w:p w14:paraId="232B907A" w14:textId="4AD2E4FE" w:rsidR="008532AF" w:rsidRPr="005F1378" w:rsidRDefault="008532AF" w:rsidP="005F1378">
      <w:pPr>
        <w:pStyle w:val="Heading6"/>
      </w:pPr>
      <w:bookmarkStart w:id="87" w:name="_Toc167377990"/>
      <w:r w:rsidRPr="005F1378">
        <w:t>Periodicidade</w:t>
      </w:r>
      <w:bookmarkEnd w:id="87"/>
    </w:p>
    <w:p w14:paraId="4C3D6A59" w14:textId="32430E16" w:rsidR="006D402A" w:rsidRPr="005F1378" w:rsidRDefault="006548F1" w:rsidP="00516467">
      <w:pPr>
        <w:jc w:val="both"/>
        <w:rPr>
          <w:rFonts w:ascii="Calibri" w:hAnsi="Calibri"/>
        </w:rPr>
      </w:pPr>
      <w:r w:rsidRPr="005F1378">
        <w:rPr>
          <w:rFonts w:ascii="Calibri" w:hAnsi="Calibri"/>
        </w:rPr>
        <w:t xml:space="preserve">A tabela </w:t>
      </w:r>
      <w:r w:rsidR="00E97690" w:rsidRPr="005F1378">
        <w:rPr>
          <w:rFonts w:ascii="Calibri" w:hAnsi="Calibri"/>
          <w:i/>
        </w:rPr>
        <w:t>cd_garantias.</w:t>
      </w:r>
      <w:r w:rsidRPr="005F1378">
        <w:rPr>
          <w:rFonts w:ascii="Calibri" w:hAnsi="Calibri"/>
          <w:i/>
        </w:rPr>
        <w:t>gt001_trz_rsp_gt</w:t>
      </w:r>
      <w:r w:rsidR="002D6D86">
        <w:rPr>
          <w:rFonts w:ascii="Calibri" w:hAnsi="Calibri"/>
        </w:rPr>
        <w:t xml:space="preserve"> </w:t>
      </w:r>
      <w:r w:rsidRPr="005F1378">
        <w:rPr>
          <w:rFonts w:ascii="Calibri" w:hAnsi="Calibri"/>
        </w:rPr>
        <w:t>é diária e gerada automaticamente em todos os dias úteis do mês. No caso do último dia do mês não ser um dia ú</w:t>
      </w:r>
      <w:r w:rsidR="006D402A" w:rsidRPr="005F1378">
        <w:rPr>
          <w:rFonts w:ascii="Calibri" w:hAnsi="Calibri"/>
        </w:rPr>
        <w:t>til, o modelo gera uma cópia d</w:t>
      </w:r>
      <w:r w:rsidRPr="005F1378">
        <w:rPr>
          <w:rFonts w:ascii="Calibri" w:hAnsi="Calibri"/>
        </w:rPr>
        <w:t>o último dia útil e atribui-lhe a partição de último dia</w:t>
      </w:r>
      <w:r w:rsidR="006D402A" w:rsidRPr="005F1378">
        <w:rPr>
          <w:rFonts w:ascii="Calibri" w:hAnsi="Calibri"/>
        </w:rPr>
        <w:t xml:space="preserve"> de calendário</w:t>
      </w:r>
      <w:r w:rsidRPr="005F1378">
        <w:rPr>
          <w:rFonts w:ascii="Calibri" w:hAnsi="Calibri"/>
        </w:rPr>
        <w:t xml:space="preserve"> do mês. A título de exemplo, se o dia 31 de um mês é um sábado, o MUG cria uma cópia d</w:t>
      </w:r>
      <w:r w:rsidR="006D402A" w:rsidRPr="005F1378">
        <w:rPr>
          <w:rFonts w:ascii="Calibri" w:hAnsi="Calibri"/>
        </w:rPr>
        <w:t>o</w:t>
      </w:r>
      <w:r w:rsidRPr="005F1378">
        <w:rPr>
          <w:rFonts w:ascii="Calibri" w:hAnsi="Calibri"/>
        </w:rPr>
        <w:t xml:space="preserve"> dia 30 (último dia útil) e </w:t>
      </w:r>
      <w:r w:rsidR="006D402A" w:rsidRPr="005F1378">
        <w:rPr>
          <w:rFonts w:ascii="Calibri" w:hAnsi="Calibri"/>
        </w:rPr>
        <w:t>atribui-lhe</w:t>
      </w:r>
      <w:r w:rsidRPr="005F1378">
        <w:rPr>
          <w:rFonts w:ascii="Calibri" w:hAnsi="Calibri"/>
        </w:rPr>
        <w:t xml:space="preserv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w:t>
      </w:r>
      <w:r w:rsidR="006D402A" w:rsidRPr="005F1378">
        <w:rPr>
          <w:rFonts w:ascii="Calibri" w:hAnsi="Calibri"/>
        </w:rPr>
        <w:t>do</w:t>
      </w:r>
      <w:r w:rsidRPr="005F1378">
        <w:rPr>
          <w:rFonts w:ascii="Calibri" w:hAnsi="Calibri"/>
        </w:rPr>
        <w:t xml:space="preserve"> dia 31.</w:t>
      </w:r>
      <w:r w:rsidR="006D402A" w:rsidRPr="005F1378">
        <w:rPr>
          <w:rFonts w:ascii="Calibri" w:hAnsi="Calibri"/>
        </w:rPr>
        <w:t xml:space="preserve"> </w:t>
      </w:r>
    </w:p>
    <w:p w14:paraId="43729DAC" w14:textId="2C6EC895" w:rsidR="006548F1" w:rsidRPr="005F1378" w:rsidRDefault="006D402A" w:rsidP="006548F1">
      <w:pPr>
        <w:jc w:val="both"/>
        <w:rPr>
          <w:rFonts w:ascii="Calibri" w:hAnsi="Calibri"/>
        </w:rPr>
      </w:pPr>
      <w:r w:rsidRPr="005F1378">
        <w:rPr>
          <w:rFonts w:ascii="Calibri" w:hAnsi="Calibri"/>
        </w:rPr>
        <w:t xml:space="preserve">Só se devem considerar como oficiais os valores constantes nesta tabela desde, e incluindo, 31 </w:t>
      </w:r>
      <w:r w:rsidR="00FF6E9B" w:rsidRPr="005F1378">
        <w:rPr>
          <w:rFonts w:ascii="Calibri" w:hAnsi="Calibri"/>
        </w:rPr>
        <w:t>dezembro</w:t>
      </w:r>
      <w:r w:rsidRPr="005F1378">
        <w:rPr>
          <w:rFonts w:ascii="Calibri" w:hAnsi="Calibri"/>
        </w:rPr>
        <w:t xml:space="preserve"> 2022.</w:t>
      </w:r>
    </w:p>
    <w:p w14:paraId="60220935" w14:textId="054CEDD5" w:rsidR="008532AF" w:rsidRPr="005F1378" w:rsidRDefault="008532AF" w:rsidP="005F1378">
      <w:pPr>
        <w:pStyle w:val="Heading6"/>
      </w:pPr>
      <w:bookmarkStart w:id="88" w:name="_Toc167377991"/>
      <w:r w:rsidRPr="005F1378">
        <w:t>Aprovisionamento</w:t>
      </w:r>
      <w:bookmarkEnd w:id="88"/>
    </w:p>
    <w:p w14:paraId="01A6FA09" w14:textId="77544181" w:rsidR="00BA0B23" w:rsidRPr="00C30EBB" w:rsidRDefault="00C30EBB" w:rsidP="00C30EBB">
      <w:pPr>
        <w:jc w:val="both"/>
      </w:pPr>
      <w:r w:rsidRPr="005F1378">
        <w:rPr>
          <w:rFonts w:ascii="Calibri" w:hAnsi="Calibri"/>
        </w:rPr>
        <w:t xml:space="preserve">O aprovisionamento da tabela </w:t>
      </w:r>
      <w:r w:rsidRPr="005F1378">
        <w:rPr>
          <w:rFonts w:ascii="Calibri" w:hAnsi="Calibri"/>
          <w:i/>
        </w:rPr>
        <w:t>cd_garantias.gt001_trz_rsp_gt</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D402A" w:rsidRPr="005F1378">
        <w:rPr>
          <w:rFonts w:ascii="Calibri" w:hAnsi="Calibri"/>
        </w:rPr>
        <w:t>a partir</w:t>
      </w:r>
      <w:r w:rsidRPr="005F1378">
        <w:rPr>
          <w:rFonts w:ascii="Calibri" w:hAnsi="Calibri"/>
        </w:rPr>
        <w:t xml:space="preserve"> das seguintes tabelas:</w:t>
      </w:r>
    </w:p>
    <w:p w14:paraId="266A11F7" w14:textId="1A10D217" w:rsidR="00C4424F" w:rsidRPr="005F1378" w:rsidRDefault="00C4424F" w:rsidP="00C4424F">
      <w:pPr>
        <w:pStyle w:val="Caption"/>
        <w:keepNext/>
        <w:jc w:val="center"/>
        <w:rPr>
          <w:rFonts w:ascii="Calibri" w:hAnsi="Calibri"/>
          <w:b/>
          <w:color w:val="auto"/>
          <w:sz w:val="22"/>
        </w:rPr>
      </w:pPr>
      <w:bookmarkStart w:id="89" w:name="_Toc163201526"/>
      <w:bookmarkStart w:id="90" w:name="_Toc165368754"/>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20FF8">
        <w:rPr>
          <w:rFonts w:ascii="Calibri" w:hAnsi="Calibri"/>
          <w:b/>
          <w:noProof/>
          <w:color w:val="auto"/>
          <w:sz w:val="22"/>
        </w:rPr>
        <w:t>4</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cd_garantias.gt001_trz_rsp_gt</w:t>
      </w:r>
      <w:bookmarkEnd w:id="89"/>
      <w:bookmarkEnd w:id="9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F52231" w:rsidRPr="005F1378" w14:paraId="12F38E24" w14:textId="77777777" w:rsidTr="00C173A8">
        <w:trPr>
          <w:trHeight w:val="290"/>
        </w:trPr>
        <w:tc>
          <w:tcPr>
            <w:tcW w:w="1701" w:type="dxa"/>
            <w:shd w:val="clear" w:color="000000" w:fill="FF0000"/>
          </w:tcPr>
          <w:p w14:paraId="1BD49A34"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62C8E30"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noWrap/>
            <w:hideMark/>
          </w:tcPr>
          <w:p w14:paraId="3657A459"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B48CD29" w14:textId="77777777" w:rsidR="00390E7C" w:rsidRPr="005F1378" w:rsidRDefault="00390E7C"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52231" w:rsidRPr="005F1378" w14:paraId="61E80313" w14:textId="77777777" w:rsidTr="00C173A8">
        <w:trPr>
          <w:trHeight w:val="290"/>
        </w:trPr>
        <w:tc>
          <w:tcPr>
            <w:tcW w:w="1701" w:type="dxa"/>
          </w:tcPr>
          <w:p w14:paraId="24A0B24D"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43E508CB" w14:textId="079A1069" w:rsidR="00390E7C" w:rsidRPr="005F1378" w:rsidRDefault="00F52231"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kt_chaves_gt</w:t>
            </w:r>
          </w:p>
        </w:tc>
        <w:tc>
          <w:tcPr>
            <w:tcW w:w="2041" w:type="dxa"/>
            <w:shd w:val="clear" w:color="auto" w:fill="auto"/>
            <w:noWrap/>
          </w:tcPr>
          <w:p w14:paraId="448F1EE6"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41A13E83"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kt_chaves_gt</w:t>
            </w:r>
          </w:p>
        </w:tc>
      </w:tr>
      <w:tr w:rsidR="00F52231" w:rsidRPr="005F1378" w14:paraId="01BFCFC9" w14:textId="77777777" w:rsidTr="00C173A8">
        <w:trPr>
          <w:trHeight w:val="290"/>
        </w:trPr>
        <w:tc>
          <w:tcPr>
            <w:tcW w:w="1701" w:type="dxa"/>
          </w:tcPr>
          <w:p w14:paraId="1CCAE7CA"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2F2AFBD6" w14:textId="1552BB03" w:rsidR="00390E7C" w:rsidRPr="005F1378" w:rsidRDefault="00F52231"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cst05_relcsrsp</w:t>
            </w:r>
          </w:p>
        </w:tc>
        <w:tc>
          <w:tcPr>
            <w:tcW w:w="2041" w:type="dxa"/>
            <w:shd w:val="clear" w:color="auto" w:fill="auto"/>
            <w:noWrap/>
          </w:tcPr>
          <w:p w14:paraId="1F0C1736"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2DE33D9F" w14:textId="77777777" w:rsidR="00390E7C" w:rsidRPr="005F1378" w:rsidRDefault="00390E7C"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cst05_relcsrsp</w:t>
            </w:r>
          </w:p>
        </w:tc>
      </w:tr>
      <w:tr w:rsidR="00F52231" w:rsidRPr="005F1378" w14:paraId="5651ED85" w14:textId="77777777" w:rsidTr="00C173A8">
        <w:trPr>
          <w:trHeight w:val="290"/>
        </w:trPr>
        <w:tc>
          <w:tcPr>
            <w:tcW w:w="1701" w:type="dxa"/>
          </w:tcPr>
          <w:p w14:paraId="36930F63"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42C219BD" w14:textId="5A03A25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c>
          <w:tcPr>
            <w:tcW w:w="2041" w:type="dxa"/>
            <w:shd w:val="clear" w:color="auto" w:fill="auto"/>
            <w:noWrap/>
          </w:tcPr>
          <w:p w14:paraId="2B625129"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75D06224"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r>
      <w:tr w:rsidR="00F52231" w:rsidRPr="005F1378" w14:paraId="5046C871" w14:textId="77777777" w:rsidTr="00C173A8">
        <w:trPr>
          <w:trHeight w:val="290"/>
        </w:trPr>
        <w:tc>
          <w:tcPr>
            <w:tcW w:w="1701" w:type="dxa"/>
          </w:tcPr>
          <w:p w14:paraId="2011FDA1" w14:textId="77777777" w:rsidR="00F52231" w:rsidRPr="005F1378" w:rsidRDefault="00F52231" w:rsidP="00F52231">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6D3BDC0F" w14:textId="2BAE91C7" w:rsidR="00F52231" w:rsidRPr="005F1378" w:rsidRDefault="00F52231" w:rsidP="00F52231">
            <w:pPr>
              <w:spacing w:after="0" w:line="240" w:lineRule="auto"/>
              <w:jc w:val="both"/>
              <w:rPr>
                <w:rFonts w:ascii="Calibri" w:eastAsia="Times New Roman" w:hAnsi="Calibri" w:cs="Calibri"/>
                <w:color w:val="000000"/>
                <w:sz w:val="18"/>
                <w:szCs w:val="18"/>
                <w:lang w:val="en-US" w:eastAsia="pt-PT"/>
              </w:rPr>
            </w:pPr>
            <w:r w:rsidRPr="005F1378">
              <w:rPr>
                <w:rFonts w:ascii="Calibri" w:eastAsia="Times New Roman" w:hAnsi="Calibri" w:cs="Calibri"/>
                <w:color w:val="000000"/>
                <w:sz w:val="18"/>
                <w:szCs w:val="18"/>
                <w:lang w:val="en-US" w:eastAsia="pt-PT"/>
              </w:rPr>
              <w:t>PRDX.EP.D75.EPH85010.EPYR8510.FO</w:t>
            </w:r>
          </w:p>
        </w:tc>
        <w:tc>
          <w:tcPr>
            <w:tcW w:w="2041" w:type="dxa"/>
            <w:shd w:val="clear" w:color="auto" w:fill="auto"/>
            <w:noWrap/>
          </w:tcPr>
          <w:p w14:paraId="2C760BBC" w14:textId="77777777" w:rsidR="00F52231" w:rsidRPr="005F1378" w:rsidRDefault="00F52231" w:rsidP="00F52231">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hideMark/>
          </w:tcPr>
          <w:p w14:paraId="47ACEE82" w14:textId="77777777" w:rsidR="00F52231" w:rsidRPr="005F1378" w:rsidRDefault="00F52231" w:rsidP="00F52231">
            <w:pPr>
              <w:spacing w:after="0" w:line="240" w:lineRule="auto"/>
              <w:jc w:val="both"/>
              <w:rPr>
                <w:rFonts w:ascii="Calibri" w:eastAsia="Times New Roman" w:hAnsi="Calibri" w:cs="Times New Roman"/>
                <w:sz w:val="18"/>
                <w:szCs w:val="18"/>
                <w:lang w:eastAsia="pt-PT"/>
              </w:rPr>
            </w:pPr>
            <w:r w:rsidRPr="005F1378">
              <w:rPr>
                <w:rFonts w:ascii="Calibri" w:eastAsia="Times New Roman" w:hAnsi="Calibri" w:cs="Calibri"/>
                <w:color w:val="000000"/>
                <w:sz w:val="18"/>
                <w:szCs w:val="18"/>
                <w:lang w:eastAsia="pt-PT"/>
              </w:rPr>
              <w:t>ept01_contas</w:t>
            </w:r>
          </w:p>
        </w:tc>
      </w:tr>
      <w:tr w:rsidR="00F52231" w:rsidRPr="005F1378" w14:paraId="1C994A05" w14:textId="77777777" w:rsidTr="00C173A8">
        <w:trPr>
          <w:trHeight w:val="290"/>
        </w:trPr>
        <w:tc>
          <w:tcPr>
            <w:tcW w:w="1701" w:type="dxa"/>
          </w:tcPr>
          <w:p w14:paraId="4684816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GP (APMT0100021341)</w:t>
            </w:r>
          </w:p>
        </w:tc>
        <w:tc>
          <w:tcPr>
            <w:tcW w:w="3288" w:type="dxa"/>
            <w:shd w:val="clear" w:color="auto" w:fill="auto"/>
            <w:noWrap/>
          </w:tcPr>
          <w:p w14:paraId="6464100C" w14:textId="1ED160F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c>
          <w:tcPr>
            <w:tcW w:w="2041" w:type="dxa"/>
            <w:shd w:val="clear" w:color="auto" w:fill="auto"/>
            <w:noWrap/>
          </w:tcPr>
          <w:p w14:paraId="6DC883D5"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hideMark/>
          </w:tcPr>
          <w:p w14:paraId="40767CA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r>
      <w:tr w:rsidR="00F52231" w:rsidRPr="005F1378" w14:paraId="59808CAB" w14:textId="77777777" w:rsidTr="00C173A8">
        <w:trPr>
          <w:trHeight w:val="290"/>
        </w:trPr>
        <w:tc>
          <w:tcPr>
            <w:tcW w:w="1701" w:type="dxa"/>
          </w:tcPr>
          <w:p w14:paraId="3FB9678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Lease (APMT0100024304)</w:t>
            </w:r>
          </w:p>
        </w:tc>
        <w:tc>
          <w:tcPr>
            <w:tcW w:w="3288" w:type="dxa"/>
            <w:shd w:val="clear" w:color="auto" w:fill="auto"/>
            <w:noWrap/>
          </w:tcPr>
          <w:p w14:paraId="46C4707E" w14:textId="60C0493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PRDX.LG.M90.LGM90M20.IMP.BIYR1500</w:t>
            </w:r>
          </w:p>
        </w:tc>
        <w:tc>
          <w:tcPr>
            <w:tcW w:w="2041" w:type="dxa"/>
            <w:shd w:val="clear" w:color="auto" w:fill="auto"/>
            <w:noWrap/>
          </w:tcPr>
          <w:p w14:paraId="791C6730"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hideMark/>
          </w:tcPr>
          <w:p w14:paraId="51AF9F56" w14:textId="22EC7A1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leasing_biyr1500</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272866">
              <w:rPr>
                <w:rFonts w:ascii="Calibri" w:eastAsia="Times New Roman" w:hAnsi="Calibri" w:cs="Calibri"/>
                <w:color w:val="000000"/>
                <w:sz w:val="18"/>
                <w:szCs w:val="18"/>
                <w:lang w:eastAsia="pt-PT"/>
              </w:rPr>
              <w:instrText>leasing_biyr1500</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52231" w:rsidRPr="005F1378" w14:paraId="7DC3DCBA" w14:textId="77777777" w:rsidTr="00C173A8">
        <w:trPr>
          <w:trHeight w:val="290"/>
        </w:trPr>
        <w:tc>
          <w:tcPr>
            <w:tcW w:w="1701" w:type="dxa"/>
          </w:tcPr>
          <w:p w14:paraId="33A16193"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51291BFE" w14:textId="6B02BD8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PRDX.FA.M90.LGM90M20.IMP.BIYR9500</w:t>
            </w:r>
          </w:p>
        </w:tc>
        <w:tc>
          <w:tcPr>
            <w:tcW w:w="2041" w:type="dxa"/>
            <w:shd w:val="clear" w:color="auto" w:fill="auto"/>
            <w:noWrap/>
          </w:tcPr>
          <w:p w14:paraId="3123C614"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hideMark/>
          </w:tcPr>
          <w:p w14:paraId="4472A8D5" w14:textId="18C4762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factoring_biyr9500</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E1540B">
              <w:rPr>
                <w:rFonts w:ascii="Calibri" w:eastAsia="Times New Roman" w:hAnsi="Calibri" w:cs="Calibri"/>
                <w:color w:val="000000"/>
                <w:sz w:val="18"/>
                <w:szCs w:val="18"/>
                <w:lang w:eastAsia="pt-PT"/>
              </w:rPr>
              <w:instrText>factoring_biyr9500</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52231" w:rsidRPr="005F1378" w14:paraId="586292B0" w14:textId="77777777" w:rsidTr="00C173A8">
        <w:trPr>
          <w:trHeight w:val="290"/>
        </w:trPr>
        <w:tc>
          <w:tcPr>
            <w:tcW w:w="1701" w:type="dxa"/>
          </w:tcPr>
          <w:p w14:paraId="5DF7B43E"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02CAA54A" w14:textId="1C31ECB2"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dados_gerais_emp</w:t>
            </w:r>
          </w:p>
        </w:tc>
        <w:tc>
          <w:tcPr>
            <w:tcW w:w="2041" w:type="dxa"/>
            <w:shd w:val="clear" w:color="auto" w:fill="auto"/>
            <w:noWrap/>
          </w:tcPr>
          <w:p w14:paraId="3333B78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cd_alm</w:t>
            </w:r>
          </w:p>
        </w:tc>
        <w:tc>
          <w:tcPr>
            <w:tcW w:w="2041" w:type="dxa"/>
            <w:shd w:val="clear" w:color="auto" w:fill="auto"/>
            <w:noWrap/>
            <w:hideMark/>
          </w:tcPr>
          <w:p w14:paraId="6214F0B1" w14:textId="77777777" w:rsidR="00F52231" w:rsidRPr="005F1378" w:rsidRDefault="00F52231" w:rsidP="00F52231">
            <w:pPr>
              <w:spacing w:after="0" w:line="240" w:lineRule="auto"/>
              <w:rPr>
                <w:rFonts w:ascii="Calibri" w:eastAsia="Times New Roman" w:hAnsi="Calibri" w:cs="Times New Roman"/>
                <w:sz w:val="18"/>
                <w:szCs w:val="18"/>
                <w:lang w:eastAsia="pt-PT"/>
              </w:rPr>
            </w:pPr>
            <w:r w:rsidRPr="005F1378">
              <w:rPr>
                <w:rFonts w:ascii="Calibri" w:eastAsia="Times New Roman" w:hAnsi="Calibri" w:cs="Calibri"/>
                <w:color w:val="000000"/>
                <w:sz w:val="18"/>
                <w:szCs w:val="18"/>
                <w:lang w:eastAsia="pt-PT"/>
              </w:rPr>
              <w:t>dados_gerais_emp</w:t>
            </w:r>
          </w:p>
        </w:tc>
      </w:tr>
      <w:tr w:rsidR="00F52231" w:rsidRPr="005F1378" w14:paraId="4C82B93A" w14:textId="77777777" w:rsidTr="00C173A8">
        <w:trPr>
          <w:trHeight w:val="290"/>
        </w:trPr>
        <w:tc>
          <w:tcPr>
            <w:tcW w:w="1701" w:type="dxa"/>
          </w:tcPr>
          <w:p w14:paraId="58A2425A"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(APMT0100020939)</w:t>
            </w:r>
          </w:p>
        </w:tc>
        <w:tc>
          <w:tcPr>
            <w:tcW w:w="3288" w:type="dxa"/>
            <w:shd w:val="clear" w:color="auto" w:fill="auto"/>
            <w:noWrap/>
          </w:tcPr>
          <w:p w14:paraId="63D85D6C" w14:textId="0260FC0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c>
          <w:tcPr>
            <w:tcW w:w="2041" w:type="dxa"/>
            <w:shd w:val="clear" w:color="auto" w:fill="auto"/>
            <w:noWrap/>
          </w:tcPr>
          <w:p w14:paraId="7E84D332"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cd_efeitos</w:t>
            </w:r>
          </w:p>
        </w:tc>
        <w:tc>
          <w:tcPr>
            <w:tcW w:w="2041" w:type="dxa"/>
            <w:shd w:val="clear" w:color="auto" w:fill="auto"/>
            <w:noWrap/>
            <w:hideMark/>
          </w:tcPr>
          <w:p w14:paraId="48A712A2" w14:textId="77777777"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r>
    </w:tbl>
    <w:p w14:paraId="253439DB" w14:textId="77777777" w:rsidR="002E643E" w:rsidRPr="002E643E" w:rsidRDefault="002E643E" w:rsidP="002E643E"/>
    <w:p w14:paraId="20511473" w14:textId="618A54BF" w:rsidR="00D97B9A" w:rsidRDefault="00D97B9A" w:rsidP="00D97B9A"/>
    <w:p w14:paraId="65E437C7" w14:textId="77777777" w:rsidR="002E643E" w:rsidRDefault="002E643E">
      <w:pPr>
        <w:sectPr w:rsidR="002E643E" w:rsidSect="00A7376B">
          <w:type w:val="continuous"/>
          <w:pgSz w:w="11906" w:h="16838"/>
          <w:pgMar w:top="1440" w:right="1440" w:bottom="1440" w:left="1440" w:header="708" w:footer="708" w:gutter="0"/>
          <w:cols w:space="708"/>
          <w:titlePg/>
          <w:docGrid w:linePitch="360"/>
        </w:sectPr>
      </w:pPr>
    </w:p>
    <w:p w14:paraId="79952303" w14:textId="21F925F0" w:rsidR="00C54D3D" w:rsidRDefault="008532AF" w:rsidP="005F1378">
      <w:pPr>
        <w:pStyle w:val="Heading6"/>
      </w:pPr>
      <w:bookmarkStart w:id="91" w:name="_Toc167377992"/>
      <w:r>
        <w:lastRenderedPageBreak/>
        <w:t xml:space="preserve">Detalhe dos </w:t>
      </w:r>
      <w:r w:rsidRPr="001E69C3">
        <w:t>Campos</w:t>
      </w:r>
      <w:bookmarkEnd w:id="91"/>
    </w:p>
    <w:p w14:paraId="03935D74" w14:textId="3B053E89" w:rsidR="0005199D" w:rsidRPr="005F1378" w:rsidRDefault="0005199D" w:rsidP="00516467">
      <w:pPr>
        <w:jc w:val="both"/>
        <w:rPr>
          <w:rFonts w:ascii="Calibri" w:hAnsi="Calibri"/>
        </w:rPr>
      </w:pPr>
      <w:r w:rsidRPr="005F1378">
        <w:rPr>
          <w:rFonts w:ascii="Calibri" w:hAnsi="Calibri"/>
        </w:rPr>
        <w:t xml:space="preserve">Na tabela infra, listam-se e detalham-se todos os campos da </w:t>
      </w:r>
      <w:r w:rsidRPr="005F1378">
        <w:rPr>
          <w:rFonts w:ascii="Calibri" w:hAnsi="Calibri"/>
          <w:i/>
        </w:rPr>
        <w:t>cd_garantias.gt001_trz_rsp_gt</w:t>
      </w:r>
      <w:r w:rsidRPr="005F1378">
        <w:rPr>
          <w:rFonts w:ascii="Calibri" w:hAnsi="Calibri"/>
        </w:rPr>
        <w:t xml:space="preserve">, tabela de rastreabilidade entre chaves de contratos e chaves de </w:t>
      </w:r>
      <w:r w:rsidR="00F40382">
        <w:rPr>
          <w:rFonts w:ascii="Calibri" w:hAnsi="Calibri"/>
        </w:rPr>
        <w:t>processos/cauções</w:t>
      </w:r>
      <w:r w:rsidRPr="005F1378">
        <w:rPr>
          <w:rFonts w:ascii="Calibri" w:hAnsi="Calibri"/>
        </w:rPr>
        <w:t xml:space="preserve"> no MUG e respetivos atributos desta relação. Além no nome dos campos, é </w:t>
      </w:r>
      <w:r w:rsidR="004141AF" w:rsidRPr="005F1378">
        <w:rPr>
          <w:rFonts w:ascii="Calibri" w:hAnsi="Calibri"/>
        </w:rPr>
        <w:t>disponibilizado o significado</w:t>
      </w:r>
      <w:r w:rsidRPr="005F1378">
        <w:rPr>
          <w:rFonts w:ascii="Calibri" w:hAnsi="Calibri"/>
        </w:rPr>
        <w:t xml:space="preserve"> dos mesmos, assim como o seu formato e, em caso de códigos, as respetivas descodificações e valores elegíveis.</w:t>
      </w:r>
    </w:p>
    <w:p w14:paraId="7083DD04" w14:textId="1B48C766" w:rsidR="00C4424F" w:rsidRPr="005F1378" w:rsidRDefault="00C4424F" w:rsidP="00C4424F">
      <w:pPr>
        <w:pStyle w:val="Caption"/>
        <w:keepNext/>
        <w:jc w:val="center"/>
        <w:rPr>
          <w:rFonts w:ascii="Calibri" w:hAnsi="Calibri"/>
          <w:b/>
          <w:color w:val="auto"/>
          <w:sz w:val="22"/>
        </w:rPr>
      </w:pPr>
      <w:bookmarkStart w:id="92" w:name="_Toc163201527"/>
      <w:bookmarkStart w:id="93" w:name="_Toc165368755"/>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20FF8">
        <w:rPr>
          <w:rFonts w:ascii="Calibri" w:hAnsi="Calibri"/>
          <w:b/>
          <w:noProof/>
          <w:color w:val="auto"/>
          <w:sz w:val="22"/>
        </w:rPr>
        <w:t>5</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cd_garantias.gt001_trz_rsp_gt</w:t>
      </w:r>
      <w:bookmarkEnd w:id="92"/>
      <w:bookmarkEnd w:id="9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54D3D" w:rsidRPr="005F1378" w14:paraId="31810CCD" w14:textId="77777777" w:rsidTr="005F1378">
        <w:trPr>
          <w:trHeight w:val="51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4A3DABBA"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i/>
                <w:color w:val="FFFFFF"/>
                <w:sz w:val="18"/>
                <w:szCs w:val="18"/>
                <w:lang w:eastAsia="pt-PT"/>
              </w:rPr>
              <w:t>Chaves</w:t>
            </w:r>
            <w:r w:rsidRPr="005F1378">
              <w:rPr>
                <w:rFonts w:ascii="Calibri" w:eastAsia="Times New Roman" w:hAnsi="Calibri" w:cs="Times New Roman"/>
                <w:b/>
                <w:bCs/>
                <w:color w:val="FFFFFF"/>
                <w:sz w:val="18"/>
                <w:szCs w:val="18"/>
                <w:lang w:eastAsia="pt-PT"/>
              </w:rPr>
              <w:t xml:space="preserve"> da tabela </w:t>
            </w:r>
          </w:p>
          <w:p w14:paraId="29D524B1" w14:textId="45AAF31E" w:rsidR="002E643E" w:rsidRPr="00A7376B" w:rsidRDefault="002E643E" w:rsidP="002E643E">
            <w:pPr>
              <w:spacing w:after="0" w:line="240" w:lineRule="auto"/>
              <w:rPr>
                <w:rFonts w:ascii="Calibri" w:eastAsia="Times New Roman" w:hAnsi="Calibri" w:cs="Times New Roman"/>
                <w:b/>
                <w:bCs/>
                <w:i/>
                <w:color w:val="FFFFFF"/>
                <w:sz w:val="18"/>
                <w:szCs w:val="18"/>
                <w:lang w:eastAsia="pt-PT"/>
              </w:rPr>
            </w:pPr>
            <w:r w:rsidRPr="00A7376B">
              <w:rPr>
                <w:rFonts w:ascii="Calibri" w:eastAsia="Times New Roman" w:hAnsi="Calibri" w:cs="Times New Roman"/>
                <w:b/>
                <w:bCs/>
                <w:i/>
                <w:color w:val="FFFFFF"/>
                <w:sz w:val="18"/>
                <w:szCs w:val="18"/>
                <w:lang w:eastAsia="pt-PT"/>
              </w:rPr>
              <w:t>gt001_trz_rsp_gt</w:t>
            </w:r>
          </w:p>
        </w:tc>
        <w:tc>
          <w:tcPr>
            <w:tcW w:w="8504" w:type="dxa"/>
            <w:tcBorders>
              <w:top w:val="nil"/>
              <w:left w:val="nil"/>
              <w:bottom w:val="single" w:sz="4" w:space="0" w:color="auto"/>
              <w:right w:val="single" w:sz="4" w:space="0" w:color="auto"/>
            </w:tcBorders>
            <w:shd w:val="clear" w:color="000000" w:fill="FF0000"/>
            <w:noWrap/>
            <w:hideMark/>
          </w:tcPr>
          <w:p w14:paraId="70ED611B"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5DB33B99"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400240E9" w14:textId="77777777" w:rsidR="002E643E" w:rsidRPr="005F1378" w:rsidRDefault="002E643E" w:rsidP="002E643E">
            <w:pPr>
              <w:spacing w:after="0" w:line="240" w:lineRule="auto"/>
              <w:rPr>
                <w:rFonts w:ascii="Calibri" w:eastAsia="Times New Roman" w:hAnsi="Calibri" w:cs="Times New Roman"/>
                <w:b/>
                <w:bCs/>
                <w:color w:val="FFFFFF"/>
                <w:sz w:val="18"/>
                <w:szCs w:val="18"/>
                <w:lang w:eastAsia="pt-PT"/>
              </w:rPr>
            </w:pPr>
            <w:r w:rsidRPr="005F1378">
              <w:rPr>
                <w:rFonts w:ascii="Calibri" w:eastAsia="Times New Roman" w:hAnsi="Calibri" w:cs="Times New Roman"/>
                <w:b/>
                <w:bCs/>
                <w:color w:val="FFFFFF"/>
                <w:sz w:val="18"/>
                <w:szCs w:val="18"/>
                <w:lang w:eastAsia="pt-PT"/>
              </w:rPr>
              <w:t xml:space="preserve">Tabela(s) com valores elegíveis </w:t>
            </w:r>
          </w:p>
        </w:tc>
      </w:tr>
      <w:tr w:rsidR="002E643E" w:rsidRPr="005F1378" w14:paraId="5DB72E6A" w14:textId="77777777" w:rsidTr="005F1378">
        <w:trPr>
          <w:trHeight w:val="2310"/>
        </w:trPr>
        <w:tc>
          <w:tcPr>
            <w:tcW w:w="1701" w:type="dxa"/>
            <w:tcBorders>
              <w:top w:val="nil"/>
              <w:left w:val="single" w:sz="4" w:space="0" w:color="auto"/>
              <w:bottom w:val="single" w:sz="4" w:space="0" w:color="auto"/>
              <w:right w:val="single" w:sz="4" w:space="0" w:color="auto"/>
            </w:tcBorders>
            <w:shd w:val="clear" w:color="000000" w:fill="F2F2F2"/>
            <w:hideMark/>
          </w:tcPr>
          <w:p w14:paraId="3ED4EC5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cempresp</w:t>
            </w:r>
          </w:p>
        </w:tc>
        <w:tc>
          <w:tcPr>
            <w:tcW w:w="8504" w:type="dxa"/>
            <w:tcBorders>
              <w:top w:val="nil"/>
              <w:left w:val="nil"/>
              <w:bottom w:val="single" w:sz="4" w:space="0" w:color="auto"/>
              <w:right w:val="single" w:sz="4" w:space="0" w:color="auto"/>
            </w:tcBorders>
            <w:shd w:val="clear" w:color="auto" w:fill="auto"/>
            <w:hideMark/>
          </w:tcPr>
          <w:p w14:paraId="469DB337" w14:textId="7F63DBBE" w:rsidR="002E643E" w:rsidRPr="005F1378" w:rsidRDefault="006D402A"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Empresa da</w:t>
            </w:r>
            <w:r w:rsidR="00BC5068" w:rsidRPr="005F1378">
              <w:rPr>
                <w:rFonts w:ascii="Calibri" w:eastAsia="Times New Roman" w:hAnsi="Calibri" w:cs="Times New Roman"/>
                <w:color w:val="000000"/>
                <w:sz w:val="18"/>
                <w:szCs w:val="18"/>
                <w:lang w:eastAsia="pt-PT"/>
              </w:rPr>
              <w:t xml:space="preserve"> empresa da</w:t>
            </w:r>
            <w:r w:rsidRPr="005F1378">
              <w:rPr>
                <w:rFonts w:ascii="Calibri" w:eastAsia="Times New Roman" w:hAnsi="Calibri" w:cs="Times New Roman"/>
                <w:color w:val="000000"/>
                <w:sz w:val="18"/>
                <w:szCs w:val="18"/>
                <w:lang w:eastAsia="pt-PT"/>
              </w:rPr>
              <w:t xml:space="preserve"> </w:t>
            </w:r>
            <w:r w:rsidRPr="005F1378">
              <w:rPr>
                <w:rFonts w:ascii="Calibri" w:eastAsia="Times New Roman" w:hAnsi="Calibri" w:cs="Times New Roman"/>
                <w:b/>
                <w:color w:val="000000"/>
                <w:sz w:val="18"/>
                <w:szCs w:val="18"/>
                <w:lang w:eastAsia="pt-PT"/>
              </w:rPr>
              <w:t>responsabilidade</w:t>
            </w:r>
            <w:r w:rsidRPr="005F1378">
              <w:rPr>
                <w:rFonts w:ascii="Calibri" w:eastAsia="Times New Roman" w:hAnsi="Calibri" w:cs="Times New Roman"/>
                <w:color w:val="000000"/>
                <w:sz w:val="18"/>
                <w:szCs w:val="18"/>
                <w:lang w:eastAsia="pt-PT"/>
              </w:rPr>
              <w:t>:</w:t>
            </w:r>
          </w:p>
          <w:p w14:paraId="45CAC957" w14:textId="49744ED7" w:rsidR="006D402A"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integra a chave da responsabilidade, juntamente com os campos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ckctares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ckrefresp</w:t>
            </w:r>
            <w:r w:rsidR="006475FB">
              <w:rPr>
                <w:rFonts w:ascii="Calibri" w:eastAsia="Times New Roman" w:hAnsi="Calibri" w:cs="Times New Roman"/>
                <w:color w:val="000000"/>
                <w:sz w:val="18"/>
                <w:szCs w:val="18"/>
                <w:lang w:eastAsia="pt-PT"/>
              </w:rPr>
              <w:t>’</w:t>
            </w:r>
            <w:r w:rsidR="00B246DF" w:rsidRPr="005F1378">
              <w:rPr>
                <w:rFonts w:ascii="Calibri" w:eastAsia="Times New Roman" w:hAnsi="Calibri" w:cs="Times New Roman"/>
                <w:color w:val="000000"/>
                <w:sz w:val="18"/>
                <w:szCs w:val="18"/>
                <w:lang w:eastAsia="pt-PT"/>
              </w:rPr>
              <w:t>.</w:t>
            </w:r>
          </w:p>
          <w:p w14:paraId="5E6B4D60" w14:textId="3CBCF443" w:rsidR="006D402A"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Indica a </w:t>
            </w:r>
            <w:r w:rsidR="00BC5068" w:rsidRPr="005F1378">
              <w:rPr>
                <w:rFonts w:ascii="Calibri" w:eastAsia="Times New Roman" w:hAnsi="Calibri" w:cs="Times New Roman"/>
                <w:color w:val="000000"/>
                <w:sz w:val="18"/>
                <w:szCs w:val="18"/>
                <w:lang w:eastAsia="pt-PT"/>
              </w:rPr>
              <w:t>entidade</w:t>
            </w:r>
            <w:r w:rsidRPr="005F1378">
              <w:rPr>
                <w:rFonts w:ascii="Calibri" w:eastAsia="Times New Roman" w:hAnsi="Calibri" w:cs="Times New Roman"/>
                <w:color w:val="000000"/>
                <w:sz w:val="18"/>
                <w:szCs w:val="18"/>
                <w:lang w:eastAsia="pt-PT"/>
              </w:rPr>
              <w:t xml:space="preserve"> jurídica/ empresa operativa onde o contrato está registado</w:t>
            </w:r>
            <w:r w:rsidR="00B246DF" w:rsidRPr="005F1378">
              <w:rPr>
                <w:rFonts w:ascii="Calibri" w:eastAsia="Times New Roman" w:hAnsi="Calibri" w:cs="Times New Roman"/>
                <w:color w:val="000000"/>
                <w:sz w:val="18"/>
                <w:szCs w:val="18"/>
                <w:lang w:eastAsia="pt-PT"/>
              </w:rPr>
              <w:t>.</w:t>
            </w:r>
          </w:p>
          <w:p w14:paraId="095F7705" w14:textId="37F3858F" w:rsidR="00BC5068" w:rsidRPr="005F1378" w:rsidRDefault="006D402A"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Atualmente, </w:t>
            </w:r>
            <w:r w:rsidR="00BC5068" w:rsidRPr="005F1378">
              <w:rPr>
                <w:rFonts w:ascii="Calibri" w:eastAsia="Times New Roman" w:hAnsi="Calibri" w:cs="Times New Roman"/>
                <w:color w:val="000000"/>
                <w:sz w:val="18"/>
                <w:szCs w:val="18"/>
                <w:lang w:eastAsia="pt-PT"/>
              </w:rPr>
              <w:t xml:space="preserve">e refletindo os dados nas origens, </w:t>
            </w:r>
            <w:r w:rsidRPr="005F1378">
              <w:rPr>
                <w:rFonts w:ascii="Calibri" w:eastAsia="Times New Roman" w:hAnsi="Calibri" w:cs="Times New Roman"/>
                <w:color w:val="000000"/>
                <w:sz w:val="18"/>
                <w:szCs w:val="18"/>
                <w:lang w:eastAsia="pt-PT"/>
              </w:rPr>
              <w:t>o modelo integra apenas responsabilidades da empresa operativa BST ('31') e da empresa operativa IFIC, que inclui essencialmente Factoring e Leasing ('89')</w:t>
            </w:r>
            <w:r w:rsidR="00B246DF" w:rsidRPr="005F1378">
              <w:rPr>
                <w:rFonts w:ascii="Calibri" w:eastAsia="Times New Roman" w:hAnsi="Calibri" w:cs="Times New Roman"/>
                <w:color w:val="000000"/>
                <w:sz w:val="18"/>
                <w:szCs w:val="18"/>
                <w:lang w:eastAsia="pt-PT"/>
              </w:rPr>
              <w:t>.</w:t>
            </w:r>
          </w:p>
          <w:p w14:paraId="097C881A" w14:textId="145782EA" w:rsidR="00BC5068" w:rsidRPr="005F1378" w:rsidRDefault="00BC5068"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r w:rsidR="00B246DF"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97DF888"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B43DE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2E643E" w:rsidRPr="005F1378" w14:paraId="6EB36D60" w14:textId="77777777" w:rsidTr="005F1378">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577C898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ckbalres</w:t>
            </w:r>
          </w:p>
        </w:tc>
        <w:tc>
          <w:tcPr>
            <w:tcW w:w="8504" w:type="dxa"/>
            <w:tcBorders>
              <w:top w:val="nil"/>
              <w:left w:val="nil"/>
              <w:bottom w:val="single" w:sz="4" w:space="0" w:color="auto"/>
              <w:right w:val="single" w:sz="4" w:space="0" w:color="auto"/>
            </w:tcBorders>
            <w:shd w:val="clear" w:color="auto" w:fill="auto"/>
            <w:hideMark/>
          </w:tcPr>
          <w:p w14:paraId="78FFE018" w14:textId="3A06101A" w:rsidR="00BC5068" w:rsidRPr="005F1378" w:rsidRDefault="002E643E" w:rsidP="005F1378">
            <w:p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 xml:space="preserve">Código </w:t>
            </w:r>
            <w:r w:rsidR="00BC5068" w:rsidRPr="005F1378">
              <w:rPr>
                <w:rFonts w:ascii="Calibri" w:eastAsia="Times New Roman" w:hAnsi="Calibri"/>
                <w:color w:val="000000"/>
                <w:sz w:val="18"/>
                <w:szCs w:val="18"/>
                <w:lang w:eastAsia="pt-PT"/>
              </w:rPr>
              <w:t xml:space="preserve">do balcão da </w:t>
            </w:r>
            <w:r w:rsidR="00BC5068" w:rsidRPr="005F1378">
              <w:rPr>
                <w:rFonts w:ascii="Calibri" w:eastAsia="Times New Roman" w:hAnsi="Calibri"/>
                <w:b/>
                <w:color w:val="000000"/>
                <w:sz w:val="18"/>
                <w:szCs w:val="18"/>
                <w:lang w:eastAsia="pt-PT"/>
              </w:rPr>
              <w:t>responsabilidade</w:t>
            </w:r>
            <w:r w:rsidR="00BC5068" w:rsidRPr="005F1378">
              <w:rPr>
                <w:rFonts w:ascii="Calibri" w:eastAsia="Times New Roman" w:hAnsi="Calibri"/>
                <w:color w:val="000000"/>
                <w:sz w:val="18"/>
                <w:szCs w:val="18"/>
                <w:lang w:eastAsia="pt-PT"/>
              </w:rPr>
              <w:t>:</w:t>
            </w:r>
          </w:p>
          <w:p w14:paraId="62C8E0BF" w14:textId="478E432E" w:rsidR="002536F8" w:rsidRPr="005F1378" w:rsidRDefault="002E643E"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 xml:space="preserve">Este campo, juntamente com o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cempresp</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xml:space="preserve">,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ckctares</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xml:space="preserve"> e </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ckrefresp</w:t>
            </w:r>
            <w:r w:rsidR="006475FB">
              <w:rPr>
                <w:rFonts w:ascii="Calibri" w:eastAsia="Times New Roman" w:hAnsi="Calibri"/>
                <w:color w:val="000000"/>
                <w:sz w:val="18"/>
                <w:szCs w:val="18"/>
                <w:lang w:eastAsia="pt-PT"/>
              </w:rPr>
              <w:t>’</w:t>
            </w:r>
            <w:r w:rsidRPr="005F1378">
              <w:rPr>
                <w:rFonts w:ascii="Calibri" w:eastAsia="Times New Roman" w:hAnsi="Calibri"/>
                <w:color w:val="000000"/>
                <w:sz w:val="18"/>
                <w:szCs w:val="18"/>
                <w:lang w:eastAsia="pt-PT"/>
              </w:rPr>
              <w:t>, correspondem à chave única de cada respons</w:t>
            </w:r>
            <w:r w:rsidR="00BC5068" w:rsidRPr="005F1378">
              <w:rPr>
                <w:rFonts w:ascii="Calibri" w:eastAsia="Times New Roman" w:hAnsi="Calibri"/>
                <w:color w:val="000000"/>
                <w:sz w:val="18"/>
                <w:szCs w:val="18"/>
                <w:lang w:eastAsia="pt-PT"/>
              </w:rPr>
              <w:t xml:space="preserve">abilidade de </w:t>
            </w:r>
            <w:r w:rsidR="002536F8" w:rsidRPr="005F1378">
              <w:rPr>
                <w:rFonts w:ascii="Calibri" w:eastAsia="Times New Roman" w:hAnsi="Calibri"/>
                <w:color w:val="000000"/>
                <w:sz w:val="18"/>
                <w:szCs w:val="18"/>
                <w:lang w:eastAsia="pt-PT"/>
              </w:rPr>
              <w:t>crédito no banco.</w:t>
            </w:r>
          </w:p>
          <w:p w14:paraId="342ADB1B" w14:textId="7C45F4D0"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r w:rsidR="00B246DF" w:rsidRPr="005F1378">
              <w:rPr>
                <w:rFonts w:ascii="Calibri" w:eastAsia="Times New Roman" w:hAnsi="Calibri"/>
                <w:color w:val="000000"/>
                <w:sz w:val="18"/>
                <w:szCs w:val="18"/>
                <w:lang w:eastAsia="pt-PT"/>
              </w:rPr>
              <w:t>.</w:t>
            </w:r>
          </w:p>
          <w:p w14:paraId="63286B90" w14:textId="22CDDD67"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r w:rsidR="00B246DF" w:rsidRPr="005F1378">
              <w:rPr>
                <w:rFonts w:ascii="Calibri" w:eastAsia="Times New Roman" w:hAnsi="Calibri"/>
                <w:color w:val="000000"/>
                <w:sz w:val="18"/>
                <w:szCs w:val="18"/>
                <w:lang w:eastAsia="pt-PT"/>
              </w:rPr>
              <w:t>.</w:t>
            </w:r>
          </w:p>
          <w:p w14:paraId="5FB3CA0A" w14:textId="5C7991F8" w:rsidR="00BC5068" w:rsidRPr="005F1378" w:rsidRDefault="00BC5068"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5F1378">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hideMark/>
          </w:tcPr>
          <w:p w14:paraId="0F5AD9F9"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B68CDF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13A8B48" w14:textId="77777777" w:rsidTr="005F1378">
        <w:trPr>
          <w:trHeight w:val="1800"/>
        </w:trPr>
        <w:tc>
          <w:tcPr>
            <w:tcW w:w="1701" w:type="dxa"/>
            <w:tcBorders>
              <w:top w:val="nil"/>
              <w:left w:val="single" w:sz="4" w:space="0" w:color="auto"/>
              <w:bottom w:val="single" w:sz="4" w:space="0" w:color="auto"/>
              <w:right w:val="single" w:sz="4" w:space="0" w:color="auto"/>
            </w:tcBorders>
            <w:shd w:val="clear" w:color="000000" w:fill="F2F2F2"/>
            <w:hideMark/>
          </w:tcPr>
          <w:p w14:paraId="7477EF7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ckctares</w:t>
            </w:r>
          </w:p>
        </w:tc>
        <w:tc>
          <w:tcPr>
            <w:tcW w:w="8504" w:type="dxa"/>
            <w:tcBorders>
              <w:top w:val="nil"/>
              <w:left w:val="nil"/>
              <w:bottom w:val="single" w:sz="4" w:space="0" w:color="auto"/>
              <w:right w:val="single" w:sz="4" w:space="0" w:color="auto"/>
            </w:tcBorders>
            <w:shd w:val="clear" w:color="auto" w:fill="auto"/>
            <w:hideMark/>
          </w:tcPr>
          <w:p w14:paraId="68D8535F" w14:textId="77777777" w:rsidR="002536F8" w:rsidRPr="005F1378" w:rsidRDefault="002536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w:t>
            </w:r>
            <w:r w:rsidR="002E643E" w:rsidRPr="005F1378">
              <w:rPr>
                <w:rFonts w:ascii="Calibri" w:eastAsia="Times New Roman" w:hAnsi="Calibri" w:cs="Times New Roman"/>
                <w:color w:val="000000"/>
                <w:sz w:val="18"/>
                <w:szCs w:val="18"/>
                <w:lang w:eastAsia="pt-PT"/>
              </w:rPr>
              <w:t xml:space="preserve">onta da </w:t>
            </w:r>
            <w:r w:rsidRPr="005F1378">
              <w:rPr>
                <w:rFonts w:ascii="Calibri" w:eastAsia="Times New Roman" w:hAnsi="Calibri" w:cs="Times New Roman"/>
                <w:b/>
                <w:color w:val="000000"/>
                <w:sz w:val="18"/>
                <w:szCs w:val="18"/>
                <w:lang w:eastAsia="pt-PT"/>
              </w:rPr>
              <w:t>r</w:t>
            </w:r>
            <w:r w:rsidR="002E643E" w:rsidRPr="005F1378">
              <w:rPr>
                <w:rFonts w:ascii="Calibri" w:eastAsia="Times New Roman" w:hAnsi="Calibri" w:cs="Times New Roman"/>
                <w:b/>
                <w:color w:val="000000"/>
                <w:sz w:val="18"/>
                <w:szCs w:val="18"/>
                <w:lang w:eastAsia="pt-PT"/>
              </w:rPr>
              <w:t>esponsabilidade</w:t>
            </w:r>
            <w:r w:rsidR="002E643E" w:rsidRPr="005F1378">
              <w:rPr>
                <w:rFonts w:ascii="Calibri" w:eastAsia="Times New Roman" w:hAnsi="Calibri" w:cs="Times New Roman"/>
                <w:color w:val="000000"/>
                <w:sz w:val="18"/>
                <w:szCs w:val="18"/>
                <w:lang w:eastAsia="pt-PT"/>
              </w:rPr>
              <w:t>:</w:t>
            </w:r>
          </w:p>
          <w:p w14:paraId="6C4D78DD" w14:textId="2390CBD3" w:rsidR="002536F8" w:rsidRPr="005F1378" w:rsidRDefault="002E643E"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ckrefresp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correspondem à chave única de cada responsabilidade de crédito no banco.</w:t>
            </w:r>
          </w:p>
          <w:p w14:paraId="185D365A" w14:textId="7322B19D" w:rsidR="002E643E" w:rsidRPr="005F1378" w:rsidRDefault="002536F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382B72BD" w14:textId="3EB00774" w:rsidR="002536F8"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hideMark/>
          </w:tcPr>
          <w:p w14:paraId="75DD9EE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2256FB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764C7C60" w14:textId="77777777" w:rsidTr="005F1378">
        <w:trPr>
          <w:trHeight w:val="1820"/>
        </w:trPr>
        <w:tc>
          <w:tcPr>
            <w:tcW w:w="1701" w:type="dxa"/>
            <w:tcBorders>
              <w:top w:val="nil"/>
              <w:left w:val="single" w:sz="4" w:space="0" w:color="auto"/>
              <w:bottom w:val="single" w:sz="4" w:space="0" w:color="auto"/>
              <w:right w:val="single" w:sz="4" w:space="0" w:color="auto"/>
            </w:tcBorders>
            <w:shd w:val="clear" w:color="000000" w:fill="F2F2F2"/>
            <w:hideMark/>
          </w:tcPr>
          <w:p w14:paraId="3DFE028D"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ckrefresp</w:t>
            </w:r>
          </w:p>
        </w:tc>
        <w:tc>
          <w:tcPr>
            <w:tcW w:w="8504" w:type="dxa"/>
            <w:tcBorders>
              <w:top w:val="nil"/>
              <w:left w:val="nil"/>
              <w:bottom w:val="single" w:sz="4" w:space="0" w:color="auto"/>
              <w:right w:val="single" w:sz="4" w:space="0" w:color="auto"/>
            </w:tcBorders>
            <w:shd w:val="clear" w:color="auto" w:fill="auto"/>
            <w:hideMark/>
          </w:tcPr>
          <w:p w14:paraId="3A36FDF3" w14:textId="28C5D417" w:rsidR="002536F8" w:rsidRPr="005F1378" w:rsidRDefault="009E09E1"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Número depósito da </w:t>
            </w:r>
            <w:r w:rsidRPr="005F1378">
              <w:rPr>
                <w:rFonts w:ascii="Calibri" w:eastAsia="Times New Roman" w:hAnsi="Calibri" w:cs="Times New Roman"/>
                <w:b/>
                <w:color w:val="000000"/>
                <w:sz w:val="18"/>
                <w:szCs w:val="18"/>
                <w:lang w:eastAsia="pt-PT"/>
              </w:rPr>
              <w:t>r</w:t>
            </w:r>
            <w:r w:rsidR="002E643E" w:rsidRPr="005F1378">
              <w:rPr>
                <w:rFonts w:ascii="Calibri" w:eastAsia="Times New Roman" w:hAnsi="Calibri" w:cs="Times New Roman"/>
                <w:b/>
                <w:color w:val="000000"/>
                <w:sz w:val="18"/>
                <w:szCs w:val="18"/>
                <w:lang w:eastAsia="pt-PT"/>
              </w:rPr>
              <w:t>esponsabilidade</w:t>
            </w:r>
            <w:r w:rsidR="002E643E" w:rsidRPr="005F1378">
              <w:rPr>
                <w:rFonts w:ascii="Calibri" w:eastAsia="Times New Roman" w:hAnsi="Calibri" w:cs="Times New Roman"/>
                <w:color w:val="000000"/>
                <w:sz w:val="18"/>
                <w:szCs w:val="18"/>
                <w:lang w:eastAsia="pt-PT"/>
              </w:rPr>
              <w:t>:</w:t>
            </w:r>
          </w:p>
          <w:p w14:paraId="1B10724D" w14:textId="47AF09D0" w:rsidR="009E09E1" w:rsidRPr="005F1378" w:rsidRDefault="002E643E"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Estes campos,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cempresp</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ckctares</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correspondem à chave única de cada responsabilidade de crédito no banco.</w:t>
            </w:r>
          </w:p>
          <w:p w14:paraId="4A0FDCE2" w14:textId="6C4F8DE8" w:rsidR="009E09E1"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54B4BA4F" w14:textId="487A26B2" w:rsidR="002E643E" w:rsidRPr="005F1378" w:rsidRDefault="002536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r w:rsidR="009E09E1" w:rsidRPr="005F1378">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45C3AE6"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14C46F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9AA5CDF"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F4C639C"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6A067570" w14:textId="77777777" w:rsidR="008F6008" w:rsidRPr="005F1378" w:rsidRDefault="009E09E1"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w:t>
            </w:r>
            <w:r w:rsidR="002E643E" w:rsidRPr="005F1378">
              <w:rPr>
                <w:rFonts w:ascii="Calibri" w:eastAsia="Times New Roman" w:hAnsi="Calibri" w:cs="Times New Roman"/>
                <w:color w:val="000000"/>
                <w:sz w:val="18"/>
                <w:szCs w:val="18"/>
                <w:lang w:eastAsia="pt-PT"/>
              </w:rPr>
              <w:t>presa da conta:</w:t>
            </w:r>
          </w:p>
          <w:p w14:paraId="14964B6F" w14:textId="62B65B88" w:rsidR="008F6008" w:rsidRPr="005F1378" w:rsidRDefault="002E643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55D66" w:rsidRPr="005F1378">
              <w:rPr>
                <w:rFonts w:ascii="Calibri" w:eastAsia="Times New Roman" w:hAnsi="Calibri" w:cs="Times New Roman"/>
                <w:color w:val="000000"/>
                <w:sz w:val="18"/>
                <w:szCs w:val="18"/>
                <w:lang w:eastAsia="pt-PT"/>
              </w:rPr>
              <w:t>constituem</w:t>
            </w:r>
            <w:r w:rsidRPr="005F1378">
              <w:rPr>
                <w:rFonts w:ascii="Calibri" w:eastAsia="Times New Roman" w:hAnsi="Calibri" w:cs="Times New Roman"/>
                <w:color w:val="000000"/>
                <w:sz w:val="18"/>
                <w:szCs w:val="18"/>
                <w:lang w:eastAsia="pt-PT"/>
              </w:rPr>
              <w:t xml:space="preserve"> a chave única do segundo pilar do MUG, </w:t>
            </w:r>
            <w:r w:rsidR="009E09E1" w:rsidRPr="005F1378">
              <w:rPr>
                <w:rFonts w:ascii="Calibri" w:eastAsia="Times New Roman" w:hAnsi="Calibri" w:cs="Times New Roman"/>
                <w:color w:val="000000"/>
                <w:sz w:val="18"/>
                <w:szCs w:val="18"/>
                <w:lang w:eastAsia="pt-PT"/>
              </w:rPr>
              <w:t xml:space="preserve">ou seja, </w:t>
            </w:r>
            <w:r w:rsidRPr="005F1378">
              <w:rPr>
                <w:rFonts w:ascii="Calibri" w:eastAsia="Times New Roman" w:hAnsi="Calibri" w:cs="Times New Roman"/>
                <w:color w:val="000000"/>
                <w:sz w:val="18"/>
                <w:szCs w:val="18"/>
                <w:lang w:eastAsia="pt-PT"/>
              </w:rPr>
              <w:t xml:space="preserve">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09657DF" w14:textId="24958AFB" w:rsidR="002E643E" w:rsidRPr="005F1378" w:rsidRDefault="002E643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w:t>
            </w:r>
            <w:r w:rsidR="008F6008" w:rsidRPr="005F1378">
              <w:rPr>
                <w:rFonts w:ascii="Calibri" w:eastAsia="Times New Roman" w:hAnsi="Calibri" w:cs="Times New Roman"/>
                <w:color w:val="000000"/>
                <w:sz w:val="18"/>
                <w:szCs w:val="18"/>
                <w:lang w:eastAsia="pt-PT"/>
              </w:rPr>
              <w:t>está apenas presente nas aplicações CS e GP</w:t>
            </w:r>
            <w:r w:rsidRPr="005F1378">
              <w:rPr>
                <w:rFonts w:ascii="Calibri" w:eastAsia="Times New Roman" w:hAnsi="Calibri" w:cs="Times New Roman"/>
                <w:color w:val="000000"/>
                <w:sz w:val="18"/>
                <w:szCs w:val="18"/>
                <w:lang w:eastAsia="pt-PT"/>
              </w:rPr>
              <w:t xml:space="preserve">, sendo, </w:t>
            </w:r>
            <w:r w:rsidR="008F6008" w:rsidRPr="005F1378">
              <w:rPr>
                <w:rFonts w:ascii="Calibri" w:eastAsia="Times New Roman" w:hAnsi="Calibri" w:cs="Times New Roman"/>
                <w:color w:val="000000"/>
                <w:sz w:val="18"/>
                <w:szCs w:val="18"/>
                <w:lang w:eastAsia="pt-PT"/>
              </w:rPr>
              <w:t>por uma questão de homogeneidade</w:t>
            </w:r>
            <w:r w:rsidRPr="005F1378">
              <w:rPr>
                <w:rFonts w:ascii="Calibri" w:eastAsia="Times New Roman" w:hAnsi="Calibri" w:cs="Times New Roman"/>
                <w:color w:val="000000"/>
                <w:sz w:val="18"/>
                <w:szCs w:val="18"/>
                <w:lang w:eastAsia="pt-PT"/>
              </w:rPr>
              <w:t>, criado pelo próprio MUG</w:t>
            </w:r>
            <w:r w:rsidR="008F6008" w:rsidRPr="005F1378">
              <w:rPr>
                <w:rFonts w:ascii="Calibri" w:eastAsia="Times New Roman" w:hAnsi="Calibri" w:cs="Times New Roman"/>
                <w:color w:val="000000"/>
                <w:sz w:val="18"/>
                <w:szCs w:val="18"/>
                <w:lang w:eastAsia="pt-PT"/>
              </w:rPr>
              <w:t xml:space="preserve">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02B5FE2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AE2CB9F" w14:textId="0A5854C0"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r w:rsidR="009E09E1" w:rsidRPr="005F1378">
              <w:rPr>
                <w:rFonts w:ascii="Calibri" w:eastAsia="Times New Roman" w:hAnsi="Calibri" w:cs="Times New Roman"/>
                <w:color w:val="000000"/>
                <w:sz w:val="18"/>
                <w:szCs w:val="18"/>
                <w:lang w:eastAsia="pt-PT"/>
              </w:rPr>
              <w:t>Tabela: cd_estruturais.tat91_tabelas</w:t>
            </w:r>
            <w:r w:rsidR="009E09E1" w:rsidRPr="005F1378">
              <w:rPr>
                <w:rFonts w:ascii="Calibri" w:eastAsia="Times New Roman" w:hAnsi="Calibri" w:cs="Times New Roman"/>
                <w:color w:val="000000"/>
                <w:sz w:val="18"/>
                <w:szCs w:val="18"/>
                <w:lang w:eastAsia="pt-PT"/>
              </w:rPr>
              <w:br/>
              <w:t>Campo tabela: tayd91c0_ctabela = '673'</w:t>
            </w:r>
            <w:r w:rsidR="009E09E1" w:rsidRPr="005F1378">
              <w:rPr>
                <w:rFonts w:ascii="Calibri" w:eastAsia="Times New Roman" w:hAnsi="Calibri" w:cs="Times New Roman"/>
                <w:color w:val="000000"/>
                <w:sz w:val="18"/>
                <w:szCs w:val="18"/>
                <w:lang w:eastAsia="pt-PT"/>
              </w:rPr>
              <w:br/>
              <w:t>Campo código: tayd91c0_celemtab</w:t>
            </w:r>
            <w:r w:rsidR="009E09E1" w:rsidRPr="005F1378">
              <w:rPr>
                <w:rFonts w:ascii="Calibri" w:eastAsia="Times New Roman" w:hAnsi="Calibri" w:cs="Times New Roman"/>
                <w:color w:val="000000"/>
                <w:sz w:val="18"/>
                <w:szCs w:val="18"/>
                <w:lang w:eastAsia="pt-PT"/>
              </w:rPr>
              <w:br/>
              <w:t>Campo texto: tayd91c0_gelemtab</w:t>
            </w:r>
          </w:p>
        </w:tc>
      </w:tr>
      <w:tr w:rsidR="002E643E" w:rsidRPr="005F1378" w14:paraId="718EFB80"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7B993C7"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26BBF123" w14:textId="3EE6C9ED" w:rsidR="008F6008"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w:t>
            </w:r>
            <w:r w:rsidR="002E643E" w:rsidRPr="005F1378">
              <w:rPr>
                <w:rFonts w:ascii="Calibri" w:eastAsia="Times New Roman" w:hAnsi="Calibri" w:cs="Times New Roman"/>
                <w:color w:val="000000"/>
                <w:sz w:val="18"/>
                <w:szCs w:val="18"/>
                <w:lang w:eastAsia="pt-PT"/>
              </w:rPr>
              <w:t>arantia:</w:t>
            </w:r>
          </w:p>
          <w:p w14:paraId="4BF527FD" w14:textId="6F10047C"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5C5F78F" w14:textId="10276F0E" w:rsidR="002E643E"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55671F0B" w14:textId="3DA29545" w:rsidR="004224AE" w:rsidRPr="005F1378" w:rsidRDefault="004224AE" w:rsidP="00731D78">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olor w:val="000000"/>
                <w:sz w:val="18"/>
                <w:szCs w:val="18"/>
                <w:lang w:eastAsia="pt-PT"/>
              </w:rPr>
              <w:t>Apesar da nomenclatura, este campo nã</w:t>
            </w:r>
            <w:r w:rsidR="00731D78">
              <w:rPr>
                <w:rFonts w:ascii="Calibri" w:eastAsia="Times New Roman" w:hAnsi="Calibri"/>
                <w:color w:val="000000"/>
                <w:sz w:val="18"/>
                <w:szCs w:val="18"/>
                <w:lang w:eastAsia="pt-PT"/>
              </w:rPr>
              <w:t>o corresponde ao balcão em que o</w:t>
            </w:r>
            <w:r w:rsidRPr="005F1378">
              <w:rPr>
                <w:rFonts w:ascii="Calibri" w:eastAsia="Times New Roman" w:hAnsi="Calibri"/>
                <w:color w:val="000000"/>
                <w:sz w:val="18"/>
                <w:szCs w:val="18"/>
                <w:lang w:eastAsia="pt-PT"/>
              </w:rPr>
              <w:t xml:space="preserve"> </w:t>
            </w:r>
            <w:r w:rsidR="00F40382">
              <w:rPr>
                <w:rFonts w:ascii="Calibri" w:eastAsia="Times New Roman" w:hAnsi="Calibri"/>
                <w:color w:val="000000"/>
                <w:sz w:val="18"/>
                <w:szCs w:val="18"/>
                <w:lang w:eastAsia="pt-PT"/>
              </w:rPr>
              <w:t>processo/caução</w:t>
            </w:r>
            <w:r w:rsidR="006E30E1">
              <w:rPr>
                <w:rFonts w:ascii="Calibri" w:eastAsia="Times New Roman" w:hAnsi="Calibri"/>
                <w:color w:val="000000"/>
                <w:sz w:val="18"/>
                <w:szCs w:val="18"/>
                <w:lang w:eastAsia="pt-PT"/>
              </w:rPr>
              <w:t xml:space="preserve"> está registado ou criad</w:t>
            </w:r>
            <w:r w:rsidR="00693AF8" w:rsidRPr="005F1378">
              <w:rPr>
                <w:rFonts w:ascii="Calibri" w:eastAsia="Times New Roman" w:hAnsi="Calibri"/>
                <w:color w:val="000000"/>
                <w:sz w:val="18"/>
                <w:szCs w:val="18"/>
                <w:lang w:eastAsia="pt-PT"/>
              </w:rPr>
              <w:t>o</w:t>
            </w:r>
            <w:r w:rsidRPr="005F1378">
              <w:rPr>
                <w:rFonts w:ascii="Calibri" w:eastAsia="Times New Roman" w:hAnsi="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701EDC75"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AFC712F"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0C745E3D"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15535F3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2FAB9A6E" w14:textId="45570A1A" w:rsidR="002E643E"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w:t>
            </w:r>
            <w:r w:rsidR="000B11A5" w:rsidRPr="005F1378">
              <w:rPr>
                <w:rFonts w:ascii="Calibri" w:eastAsia="Times New Roman" w:hAnsi="Calibri" w:cs="Times New Roman"/>
                <w:color w:val="000000"/>
                <w:sz w:val="18"/>
                <w:szCs w:val="18"/>
                <w:lang w:eastAsia="pt-PT"/>
              </w:rPr>
              <w:t>arantia:</w:t>
            </w:r>
          </w:p>
          <w:p w14:paraId="53FEF555" w14:textId="24749932"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0B11A5"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000B11A5"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A78118D" w14:textId="7C809625" w:rsidR="008F6008" w:rsidRPr="005F1378" w:rsidRDefault="008F600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2B4628E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D9B5E10"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5EBAE056"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74FF62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4F3BBC9" w14:textId="65B64E5E" w:rsidR="000B11A5" w:rsidRPr="005F1378" w:rsidRDefault="00C83FFD"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 / v</w:t>
            </w:r>
            <w:r w:rsidR="006475FB">
              <w:rPr>
                <w:rFonts w:ascii="Calibri" w:eastAsia="Times New Roman" w:hAnsi="Calibri" w:cs="Times New Roman"/>
                <w:color w:val="000000"/>
                <w:sz w:val="18"/>
                <w:szCs w:val="18"/>
                <w:lang w:eastAsia="pt-PT"/>
              </w:rPr>
              <w:t>ersão GP / ID garantia:</w:t>
            </w:r>
          </w:p>
          <w:p w14:paraId="53DD6BAB" w14:textId="4C8A3004" w:rsidR="000B11A5" w:rsidRPr="005F1378" w:rsidRDefault="000B11A5"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01A2B4D3" w14:textId="4D401934" w:rsidR="002E643E" w:rsidRPr="005F1378" w:rsidRDefault="000B11A5"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59FFABC9"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6E3382"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21B28229" w14:textId="77777777" w:rsidTr="005F1378">
        <w:trPr>
          <w:trHeight w:val="1757"/>
        </w:trPr>
        <w:tc>
          <w:tcPr>
            <w:tcW w:w="1701" w:type="dxa"/>
            <w:tcBorders>
              <w:top w:val="nil"/>
              <w:left w:val="single" w:sz="4" w:space="0" w:color="auto"/>
              <w:bottom w:val="single" w:sz="4" w:space="0" w:color="auto"/>
              <w:right w:val="single" w:sz="4" w:space="0" w:color="auto"/>
            </w:tcBorders>
            <w:shd w:val="clear" w:color="000000" w:fill="F2F2F2"/>
            <w:hideMark/>
          </w:tcPr>
          <w:p w14:paraId="07541EB7"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dini_rel</w:t>
            </w:r>
          </w:p>
        </w:tc>
        <w:tc>
          <w:tcPr>
            <w:tcW w:w="8504" w:type="dxa"/>
            <w:tcBorders>
              <w:top w:val="nil"/>
              <w:left w:val="nil"/>
              <w:bottom w:val="single" w:sz="4" w:space="0" w:color="auto"/>
              <w:right w:val="single" w:sz="4" w:space="0" w:color="auto"/>
            </w:tcBorders>
            <w:shd w:val="clear" w:color="auto" w:fill="auto"/>
            <w:hideMark/>
          </w:tcPr>
          <w:p w14:paraId="5B54E74E" w14:textId="25EDE865"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início da rela</w:t>
            </w:r>
            <w:r w:rsidR="00EB108E" w:rsidRPr="005F1378">
              <w:rPr>
                <w:rFonts w:ascii="Calibri" w:eastAsia="Times New Roman" w:hAnsi="Calibri" w:cs="Times New Roman"/>
                <w:color w:val="000000"/>
                <w:sz w:val="18"/>
                <w:szCs w:val="18"/>
                <w:lang w:eastAsia="pt-PT"/>
              </w:rPr>
              <w:t>ção responsabilidade</w:t>
            </w:r>
            <w:r w:rsidR="00731D78">
              <w:rPr>
                <w:rFonts w:ascii="Calibri" w:eastAsia="Times New Roman" w:hAnsi="Calibri" w:cs="Times New Roman"/>
                <w:color w:val="000000"/>
                <w:sz w:val="18"/>
                <w:szCs w:val="18"/>
                <w:lang w:eastAsia="pt-PT"/>
              </w:rPr>
              <w:t xml:space="preserve"> – </w:t>
            </w:r>
            <w:r w:rsidR="00F40382">
              <w:rPr>
                <w:rFonts w:ascii="Calibri" w:eastAsia="Times New Roman" w:hAnsi="Calibri" w:cs="Times New Roman"/>
                <w:color w:val="000000"/>
                <w:sz w:val="18"/>
                <w:szCs w:val="18"/>
                <w:lang w:eastAsia="pt-PT"/>
              </w:rPr>
              <w:t>processo/caução</w:t>
            </w:r>
            <w:r w:rsidR="00EB108E" w:rsidRPr="005F1378">
              <w:rPr>
                <w:rFonts w:ascii="Calibri" w:eastAsia="Times New Roman" w:hAnsi="Calibri" w:cs="Times New Roman"/>
                <w:color w:val="000000"/>
                <w:sz w:val="18"/>
                <w:szCs w:val="18"/>
                <w:lang w:eastAsia="pt-PT"/>
              </w:rPr>
              <w:t>:</w:t>
            </w:r>
          </w:p>
          <w:p w14:paraId="412AFA6B" w14:textId="1F42AD08" w:rsidR="002E643E" w:rsidRPr="005F1378" w:rsidRDefault="002E643E" w:rsidP="00731D78">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Esta data reflete o início da relação entre o primeiro e o segundo pilar do MUG. Por esse motivo, é calculada com base nas datas de início da responsabili</w:t>
            </w:r>
            <w:r w:rsidR="00731D78">
              <w:rPr>
                <w:rFonts w:ascii="Calibri" w:eastAsia="Times New Roman" w:hAnsi="Calibri" w:cs="Times New Roman"/>
                <w:color w:val="000000"/>
                <w:sz w:val="18"/>
                <w:szCs w:val="18"/>
                <w:lang w:eastAsia="pt-PT"/>
              </w:rPr>
              <w:t xml:space="preserve">dade, abertura/ formalização do processo / caução </w:t>
            </w:r>
            <w:r w:rsidRPr="005F1378">
              <w:rPr>
                <w:rFonts w:ascii="Calibri" w:eastAsia="Times New Roman" w:hAnsi="Calibri" w:cs="Times New Roman"/>
                <w:color w:val="000000"/>
                <w:sz w:val="18"/>
                <w:szCs w:val="18"/>
                <w:lang w:eastAsia="pt-PT"/>
              </w:rPr>
              <w:t xml:space="preserve">e no início da relação entre responsabilidade 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considerando sempre a data mais recente entre estas. No caso de não existir o conceito de segundo pilar nas origens, o MUG considera como data de início de relação a data de abertura/ início da responsabilidade.</w:t>
            </w:r>
          </w:p>
        </w:tc>
        <w:tc>
          <w:tcPr>
            <w:tcW w:w="850" w:type="dxa"/>
            <w:tcBorders>
              <w:top w:val="nil"/>
              <w:left w:val="nil"/>
              <w:bottom w:val="single" w:sz="4" w:space="0" w:color="auto"/>
              <w:right w:val="single" w:sz="4" w:space="0" w:color="auto"/>
            </w:tcBorders>
            <w:shd w:val="clear" w:color="auto" w:fill="auto"/>
            <w:hideMark/>
          </w:tcPr>
          <w:p w14:paraId="28D5AD98"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71681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2E643E" w:rsidRPr="005F1378" w14:paraId="4C6DDE83" w14:textId="77777777" w:rsidTr="005F1378">
        <w:trPr>
          <w:trHeight w:val="1757"/>
        </w:trPr>
        <w:tc>
          <w:tcPr>
            <w:tcW w:w="1701" w:type="dxa"/>
            <w:tcBorders>
              <w:top w:val="nil"/>
              <w:left w:val="single" w:sz="4" w:space="0" w:color="auto"/>
              <w:bottom w:val="single" w:sz="4" w:space="0" w:color="auto"/>
              <w:right w:val="single" w:sz="4" w:space="0" w:color="auto"/>
            </w:tcBorders>
            <w:shd w:val="clear" w:color="000000" w:fill="F2F2F2"/>
            <w:hideMark/>
          </w:tcPr>
          <w:p w14:paraId="58382FE4"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57A0F630" w14:textId="1D63656C"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vencime</w:t>
            </w:r>
            <w:r w:rsidR="00731D78">
              <w:rPr>
                <w:rFonts w:ascii="Calibri" w:eastAsia="Times New Roman" w:hAnsi="Calibri" w:cs="Times New Roman"/>
                <w:color w:val="000000"/>
                <w:sz w:val="18"/>
                <w:szCs w:val="18"/>
                <w:lang w:eastAsia="pt-PT"/>
              </w:rPr>
              <w:t xml:space="preserve">nto da relação responsabilidade – </w:t>
            </w:r>
            <w:r w:rsidRPr="005F1378">
              <w:rPr>
                <w:rFonts w:ascii="Calibri" w:eastAsia="Times New Roman" w:hAnsi="Calibri" w:cs="Times New Roman"/>
                <w:color w:val="000000"/>
                <w:sz w:val="18"/>
                <w:szCs w:val="18"/>
                <w:lang w:eastAsia="pt-PT"/>
              </w:rPr>
              <w:t>processo</w:t>
            </w:r>
            <w:r w:rsidR="00731D78">
              <w:rPr>
                <w:rFonts w:ascii="Calibri" w:eastAsia="Times New Roman" w:hAnsi="Calibri" w:cs="Times New Roman"/>
                <w:color w:val="000000"/>
                <w:sz w:val="18"/>
                <w:szCs w:val="18"/>
                <w:lang w:eastAsia="pt-PT"/>
              </w:rPr>
              <w:t>/caução</w:t>
            </w:r>
            <w:r w:rsidRPr="005F1378">
              <w:rPr>
                <w:rFonts w:ascii="Calibri" w:eastAsia="Times New Roman" w:hAnsi="Calibri" w:cs="Times New Roman"/>
                <w:color w:val="000000"/>
                <w:sz w:val="18"/>
                <w:szCs w:val="18"/>
                <w:lang w:eastAsia="pt-PT"/>
              </w:rPr>
              <w:t xml:space="preserve"> (efetiva):</w:t>
            </w:r>
          </w:p>
          <w:p w14:paraId="52447870" w14:textId="77777777" w:rsidR="006475FB"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Esta data reflete o fim efetivo da relação entre o primeiro e o segundo pilar do MUG. Por esse motivo, é calculada com base nas datas de vencimento da própria caução ou no cancelamento da relação entre responsabilidade e caução, considerando sempre a data mínima entre estas. Para origens diferentes de CS, não existindo o conceito de vencimento do segundo pilar, é considerada uma data </w:t>
            </w:r>
            <w:r w:rsidRPr="005F1378">
              <w:rPr>
                <w:rFonts w:ascii="Calibri" w:eastAsia="Times New Roman" w:hAnsi="Calibri" w:cs="Times New Roman"/>
                <w:i/>
                <w:color w:val="000000"/>
                <w:sz w:val="18"/>
                <w:szCs w:val="18"/>
                <w:lang w:eastAsia="pt-PT"/>
              </w:rPr>
              <w:t>default</w:t>
            </w:r>
            <w:r w:rsidRPr="005F1378">
              <w:rPr>
                <w:rFonts w:ascii="Calibri" w:eastAsia="Times New Roman" w:hAnsi="Calibri" w:cs="Times New Roman"/>
                <w:color w:val="000000"/>
                <w:sz w:val="18"/>
                <w:szCs w:val="18"/>
                <w:lang w:eastAsia="pt-PT"/>
              </w:rPr>
              <w:t xml:space="preserve"> de '9999-12-31'. </w:t>
            </w:r>
          </w:p>
          <w:p w14:paraId="7E92253A" w14:textId="36D2DBBB" w:rsidR="002E643E" w:rsidRPr="005F1378"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7AB1563"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9603F6D" w14:textId="3B9CC1BD" w:rsidR="002E643E" w:rsidRPr="005F1378" w:rsidRDefault="002E643E" w:rsidP="002E643E">
            <w:pPr>
              <w:spacing w:after="0" w:line="240" w:lineRule="auto"/>
              <w:rPr>
                <w:rFonts w:ascii="Calibri" w:eastAsia="Times New Roman" w:hAnsi="Calibri" w:cs="Times New Roman"/>
                <w:color w:val="000000"/>
                <w:sz w:val="18"/>
                <w:szCs w:val="18"/>
                <w:lang w:eastAsia="pt-PT"/>
              </w:rPr>
            </w:pPr>
          </w:p>
        </w:tc>
      </w:tr>
      <w:tr w:rsidR="002E643E" w:rsidRPr="005F1378" w14:paraId="701A2887" w14:textId="77777777" w:rsidTr="005F1378">
        <w:trPr>
          <w:trHeight w:val="1247"/>
        </w:trPr>
        <w:tc>
          <w:tcPr>
            <w:tcW w:w="1701" w:type="dxa"/>
            <w:tcBorders>
              <w:top w:val="nil"/>
              <w:left w:val="single" w:sz="4" w:space="0" w:color="auto"/>
              <w:bottom w:val="single" w:sz="4" w:space="0" w:color="auto"/>
              <w:right w:val="single" w:sz="4" w:space="0" w:color="auto"/>
            </w:tcBorders>
            <w:shd w:val="clear" w:color="000000" w:fill="F2F2F2"/>
            <w:hideMark/>
          </w:tcPr>
          <w:p w14:paraId="2DFE1DFC"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6878C32D" w14:textId="56F768EE" w:rsidR="00EB108E" w:rsidRPr="005F1378" w:rsidRDefault="002E643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vencime</w:t>
            </w:r>
            <w:r w:rsidR="00731D78">
              <w:rPr>
                <w:rFonts w:ascii="Calibri" w:eastAsia="Times New Roman" w:hAnsi="Calibri" w:cs="Times New Roman"/>
                <w:color w:val="000000"/>
                <w:sz w:val="18"/>
                <w:szCs w:val="18"/>
                <w:lang w:eastAsia="pt-PT"/>
              </w:rPr>
              <w:t xml:space="preserve">nto da relação responsabilidade –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(prevista):</w:t>
            </w:r>
          </w:p>
          <w:p w14:paraId="5826E9F0" w14:textId="77777777" w:rsidR="006475FB"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Esta data reflete o fim previsto da relação entre o primeiro e o segundo pilar do MUG. Considera-se o mínimo entre a data efetiva e qualquer outra data de vencimento da operação, caução ou relação entre ambas. </w:t>
            </w:r>
          </w:p>
          <w:p w14:paraId="08D11096" w14:textId="0D6E3654" w:rsidR="002E643E" w:rsidRPr="005F1378" w:rsidRDefault="002E643E" w:rsidP="00DF4E5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775FB45"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435696B" w14:textId="77777777" w:rsidR="002E643E" w:rsidRPr="005F1378" w:rsidRDefault="002E643E" w:rsidP="002E643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7A4C0EC4" w14:textId="77777777" w:rsidTr="00514BE0">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5237FD28" w14:textId="2AE4E574"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ckprdresp</w:t>
            </w:r>
          </w:p>
        </w:tc>
        <w:tc>
          <w:tcPr>
            <w:tcW w:w="8504" w:type="dxa"/>
            <w:tcBorders>
              <w:top w:val="nil"/>
              <w:left w:val="nil"/>
              <w:bottom w:val="single" w:sz="4" w:space="0" w:color="auto"/>
              <w:right w:val="single" w:sz="4" w:space="0" w:color="auto"/>
            </w:tcBorders>
            <w:shd w:val="clear" w:color="auto" w:fill="auto"/>
          </w:tcPr>
          <w:p w14:paraId="072FFB6E" w14:textId="56388C67" w:rsidR="00514BE0"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Código produto responsabilidade</w:t>
            </w:r>
            <w:r>
              <w:rPr>
                <w:rFonts w:ascii="Calibri" w:eastAsia="Times New Roman" w:hAnsi="Calibri" w:cs="Times New Roman"/>
                <w:color w:val="000000"/>
                <w:sz w:val="18"/>
                <w:szCs w:val="18"/>
                <w:lang w:eastAsia="pt-PT"/>
              </w:rPr>
              <w:t>:</w:t>
            </w:r>
          </w:p>
          <w:p w14:paraId="117AE5D5" w14:textId="0F21942C" w:rsidR="00514BE0" w:rsidRDefault="00514BE0" w:rsidP="00514BE0">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 xml:space="preserve">Este campo representa o produto da responsabilidade através de um código de 3 dígitos. Em complemento com o campo </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cksubpresp</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 xml:space="preserve"> (subproduto da responsabilidade), é possível obter mais detalhe acerca da operação de crédito.</w:t>
            </w:r>
          </w:p>
          <w:p w14:paraId="48F7D4B4" w14:textId="2FCBDC19" w:rsidR="00514BE0" w:rsidRPr="00F21810" w:rsidRDefault="00514BE0" w:rsidP="00514BE0">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A descodificação destes códigos pode ser analisa</w:t>
            </w:r>
            <w:r w:rsidR="00F44E45">
              <w:rPr>
                <w:rFonts w:ascii="Calibri" w:eastAsia="Times New Roman" w:hAnsi="Calibri" w:cs="Times New Roman"/>
                <w:color w:val="000000"/>
                <w:sz w:val="18"/>
                <w:szCs w:val="18"/>
                <w:lang w:eastAsia="pt-PT"/>
              </w:rPr>
              <w:t>da isoladamente (TAT023) ou em conjugação com o subproduto da responsabilidade (TAT925).</w:t>
            </w:r>
          </w:p>
        </w:tc>
        <w:tc>
          <w:tcPr>
            <w:tcW w:w="850" w:type="dxa"/>
            <w:tcBorders>
              <w:top w:val="nil"/>
              <w:left w:val="nil"/>
              <w:bottom w:val="single" w:sz="4" w:space="0" w:color="auto"/>
              <w:right w:val="single" w:sz="4" w:space="0" w:color="auto"/>
            </w:tcBorders>
            <w:shd w:val="clear" w:color="auto" w:fill="auto"/>
          </w:tcPr>
          <w:p w14:paraId="66A7C9D1" w14:textId="190E0D77" w:rsidR="00514BE0" w:rsidRPr="005F1378" w:rsidRDefault="00F44E45"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tcPr>
          <w:p w14:paraId="4DF63B41" w14:textId="3E08688B"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'023'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514BE0" w:rsidRPr="005F1378" w14:paraId="3B72D96C" w14:textId="77777777" w:rsidTr="00F44E45">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74F46FAB" w14:textId="2A436CE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373436">
              <w:rPr>
                <w:rFonts w:ascii="Calibri" w:eastAsia="Times New Roman" w:hAnsi="Calibri" w:cs="Times New Roman"/>
                <w:color w:val="000000"/>
                <w:sz w:val="18"/>
                <w:szCs w:val="18"/>
                <w:lang w:eastAsia="pt-PT"/>
              </w:rPr>
              <w:t>cksubpresp</w:t>
            </w:r>
          </w:p>
        </w:tc>
        <w:tc>
          <w:tcPr>
            <w:tcW w:w="8504" w:type="dxa"/>
            <w:tcBorders>
              <w:top w:val="nil"/>
              <w:left w:val="nil"/>
              <w:bottom w:val="single" w:sz="4" w:space="0" w:color="auto"/>
              <w:right w:val="single" w:sz="4" w:space="0" w:color="auto"/>
            </w:tcBorders>
            <w:shd w:val="clear" w:color="auto" w:fill="auto"/>
          </w:tcPr>
          <w:p w14:paraId="293ED0A8" w14:textId="07F31206" w:rsidR="00514BE0" w:rsidRDefault="00F44E45" w:rsidP="00F44E45">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Código sub</w:t>
            </w:r>
            <w:r w:rsidR="00514BE0" w:rsidRPr="00373436">
              <w:rPr>
                <w:rFonts w:ascii="Calibri" w:eastAsia="Times New Roman" w:hAnsi="Calibri" w:cs="Times New Roman"/>
                <w:color w:val="000000"/>
                <w:sz w:val="18"/>
                <w:szCs w:val="18"/>
                <w:lang w:eastAsia="pt-PT"/>
              </w:rPr>
              <w:t>produto responsabilidade</w:t>
            </w:r>
            <w:r w:rsidR="00452607">
              <w:rPr>
                <w:rFonts w:ascii="Calibri" w:eastAsia="Times New Roman" w:hAnsi="Calibri" w:cs="Times New Roman"/>
                <w:color w:val="000000"/>
                <w:sz w:val="18"/>
                <w:szCs w:val="18"/>
                <w:lang w:eastAsia="pt-PT"/>
              </w:rPr>
              <w:t>:</w:t>
            </w:r>
          </w:p>
          <w:p w14:paraId="606CF3D9" w14:textId="36FAA0EC" w:rsidR="00514BE0" w:rsidRPr="00F21810" w:rsidRDefault="00514BE0" w:rsidP="00F44E45">
            <w:pPr>
              <w:pStyle w:val="ListParagraph"/>
              <w:numPr>
                <w:ilvl w:val="0"/>
                <w:numId w:val="17"/>
              </w:num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 xml:space="preserve">Este campo representa o subproduto da responsabilidade através de um código de 3 dígitos. Em complemento com o campo </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ckprdresp</w:t>
            </w:r>
            <w:r w:rsidR="006475FB">
              <w:rPr>
                <w:rFonts w:ascii="Calibri" w:eastAsia="Times New Roman" w:hAnsi="Calibri" w:cs="Times New Roman"/>
                <w:color w:val="000000"/>
                <w:sz w:val="18"/>
                <w:szCs w:val="18"/>
                <w:lang w:eastAsia="pt-PT"/>
              </w:rPr>
              <w:t>’</w:t>
            </w:r>
            <w:r>
              <w:rPr>
                <w:rFonts w:ascii="Calibri" w:eastAsia="Times New Roman" w:hAnsi="Calibri" w:cs="Times New Roman"/>
                <w:color w:val="000000"/>
                <w:sz w:val="18"/>
                <w:szCs w:val="18"/>
                <w:lang w:eastAsia="pt-PT"/>
              </w:rPr>
              <w:t xml:space="preserve"> (produto da responsabilidade), é possível obter mais detalhe acerca da operação de crédito.</w:t>
            </w:r>
          </w:p>
        </w:tc>
        <w:tc>
          <w:tcPr>
            <w:tcW w:w="850" w:type="dxa"/>
            <w:tcBorders>
              <w:top w:val="nil"/>
              <w:left w:val="nil"/>
              <w:bottom w:val="single" w:sz="4" w:space="0" w:color="auto"/>
              <w:right w:val="single" w:sz="4" w:space="0" w:color="auto"/>
            </w:tcBorders>
            <w:shd w:val="clear" w:color="auto" w:fill="auto"/>
          </w:tcPr>
          <w:p w14:paraId="4ED3A811" w14:textId="34486AB0" w:rsidR="00514BE0" w:rsidRPr="005F1378" w:rsidRDefault="00F44E45"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tcPr>
          <w:p w14:paraId="28E38505" w14:textId="7877D40D" w:rsidR="00514BE0" w:rsidRPr="005F1378" w:rsidRDefault="00F44E45"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'925'</w:t>
            </w:r>
            <w:r w:rsidRPr="005F1378">
              <w:rPr>
                <w:rFonts w:ascii="Calibri" w:eastAsia="Times New Roman" w:hAnsi="Calibri" w:cs="Calibri"/>
                <w:color w:val="000000"/>
                <w:sz w:val="18"/>
                <w:szCs w:val="18"/>
                <w:lang w:eastAsia="pt-PT"/>
              </w:rPr>
              <w:br/>
              <w:t xml:space="preserve">Campo código: tayd91c0_celemtab - Para descodificar os códigos destes campos, é necessário </w:t>
            </w:r>
            <w:r w:rsidRPr="005F1378">
              <w:rPr>
                <w:rFonts w:ascii="Calibri" w:eastAsia="Times New Roman" w:hAnsi="Calibri" w:cs="Calibri"/>
                <w:color w:val="000000"/>
                <w:sz w:val="18"/>
                <w:szCs w:val="18"/>
                <w:lang w:eastAsia="pt-PT"/>
              </w:rPr>
              <w:lastRenderedPageBreak/>
              <w:t>compreender que os primeiros 3 dígitos correspondem ao produto e os últimos 3 ao subproduto</w:t>
            </w:r>
            <w:r w:rsidRPr="005F1378">
              <w:rPr>
                <w:rFonts w:ascii="Calibri" w:eastAsia="Times New Roman" w:hAnsi="Calibri" w:cs="Calibri"/>
                <w:color w:val="000000"/>
                <w:sz w:val="18"/>
                <w:szCs w:val="18"/>
                <w:lang w:eastAsia="pt-PT"/>
              </w:rPr>
              <w:br/>
              <w:t>Campo texto: tayd91c0_gelemtab</w:t>
            </w:r>
          </w:p>
        </w:tc>
      </w:tr>
      <w:tr w:rsidR="00517653" w:rsidRPr="005F1378" w14:paraId="1193F13C" w14:textId="77777777" w:rsidTr="005F1378">
        <w:trPr>
          <w:trHeight w:val="50"/>
        </w:trPr>
        <w:tc>
          <w:tcPr>
            <w:tcW w:w="1701" w:type="dxa"/>
            <w:tcBorders>
              <w:top w:val="nil"/>
              <w:left w:val="single" w:sz="4" w:space="0" w:color="auto"/>
              <w:bottom w:val="single" w:sz="4" w:space="0" w:color="auto"/>
              <w:right w:val="single" w:sz="4" w:space="0" w:color="auto"/>
            </w:tcBorders>
            <w:shd w:val="clear" w:color="000000" w:fill="F2F2F2"/>
          </w:tcPr>
          <w:p w14:paraId="42F09057" w14:textId="710A5A81" w:rsidR="00517653" w:rsidRPr="005F1378" w:rsidRDefault="00517653" w:rsidP="00514BE0">
            <w:pPr>
              <w:spacing w:after="0" w:line="240" w:lineRule="auto"/>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lastRenderedPageBreak/>
              <w:t>cfinalid</w:t>
            </w:r>
          </w:p>
        </w:tc>
        <w:tc>
          <w:tcPr>
            <w:tcW w:w="8504" w:type="dxa"/>
            <w:tcBorders>
              <w:top w:val="nil"/>
              <w:left w:val="nil"/>
              <w:bottom w:val="single" w:sz="4" w:space="0" w:color="auto"/>
              <w:right w:val="single" w:sz="4" w:space="0" w:color="auto"/>
            </w:tcBorders>
            <w:shd w:val="clear" w:color="auto" w:fill="auto"/>
          </w:tcPr>
          <w:p w14:paraId="26EC7619" w14:textId="77777777" w:rsidR="00517653" w:rsidRDefault="00517653" w:rsidP="00514BE0">
            <w:pPr>
              <w:spacing w:after="0" w:line="240" w:lineRule="auto"/>
              <w:jc w:val="both"/>
              <w:rPr>
                <w:rFonts w:ascii="Calibri" w:eastAsia="Times New Roman" w:hAnsi="Calibri" w:cs="Times New Roman"/>
                <w:color w:val="000000"/>
                <w:sz w:val="18"/>
                <w:szCs w:val="18"/>
                <w:lang w:eastAsia="pt-PT"/>
              </w:rPr>
            </w:pPr>
            <w:r w:rsidRPr="00517653">
              <w:rPr>
                <w:rFonts w:ascii="Calibri" w:eastAsia="Times New Roman" w:hAnsi="Calibri" w:cs="Times New Roman"/>
                <w:color w:val="000000"/>
                <w:sz w:val="18"/>
                <w:szCs w:val="18"/>
                <w:lang w:eastAsia="pt-PT"/>
              </w:rPr>
              <w:t>Código finalidade da operação</w:t>
            </w:r>
            <w:r>
              <w:rPr>
                <w:rFonts w:ascii="Calibri" w:eastAsia="Times New Roman" w:hAnsi="Calibri" w:cs="Times New Roman"/>
                <w:color w:val="000000"/>
                <w:sz w:val="18"/>
                <w:szCs w:val="18"/>
                <w:lang w:eastAsia="pt-PT"/>
              </w:rPr>
              <w:t>:</w:t>
            </w:r>
          </w:p>
          <w:p w14:paraId="21DE2356" w14:textId="16F30656" w:rsidR="00517653" w:rsidRPr="00517653" w:rsidRDefault="00517653" w:rsidP="002A3447">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Através deste campo é possível determinar qual é a finalidade da operação de cr</w:t>
            </w:r>
            <w:r w:rsidR="002A3447">
              <w:rPr>
                <w:rFonts w:ascii="Calibri" w:eastAsia="Times New Roman" w:hAnsi="Calibri" w:cs="Times New Roman"/>
                <w:color w:val="000000"/>
                <w:sz w:val="18"/>
                <w:szCs w:val="18"/>
                <w:lang w:eastAsia="pt-PT"/>
              </w:rPr>
              <w:t>édito</w:t>
            </w:r>
            <w:r>
              <w:rPr>
                <w:rFonts w:ascii="Calibri" w:eastAsia="Times New Roman" w:hAnsi="Calibri" w:cs="Times New Roman"/>
                <w:color w:val="000000"/>
                <w:sz w:val="18"/>
                <w:szCs w:val="18"/>
                <w:lang w:eastAsia="pt-PT"/>
              </w:rPr>
              <w:t xml:space="preserve"> </w:t>
            </w:r>
            <w:r w:rsidR="002A3447">
              <w:rPr>
                <w:rFonts w:ascii="Calibri" w:eastAsia="Times New Roman" w:hAnsi="Calibri" w:cs="Times New Roman"/>
                <w:color w:val="000000"/>
                <w:sz w:val="18"/>
                <w:szCs w:val="18"/>
                <w:lang w:eastAsia="pt-PT"/>
              </w:rPr>
              <w:t>(</w:t>
            </w:r>
            <w:r w:rsidR="006475FB">
              <w:rPr>
                <w:rFonts w:ascii="Calibri" w:eastAsia="Times New Roman" w:hAnsi="Calibri" w:cs="Times New Roman"/>
                <w:color w:val="000000"/>
                <w:sz w:val="18"/>
                <w:szCs w:val="18"/>
                <w:lang w:eastAsia="pt-PT"/>
              </w:rPr>
              <w:t>ex.</w:t>
            </w:r>
            <w:r w:rsidR="002A3447">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aquisiç</w:t>
            </w:r>
            <w:r w:rsidR="002A3447">
              <w:rPr>
                <w:rFonts w:ascii="Calibri" w:eastAsia="Times New Roman" w:hAnsi="Calibri" w:cs="Times New Roman"/>
                <w:color w:val="000000"/>
                <w:sz w:val="18"/>
                <w:szCs w:val="18"/>
                <w:lang w:eastAsia="pt-PT"/>
              </w:rPr>
              <w:t>ão, auto</w:t>
            </w:r>
            <w:r>
              <w:rPr>
                <w:rFonts w:ascii="Calibri" w:eastAsia="Times New Roman" w:hAnsi="Calibri" w:cs="Times New Roman"/>
                <w:color w:val="000000"/>
                <w:sz w:val="18"/>
                <w:szCs w:val="18"/>
                <w:lang w:eastAsia="pt-PT"/>
              </w:rPr>
              <w:t>construç</w:t>
            </w:r>
            <w:r w:rsidR="002A3447">
              <w:rPr>
                <w:rFonts w:ascii="Calibri" w:eastAsia="Times New Roman" w:hAnsi="Calibri" w:cs="Times New Roman"/>
                <w:color w:val="000000"/>
                <w:sz w:val="18"/>
                <w:szCs w:val="18"/>
                <w:lang w:eastAsia="pt-PT"/>
              </w:rPr>
              <w:t>ão, entre outros).</w:t>
            </w:r>
          </w:p>
        </w:tc>
        <w:tc>
          <w:tcPr>
            <w:tcW w:w="850" w:type="dxa"/>
            <w:tcBorders>
              <w:top w:val="nil"/>
              <w:left w:val="nil"/>
              <w:bottom w:val="single" w:sz="4" w:space="0" w:color="auto"/>
              <w:right w:val="single" w:sz="4" w:space="0" w:color="auto"/>
            </w:tcBorders>
            <w:shd w:val="clear" w:color="auto" w:fill="auto"/>
          </w:tcPr>
          <w:p w14:paraId="61FE69E4" w14:textId="77777777" w:rsidR="00517653" w:rsidRPr="005F1378" w:rsidRDefault="00517653" w:rsidP="00514BE0">
            <w:pPr>
              <w:spacing w:after="0" w:line="240" w:lineRule="auto"/>
              <w:rPr>
                <w:rFonts w:ascii="Calibri" w:eastAsia="Times New Roman" w:hAnsi="Calibri" w:cs="Times New Roman"/>
                <w:color w:val="000000"/>
                <w:sz w:val="18"/>
                <w:szCs w:val="18"/>
                <w:lang w:eastAsia="pt-PT"/>
              </w:rPr>
            </w:pPr>
          </w:p>
        </w:tc>
        <w:tc>
          <w:tcPr>
            <w:tcW w:w="2551" w:type="dxa"/>
            <w:tcBorders>
              <w:top w:val="nil"/>
              <w:left w:val="nil"/>
              <w:bottom w:val="single" w:sz="4" w:space="0" w:color="auto"/>
              <w:right w:val="single" w:sz="4" w:space="0" w:color="auto"/>
            </w:tcBorders>
            <w:shd w:val="clear" w:color="auto" w:fill="auto"/>
          </w:tcPr>
          <w:p w14:paraId="78312CE3" w14:textId="10B60C27" w:rsidR="00517653" w:rsidRPr="005F1378" w:rsidRDefault="002A3447"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w:t>
            </w:r>
            <w:r>
              <w:rPr>
                <w:rFonts w:ascii="Calibri" w:eastAsia="Times New Roman" w:hAnsi="Calibri" w:cs="Times New Roman"/>
                <w:color w:val="000000"/>
                <w:sz w:val="18"/>
                <w:szCs w:val="18"/>
                <w:lang w:eastAsia="pt-PT"/>
              </w:rPr>
              <w:t>o tabela: tayd91c0_tabela = '188</w:t>
            </w:r>
            <w:r w:rsidRPr="005F1378">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514BE0" w:rsidRPr="005F1378" w14:paraId="15C93985" w14:textId="77777777" w:rsidTr="005F1378">
        <w:trPr>
          <w:trHeight w:val="50"/>
        </w:trPr>
        <w:tc>
          <w:tcPr>
            <w:tcW w:w="1701" w:type="dxa"/>
            <w:tcBorders>
              <w:top w:val="nil"/>
              <w:left w:val="single" w:sz="4" w:space="0" w:color="auto"/>
              <w:bottom w:val="single" w:sz="4" w:space="0" w:color="auto"/>
              <w:right w:val="single" w:sz="4" w:space="0" w:color="auto"/>
            </w:tcBorders>
            <w:shd w:val="clear" w:color="000000" w:fill="F2F2F2"/>
            <w:hideMark/>
          </w:tcPr>
          <w:p w14:paraId="3691AA25"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ctipocup</w:t>
            </w:r>
          </w:p>
        </w:tc>
        <w:tc>
          <w:tcPr>
            <w:tcW w:w="8504" w:type="dxa"/>
            <w:tcBorders>
              <w:top w:val="nil"/>
              <w:left w:val="nil"/>
              <w:bottom w:val="single" w:sz="4" w:space="0" w:color="auto"/>
              <w:right w:val="single" w:sz="4" w:space="0" w:color="auto"/>
            </w:tcBorders>
            <w:shd w:val="clear" w:color="auto" w:fill="auto"/>
            <w:hideMark/>
          </w:tcPr>
          <w:p w14:paraId="2DC156F1" w14:textId="77777777"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Tipo de ocupação:</w:t>
            </w:r>
          </w:p>
          <w:p w14:paraId="0D3924E3" w14:textId="6D31358A"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reflete o tipo de ocupação do imóvel. O modelo apenas contém esta informação para registos de origem GP, estando vazio para as restantes origens. Através da sua descodificação é possível compreender se o imóvel é uma habitação permanente, secundária, arrendada, entre outros.</w:t>
            </w:r>
          </w:p>
        </w:tc>
        <w:tc>
          <w:tcPr>
            <w:tcW w:w="850" w:type="dxa"/>
            <w:tcBorders>
              <w:top w:val="nil"/>
              <w:left w:val="nil"/>
              <w:bottom w:val="single" w:sz="4" w:space="0" w:color="auto"/>
              <w:right w:val="single" w:sz="4" w:space="0" w:color="auto"/>
            </w:tcBorders>
            <w:shd w:val="clear" w:color="auto" w:fill="auto"/>
            <w:hideMark/>
          </w:tcPr>
          <w:p w14:paraId="6448CAF7" w14:textId="11C5D00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r w:rsidR="00F44E45">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79F4FE7"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tayd91c0_tabela = '191'</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 xml:space="preserve">Campo texto: tayd91c0_gelemtab </w:t>
            </w:r>
          </w:p>
        </w:tc>
      </w:tr>
      <w:tr w:rsidR="00514BE0" w:rsidRPr="005F1378" w14:paraId="4E11B50B" w14:textId="77777777" w:rsidTr="005F1378">
        <w:trPr>
          <w:trHeight w:val="567"/>
        </w:trPr>
        <w:tc>
          <w:tcPr>
            <w:tcW w:w="1701" w:type="dxa"/>
            <w:tcBorders>
              <w:top w:val="nil"/>
              <w:left w:val="single" w:sz="4" w:space="0" w:color="auto"/>
              <w:bottom w:val="single" w:sz="4" w:space="0" w:color="auto"/>
              <w:right w:val="single" w:sz="4" w:space="0" w:color="auto"/>
            </w:tcBorders>
            <w:shd w:val="clear" w:color="000000" w:fill="F2F2F2"/>
            <w:hideMark/>
          </w:tcPr>
          <w:p w14:paraId="486A2BEA"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pstoploss</w:t>
            </w:r>
          </w:p>
        </w:tc>
        <w:tc>
          <w:tcPr>
            <w:tcW w:w="8504" w:type="dxa"/>
            <w:tcBorders>
              <w:top w:val="nil"/>
              <w:left w:val="nil"/>
              <w:bottom w:val="single" w:sz="4" w:space="0" w:color="auto"/>
              <w:right w:val="single" w:sz="4" w:space="0" w:color="auto"/>
            </w:tcBorders>
            <w:shd w:val="clear" w:color="auto" w:fill="auto"/>
            <w:hideMark/>
          </w:tcPr>
          <w:p w14:paraId="0F06AE0E" w14:textId="5D95CBE9"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Percentagem de </w:t>
            </w:r>
            <w:r w:rsidRPr="005F1378">
              <w:rPr>
                <w:rFonts w:ascii="Calibri" w:eastAsia="Times New Roman" w:hAnsi="Calibri" w:cs="Times New Roman"/>
                <w:i/>
                <w:color w:val="000000"/>
                <w:sz w:val="18"/>
                <w:szCs w:val="18"/>
                <w:lang w:eastAsia="pt-PT"/>
              </w:rPr>
              <w:t>stop-loss</w:t>
            </w:r>
            <w:r w:rsidRPr="005F1378">
              <w:rPr>
                <w:rFonts w:ascii="Calibri" w:eastAsia="Times New Roman" w:hAnsi="Calibri" w:cs="Times New Roman"/>
                <w:color w:val="000000"/>
                <w:sz w:val="18"/>
                <w:szCs w:val="18"/>
                <w:lang w:eastAsia="pt-PT"/>
              </w:rPr>
              <w:t xml:space="preserve"> da operação:</w:t>
            </w:r>
          </w:p>
          <w:p w14:paraId="1E2519A7" w14:textId="470EFDB2"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é inserido no momento da contratação da caução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executará a venda do bem financeiro para evitar que esse valor possa tornar-se insuficiente para o cumprimento da dívida.</w:t>
            </w:r>
          </w:p>
          <w:p w14:paraId="2C239B9B" w14:textId="4493CEBC" w:rsidR="00514BE0" w:rsidRPr="005F1378" w:rsidRDefault="00514BE0" w:rsidP="00514BE0">
            <w:pPr>
              <w:pStyle w:val="ListParagraph"/>
              <w:numPr>
                <w:ilvl w:val="0"/>
                <w:numId w:val="17"/>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50" w:type="dxa"/>
            <w:tcBorders>
              <w:top w:val="nil"/>
              <w:left w:val="nil"/>
              <w:bottom w:val="single" w:sz="4" w:space="0" w:color="auto"/>
              <w:right w:val="single" w:sz="4" w:space="0" w:color="auto"/>
            </w:tcBorders>
            <w:shd w:val="clear" w:color="auto" w:fill="auto"/>
            <w:hideMark/>
          </w:tcPr>
          <w:p w14:paraId="6D155CDA"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hideMark/>
          </w:tcPr>
          <w:p w14:paraId="67980556"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7EF1DD41" w14:textId="77777777" w:rsidTr="005F1378">
        <w:trPr>
          <w:trHeight w:val="547"/>
        </w:trPr>
        <w:tc>
          <w:tcPr>
            <w:tcW w:w="1701" w:type="dxa"/>
            <w:tcBorders>
              <w:top w:val="nil"/>
              <w:left w:val="single" w:sz="4" w:space="0" w:color="auto"/>
              <w:bottom w:val="single" w:sz="4" w:space="0" w:color="auto"/>
              <w:right w:val="single" w:sz="4" w:space="0" w:color="auto"/>
            </w:tcBorders>
            <w:shd w:val="clear" w:color="000000" w:fill="F2F2F2"/>
            <w:hideMark/>
          </w:tcPr>
          <w:p w14:paraId="185B4A0E"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pmgincall</w:t>
            </w:r>
          </w:p>
        </w:tc>
        <w:tc>
          <w:tcPr>
            <w:tcW w:w="8504" w:type="dxa"/>
            <w:tcBorders>
              <w:top w:val="nil"/>
              <w:left w:val="nil"/>
              <w:bottom w:val="single" w:sz="4" w:space="0" w:color="auto"/>
              <w:right w:val="single" w:sz="4" w:space="0" w:color="auto"/>
            </w:tcBorders>
            <w:shd w:val="clear" w:color="auto" w:fill="auto"/>
            <w:hideMark/>
          </w:tcPr>
          <w:p w14:paraId="1A213828" w14:textId="1177E4E5"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Percentagem de </w:t>
            </w:r>
            <w:r w:rsidRPr="005F1378">
              <w:rPr>
                <w:rFonts w:ascii="Calibri" w:eastAsia="Times New Roman" w:hAnsi="Calibri" w:cs="Times New Roman"/>
                <w:i/>
                <w:color w:val="000000"/>
                <w:sz w:val="18"/>
                <w:szCs w:val="18"/>
                <w:lang w:eastAsia="pt-PT"/>
              </w:rPr>
              <w:t>margin-call</w:t>
            </w:r>
            <w:r w:rsidRPr="005F1378">
              <w:rPr>
                <w:rFonts w:ascii="Calibri" w:eastAsia="Times New Roman" w:hAnsi="Calibri" w:cs="Times New Roman"/>
                <w:color w:val="000000"/>
                <w:sz w:val="18"/>
                <w:szCs w:val="18"/>
                <w:lang w:eastAsia="pt-PT"/>
              </w:rPr>
              <w:t xml:space="preserve"> da operação:</w:t>
            </w:r>
          </w:p>
          <w:p w14:paraId="014EB024" w14:textId="77777777" w:rsidR="00514BE0" w:rsidRPr="005F1378" w:rsidRDefault="00514BE0" w:rsidP="00514BE0">
            <w:pPr>
              <w:pStyle w:val="ListParagraph"/>
              <w:numPr>
                <w:ilvl w:val="0"/>
                <w:numId w:val="18"/>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é inserido no momento da contratação da caução e é aplicável apenas para garantias financeiras, pelo que só pode ter origem da aplicação CS. Será 0 se não estiver definido e tipicamente corresponderá a uma percentagem superior a 100% (da responsabilidade do cliente perante o Banco), refletindo o valor abaixo do qual o Banco exigirá ao cliente o reforço da margem.</w:t>
            </w:r>
          </w:p>
          <w:p w14:paraId="0134B383" w14:textId="4AB13DC4" w:rsidR="00514BE0" w:rsidRPr="005F1378" w:rsidRDefault="00514BE0" w:rsidP="00514BE0">
            <w:pPr>
              <w:pStyle w:val="ListParagraph"/>
              <w:numPr>
                <w:ilvl w:val="0"/>
                <w:numId w:val="18"/>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Este dado é necessário para permitir o seguimento e controlo regular pelo Banco do valor das garantias financeiras recebidas - em particular daquelas cujo valor é mais volátil - e para assegurar que esse valor é suficiente para cumprir com o serviço da dívida em caso de incumprimento.</w:t>
            </w:r>
          </w:p>
        </w:tc>
        <w:tc>
          <w:tcPr>
            <w:tcW w:w="850" w:type="dxa"/>
            <w:tcBorders>
              <w:top w:val="nil"/>
              <w:left w:val="nil"/>
              <w:bottom w:val="single" w:sz="4" w:space="0" w:color="auto"/>
              <w:right w:val="single" w:sz="4" w:space="0" w:color="auto"/>
            </w:tcBorders>
            <w:shd w:val="clear" w:color="auto" w:fill="auto"/>
            <w:hideMark/>
          </w:tcPr>
          <w:p w14:paraId="5DD75373"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Decimal</w:t>
            </w:r>
          </w:p>
        </w:tc>
        <w:tc>
          <w:tcPr>
            <w:tcW w:w="2551" w:type="dxa"/>
            <w:tcBorders>
              <w:top w:val="nil"/>
              <w:left w:val="nil"/>
              <w:bottom w:val="single" w:sz="4" w:space="0" w:color="auto"/>
              <w:right w:val="single" w:sz="4" w:space="0" w:color="auto"/>
            </w:tcBorders>
            <w:shd w:val="clear" w:color="auto" w:fill="auto"/>
            <w:hideMark/>
          </w:tcPr>
          <w:p w14:paraId="28A938B9"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r w:rsidR="00514BE0" w:rsidRPr="005F1378" w14:paraId="5735A87A" w14:textId="77777777" w:rsidTr="005F1378">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FC214D4"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9E61244" w14:textId="071802A7"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352FD6CF" w14:textId="77777777" w:rsidR="00514BE0" w:rsidRPr="005F1378" w:rsidRDefault="00514BE0" w:rsidP="00514BE0">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73A5D990" w14:textId="46C37B78" w:rsidR="00514BE0" w:rsidRPr="005F1378" w:rsidRDefault="00514BE0" w:rsidP="00514BE0">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3C984D44"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CB20163" w14:textId="5D9983E8"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4F0F431B" w14:textId="3FB33804"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‘GP’</w:t>
            </w:r>
          </w:p>
          <w:p w14:paraId="7E40A874" w14:textId="6B7BAEF1"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‘EP’</w:t>
            </w:r>
          </w:p>
          <w:p w14:paraId="2A26A99C" w14:textId="446A4036"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‘Partenon’</w:t>
            </w:r>
          </w:p>
          <w:p w14:paraId="468BFCF5" w14:textId="472D160E"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‘Efeitos’</w:t>
            </w:r>
          </w:p>
          <w:p w14:paraId="4A4FBB35" w14:textId="02B5115F"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‘LEA’ – Leasing</w:t>
            </w:r>
          </w:p>
          <w:p w14:paraId="39D90F88" w14:textId="4EF94E32" w:rsidR="00514BE0" w:rsidRPr="005F1378" w:rsidRDefault="00514BE0" w:rsidP="00514BE0">
            <w:pPr>
              <w:spacing w:after="0" w:line="240" w:lineRule="auto"/>
              <w:rPr>
                <w:rFonts w:ascii="Calibri" w:eastAsia="Times New Roman" w:hAnsi="Calibri" w:cs="Times New Roman"/>
                <w:color w:val="000000"/>
                <w:sz w:val="18"/>
                <w:szCs w:val="18"/>
                <w:lang w:val="en-US" w:eastAsia="pt-PT"/>
              </w:rPr>
            </w:pPr>
            <w:r w:rsidRPr="005F1378">
              <w:rPr>
                <w:rFonts w:ascii="Calibri" w:eastAsia="Times New Roman" w:hAnsi="Calibri" w:cs="Times New Roman"/>
                <w:color w:val="000000"/>
                <w:sz w:val="18"/>
                <w:szCs w:val="18"/>
                <w:lang w:val="en-US" w:eastAsia="pt-PT"/>
              </w:rPr>
              <w:t>‘FAC’ - Factoring</w:t>
            </w:r>
          </w:p>
        </w:tc>
      </w:tr>
      <w:tr w:rsidR="00514BE0" w:rsidRPr="005F1378" w14:paraId="7499A70F" w14:textId="77777777" w:rsidTr="005F1378">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F95632F"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461CE737" w14:textId="1AD57A7D" w:rsidR="00514BE0" w:rsidRPr="005F1378" w:rsidRDefault="00514BE0" w:rsidP="00514BE0">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0C04258B" w14:textId="5DDEF33C"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A7AC480" w14:textId="77777777"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10B0FB1" w14:textId="3128D34B" w:rsidR="00514BE0" w:rsidRPr="005F1378" w:rsidRDefault="00514BE0" w:rsidP="00514BE0">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065B877"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9628BCB" w14:textId="77777777" w:rsidR="00514BE0" w:rsidRPr="005F1378" w:rsidRDefault="00514BE0" w:rsidP="00514BE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w:t>
            </w:r>
          </w:p>
        </w:tc>
      </w:tr>
    </w:tbl>
    <w:p w14:paraId="06B4D3BB" w14:textId="020ABB65" w:rsidR="002E643E" w:rsidRDefault="002E643E" w:rsidP="002E643E"/>
    <w:p w14:paraId="70C3C23E" w14:textId="77777777" w:rsidR="002E643E" w:rsidRDefault="002E643E">
      <w:r>
        <w:br w:type="page"/>
      </w:r>
    </w:p>
    <w:p w14:paraId="0D760FE8" w14:textId="77777777" w:rsidR="002E643E" w:rsidRDefault="002E643E" w:rsidP="00DF4E57">
      <w:pPr>
        <w:pStyle w:val="Heading4"/>
        <w:numPr>
          <w:ilvl w:val="3"/>
          <w:numId w:val="27"/>
        </w:numPr>
        <w:sectPr w:rsidR="002E643E" w:rsidSect="002E643E">
          <w:pgSz w:w="16838" w:h="11906" w:orient="landscape"/>
          <w:pgMar w:top="1440" w:right="1440" w:bottom="1440" w:left="1440" w:header="709" w:footer="709" w:gutter="0"/>
          <w:cols w:space="708"/>
          <w:docGrid w:linePitch="360"/>
        </w:sectPr>
      </w:pPr>
    </w:p>
    <w:p w14:paraId="70E4F604" w14:textId="5DBA11DF" w:rsidR="006548F1" w:rsidRPr="001B4C66" w:rsidRDefault="006548F1" w:rsidP="00D93BA2">
      <w:pPr>
        <w:pStyle w:val="Heading5"/>
      </w:pPr>
      <w:bookmarkStart w:id="94" w:name="_Toc167377993"/>
      <w:r>
        <w:lastRenderedPageBreak/>
        <w:t xml:space="preserve">Tabela de </w:t>
      </w:r>
      <w:r w:rsidR="00F40382">
        <w:t>processos/cauções</w:t>
      </w:r>
      <w:r>
        <w:t xml:space="preserve">: </w:t>
      </w:r>
      <w:r w:rsidRPr="00A7376B">
        <w:rPr>
          <w:i/>
        </w:rPr>
        <w:t>cd_garantias.gt002_grnt_prc</w:t>
      </w:r>
      <w:bookmarkEnd w:id="94"/>
    </w:p>
    <w:p w14:paraId="0EFAFF92" w14:textId="1C62697A" w:rsidR="006548F1" w:rsidRDefault="006548F1" w:rsidP="005F1378">
      <w:pPr>
        <w:pStyle w:val="Heading6"/>
      </w:pPr>
      <w:bookmarkStart w:id="95" w:name="_Toc167377994"/>
      <w:r>
        <w:t xml:space="preserve">Visão </w:t>
      </w:r>
      <w:r w:rsidRPr="001E69C3">
        <w:t>Geral</w:t>
      </w:r>
      <w:bookmarkEnd w:id="95"/>
    </w:p>
    <w:p w14:paraId="710B5E90" w14:textId="03B7B21A" w:rsidR="00B90F93" w:rsidRPr="005F1378" w:rsidRDefault="00B90F93" w:rsidP="00C30EBB">
      <w:pPr>
        <w:jc w:val="both"/>
        <w:rPr>
          <w:rFonts w:ascii="Calibri" w:hAnsi="Calibri"/>
        </w:rPr>
      </w:pPr>
      <w:r w:rsidRPr="005F1378">
        <w:rPr>
          <w:rFonts w:ascii="Calibri" w:hAnsi="Calibri"/>
        </w:rPr>
        <w:t xml:space="preserve">A tabela </w:t>
      </w:r>
      <w:r w:rsidRPr="005F1378">
        <w:rPr>
          <w:rFonts w:ascii="Calibri" w:hAnsi="Calibri"/>
          <w:i/>
        </w:rPr>
        <w:t>cd_garantias.gt002_grnt_prc</w:t>
      </w:r>
      <w:r w:rsidR="006175B7">
        <w:rPr>
          <w:rFonts w:ascii="Calibri" w:hAnsi="Calibri"/>
          <w:i/>
        </w:rPr>
        <w:fldChar w:fldCharType="begin"/>
      </w:r>
      <w:r w:rsidR="006175B7">
        <w:instrText xml:space="preserve"> XE "</w:instrText>
      </w:r>
      <w:r w:rsidR="006175B7" w:rsidRPr="003F0B07">
        <w:rPr>
          <w:rFonts w:ascii="Calibri" w:hAnsi="Calibri"/>
          <w:i/>
        </w:rPr>
        <w:instrText>gt002_grnt_prc</w:instrText>
      </w:r>
      <w:r w:rsidR="006175B7">
        <w:instrText xml:space="preserve">" \i </w:instrText>
      </w:r>
      <w:r w:rsidR="006175B7">
        <w:rPr>
          <w:rFonts w:ascii="Calibri" w:hAnsi="Calibri"/>
          <w:i/>
        </w:rPr>
        <w:fldChar w:fldCharType="end"/>
      </w:r>
      <w:r w:rsidRPr="005F1378">
        <w:rPr>
          <w:rFonts w:ascii="Calibri" w:hAnsi="Calibri"/>
        </w:rPr>
        <w:t xml:space="preserve"> é a tabela</w:t>
      </w:r>
      <w:r w:rsidR="00FF6E9B" w:rsidRPr="005F1378">
        <w:rPr>
          <w:rFonts w:ascii="Calibri" w:hAnsi="Calibri"/>
        </w:rPr>
        <w:t xml:space="preserve"> que retrata </w:t>
      </w:r>
      <w:r w:rsidR="00731D78">
        <w:rPr>
          <w:rFonts w:ascii="Calibri" w:hAnsi="Calibri"/>
        </w:rPr>
        <w:t xml:space="preserve">todos os </w:t>
      </w:r>
      <w:r w:rsidR="00F40382">
        <w:rPr>
          <w:rFonts w:ascii="Calibri" w:hAnsi="Calibri"/>
        </w:rPr>
        <w:t>processos/cauções</w:t>
      </w:r>
      <w:r w:rsidRPr="005F1378">
        <w:rPr>
          <w:rFonts w:ascii="Calibri" w:hAnsi="Calibri"/>
        </w:rPr>
        <w:t xml:space="preserve"> incluídos no MUG.  Além da chave primária que identifica cada um destes registos, a tabela apresenta também um conjunto de atributos do segundo pilar do modelo, alguns dos quais essenciais para definir o universo do MUG, tai</w:t>
      </w:r>
      <w:r w:rsidR="00731D78">
        <w:rPr>
          <w:rFonts w:ascii="Calibri" w:hAnsi="Calibri"/>
        </w:rPr>
        <w:t xml:space="preserve">s como o produto e subproduto do </w:t>
      </w:r>
      <w:r w:rsidR="00F40382">
        <w:rPr>
          <w:rFonts w:ascii="Calibri" w:hAnsi="Calibri"/>
        </w:rPr>
        <w:t>processo/caução</w:t>
      </w:r>
      <w:r w:rsidRPr="005F1378">
        <w:rPr>
          <w:rFonts w:ascii="Calibri" w:hAnsi="Calibri"/>
        </w:rPr>
        <w:t xml:space="preserve">, o código de garantia (‘cgarant’), </w:t>
      </w:r>
      <w:r w:rsidR="00FF6E9B" w:rsidRPr="005F1378">
        <w:rPr>
          <w:rFonts w:ascii="Calibri" w:hAnsi="Calibri"/>
        </w:rPr>
        <w:t xml:space="preserve">o </w:t>
      </w:r>
      <w:r w:rsidRPr="005F1378">
        <w:rPr>
          <w:rFonts w:ascii="Calibri" w:hAnsi="Calibri"/>
        </w:rPr>
        <w:t xml:space="preserve">estado do </w:t>
      </w:r>
      <w:r w:rsidR="00F40382">
        <w:rPr>
          <w:rFonts w:ascii="Calibri" w:hAnsi="Calibri"/>
        </w:rPr>
        <w:t>processo/caução</w:t>
      </w:r>
      <w:r w:rsidRPr="005F1378">
        <w:rPr>
          <w:rFonts w:ascii="Calibri" w:hAnsi="Calibri"/>
        </w:rPr>
        <w:t xml:space="preserve"> e </w:t>
      </w:r>
      <w:r w:rsidR="00FF6E9B" w:rsidRPr="005F1378">
        <w:rPr>
          <w:rFonts w:ascii="Calibri" w:hAnsi="Calibri"/>
        </w:rPr>
        <w:t xml:space="preserve">as </w:t>
      </w:r>
      <w:r w:rsidRPr="005F1378">
        <w:rPr>
          <w:rFonts w:ascii="Calibri" w:hAnsi="Calibri"/>
        </w:rPr>
        <w:t>datas de abertura</w:t>
      </w:r>
      <w:r w:rsidR="001E7842" w:rsidRPr="005F1378">
        <w:rPr>
          <w:rFonts w:ascii="Calibri" w:hAnsi="Calibri"/>
        </w:rPr>
        <w:t xml:space="preserve"> e cancelamento</w:t>
      </w:r>
      <w:r w:rsidRPr="005F1378">
        <w:rPr>
          <w:rFonts w:ascii="Calibri" w:hAnsi="Calibri"/>
        </w:rPr>
        <w:t>. Desta forma, todos os processos e cauções e detalhe relativo ao segundo pilar do modelo</w:t>
      </w:r>
      <w:r w:rsidR="001E7842" w:rsidRPr="005F1378">
        <w:rPr>
          <w:rFonts w:ascii="Calibri" w:hAnsi="Calibri"/>
        </w:rPr>
        <w:t xml:space="preserve"> podem ser encontrados nesta tabela.</w:t>
      </w:r>
    </w:p>
    <w:p w14:paraId="099AD16C" w14:textId="641264D5" w:rsidR="00FF6E9B" w:rsidRPr="005F1378" w:rsidRDefault="00FF6E9B" w:rsidP="00C30EBB">
      <w:pPr>
        <w:jc w:val="both"/>
        <w:rPr>
          <w:rFonts w:ascii="Calibri" w:hAnsi="Calibri"/>
        </w:rPr>
      </w:pPr>
      <w:r w:rsidRPr="005F1378">
        <w:rPr>
          <w:rFonts w:ascii="Calibri" w:hAnsi="Calibri"/>
        </w:rPr>
        <w:t>Recorde-se que somente as aplicações origem GP e CS é que têm a figura do processo e caução, respetivamente. As restantes aplicações origem não têm uma figura equivalente, pelo que nestes casos, é o MUG que, por uma questão de homogeneidade, as gera.</w:t>
      </w:r>
    </w:p>
    <w:p w14:paraId="4E2B490C" w14:textId="0F09EE65" w:rsidR="006548F1" w:rsidRPr="005F1378" w:rsidRDefault="006548F1" w:rsidP="005F1378">
      <w:pPr>
        <w:pStyle w:val="Heading6"/>
      </w:pPr>
      <w:bookmarkStart w:id="96" w:name="_Toc167377995"/>
      <w:r w:rsidRPr="005F1378">
        <w:t>Granularidade e chave</w:t>
      </w:r>
      <w:bookmarkEnd w:id="96"/>
    </w:p>
    <w:p w14:paraId="296C67EC" w14:textId="0A88981F" w:rsidR="00F02109" w:rsidRPr="005F1378" w:rsidRDefault="001E7842" w:rsidP="001E7842">
      <w:pPr>
        <w:jc w:val="both"/>
        <w:rPr>
          <w:rFonts w:ascii="Calibri" w:hAnsi="Calibri"/>
        </w:rPr>
      </w:pPr>
      <w:r w:rsidRPr="005F1378">
        <w:rPr>
          <w:rFonts w:ascii="Calibri" w:hAnsi="Calibri"/>
        </w:rPr>
        <w:t>Sendo uma tabela referente ao segundo pilar do MUG, a sua granularidade está ao nível do processo/caução.</w:t>
      </w:r>
    </w:p>
    <w:p w14:paraId="0A030891" w14:textId="40DECD37" w:rsidR="00F02109" w:rsidRPr="005F1378" w:rsidRDefault="001E7842" w:rsidP="00C30EBB">
      <w:pPr>
        <w:jc w:val="both"/>
        <w:rPr>
          <w:rFonts w:ascii="Calibri" w:hAnsi="Calibri"/>
        </w:rPr>
      </w:pPr>
      <w:r w:rsidRPr="005F1378">
        <w:rPr>
          <w:rFonts w:ascii="Calibri" w:hAnsi="Calibri"/>
        </w:rPr>
        <w:t>A chave completa desta tabela é</w:t>
      </w:r>
      <w:r w:rsidR="00FF6E9B" w:rsidRPr="005F1378">
        <w:rPr>
          <w:rFonts w:ascii="Calibri" w:hAnsi="Calibri"/>
        </w:rPr>
        <w:t>, pois,</w:t>
      </w:r>
      <w:r w:rsidRPr="005F1378">
        <w:rPr>
          <w:rFonts w:ascii="Calibri" w:hAnsi="Calibri"/>
        </w:rPr>
        <w:t xml:space="preserve"> composta pelos campos identificadores de cada processo/caução (ie ‘cempresa’,’ckbalcao’,’cknumcta’,’comp_id_gar’), para além da partição temporal dada pelo campo ‘ref_date’. Por este motivo, não será possível observar duplicações na combinação dos campos chaves, havendo apenas um registo para cada combinação responsabilidade, </w:t>
      </w:r>
      <w:r w:rsidR="00F40382">
        <w:rPr>
          <w:rFonts w:ascii="Calibri" w:hAnsi="Calibri"/>
        </w:rPr>
        <w:t>processo/caução</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2ECBBD1B" w14:textId="2E274DC3" w:rsidR="001E7842" w:rsidRPr="005F1378" w:rsidRDefault="006548F1" w:rsidP="001E7842">
      <w:pPr>
        <w:pStyle w:val="Heading6"/>
      </w:pPr>
      <w:bookmarkStart w:id="97" w:name="_Toc167377996"/>
      <w:r w:rsidRPr="005F1378">
        <w:t>Periodicidade</w:t>
      </w:r>
      <w:bookmarkEnd w:id="97"/>
    </w:p>
    <w:p w14:paraId="785AC291" w14:textId="3BD9B6A0" w:rsidR="00FF6E9B" w:rsidRPr="005F1378" w:rsidRDefault="00FF6E9B" w:rsidP="00FF6E9B">
      <w:pPr>
        <w:jc w:val="both"/>
        <w:rPr>
          <w:rFonts w:ascii="Calibri" w:hAnsi="Calibri"/>
        </w:rPr>
      </w:pPr>
      <w:r w:rsidRPr="005F1378">
        <w:rPr>
          <w:rFonts w:ascii="Calibri" w:hAnsi="Calibri"/>
        </w:rPr>
        <w:t xml:space="preserve">A tabela </w:t>
      </w:r>
      <w:r w:rsidR="00FB5FFF" w:rsidRPr="005F1378">
        <w:rPr>
          <w:rFonts w:ascii="Calibri" w:hAnsi="Calibri"/>
          <w:i/>
        </w:rPr>
        <w:t>cd_garantias.gt002_grnt_prc</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01490C34" w14:textId="260DEA57" w:rsidR="001E7842" w:rsidRPr="005F1378" w:rsidRDefault="00FF6E9B" w:rsidP="00FF6E9B">
      <w:pPr>
        <w:jc w:val="both"/>
        <w:rPr>
          <w:rFonts w:ascii="Calibri" w:hAnsi="Calibri"/>
        </w:rPr>
      </w:pPr>
      <w:r w:rsidRPr="005F1378">
        <w:rPr>
          <w:rFonts w:ascii="Calibri" w:hAnsi="Calibri"/>
        </w:rPr>
        <w:t>Só se devem considerar como oficiais os valores constantes nesta tabela desde, e incluindo, 31 dezembro 2022.</w:t>
      </w:r>
    </w:p>
    <w:p w14:paraId="699861ED" w14:textId="11F126B1" w:rsidR="006548F1" w:rsidRPr="005F1378" w:rsidRDefault="006548F1" w:rsidP="005F1378">
      <w:pPr>
        <w:pStyle w:val="Heading6"/>
      </w:pPr>
      <w:bookmarkStart w:id="98" w:name="_Toc167377997"/>
      <w:r w:rsidRPr="005F1378">
        <w:t>Aprovisionamento</w:t>
      </w:r>
      <w:bookmarkEnd w:id="98"/>
    </w:p>
    <w:p w14:paraId="3C786E5D" w14:textId="5884541C" w:rsidR="00C30EBB" w:rsidRPr="005F1378" w:rsidRDefault="00C30EBB" w:rsidP="00C30EBB">
      <w:pPr>
        <w:jc w:val="both"/>
        <w:rPr>
          <w:rFonts w:ascii="Calibri" w:hAnsi="Calibri"/>
        </w:rPr>
      </w:pPr>
      <w:r w:rsidRPr="005F1378">
        <w:rPr>
          <w:rFonts w:ascii="Calibri" w:hAnsi="Calibri"/>
        </w:rPr>
        <w:t xml:space="preserve">O aprovisionamento da tabela </w:t>
      </w:r>
      <w:r w:rsidRPr="005F1378">
        <w:rPr>
          <w:rFonts w:ascii="Calibri" w:hAnsi="Calibri"/>
          <w:i/>
        </w:rPr>
        <w:t>cd_garantias.gt002_grnt_prc</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FF6E9B" w:rsidRPr="005F1378">
        <w:rPr>
          <w:rFonts w:ascii="Calibri" w:hAnsi="Calibri"/>
        </w:rPr>
        <w:t>a partir</w:t>
      </w:r>
      <w:r w:rsidRPr="005F1378">
        <w:rPr>
          <w:rFonts w:ascii="Calibri" w:hAnsi="Calibri"/>
        </w:rPr>
        <w:t xml:space="preserve"> das seguintes tabelas:</w:t>
      </w:r>
    </w:p>
    <w:p w14:paraId="2C189C18" w14:textId="2E648F8E" w:rsidR="00C4424F" w:rsidRPr="00E404B2" w:rsidRDefault="00C4424F" w:rsidP="00C4424F">
      <w:pPr>
        <w:pStyle w:val="Caption"/>
        <w:keepNext/>
        <w:jc w:val="center"/>
        <w:rPr>
          <w:rFonts w:ascii="Calibri" w:hAnsi="Calibri"/>
          <w:b/>
          <w:color w:val="auto"/>
          <w:sz w:val="22"/>
        </w:rPr>
      </w:pPr>
      <w:bookmarkStart w:id="99" w:name="_Toc163201528"/>
      <w:bookmarkStart w:id="100" w:name="_Toc165368756"/>
      <w:r w:rsidRPr="00E404B2">
        <w:rPr>
          <w:rFonts w:ascii="Calibri" w:hAnsi="Calibri"/>
          <w:b/>
          <w:color w:val="auto"/>
          <w:sz w:val="22"/>
        </w:rPr>
        <w:t xml:space="preserve">Tabela </w:t>
      </w:r>
      <w:r w:rsidRPr="00E404B2">
        <w:rPr>
          <w:rFonts w:ascii="Calibri" w:hAnsi="Calibri"/>
          <w:b/>
          <w:color w:val="auto"/>
          <w:sz w:val="22"/>
        </w:rPr>
        <w:fldChar w:fldCharType="begin"/>
      </w:r>
      <w:r w:rsidRPr="00E404B2">
        <w:rPr>
          <w:rFonts w:ascii="Calibri" w:hAnsi="Calibri"/>
          <w:b/>
          <w:color w:val="auto"/>
          <w:sz w:val="22"/>
        </w:rPr>
        <w:instrText xml:space="preserve"> SEQ Tabela \* ARABIC </w:instrText>
      </w:r>
      <w:r w:rsidRPr="00E404B2">
        <w:rPr>
          <w:rFonts w:ascii="Calibri" w:hAnsi="Calibri"/>
          <w:b/>
          <w:color w:val="auto"/>
          <w:sz w:val="22"/>
        </w:rPr>
        <w:fldChar w:fldCharType="separate"/>
      </w:r>
      <w:r w:rsidR="00420FF8">
        <w:rPr>
          <w:rFonts w:ascii="Calibri" w:hAnsi="Calibri"/>
          <w:b/>
          <w:noProof/>
          <w:color w:val="auto"/>
          <w:sz w:val="22"/>
        </w:rPr>
        <w:t>6</w:t>
      </w:r>
      <w:r w:rsidRPr="00E404B2">
        <w:rPr>
          <w:rFonts w:ascii="Calibri" w:hAnsi="Calibri"/>
          <w:b/>
          <w:color w:val="auto"/>
          <w:sz w:val="22"/>
        </w:rPr>
        <w:fldChar w:fldCharType="end"/>
      </w:r>
      <w:r w:rsidR="00D968B6">
        <w:rPr>
          <w:rFonts w:ascii="Calibri" w:hAnsi="Calibri"/>
          <w:b/>
          <w:color w:val="auto"/>
          <w:sz w:val="22"/>
        </w:rPr>
        <w:t>:</w:t>
      </w:r>
      <w:r w:rsidRPr="00E404B2">
        <w:rPr>
          <w:rFonts w:ascii="Calibri" w:hAnsi="Calibri"/>
          <w:b/>
          <w:color w:val="auto"/>
          <w:sz w:val="22"/>
        </w:rPr>
        <w:t xml:space="preserve"> Informação das tabelas de aprovisionamento da cd_garantias.gt002_grnt_prc</w:t>
      </w:r>
      <w:bookmarkEnd w:id="99"/>
      <w:bookmarkEnd w:id="10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52231" w:rsidRPr="005F1378" w14:paraId="6BBD96DC" w14:textId="77777777" w:rsidTr="00C173A8">
        <w:trPr>
          <w:trHeight w:val="290"/>
        </w:trPr>
        <w:tc>
          <w:tcPr>
            <w:tcW w:w="1701" w:type="dxa"/>
            <w:shd w:val="clear" w:color="000000" w:fill="FF0000"/>
            <w:noWrap/>
            <w:hideMark/>
          </w:tcPr>
          <w:p w14:paraId="18A4714C" w14:textId="6141ED64"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79B1CBD" w14:textId="71D293E0"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6ADC1A95" w14:textId="55DDF367"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14AA7E57" w14:textId="2757CD61" w:rsidR="001A1C05" w:rsidRPr="005F1378" w:rsidRDefault="001A1C05" w:rsidP="001A1C0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52231" w:rsidRPr="005F1378" w14:paraId="6D54B309" w14:textId="77777777" w:rsidTr="00C173A8">
        <w:trPr>
          <w:trHeight w:val="290"/>
        </w:trPr>
        <w:tc>
          <w:tcPr>
            <w:tcW w:w="1701" w:type="dxa"/>
            <w:shd w:val="clear" w:color="auto" w:fill="auto"/>
            <w:noWrap/>
          </w:tcPr>
          <w:p w14:paraId="63516C28" w14:textId="6B25697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45AF2CA6" w14:textId="7A3B08E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c>
          <w:tcPr>
            <w:tcW w:w="2041" w:type="dxa"/>
          </w:tcPr>
          <w:p w14:paraId="7FB77013" w14:textId="60818DA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6C50A848" w14:textId="020E8B3F"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r>
      <w:tr w:rsidR="00F52231" w:rsidRPr="005F1378" w14:paraId="3158DF0F" w14:textId="77777777" w:rsidTr="00C173A8">
        <w:trPr>
          <w:trHeight w:val="290"/>
        </w:trPr>
        <w:tc>
          <w:tcPr>
            <w:tcW w:w="1701" w:type="dxa"/>
            <w:shd w:val="clear" w:color="auto" w:fill="auto"/>
            <w:noWrap/>
          </w:tcPr>
          <w:p w14:paraId="40E60C13" w14:textId="18E2CB3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546A1389" w14:textId="6548CE0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c>
          <w:tcPr>
            <w:tcW w:w="2041" w:type="dxa"/>
          </w:tcPr>
          <w:p w14:paraId="0FF334CC" w14:textId="6525363C"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tcPr>
          <w:p w14:paraId="047C586C" w14:textId="78CDD58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cst02_caucoes</w:t>
            </w:r>
          </w:p>
        </w:tc>
      </w:tr>
      <w:tr w:rsidR="00F52231" w:rsidRPr="005F1378" w14:paraId="500E792B" w14:textId="77777777" w:rsidTr="00C173A8">
        <w:trPr>
          <w:trHeight w:val="290"/>
        </w:trPr>
        <w:tc>
          <w:tcPr>
            <w:tcW w:w="1701" w:type="dxa"/>
            <w:shd w:val="clear" w:color="auto" w:fill="auto"/>
            <w:noWrap/>
          </w:tcPr>
          <w:p w14:paraId="535B8804" w14:textId="759984B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(APMT0100021341)</w:t>
            </w:r>
          </w:p>
        </w:tc>
        <w:tc>
          <w:tcPr>
            <w:tcW w:w="3288" w:type="dxa"/>
            <w:shd w:val="clear" w:color="auto" w:fill="auto"/>
            <w:noWrap/>
          </w:tcPr>
          <w:p w14:paraId="797DDE70" w14:textId="1A3BF291"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c>
          <w:tcPr>
            <w:tcW w:w="2041" w:type="dxa"/>
          </w:tcPr>
          <w:p w14:paraId="449F5A9B" w14:textId="5D335E7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tcPr>
          <w:p w14:paraId="6CCB587C" w14:textId="6C4F117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gpt21_processos</w:t>
            </w:r>
          </w:p>
        </w:tc>
      </w:tr>
      <w:tr w:rsidR="00F52231" w:rsidRPr="005F1378" w14:paraId="2F643C6C" w14:textId="77777777" w:rsidTr="00C173A8">
        <w:trPr>
          <w:trHeight w:val="290"/>
        </w:trPr>
        <w:tc>
          <w:tcPr>
            <w:tcW w:w="1701" w:type="dxa"/>
            <w:shd w:val="clear" w:color="auto" w:fill="auto"/>
            <w:noWrap/>
          </w:tcPr>
          <w:p w14:paraId="31F53943" w14:textId="2C204DC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Lease (APMT0100024304)</w:t>
            </w:r>
          </w:p>
        </w:tc>
        <w:tc>
          <w:tcPr>
            <w:tcW w:w="3288" w:type="dxa"/>
            <w:shd w:val="clear" w:color="auto" w:fill="auto"/>
            <w:noWrap/>
          </w:tcPr>
          <w:p w14:paraId="27A285B3" w14:textId="61B30729"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PRDX.LG.M90.LGM90M20.IMP.BIYR1500</w:t>
            </w:r>
          </w:p>
        </w:tc>
        <w:tc>
          <w:tcPr>
            <w:tcW w:w="2041" w:type="dxa"/>
          </w:tcPr>
          <w:p w14:paraId="7DBB6B1C" w14:textId="3DCD5204"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tcPr>
          <w:p w14:paraId="20EFED02" w14:textId="53FBF1B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leasing_biyr1500</w:t>
            </w:r>
          </w:p>
        </w:tc>
      </w:tr>
      <w:tr w:rsidR="00F52231" w:rsidRPr="005F1378" w14:paraId="5DB4C488" w14:textId="77777777" w:rsidTr="00C173A8">
        <w:trPr>
          <w:trHeight w:val="290"/>
        </w:trPr>
        <w:tc>
          <w:tcPr>
            <w:tcW w:w="1701" w:type="dxa"/>
            <w:shd w:val="clear" w:color="auto" w:fill="auto"/>
            <w:noWrap/>
          </w:tcPr>
          <w:p w14:paraId="62FC3594" w14:textId="031B7C5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Eurofac (APMT0100024364)</w:t>
            </w:r>
          </w:p>
        </w:tc>
        <w:tc>
          <w:tcPr>
            <w:tcW w:w="3288" w:type="dxa"/>
            <w:shd w:val="clear" w:color="auto" w:fill="auto"/>
            <w:noWrap/>
          </w:tcPr>
          <w:p w14:paraId="00A0502D" w14:textId="4F914609"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PRDX.FA.M90.LGM90M20.IMP.BIYR9500</w:t>
            </w:r>
          </w:p>
        </w:tc>
        <w:tc>
          <w:tcPr>
            <w:tcW w:w="2041" w:type="dxa"/>
          </w:tcPr>
          <w:p w14:paraId="6A1FF3DB" w14:textId="08D02ED6"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cd_leasing</w:t>
            </w:r>
          </w:p>
        </w:tc>
        <w:tc>
          <w:tcPr>
            <w:tcW w:w="2041" w:type="dxa"/>
            <w:shd w:val="clear" w:color="auto" w:fill="auto"/>
            <w:noWrap/>
          </w:tcPr>
          <w:p w14:paraId="213086EC" w14:textId="3F74079C"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factoring_biyr9500</w:t>
            </w:r>
          </w:p>
        </w:tc>
      </w:tr>
      <w:tr w:rsidR="00F52231" w:rsidRPr="005F1378" w14:paraId="5442D58A" w14:textId="77777777" w:rsidTr="00C173A8">
        <w:trPr>
          <w:trHeight w:val="290"/>
        </w:trPr>
        <w:tc>
          <w:tcPr>
            <w:tcW w:w="1701" w:type="dxa"/>
            <w:shd w:val="clear" w:color="auto" w:fill="auto"/>
            <w:noWrap/>
          </w:tcPr>
          <w:p w14:paraId="33942B0E" w14:textId="2389113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56447B98" w14:textId="2692B9DB"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ept01_contas</w:t>
            </w:r>
          </w:p>
        </w:tc>
        <w:tc>
          <w:tcPr>
            <w:tcW w:w="2041" w:type="dxa"/>
          </w:tcPr>
          <w:p w14:paraId="7D7FEBF3" w14:textId="0D7436D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cd_emprestimos</w:t>
            </w:r>
          </w:p>
        </w:tc>
        <w:tc>
          <w:tcPr>
            <w:tcW w:w="2041" w:type="dxa"/>
            <w:shd w:val="clear" w:color="auto" w:fill="auto"/>
            <w:noWrap/>
          </w:tcPr>
          <w:p w14:paraId="1C466950" w14:textId="41098C5B"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ept01_contas</w:t>
            </w:r>
          </w:p>
        </w:tc>
      </w:tr>
      <w:tr w:rsidR="00F52231" w:rsidRPr="005F1378" w14:paraId="425147BA" w14:textId="77777777" w:rsidTr="00C173A8">
        <w:trPr>
          <w:trHeight w:val="290"/>
        </w:trPr>
        <w:tc>
          <w:tcPr>
            <w:tcW w:w="1701" w:type="dxa"/>
            <w:shd w:val="clear" w:color="auto" w:fill="auto"/>
            <w:noWrap/>
          </w:tcPr>
          <w:p w14:paraId="350F2A5D" w14:textId="2D27C6A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21D8FDC4" w14:textId="7EBDF239" w:rsidR="00F52231" w:rsidRPr="005F1378" w:rsidRDefault="00F52231" w:rsidP="00F52231">
            <w:pPr>
              <w:spacing w:after="0" w:line="240" w:lineRule="auto"/>
              <w:rPr>
                <w:rFonts w:ascii="Calibri" w:eastAsia="Times New Roman" w:hAnsi="Calibri" w:cs="Calibri"/>
                <w:color w:val="000000"/>
                <w:sz w:val="18"/>
                <w:szCs w:val="18"/>
                <w:lang w:val="en-US" w:eastAsia="pt-PT"/>
              </w:rPr>
            </w:pPr>
            <w:r w:rsidRPr="005F1378">
              <w:rPr>
                <w:rFonts w:ascii="Calibri" w:eastAsia="Times New Roman" w:hAnsi="Calibri" w:cs="Calibri"/>
                <w:color w:val="000000"/>
                <w:sz w:val="18"/>
                <w:szCs w:val="18"/>
                <w:lang w:val="en-US" w:eastAsia="pt-PT"/>
              </w:rPr>
              <w:t>PRDX.EP.D75.EPH85010.EPYR8510.FO</w:t>
            </w:r>
          </w:p>
        </w:tc>
        <w:tc>
          <w:tcPr>
            <w:tcW w:w="2041" w:type="dxa"/>
          </w:tcPr>
          <w:p w14:paraId="1FC3309C" w14:textId="1F60A978"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cd_alm</w:t>
            </w:r>
          </w:p>
        </w:tc>
        <w:tc>
          <w:tcPr>
            <w:tcW w:w="2041" w:type="dxa"/>
            <w:shd w:val="clear" w:color="auto" w:fill="auto"/>
            <w:noWrap/>
          </w:tcPr>
          <w:p w14:paraId="1C8C02BA" w14:textId="6D92FBF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dados_gerais_emp</w:t>
            </w:r>
          </w:p>
        </w:tc>
      </w:tr>
      <w:tr w:rsidR="00F52231" w:rsidRPr="005F1378" w14:paraId="02C64CF4" w14:textId="77777777" w:rsidTr="00C173A8">
        <w:trPr>
          <w:trHeight w:val="290"/>
        </w:trPr>
        <w:tc>
          <w:tcPr>
            <w:tcW w:w="1701" w:type="dxa"/>
            <w:shd w:val="clear" w:color="auto" w:fill="auto"/>
            <w:noWrap/>
          </w:tcPr>
          <w:p w14:paraId="2844374E" w14:textId="3A906E6D"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(APMT0100020939)</w:t>
            </w:r>
          </w:p>
        </w:tc>
        <w:tc>
          <w:tcPr>
            <w:tcW w:w="3288" w:type="dxa"/>
            <w:shd w:val="clear" w:color="auto" w:fill="auto"/>
            <w:noWrap/>
          </w:tcPr>
          <w:p w14:paraId="5C0A7597" w14:textId="091CB40A"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c>
          <w:tcPr>
            <w:tcW w:w="2041" w:type="dxa"/>
          </w:tcPr>
          <w:p w14:paraId="1B951305" w14:textId="3E698EE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cd_efeitos</w:t>
            </w:r>
          </w:p>
        </w:tc>
        <w:tc>
          <w:tcPr>
            <w:tcW w:w="2041" w:type="dxa"/>
            <w:shd w:val="clear" w:color="auto" w:fill="auto"/>
            <w:noWrap/>
            <w:hideMark/>
          </w:tcPr>
          <w:p w14:paraId="184DFBEC" w14:textId="6EA9E515"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eft02_crteft</w:t>
            </w:r>
          </w:p>
        </w:tc>
      </w:tr>
      <w:tr w:rsidR="00F52231" w:rsidRPr="005F1378" w14:paraId="739590C8" w14:textId="77777777" w:rsidTr="00C173A8">
        <w:trPr>
          <w:trHeight w:val="290"/>
        </w:trPr>
        <w:tc>
          <w:tcPr>
            <w:tcW w:w="1701" w:type="dxa"/>
            <w:shd w:val="clear" w:color="auto" w:fill="auto"/>
            <w:noWrap/>
          </w:tcPr>
          <w:p w14:paraId="2DBD5D7C" w14:textId="2D225C8F" w:rsidR="00F52231" w:rsidRPr="005F1378" w:rsidRDefault="00F52231" w:rsidP="00F52231">
            <w:pPr>
              <w:spacing w:after="0" w:line="240" w:lineRule="auto"/>
              <w:rPr>
                <w:rFonts w:ascii="Calibri" w:hAnsi="Calibri" w:cs="Calibri"/>
                <w:color w:val="000000"/>
                <w:sz w:val="18"/>
                <w:szCs w:val="18"/>
              </w:rPr>
            </w:pPr>
            <w:r w:rsidRPr="005F1378">
              <w:rPr>
                <w:rFonts w:ascii="Calibri" w:eastAsia="Times New Roman" w:hAnsi="Calibri" w:cs="Calibri"/>
                <w:color w:val="000000"/>
                <w:sz w:val="18"/>
                <w:szCs w:val="18"/>
                <w:lang w:eastAsia="pt-PT"/>
              </w:rPr>
              <w:t>IC (APMT0100020698)</w:t>
            </w:r>
          </w:p>
        </w:tc>
        <w:tc>
          <w:tcPr>
            <w:tcW w:w="3288" w:type="dxa"/>
            <w:shd w:val="clear" w:color="auto" w:fill="auto"/>
            <w:noWrap/>
          </w:tcPr>
          <w:p w14:paraId="54B82A66" w14:textId="20BB4B44" w:rsidR="00F52231" w:rsidRPr="005F1378" w:rsidRDefault="00F52231" w:rsidP="00F52231">
            <w:pPr>
              <w:spacing w:after="0" w:line="240" w:lineRule="auto"/>
              <w:rPr>
                <w:rFonts w:ascii="Calibri" w:eastAsia="Times New Roman" w:hAnsi="Calibri" w:cs="Calibri"/>
                <w:color w:val="000000"/>
                <w:sz w:val="18"/>
                <w:szCs w:val="18"/>
                <w:lang w:val="en-US" w:eastAsia="pt-PT"/>
              </w:rPr>
            </w:pPr>
            <w:r w:rsidRPr="005F1378">
              <w:rPr>
                <w:rFonts w:ascii="Calibri" w:eastAsia="Times New Roman" w:hAnsi="Calibri" w:cs="Calibri"/>
                <w:color w:val="000000"/>
                <w:sz w:val="18"/>
                <w:szCs w:val="18"/>
                <w:lang w:val="en-US" w:eastAsia="pt-PT"/>
              </w:rPr>
              <w:t>PRDX.IC.D20.ICH20010.ICYR0N00.DETM</w:t>
            </w:r>
          </w:p>
        </w:tc>
        <w:tc>
          <w:tcPr>
            <w:tcW w:w="2041" w:type="dxa"/>
          </w:tcPr>
          <w:p w14:paraId="51C0E52F" w14:textId="12095680"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cd_captools</w:t>
            </w:r>
          </w:p>
        </w:tc>
        <w:tc>
          <w:tcPr>
            <w:tcW w:w="2041" w:type="dxa"/>
            <w:shd w:val="clear" w:color="auto" w:fill="auto"/>
            <w:noWrap/>
          </w:tcPr>
          <w:p w14:paraId="383F686B" w14:textId="2742E78E" w:rsidR="00F52231" w:rsidRPr="005F1378" w:rsidRDefault="00F52231" w:rsidP="00F52231">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carteiras</w:t>
            </w:r>
          </w:p>
        </w:tc>
      </w:tr>
    </w:tbl>
    <w:p w14:paraId="08DE19E7" w14:textId="2D00667C" w:rsidR="001E7842" w:rsidRDefault="001E7842" w:rsidP="001E7842"/>
    <w:p w14:paraId="0368777F" w14:textId="77777777" w:rsidR="001A1C05" w:rsidRDefault="001A1C05" w:rsidP="001E7842"/>
    <w:p w14:paraId="6C6553EA" w14:textId="79FC8921" w:rsidR="002600F3" w:rsidRDefault="002600F3">
      <w:r>
        <w:br w:type="page"/>
      </w:r>
    </w:p>
    <w:p w14:paraId="314A7CDD" w14:textId="77777777" w:rsidR="002600F3" w:rsidRDefault="002600F3" w:rsidP="00DF4E57">
      <w:pPr>
        <w:pStyle w:val="Heading5"/>
        <w:numPr>
          <w:ilvl w:val="4"/>
          <w:numId w:val="27"/>
        </w:numPr>
        <w:sectPr w:rsidR="002600F3" w:rsidSect="002E643E">
          <w:pgSz w:w="11906" w:h="16838"/>
          <w:pgMar w:top="1440" w:right="1440" w:bottom="1440" w:left="1440" w:header="709" w:footer="709" w:gutter="0"/>
          <w:cols w:space="708"/>
          <w:docGrid w:linePitch="360"/>
        </w:sectPr>
      </w:pPr>
    </w:p>
    <w:p w14:paraId="1F9D0174" w14:textId="0C05923E" w:rsidR="00C54D3D" w:rsidRDefault="006548F1" w:rsidP="005F1378">
      <w:pPr>
        <w:pStyle w:val="Heading6"/>
      </w:pPr>
      <w:bookmarkStart w:id="101" w:name="_Toc167377998"/>
      <w:r>
        <w:lastRenderedPageBreak/>
        <w:t xml:space="preserve">Detalhe </w:t>
      </w:r>
      <w:r w:rsidRPr="001E69C3">
        <w:t>dos</w:t>
      </w:r>
      <w:r>
        <w:t xml:space="preserve"> Campos</w:t>
      </w:r>
      <w:bookmarkEnd w:id="101"/>
    </w:p>
    <w:p w14:paraId="668D33B7" w14:textId="3B2A4837" w:rsidR="00C63F21" w:rsidRPr="005F1378" w:rsidRDefault="00C63F21" w:rsidP="00516467">
      <w:pPr>
        <w:jc w:val="both"/>
        <w:rPr>
          <w:rFonts w:ascii="Calibri" w:hAnsi="Calibri"/>
        </w:rPr>
      </w:pPr>
      <w:r w:rsidRPr="005F1378">
        <w:rPr>
          <w:rFonts w:ascii="Calibri" w:hAnsi="Calibri"/>
        </w:rPr>
        <w:t xml:space="preserve">De seguida, </w:t>
      </w:r>
      <w:r w:rsidR="00EC765A" w:rsidRPr="005F1378">
        <w:rPr>
          <w:rFonts w:ascii="Calibri" w:hAnsi="Calibri"/>
        </w:rPr>
        <w:t>apresentam</w:t>
      </w:r>
      <w:r w:rsidRPr="005F1378">
        <w:rPr>
          <w:rFonts w:ascii="Calibri" w:hAnsi="Calibri"/>
        </w:rPr>
        <w:t xml:space="preserve">-se todos os campos da </w:t>
      </w:r>
      <w:r w:rsidR="0005199D" w:rsidRPr="005F1378">
        <w:rPr>
          <w:rFonts w:ascii="Calibri" w:hAnsi="Calibri"/>
          <w:i/>
        </w:rPr>
        <w:t>cd_garantias.</w:t>
      </w:r>
      <w:r w:rsidRPr="005F1378">
        <w:rPr>
          <w:rFonts w:ascii="Calibri" w:hAnsi="Calibri"/>
          <w:i/>
        </w:rPr>
        <w:t>gt002_grnt_prc</w:t>
      </w:r>
      <w:r w:rsidR="0005199D" w:rsidRPr="005F1378">
        <w:rPr>
          <w:rFonts w:ascii="Calibri" w:hAnsi="Calibri"/>
        </w:rPr>
        <w:t>, tabela</w:t>
      </w:r>
      <w:r w:rsidR="00EC765A" w:rsidRPr="005F1378">
        <w:rPr>
          <w:rFonts w:ascii="Calibri" w:hAnsi="Calibri"/>
        </w:rPr>
        <w:t xml:space="preserve"> re</w:t>
      </w:r>
      <w:r w:rsidR="0005199D" w:rsidRPr="005F1378">
        <w:rPr>
          <w:rFonts w:ascii="Calibri" w:hAnsi="Calibri"/>
        </w:rPr>
        <w:t xml:space="preserve">lativa ao detalhe de informação </w:t>
      </w:r>
      <w:r w:rsidR="00731D78">
        <w:rPr>
          <w:rFonts w:ascii="Calibri" w:hAnsi="Calibri"/>
        </w:rPr>
        <w:t xml:space="preserve">dos </w:t>
      </w:r>
      <w:r w:rsidR="00F40382">
        <w:rPr>
          <w:rFonts w:ascii="Calibri" w:hAnsi="Calibri"/>
        </w:rPr>
        <w:t>processos/cauções</w:t>
      </w:r>
      <w:r w:rsidR="0005199D" w:rsidRPr="005F1378">
        <w:rPr>
          <w:rFonts w:ascii="Calibri" w:hAnsi="Calibri"/>
        </w:rPr>
        <w:t>. Além de listar os campos, a tabela infra indica o significado dos mesmos, bem como o formato e, em caso de códigos, as respetivas descodificações e valores elegíveis.</w:t>
      </w:r>
    </w:p>
    <w:p w14:paraId="385B1873" w14:textId="7E373EC0" w:rsidR="00C4424F" w:rsidRPr="005F1378" w:rsidRDefault="00C4424F" w:rsidP="00C4424F">
      <w:pPr>
        <w:pStyle w:val="Caption"/>
        <w:keepNext/>
        <w:jc w:val="center"/>
        <w:rPr>
          <w:rFonts w:ascii="Calibri" w:hAnsi="Calibri"/>
          <w:b/>
          <w:color w:val="auto"/>
          <w:sz w:val="22"/>
        </w:rPr>
      </w:pPr>
      <w:bookmarkStart w:id="102" w:name="_Toc163201529"/>
      <w:bookmarkStart w:id="103" w:name="_Toc165368757"/>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20FF8">
        <w:rPr>
          <w:rFonts w:ascii="Calibri" w:hAnsi="Calibri"/>
          <w:b/>
          <w:noProof/>
          <w:color w:val="auto"/>
          <w:sz w:val="22"/>
        </w:rPr>
        <w:t>7</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cd_garantias.gt002_grnt_prc</w:t>
      </w:r>
      <w:bookmarkEnd w:id="102"/>
      <w:bookmarkEnd w:id="10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54D3D" w:rsidRPr="005F1378" w14:paraId="21ADF2FC"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1D01BEF5"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Chaves da tabela </w:t>
            </w:r>
          </w:p>
          <w:p w14:paraId="43460A7D" w14:textId="32FC8832" w:rsidR="002600F3" w:rsidRPr="00A7376B" w:rsidRDefault="002600F3" w:rsidP="002600F3">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gt002_grnt_prc</w:t>
            </w:r>
          </w:p>
        </w:tc>
        <w:tc>
          <w:tcPr>
            <w:tcW w:w="8504" w:type="dxa"/>
            <w:tcBorders>
              <w:top w:val="nil"/>
              <w:left w:val="nil"/>
              <w:bottom w:val="single" w:sz="4" w:space="0" w:color="auto"/>
              <w:right w:val="single" w:sz="4" w:space="0" w:color="auto"/>
            </w:tcBorders>
            <w:shd w:val="clear" w:color="000000" w:fill="FF0000"/>
            <w:noWrap/>
            <w:hideMark/>
          </w:tcPr>
          <w:p w14:paraId="710D3E5D"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241E77A3"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3FE079D0" w14:textId="77777777" w:rsidR="002600F3" w:rsidRPr="005F1378" w:rsidRDefault="002600F3" w:rsidP="002600F3">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Tabela(s) com valores elegíveis </w:t>
            </w:r>
          </w:p>
        </w:tc>
      </w:tr>
      <w:tr w:rsidR="00C54D3D" w:rsidRPr="005F1378" w14:paraId="28C68AA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94F7FE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97B095C" w14:textId="77777777" w:rsidR="004224AE" w:rsidRPr="005F1378" w:rsidRDefault="004224A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empresa da conta:</w:t>
            </w:r>
          </w:p>
          <w:p w14:paraId="2022BC81" w14:textId="75B1576F" w:rsidR="004224AE" w:rsidRPr="005F1378" w:rsidRDefault="004224AE"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9EA3F91" w14:textId="700F3669" w:rsidR="002600F3" w:rsidRPr="005F1378" w:rsidRDefault="004224AE"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5A959389"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749E442" w14:textId="03CD255D"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r w:rsidR="00FF6E9B" w:rsidRPr="005F1378">
              <w:rPr>
                <w:rFonts w:ascii="Calibri" w:eastAsia="Times New Roman" w:hAnsi="Calibri" w:cs="Times New Roman"/>
                <w:color w:val="000000"/>
                <w:sz w:val="18"/>
                <w:szCs w:val="18"/>
                <w:lang w:eastAsia="pt-PT"/>
              </w:rPr>
              <w:t>Tabela: cd_estruturais.tat91_tabelas</w:t>
            </w:r>
            <w:r w:rsidR="00FF6E9B" w:rsidRPr="005F1378">
              <w:rPr>
                <w:rFonts w:ascii="Calibri" w:eastAsia="Times New Roman" w:hAnsi="Calibri" w:cs="Times New Roman"/>
                <w:color w:val="000000"/>
                <w:sz w:val="18"/>
                <w:szCs w:val="18"/>
                <w:lang w:eastAsia="pt-PT"/>
              </w:rPr>
              <w:br/>
              <w:t>Campo tabela: tayd91c0_ctabela = '673'</w:t>
            </w:r>
            <w:r w:rsidR="00FF6E9B" w:rsidRPr="005F1378">
              <w:rPr>
                <w:rFonts w:ascii="Calibri" w:eastAsia="Times New Roman" w:hAnsi="Calibri" w:cs="Times New Roman"/>
                <w:color w:val="000000"/>
                <w:sz w:val="18"/>
                <w:szCs w:val="18"/>
                <w:lang w:eastAsia="pt-PT"/>
              </w:rPr>
              <w:br/>
              <w:t>Campo código: tayd91c0_celemtab</w:t>
            </w:r>
            <w:r w:rsidR="00FF6E9B" w:rsidRPr="005F1378">
              <w:rPr>
                <w:rFonts w:ascii="Calibri" w:eastAsia="Times New Roman" w:hAnsi="Calibri" w:cs="Times New Roman"/>
                <w:color w:val="000000"/>
                <w:sz w:val="18"/>
                <w:szCs w:val="18"/>
                <w:lang w:eastAsia="pt-PT"/>
              </w:rPr>
              <w:br/>
              <w:t>Campo texto: tayd91c0_gelemtab</w:t>
            </w:r>
          </w:p>
        </w:tc>
      </w:tr>
      <w:tr w:rsidR="00C54D3D" w:rsidRPr="005F1378" w14:paraId="76FB5879"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3C0DD0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35056030" w14:textId="77777777"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garantia:</w:t>
            </w:r>
          </w:p>
          <w:p w14:paraId="2A47D001" w14:textId="17A02A48" w:rsidR="00693AF8" w:rsidRPr="005F1378" w:rsidRDefault="00693AF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2003838B" w14:textId="3714332B" w:rsidR="00693AF8" w:rsidRPr="005F1378" w:rsidRDefault="00693AF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78EBA177" w14:textId="03D429E5" w:rsidR="002600F3" w:rsidRPr="005F1378" w:rsidRDefault="00693AF8"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6E30E1">
              <w:rPr>
                <w:rFonts w:ascii="Calibri" w:eastAsia="Times New Roman" w:hAnsi="Calibri"/>
                <w:color w:val="000000"/>
                <w:sz w:val="18"/>
                <w:szCs w:val="18"/>
                <w:lang w:eastAsia="pt-PT"/>
              </w:rPr>
              <w:t xml:space="preserve"> está registad</w:t>
            </w:r>
            <w:r w:rsidRPr="005F1378">
              <w:rPr>
                <w:rFonts w:ascii="Calibri" w:eastAsia="Times New Roman" w:hAnsi="Calibri"/>
                <w:color w:val="000000"/>
                <w:sz w:val="18"/>
                <w:szCs w:val="18"/>
                <w:lang w:eastAsia="pt-PT"/>
              </w:rPr>
              <w:t>o ou criado.</w:t>
            </w:r>
          </w:p>
        </w:tc>
        <w:tc>
          <w:tcPr>
            <w:tcW w:w="850" w:type="dxa"/>
            <w:tcBorders>
              <w:top w:val="nil"/>
              <w:left w:val="nil"/>
              <w:bottom w:val="single" w:sz="4" w:space="0" w:color="auto"/>
              <w:right w:val="single" w:sz="4" w:space="0" w:color="auto"/>
            </w:tcBorders>
            <w:shd w:val="clear" w:color="auto" w:fill="auto"/>
            <w:hideMark/>
          </w:tcPr>
          <w:p w14:paraId="029E493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D6BADE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4D37624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37E1DD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5FC77AD0" w14:textId="77777777"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garantia:</w:t>
            </w:r>
          </w:p>
          <w:p w14:paraId="02BF6711" w14:textId="11631700" w:rsidR="00693AF8" w:rsidRPr="005F1378" w:rsidRDefault="00693AF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w:t>
            </w:r>
            <w:r w:rsidR="002361A8" w:rsidRPr="005F1378">
              <w:rPr>
                <w:rFonts w:ascii="Calibri" w:eastAsia="Times New Roman" w:hAnsi="Calibri" w:cs="Times New Roman"/>
                <w:color w:val="000000"/>
                <w:sz w:val="18"/>
                <w:szCs w:val="18"/>
                <w:lang w:eastAsia="pt-PT"/>
              </w:rPr>
              <w:t>p</w:t>
            </w:r>
            <w:r w:rsidRPr="005F1378">
              <w:rPr>
                <w:rFonts w:ascii="Calibri" w:eastAsia="Times New Roman" w:hAnsi="Calibri" w:cs="Times New Roman"/>
                <w:color w:val="000000"/>
                <w:sz w:val="18"/>
                <w:szCs w:val="18"/>
                <w:lang w:eastAsia="pt-PT"/>
              </w:rPr>
              <w:t>_id_gar</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84B423B" w14:textId="334418EB" w:rsidR="002600F3" w:rsidRPr="005F1378" w:rsidRDefault="00693AF8"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A38A0B5"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97A205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1ECE95FE"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0C11760"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C600C59" w14:textId="1387D279" w:rsidR="00693AF8"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w:t>
            </w:r>
            <w:r w:rsidR="006475FB">
              <w:rPr>
                <w:rFonts w:ascii="Calibri" w:eastAsia="Times New Roman" w:hAnsi="Calibri" w:cs="Times New Roman"/>
                <w:color w:val="000000"/>
                <w:sz w:val="18"/>
                <w:szCs w:val="18"/>
                <w:lang w:eastAsia="pt-PT"/>
              </w:rPr>
              <w:t xml:space="preserve"> / versão GP / ID garantia</w:t>
            </w:r>
            <w:r w:rsidRPr="005F1378">
              <w:rPr>
                <w:rFonts w:ascii="Calibri" w:eastAsia="Times New Roman" w:hAnsi="Calibri" w:cs="Times New Roman"/>
                <w:color w:val="000000"/>
                <w:sz w:val="18"/>
                <w:szCs w:val="18"/>
                <w:lang w:eastAsia="pt-PT"/>
              </w:rPr>
              <w:t>:</w:t>
            </w:r>
          </w:p>
          <w:p w14:paraId="4BC68846" w14:textId="4A6960BB" w:rsidR="00693AF8" w:rsidRPr="005F1378" w:rsidRDefault="00693AF8"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6475FB">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6475FB">
              <w:rPr>
                <w:rFonts w:ascii="Calibri" w:eastAsia="Times New Roman" w:hAnsi="Calibri" w:cs="Times New Roman"/>
                <w:color w:val="000000"/>
                <w:sz w:val="18"/>
                <w:szCs w:val="18"/>
                <w:lang w:eastAsia="pt-PT"/>
              </w:rPr>
              <w:t>‘</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6AAAADD1" w14:textId="0D42A2A7" w:rsidR="002600F3" w:rsidRPr="005F1378" w:rsidRDefault="00693AF8"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0DB130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F74CC4D"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5C48CEC3" w14:textId="77777777" w:rsidTr="00C54D3D">
        <w:trPr>
          <w:trHeight w:val="50"/>
        </w:trPr>
        <w:tc>
          <w:tcPr>
            <w:tcW w:w="1701" w:type="dxa"/>
            <w:tcBorders>
              <w:top w:val="nil"/>
              <w:left w:val="single" w:sz="4" w:space="0" w:color="auto"/>
              <w:bottom w:val="single" w:sz="4" w:space="0" w:color="auto"/>
              <w:right w:val="single" w:sz="4" w:space="0" w:color="auto"/>
            </w:tcBorders>
            <w:shd w:val="clear" w:color="000000" w:fill="F2F2F2"/>
            <w:hideMark/>
          </w:tcPr>
          <w:p w14:paraId="765CF9F3" w14:textId="77777777" w:rsidR="002600F3" w:rsidRPr="005F1378" w:rsidRDefault="002600F3" w:rsidP="004224AE">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ckprodut</w:t>
            </w:r>
          </w:p>
        </w:tc>
        <w:tc>
          <w:tcPr>
            <w:tcW w:w="8504" w:type="dxa"/>
            <w:tcBorders>
              <w:top w:val="nil"/>
              <w:left w:val="nil"/>
              <w:bottom w:val="single" w:sz="4" w:space="0" w:color="auto"/>
              <w:right w:val="single" w:sz="4" w:space="0" w:color="auto"/>
            </w:tcBorders>
            <w:shd w:val="clear" w:color="auto" w:fill="auto"/>
            <w:hideMark/>
          </w:tcPr>
          <w:p w14:paraId="5219CCA0" w14:textId="42A6B36F" w:rsidR="004224AE" w:rsidRPr="005F1378" w:rsidRDefault="00693AF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produto ID g</w:t>
            </w:r>
            <w:r w:rsidR="002600F3" w:rsidRPr="005F1378">
              <w:rPr>
                <w:rFonts w:ascii="Calibri" w:eastAsia="Times New Roman" w:hAnsi="Calibri" w:cs="Times New Roman"/>
                <w:color w:val="000000"/>
                <w:sz w:val="18"/>
                <w:szCs w:val="18"/>
                <w:lang w:eastAsia="pt-PT"/>
              </w:rPr>
              <w:t>arantia:</w:t>
            </w:r>
          </w:p>
          <w:p w14:paraId="184A3916" w14:textId="77777777" w:rsidR="004224AE" w:rsidRPr="005F1378" w:rsidRDefault="002600F3"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lastRenderedPageBreak/>
              <w:t xml:space="preserve">O produto da garantia é um campo de elevada relevância para restringir o universo do modelo de forma a incluir apenas bens elegíveis para efeitos de garantia. </w:t>
            </w:r>
            <w:r w:rsidR="004224AE" w:rsidRPr="005F1378">
              <w:rPr>
                <w:rFonts w:ascii="Calibri" w:eastAsia="Times New Roman" w:hAnsi="Calibri" w:cs="Times New Roman"/>
                <w:color w:val="000000"/>
                <w:sz w:val="18"/>
                <w:szCs w:val="18"/>
                <w:lang w:eastAsia="pt-PT"/>
              </w:rPr>
              <w:t>Neste sentido, é uma das variáveis independentes utilizadas na parametrização na tabela cd_garantias.gt802_param_univ.</w:t>
            </w:r>
          </w:p>
          <w:p w14:paraId="67EDE6D2" w14:textId="74FFE6E8" w:rsidR="004224AE" w:rsidRPr="005F1378" w:rsidRDefault="004224AE"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Este campo do produto (‘ckprodut’) em complemento com o campo do subproduto (‘cksubpro’) informa o tipo de garantia, nomeadamente se é imobiliária, financeira ou pessoal.</w:t>
            </w:r>
          </w:p>
        </w:tc>
        <w:tc>
          <w:tcPr>
            <w:tcW w:w="850" w:type="dxa"/>
            <w:tcBorders>
              <w:top w:val="nil"/>
              <w:left w:val="nil"/>
              <w:bottom w:val="single" w:sz="4" w:space="0" w:color="auto"/>
              <w:right w:val="single" w:sz="4" w:space="0" w:color="auto"/>
            </w:tcBorders>
            <w:shd w:val="clear" w:color="auto" w:fill="auto"/>
            <w:hideMark/>
          </w:tcPr>
          <w:p w14:paraId="2CBCF6C2"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hideMark/>
          </w:tcPr>
          <w:p w14:paraId="68533C9A"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 xml:space="preserve">Campo tabela: tayd91c0_ctabela </w:t>
            </w:r>
            <w:r w:rsidRPr="005F1378">
              <w:rPr>
                <w:rFonts w:ascii="Calibri" w:eastAsia="Times New Roman" w:hAnsi="Calibri" w:cs="Calibri"/>
                <w:color w:val="000000"/>
                <w:sz w:val="18"/>
                <w:szCs w:val="18"/>
                <w:lang w:eastAsia="pt-PT"/>
              </w:rPr>
              <w:lastRenderedPageBreak/>
              <w:t>= '023'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C54D3D" w:rsidRPr="005F1378" w14:paraId="22DD27C8" w14:textId="77777777" w:rsidTr="00C54D3D">
        <w:trPr>
          <w:trHeight w:val="2041"/>
        </w:trPr>
        <w:tc>
          <w:tcPr>
            <w:tcW w:w="1701" w:type="dxa"/>
            <w:tcBorders>
              <w:top w:val="nil"/>
              <w:left w:val="single" w:sz="4" w:space="0" w:color="auto"/>
              <w:bottom w:val="single" w:sz="4" w:space="0" w:color="auto"/>
              <w:right w:val="single" w:sz="4" w:space="0" w:color="auto"/>
            </w:tcBorders>
            <w:shd w:val="clear" w:color="000000" w:fill="F2F2F2"/>
            <w:hideMark/>
          </w:tcPr>
          <w:p w14:paraId="7031017A"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cksubpro</w:t>
            </w:r>
          </w:p>
        </w:tc>
        <w:tc>
          <w:tcPr>
            <w:tcW w:w="8504" w:type="dxa"/>
            <w:tcBorders>
              <w:top w:val="nil"/>
              <w:left w:val="nil"/>
              <w:bottom w:val="single" w:sz="4" w:space="0" w:color="auto"/>
              <w:right w:val="single" w:sz="4" w:space="0" w:color="auto"/>
            </w:tcBorders>
            <w:shd w:val="clear" w:color="auto" w:fill="auto"/>
            <w:hideMark/>
          </w:tcPr>
          <w:p w14:paraId="4D3DCC9E" w14:textId="394C2104" w:rsidR="004224A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sub</w:t>
            </w:r>
            <w:r w:rsidR="00693AF8" w:rsidRPr="005F1378">
              <w:rPr>
                <w:rFonts w:ascii="Calibri" w:eastAsia="Times New Roman" w:hAnsi="Calibri" w:cs="Calibri"/>
                <w:color w:val="000000"/>
                <w:sz w:val="18"/>
                <w:szCs w:val="18"/>
                <w:lang w:eastAsia="pt-PT"/>
              </w:rPr>
              <w:t>produto ID g</w:t>
            </w:r>
            <w:r w:rsidRPr="005F1378">
              <w:rPr>
                <w:rFonts w:ascii="Calibri" w:eastAsia="Times New Roman" w:hAnsi="Calibri" w:cs="Calibri"/>
                <w:color w:val="000000"/>
                <w:sz w:val="18"/>
                <w:szCs w:val="18"/>
                <w:lang w:eastAsia="pt-PT"/>
              </w:rPr>
              <w:t>arantia:</w:t>
            </w:r>
          </w:p>
          <w:p w14:paraId="50F9B69C" w14:textId="1D228ABF" w:rsidR="004224AE" w:rsidRPr="005F1378" w:rsidRDefault="002600F3"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Tal como o produto, o subproduto da garantia também permite restringir o universo do modelo de forma a incluir apenas bens eleg</w:t>
            </w:r>
            <w:r w:rsidR="004224AE" w:rsidRPr="005F1378">
              <w:rPr>
                <w:rFonts w:ascii="Calibri" w:eastAsia="Times New Roman" w:hAnsi="Calibri" w:cs="Calibri"/>
                <w:color w:val="000000"/>
                <w:sz w:val="18"/>
                <w:szCs w:val="18"/>
                <w:lang w:eastAsia="pt-PT"/>
              </w:rPr>
              <w:t>íveis para efeitos de garantia, sendo, pois, também uma das variáveis independentes utilizadas na parametrização na tabela cd_garantias.gt802_param_univ.</w:t>
            </w:r>
          </w:p>
          <w:p w14:paraId="2312A214" w14:textId="14C5E390" w:rsidR="002600F3" w:rsidRPr="005F1378" w:rsidRDefault="004224AE"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Como referido no ponto anterior, o</w:t>
            </w:r>
            <w:r w:rsidR="002600F3" w:rsidRPr="005F1378">
              <w:rPr>
                <w:rFonts w:ascii="Calibri" w:eastAsia="Times New Roman" w:hAnsi="Calibri" w:cs="Calibri"/>
                <w:color w:val="000000"/>
                <w:sz w:val="18"/>
                <w:szCs w:val="18"/>
                <w:lang w:eastAsia="pt-PT"/>
              </w:rPr>
              <w:t xml:space="preserve"> subproduto complementa a informação do produto com o detalhe necessário para compreender se a garantia é financeira,</w:t>
            </w:r>
            <w:r w:rsidRPr="005F1378">
              <w:rPr>
                <w:rFonts w:ascii="Calibri" w:eastAsia="Times New Roman" w:hAnsi="Calibri" w:cs="Calibri"/>
                <w:color w:val="000000"/>
                <w:sz w:val="18"/>
                <w:szCs w:val="18"/>
                <w:lang w:eastAsia="pt-PT"/>
              </w:rPr>
              <w:t xml:space="preserve"> imobiliária ou pessoal.</w:t>
            </w:r>
            <w:r w:rsidR="002600F3" w:rsidRPr="005F1378">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hideMark/>
          </w:tcPr>
          <w:p w14:paraId="1CE09D6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00249FB" w14:textId="50BA1E2C"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w:t>
            </w:r>
            <w:r w:rsidR="00396392" w:rsidRPr="005F1378">
              <w:rPr>
                <w:rFonts w:ascii="Calibri" w:eastAsia="Times New Roman" w:hAnsi="Calibri" w:cs="Calibri"/>
                <w:color w:val="000000"/>
                <w:sz w:val="18"/>
                <w:szCs w:val="18"/>
                <w:lang w:eastAsia="pt-PT"/>
              </w:rPr>
              <w:t>bela: tayd91c0_ctabela = '925</w:t>
            </w:r>
            <w:r w:rsidRPr="005F1378">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1378">
              <w:rPr>
                <w:rFonts w:ascii="Calibri" w:eastAsia="Times New Roman" w:hAnsi="Calibri" w:cs="Calibri"/>
                <w:color w:val="000000"/>
                <w:sz w:val="18"/>
                <w:szCs w:val="18"/>
                <w:lang w:eastAsia="pt-PT"/>
              </w:rPr>
              <w:br/>
              <w:t>Campo texto: tayd91c0_gelemtab</w:t>
            </w:r>
          </w:p>
        </w:tc>
      </w:tr>
      <w:tr w:rsidR="00C54D3D" w:rsidRPr="005F1378" w14:paraId="6F03274A" w14:textId="77777777" w:rsidTr="00C54D3D">
        <w:trPr>
          <w:trHeight w:val="3534"/>
        </w:trPr>
        <w:tc>
          <w:tcPr>
            <w:tcW w:w="1701" w:type="dxa"/>
            <w:tcBorders>
              <w:top w:val="nil"/>
              <w:left w:val="single" w:sz="4" w:space="0" w:color="auto"/>
              <w:bottom w:val="single" w:sz="4" w:space="0" w:color="auto"/>
              <w:right w:val="single" w:sz="4" w:space="0" w:color="auto"/>
            </w:tcBorders>
            <w:shd w:val="clear" w:color="000000" w:fill="F2F2F2"/>
            <w:hideMark/>
          </w:tcPr>
          <w:p w14:paraId="194BF86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dabertur</w:t>
            </w:r>
          </w:p>
        </w:tc>
        <w:tc>
          <w:tcPr>
            <w:tcW w:w="8504" w:type="dxa"/>
            <w:tcBorders>
              <w:top w:val="nil"/>
              <w:left w:val="nil"/>
              <w:bottom w:val="single" w:sz="4" w:space="0" w:color="auto"/>
              <w:right w:val="single" w:sz="4" w:space="0" w:color="auto"/>
            </w:tcBorders>
            <w:shd w:val="clear" w:color="auto" w:fill="auto"/>
            <w:hideMark/>
          </w:tcPr>
          <w:p w14:paraId="3E190700" w14:textId="0C258BE8" w:rsidR="004224AE" w:rsidRPr="005F1378" w:rsidRDefault="00731D78" w:rsidP="005F1378">
            <w:p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Data de abertura do </w:t>
            </w:r>
            <w:r w:rsidR="00F40382">
              <w:rPr>
                <w:rFonts w:ascii="Calibri" w:eastAsia="Times New Roman" w:hAnsi="Calibri" w:cs="Calibri"/>
                <w:color w:val="000000"/>
                <w:sz w:val="18"/>
                <w:szCs w:val="18"/>
                <w:lang w:eastAsia="pt-PT"/>
              </w:rPr>
              <w:t>processo/caução</w:t>
            </w:r>
            <w:r w:rsidR="002600F3" w:rsidRPr="005F1378">
              <w:rPr>
                <w:rFonts w:ascii="Calibri" w:eastAsia="Times New Roman" w:hAnsi="Calibri" w:cs="Calibri"/>
                <w:color w:val="000000"/>
                <w:sz w:val="18"/>
                <w:szCs w:val="18"/>
                <w:lang w:eastAsia="pt-PT"/>
              </w:rPr>
              <w:t>:</w:t>
            </w:r>
          </w:p>
          <w:p w14:paraId="36265868" w14:textId="7F4D6993"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um atributo exclusivo do segundo pilar do modelo e representa o momento de abertura/ criação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independentemente da sua associação a uma responsabilidade. Esta informação é conseguida diretamente nas origens CS e GP, sendo adaptada para a data de início da responsabilidade quando não existe o conceito de segundo pilar, ou seja, nas origens Leasing, Fac</w:t>
            </w:r>
            <w:r w:rsidR="004224AE" w:rsidRPr="005F1378">
              <w:rPr>
                <w:rFonts w:ascii="Calibri" w:eastAsia="Times New Roman" w:hAnsi="Calibri" w:cs="Calibri"/>
                <w:color w:val="000000"/>
                <w:sz w:val="18"/>
                <w:szCs w:val="18"/>
                <w:lang w:eastAsia="pt-PT"/>
              </w:rPr>
              <w:t>toring, Partenon, EP e Efeitos:</w:t>
            </w:r>
          </w:p>
          <w:p w14:paraId="27C1138A" w14:textId="120728FE"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Data de aber</w:t>
            </w:r>
            <w:r w:rsidR="004224AE" w:rsidRPr="005F1378">
              <w:rPr>
                <w:rFonts w:ascii="Calibri" w:eastAsia="Times New Roman" w:hAnsi="Calibri" w:cs="Calibri"/>
                <w:color w:val="000000"/>
                <w:sz w:val="18"/>
                <w:szCs w:val="18"/>
                <w:lang w:eastAsia="pt-PT"/>
              </w:rPr>
              <w:t>tura da caução</w:t>
            </w:r>
            <w:r w:rsidR="00452607">
              <w:rPr>
                <w:rFonts w:ascii="Calibri" w:eastAsia="Times New Roman" w:hAnsi="Calibri" w:cs="Calibri"/>
                <w:color w:val="000000"/>
                <w:sz w:val="18"/>
                <w:szCs w:val="18"/>
                <w:lang w:eastAsia="pt-PT"/>
              </w:rPr>
              <w:t>;</w:t>
            </w:r>
          </w:p>
          <w:p w14:paraId="5C90B494" w14:textId="15D8F511"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GP: Data de criação</w:t>
            </w:r>
            <w:r w:rsidR="004224AE" w:rsidRPr="005F1378">
              <w:rPr>
                <w:rFonts w:ascii="Calibri" w:eastAsia="Times New Roman" w:hAnsi="Calibri" w:cs="Calibri"/>
                <w:color w:val="000000"/>
                <w:sz w:val="18"/>
                <w:szCs w:val="18"/>
                <w:lang w:eastAsia="pt-PT"/>
              </w:rPr>
              <w:t xml:space="preserve"> da primeira versão do processo</w:t>
            </w:r>
            <w:r w:rsidR="00452607">
              <w:rPr>
                <w:rFonts w:ascii="Calibri" w:eastAsia="Times New Roman" w:hAnsi="Calibri" w:cs="Calibri"/>
                <w:color w:val="000000"/>
                <w:sz w:val="18"/>
                <w:szCs w:val="18"/>
                <w:lang w:eastAsia="pt-PT"/>
              </w:rPr>
              <w:t>;</w:t>
            </w:r>
          </w:p>
          <w:p w14:paraId="7BFB01DA" w14:textId="4515E5F7"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LEA: Data de </w:t>
            </w:r>
            <w:r w:rsidR="004224AE" w:rsidRPr="005F1378">
              <w:rPr>
                <w:rFonts w:ascii="Calibri" w:eastAsia="Times New Roman" w:hAnsi="Calibri" w:cs="Calibri"/>
                <w:color w:val="000000"/>
                <w:sz w:val="18"/>
                <w:szCs w:val="18"/>
                <w:lang w:eastAsia="pt-PT"/>
              </w:rPr>
              <w:t>abertura do contrato de leasing</w:t>
            </w:r>
            <w:r w:rsidR="00452607">
              <w:rPr>
                <w:rFonts w:ascii="Calibri" w:eastAsia="Times New Roman" w:hAnsi="Calibri" w:cs="Calibri"/>
                <w:color w:val="000000"/>
                <w:sz w:val="18"/>
                <w:szCs w:val="18"/>
                <w:lang w:eastAsia="pt-PT"/>
              </w:rPr>
              <w:t>;</w:t>
            </w:r>
          </w:p>
          <w:p w14:paraId="27E90E2F" w14:textId="696F4EB9"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FAC: Data de ab</w:t>
            </w:r>
            <w:r w:rsidR="004224AE" w:rsidRPr="005F1378">
              <w:rPr>
                <w:rFonts w:ascii="Calibri" w:eastAsia="Times New Roman" w:hAnsi="Calibri" w:cs="Calibri"/>
                <w:color w:val="000000"/>
                <w:sz w:val="18"/>
                <w:szCs w:val="18"/>
                <w:lang w:eastAsia="pt-PT"/>
              </w:rPr>
              <w:t>ertura do contrato de factoring</w:t>
            </w:r>
            <w:r w:rsidR="00452607">
              <w:rPr>
                <w:rFonts w:ascii="Calibri" w:eastAsia="Times New Roman" w:hAnsi="Calibri" w:cs="Calibri"/>
                <w:color w:val="000000"/>
                <w:sz w:val="18"/>
                <w:szCs w:val="18"/>
                <w:lang w:eastAsia="pt-PT"/>
              </w:rPr>
              <w:t>;</w:t>
            </w:r>
          </w:p>
          <w:p w14:paraId="2AA37B0A" w14:textId="41729566"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EP: D</w:t>
            </w:r>
            <w:r w:rsidR="004224AE" w:rsidRPr="005F1378">
              <w:rPr>
                <w:rFonts w:ascii="Calibri" w:eastAsia="Times New Roman" w:hAnsi="Calibri" w:cs="Calibri"/>
                <w:color w:val="000000"/>
                <w:sz w:val="18"/>
                <w:szCs w:val="18"/>
                <w:lang w:eastAsia="pt-PT"/>
              </w:rPr>
              <w:t>ata de formalização do contrato</w:t>
            </w:r>
            <w:r w:rsidR="00452607">
              <w:rPr>
                <w:rFonts w:ascii="Calibri" w:eastAsia="Times New Roman" w:hAnsi="Calibri" w:cs="Calibri"/>
                <w:color w:val="000000"/>
                <w:sz w:val="18"/>
                <w:szCs w:val="18"/>
                <w:lang w:eastAsia="pt-PT"/>
              </w:rPr>
              <w:t>;</w:t>
            </w:r>
          </w:p>
          <w:p w14:paraId="3A68EDA4" w14:textId="75B4CF47" w:rsidR="004224AE" w:rsidRPr="005F1378"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Partenon: D</w:t>
            </w:r>
            <w:r w:rsidR="004224AE" w:rsidRPr="005F1378">
              <w:rPr>
                <w:rFonts w:ascii="Calibri" w:eastAsia="Times New Roman" w:hAnsi="Calibri" w:cs="Calibri"/>
                <w:color w:val="000000"/>
                <w:sz w:val="18"/>
                <w:szCs w:val="18"/>
                <w:lang w:eastAsia="pt-PT"/>
              </w:rPr>
              <w:t>ata de formalização do contrato</w:t>
            </w:r>
            <w:r w:rsidR="00452607">
              <w:rPr>
                <w:rFonts w:ascii="Calibri" w:eastAsia="Times New Roman" w:hAnsi="Calibri" w:cs="Calibri"/>
                <w:color w:val="000000"/>
                <w:sz w:val="18"/>
                <w:szCs w:val="18"/>
                <w:lang w:eastAsia="pt-PT"/>
              </w:rPr>
              <w:t>;</w:t>
            </w:r>
          </w:p>
          <w:p w14:paraId="4465F58F" w14:textId="5C32944C" w:rsidR="002600F3" w:rsidRDefault="002600F3" w:rsidP="00DF4E57">
            <w:pPr>
              <w:pStyle w:val="ListParagraph"/>
              <w:numPr>
                <w:ilvl w:val="1"/>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Efeitos: Data de entrada do contrato</w:t>
            </w:r>
            <w:r w:rsidR="00452607">
              <w:rPr>
                <w:rFonts w:ascii="Calibri" w:eastAsia="Times New Roman" w:hAnsi="Calibri" w:cs="Calibri"/>
                <w:color w:val="000000"/>
                <w:sz w:val="18"/>
                <w:szCs w:val="18"/>
                <w:lang w:eastAsia="pt-PT"/>
              </w:rPr>
              <w:t>.</w:t>
            </w:r>
          </w:p>
          <w:p w14:paraId="12854B9B" w14:textId="404A26E6" w:rsidR="002E5A86" w:rsidRPr="002E5A86" w:rsidRDefault="002E5A86" w:rsidP="002E5A86">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1EB2380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61C194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71A7D3C3" w14:textId="77777777" w:rsidTr="002D6D86">
        <w:trPr>
          <w:trHeight w:val="2393"/>
        </w:trPr>
        <w:tc>
          <w:tcPr>
            <w:tcW w:w="1701" w:type="dxa"/>
            <w:tcBorders>
              <w:top w:val="nil"/>
              <w:left w:val="single" w:sz="4" w:space="0" w:color="auto"/>
              <w:bottom w:val="single" w:sz="4" w:space="0" w:color="auto"/>
              <w:right w:val="single" w:sz="4" w:space="0" w:color="auto"/>
            </w:tcBorders>
            <w:shd w:val="clear" w:color="000000" w:fill="F2F2F2"/>
            <w:hideMark/>
          </w:tcPr>
          <w:p w14:paraId="670721F0"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dvencim</w:t>
            </w:r>
          </w:p>
        </w:tc>
        <w:tc>
          <w:tcPr>
            <w:tcW w:w="8504" w:type="dxa"/>
            <w:tcBorders>
              <w:top w:val="nil"/>
              <w:left w:val="nil"/>
              <w:bottom w:val="single" w:sz="4" w:space="0" w:color="auto"/>
              <w:right w:val="single" w:sz="4" w:space="0" w:color="auto"/>
            </w:tcBorders>
            <w:shd w:val="clear" w:color="auto" w:fill="auto"/>
            <w:hideMark/>
          </w:tcPr>
          <w:p w14:paraId="2A2403FF" w14:textId="18C723FE" w:rsidR="004224A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w:t>
            </w:r>
            <w:r w:rsidR="00731D78">
              <w:rPr>
                <w:rFonts w:ascii="Calibri" w:eastAsia="Times New Roman" w:hAnsi="Calibri" w:cs="Calibri"/>
                <w:color w:val="000000"/>
                <w:sz w:val="18"/>
                <w:szCs w:val="18"/>
                <w:lang w:eastAsia="pt-PT"/>
              </w:rPr>
              <w:t xml:space="preserve">vencimento do </w:t>
            </w:r>
            <w:r w:rsidR="00F40382">
              <w:rPr>
                <w:rFonts w:ascii="Calibri" w:eastAsia="Times New Roman" w:hAnsi="Calibri" w:cs="Calibri"/>
                <w:color w:val="000000"/>
                <w:sz w:val="18"/>
                <w:szCs w:val="18"/>
                <w:lang w:eastAsia="pt-PT"/>
              </w:rPr>
              <w:t>processo/caução</w:t>
            </w:r>
            <w:r w:rsidR="004224AE" w:rsidRPr="005F1378">
              <w:rPr>
                <w:rFonts w:ascii="Calibri" w:eastAsia="Times New Roman" w:hAnsi="Calibri" w:cs="Calibri"/>
                <w:color w:val="000000"/>
                <w:sz w:val="18"/>
                <w:szCs w:val="18"/>
                <w:lang w:eastAsia="pt-PT"/>
              </w:rPr>
              <w:t>:</w:t>
            </w:r>
          </w:p>
          <w:p w14:paraId="1BE19E9F" w14:textId="1DE2F0B9"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um atributo exclusivo do segundo pilar do modelo e representa o momento de vencimento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xml:space="preserve">, independentemente da sua associação a uma responsabilidade. </w:t>
            </w:r>
          </w:p>
          <w:p w14:paraId="5041693B" w14:textId="77777777"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Para as cauções a informação é direta e encontrada na aplicação CS. </w:t>
            </w:r>
          </w:p>
          <w:p w14:paraId="18748A32" w14:textId="0DF17815" w:rsidR="004224AE" w:rsidRPr="005F1378"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No caso de registos de origem GP, Partenon,</w:t>
            </w:r>
            <w:r w:rsidR="001B4C66" w:rsidRPr="005F1378">
              <w:rPr>
                <w:rFonts w:ascii="Calibri" w:eastAsia="Times New Roman" w:hAnsi="Calibri" w:cs="Calibri"/>
                <w:color w:val="000000"/>
                <w:sz w:val="18"/>
                <w:szCs w:val="18"/>
                <w:lang w:eastAsia="pt-PT"/>
              </w:rPr>
              <w:t xml:space="preserve"> </w:t>
            </w:r>
            <w:r w:rsidRPr="005F1378">
              <w:rPr>
                <w:rFonts w:ascii="Calibri" w:eastAsia="Times New Roman" w:hAnsi="Calibri" w:cs="Calibri"/>
                <w:color w:val="000000"/>
                <w:sz w:val="18"/>
                <w:szCs w:val="18"/>
                <w:lang w:eastAsia="pt-PT"/>
              </w:rPr>
              <w:t xml:space="preserve">EP e Efeitos, não é possível encontrar uma data de vencimento do </w:t>
            </w:r>
            <w:r w:rsidR="00F40382">
              <w:rPr>
                <w:rFonts w:ascii="Calibri" w:eastAsia="Times New Roman" w:hAnsi="Calibri" w:cs="Calibri"/>
                <w:color w:val="000000"/>
                <w:sz w:val="18"/>
                <w:szCs w:val="18"/>
                <w:lang w:eastAsia="pt-PT"/>
              </w:rPr>
              <w:t>processo/caução</w:t>
            </w:r>
            <w:r w:rsidRPr="005F1378">
              <w:rPr>
                <w:rFonts w:ascii="Calibri" w:eastAsia="Times New Roman" w:hAnsi="Calibri" w:cs="Calibri"/>
                <w:color w:val="000000"/>
                <w:sz w:val="18"/>
                <w:szCs w:val="18"/>
                <w:lang w:eastAsia="pt-PT"/>
              </w:rPr>
              <w:t xml:space="preserve">, pelo que, nestes casos, é atribuída uma data de vencimento </w:t>
            </w:r>
            <w:r w:rsidRPr="005F1378">
              <w:rPr>
                <w:rFonts w:ascii="Calibri" w:eastAsia="Times New Roman" w:hAnsi="Calibri" w:cs="Calibri"/>
                <w:i/>
                <w:color w:val="000000"/>
                <w:sz w:val="18"/>
                <w:szCs w:val="18"/>
                <w:lang w:eastAsia="pt-PT"/>
              </w:rPr>
              <w:t>default</w:t>
            </w:r>
            <w:r w:rsidRPr="005F1378">
              <w:rPr>
                <w:rFonts w:ascii="Calibri" w:eastAsia="Times New Roman" w:hAnsi="Calibri" w:cs="Calibri"/>
                <w:color w:val="000000"/>
                <w:sz w:val="18"/>
                <w:szCs w:val="18"/>
                <w:lang w:eastAsia="pt-PT"/>
              </w:rPr>
              <w:t xml:space="preserve"> de '9999-12-31'. </w:t>
            </w:r>
          </w:p>
          <w:p w14:paraId="1DC5725C" w14:textId="77777777" w:rsidR="002600F3" w:rsidRDefault="002600F3"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Para registos de origem Factoring e Leasing, não existindo o conceito de segundo pilar, considera-se como data de vencimento a data de fim da responsabilidade.</w:t>
            </w:r>
          </w:p>
          <w:p w14:paraId="17ADEF4C" w14:textId="2E9A6A74" w:rsidR="002E5A86" w:rsidRPr="005F1378" w:rsidRDefault="002E5A86" w:rsidP="00DF4E57">
            <w:pPr>
              <w:pStyle w:val="ListParagraph"/>
              <w:numPr>
                <w:ilvl w:val="0"/>
                <w:numId w:val="2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6C1FACC"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ABF22D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C54D3D" w:rsidRPr="005F1378" w14:paraId="36091D44" w14:textId="77777777" w:rsidTr="00C54D3D">
        <w:trPr>
          <w:trHeight w:val="1474"/>
        </w:trPr>
        <w:tc>
          <w:tcPr>
            <w:tcW w:w="1701" w:type="dxa"/>
            <w:tcBorders>
              <w:top w:val="nil"/>
              <w:left w:val="single" w:sz="4" w:space="0" w:color="auto"/>
              <w:bottom w:val="single" w:sz="4" w:space="0" w:color="auto"/>
              <w:right w:val="single" w:sz="4" w:space="0" w:color="auto"/>
            </w:tcBorders>
            <w:shd w:val="clear" w:color="000000" w:fill="F2F2F2"/>
            <w:hideMark/>
          </w:tcPr>
          <w:p w14:paraId="4E73DB3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ctipocs</w:t>
            </w:r>
          </w:p>
        </w:tc>
        <w:tc>
          <w:tcPr>
            <w:tcW w:w="8504" w:type="dxa"/>
            <w:tcBorders>
              <w:top w:val="nil"/>
              <w:left w:val="nil"/>
              <w:bottom w:val="single" w:sz="4" w:space="0" w:color="auto"/>
              <w:right w:val="single" w:sz="4" w:space="0" w:color="auto"/>
            </w:tcBorders>
            <w:shd w:val="clear" w:color="auto" w:fill="auto"/>
            <w:hideMark/>
          </w:tcPr>
          <w:p w14:paraId="2E86ECF2" w14:textId="3B895D70" w:rsidR="004224AE" w:rsidRPr="005F1378" w:rsidRDefault="00693AF8"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2600F3" w:rsidRPr="005F1378">
              <w:rPr>
                <w:rFonts w:ascii="Calibri" w:eastAsia="Times New Roman" w:hAnsi="Calibri" w:cs="Calibri"/>
                <w:color w:val="000000"/>
                <w:sz w:val="18"/>
                <w:szCs w:val="18"/>
                <w:lang w:eastAsia="pt-PT"/>
              </w:rPr>
              <w:t xml:space="preserve"> tipo caução:</w:t>
            </w:r>
          </w:p>
          <w:p w14:paraId="1D86D9CA" w14:textId="77777777" w:rsidR="002600F3" w:rsidRPr="005F1378" w:rsidRDefault="002600F3" w:rsidP="00DF4E57">
            <w:pPr>
              <w:pStyle w:val="ListParagraph"/>
              <w:numPr>
                <w:ilvl w:val="0"/>
                <w:numId w:val="2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do tipo de caução indica se uma caução pode ou não ser associada a mais do que uma responsabilidade. As cauções específicas apenas podem ser associadas a uma responsabilidade. Por outro lado, as cauções genéricas podem estar associadas a uma ou múltiplas responsabilidades simultaneamente.</w:t>
            </w:r>
          </w:p>
          <w:p w14:paraId="4DAEE005" w14:textId="1319F3E9" w:rsidR="00693AF8" w:rsidRPr="005F1378" w:rsidRDefault="00936E8D" w:rsidP="00DF4E57">
            <w:pPr>
              <w:pStyle w:val="ListParagraph"/>
              <w:numPr>
                <w:ilvl w:val="0"/>
                <w:numId w:val="2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é específico de Leasing, Fac</w:t>
            </w:r>
            <w:r w:rsidR="00693AF8" w:rsidRPr="005F1378">
              <w:rPr>
                <w:rFonts w:ascii="Calibri" w:eastAsia="Times New Roman" w:hAnsi="Calibri" w:cs="Calibri"/>
                <w:color w:val="000000"/>
                <w:sz w:val="18"/>
                <w:szCs w:val="18"/>
                <w:lang w:eastAsia="pt-PT"/>
              </w:rPr>
              <w:t>toring e CS</w:t>
            </w:r>
            <w:r w:rsidRPr="005F1378">
              <w:rPr>
                <w:rFonts w:ascii="Calibri" w:eastAsia="Times New Roman" w:hAnsi="Calibri" w:cs="Calibri"/>
                <w:color w:val="000000"/>
                <w:sz w:val="18"/>
                <w:szCs w:val="18"/>
                <w:lang w:eastAsia="pt-PT"/>
              </w:rPr>
              <w:t>, não existindo n</w:t>
            </w:r>
            <w:r w:rsidR="00693AF8" w:rsidRPr="005F1378">
              <w:rPr>
                <w:rFonts w:ascii="Calibri" w:eastAsia="Times New Roman" w:hAnsi="Calibri" w:cs="Calibri"/>
                <w:color w:val="000000"/>
                <w:sz w:val="18"/>
                <w:szCs w:val="18"/>
                <w:lang w:eastAsia="pt-PT"/>
              </w:rPr>
              <w:t xml:space="preserve">as restantes origens do MUG. Para os registos provenientes das demais origens, o MUG </w:t>
            </w:r>
            <w:r w:rsidRPr="005F1378">
              <w:rPr>
                <w:rFonts w:ascii="Calibri" w:eastAsia="Times New Roman" w:hAnsi="Calibri" w:cs="Calibri"/>
                <w:color w:val="000000"/>
                <w:sz w:val="18"/>
                <w:szCs w:val="18"/>
                <w:lang w:eastAsia="pt-PT"/>
              </w:rPr>
              <w:t>considera o código ‘E’, em concordância com as relações entre pilares descritas no capítulo 2.2.1. e representadas no diagrama de relações.</w:t>
            </w:r>
          </w:p>
        </w:tc>
        <w:tc>
          <w:tcPr>
            <w:tcW w:w="850" w:type="dxa"/>
            <w:tcBorders>
              <w:top w:val="nil"/>
              <w:left w:val="nil"/>
              <w:bottom w:val="single" w:sz="4" w:space="0" w:color="auto"/>
              <w:right w:val="single" w:sz="4" w:space="0" w:color="auto"/>
            </w:tcBorders>
            <w:shd w:val="clear" w:color="auto" w:fill="auto"/>
            <w:hideMark/>
          </w:tcPr>
          <w:p w14:paraId="48D4FB61"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4F76F0B" w14:textId="66B4507D" w:rsidR="00936E8D" w:rsidRPr="005F1378" w:rsidRDefault="00380C73" w:rsidP="002600F3">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 - Especí</w:t>
            </w:r>
            <w:r w:rsidR="00936E8D" w:rsidRPr="005F1378">
              <w:rPr>
                <w:rFonts w:ascii="Calibri" w:eastAsia="Times New Roman" w:hAnsi="Calibri" w:cs="Calibri"/>
                <w:color w:val="000000"/>
                <w:sz w:val="18"/>
                <w:szCs w:val="18"/>
                <w:lang w:eastAsia="pt-PT"/>
              </w:rPr>
              <w:t>fica</w:t>
            </w:r>
          </w:p>
          <w:p w14:paraId="2DBC90BB" w14:textId="6E6F6D51" w:rsidR="002600F3" w:rsidRPr="005F1378" w:rsidRDefault="00380C73" w:rsidP="002600F3">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G - G</w:t>
            </w:r>
            <w:r w:rsidR="00936E8D" w:rsidRPr="005F1378">
              <w:rPr>
                <w:rFonts w:ascii="Calibri" w:eastAsia="Times New Roman" w:hAnsi="Calibri" w:cs="Calibri"/>
                <w:color w:val="000000"/>
                <w:sz w:val="18"/>
                <w:szCs w:val="18"/>
                <w:lang w:eastAsia="pt-PT"/>
              </w:rPr>
              <w:t>enérica</w:t>
            </w:r>
          </w:p>
        </w:tc>
      </w:tr>
      <w:tr w:rsidR="00C54D3D" w:rsidRPr="005F1378" w14:paraId="06DC096C"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6B4908C"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cmoeda</w:t>
            </w:r>
          </w:p>
        </w:tc>
        <w:tc>
          <w:tcPr>
            <w:tcW w:w="8504" w:type="dxa"/>
            <w:tcBorders>
              <w:top w:val="nil"/>
              <w:left w:val="nil"/>
              <w:bottom w:val="single" w:sz="4" w:space="0" w:color="auto"/>
              <w:right w:val="single" w:sz="4" w:space="0" w:color="auto"/>
            </w:tcBorders>
            <w:shd w:val="clear" w:color="auto" w:fill="auto"/>
            <w:hideMark/>
          </w:tcPr>
          <w:p w14:paraId="57BC7DA5" w14:textId="655AA1D9" w:rsidR="00693AF8" w:rsidRPr="005F1378" w:rsidRDefault="00693AF8"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moeda:</w:t>
            </w:r>
          </w:p>
          <w:p w14:paraId="281A1258" w14:textId="7364E75B" w:rsidR="002600F3" w:rsidRPr="005F1378" w:rsidRDefault="002600F3"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da m</w:t>
            </w:r>
            <w:r w:rsidR="00693AF8" w:rsidRPr="005F1378">
              <w:rPr>
                <w:rFonts w:ascii="Calibri" w:eastAsia="Times New Roman" w:hAnsi="Calibri" w:cs="Calibri"/>
                <w:color w:val="000000"/>
                <w:sz w:val="18"/>
                <w:szCs w:val="18"/>
                <w:lang w:eastAsia="pt-PT"/>
              </w:rPr>
              <w:t>oeda de denominação do contrato, de acordo com o código numérico de 3 dígitos do ISO 4217.</w:t>
            </w:r>
          </w:p>
        </w:tc>
        <w:tc>
          <w:tcPr>
            <w:tcW w:w="850" w:type="dxa"/>
            <w:tcBorders>
              <w:top w:val="nil"/>
              <w:left w:val="nil"/>
              <w:bottom w:val="single" w:sz="4" w:space="0" w:color="auto"/>
              <w:right w:val="single" w:sz="4" w:space="0" w:color="auto"/>
            </w:tcBorders>
            <w:shd w:val="clear" w:color="auto" w:fill="auto"/>
            <w:hideMark/>
          </w:tcPr>
          <w:p w14:paraId="0B3E7863"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69D2D34"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'206'</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C54D3D" w:rsidRPr="005F1378" w14:paraId="39A8D0E9" w14:textId="77777777" w:rsidTr="00C54D3D">
        <w:trPr>
          <w:trHeight w:val="1020"/>
        </w:trPr>
        <w:tc>
          <w:tcPr>
            <w:tcW w:w="1701" w:type="dxa"/>
            <w:tcBorders>
              <w:top w:val="nil"/>
              <w:left w:val="single" w:sz="4" w:space="0" w:color="auto"/>
              <w:bottom w:val="single" w:sz="4" w:space="0" w:color="auto"/>
              <w:right w:val="single" w:sz="4" w:space="0" w:color="auto"/>
            </w:tcBorders>
            <w:shd w:val="clear" w:color="000000" w:fill="F2F2F2"/>
            <w:hideMark/>
          </w:tcPr>
          <w:p w14:paraId="3D7D9707"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cgarant</w:t>
            </w:r>
          </w:p>
        </w:tc>
        <w:tc>
          <w:tcPr>
            <w:tcW w:w="8504" w:type="dxa"/>
            <w:tcBorders>
              <w:top w:val="nil"/>
              <w:left w:val="nil"/>
              <w:bottom w:val="single" w:sz="4" w:space="0" w:color="auto"/>
              <w:right w:val="single" w:sz="4" w:space="0" w:color="auto"/>
            </w:tcBorders>
            <w:shd w:val="clear" w:color="auto" w:fill="auto"/>
            <w:hideMark/>
          </w:tcPr>
          <w:p w14:paraId="51329BB2" w14:textId="77777777" w:rsidR="002905E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garantia:</w:t>
            </w:r>
          </w:p>
          <w:p w14:paraId="1376B205" w14:textId="053CE97B" w:rsidR="002600F3" w:rsidRPr="005F1378" w:rsidRDefault="002600F3"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código da garantia pode ser dado diretamente pela origem do registo ou criado através de uma combinação do p</w:t>
            </w:r>
            <w:r w:rsidR="002905EE" w:rsidRPr="005F1378">
              <w:rPr>
                <w:rFonts w:ascii="Calibri" w:eastAsia="Times New Roman" w:hAnsi="Calibri" w:cs="Calibri"/>
                <w:color w:val="000000"/>
                <w:sz w:val="18"/>
                <w:szCs w:val="18"/>
                <w:lang w:eastAsia="pt-PT"/>
              </w:rPr>
              <w:t>roduto e subproduto da garantia</w:t>
            </w:r>
            <w:r w:rsidRPr="005F1378">
              <w:rPr>
                <w:rFonts w:ascii="Calibri" w:eastAsia="Times New Roman" w:hAnsi="Calibri" w:cs="Calibri"/>
                <w:color w:val="000000"/>
                <w:sz w:val="18"/>
                <w:szCs w:val="18"/>
                <w:lang w:eastAsia="pt-PT"/>
              </w:rPr>
              <w:t>, como no caso das CS</w:t>
            </w:r>
            <w:r w:rsidR="00972A2F" w:rsidRPr="005F1378">
              <w:rPr>
                <w:rFonts w:ascii="Calibri" w:eastAsia="Times New Roman" w:hAnsi="Calibri" w:cs="Calibri"/>
                <w:color w:val="000000"/>
                <w:sz w:val="18"/>
                <w:szCs w:val="18"/>
                <w:lang w:eastAsia="pt-PT"/>
              </w:rPr>
              <w:t>.</w:t>
            </w:r>
          </w:p>
          <w:p w14:paraId="21651587" w14:textId="1926A9E2" w:rsidR="00972A2F" w:rsidRPr="005F1378" w:rsidRDefault="00972A2F"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permite obter mais detalhe acerca da garantia.</w:t>
            </w:r>
          </w:p>
          <w:p w14:paraId="1617C6B4" w14:textId="76C798D2" w:rsidR="00972A2F" w:rsidRPr="005F1378" w:rsidRDefault="00972A2F" w:rsidP="00DF4E57">
            <w:pPr>
              <w:pStyle w:val="ListParagraph"/>
              <w:numPr>
                <w:ilvl w:val="0"/>
                <w:numId w:val="2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 É um campo de elevada relevância para restringir o universo do modelo de forma a incluir apenas bens elegíveis para efeitos de garantia</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92EB518"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FE61B0D"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'236'</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C54D3D" w:rsidRPr="005F1378" w14:paraId="74E68BA3" w14:textId="77777777" w:rsidTr="00C54D3D">
        <w:trPr>
          <w:trHeight w:val="1035"/>
        </w:trPr>
        <w:tc>
          <w:tcPr>
            <w:tcW w:w="1701" w:type="dxa"/>
            <w:tcBorders>
              <w:top w:val="nil"/>
              <w:left w:val="single" w:sz="4" w:space="0" w:color="auto"/>
              <w:bottom w:val="single" w:sz="4" w:space="0" w:color="auto"/>
              <w:right w:val="single" w:sz="4" w:space="0" w:color="auto"/>
            </w:tcBorders>
            <w:shd w:val="clear" w:color="000000" w:fill="F2F2F2"/>
            <w:hideMark/>
          </w:tcPr>
          <w:p w14:paraId="779BEA2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cobserv</w:t>
            </w:r>
          </w:p>
        </w:tc>
        <w:tc>
          <w:tcPr>
            <w:tcW w:w="8504" w:type="dxa"/>
            <w:tcBorders>
              <w:top w:val="nil"/>
              <w:left w:val="nil"/>
              <w:bottom w:val="single" w:sz="4" w:space="0" w:color="auto"/>
              <w:right w:val="single" w:sz="4" w:space="0" w:color="auto"/>
            </w:tcBorders>
            <w:shd w:val="clear" w:color="auto" w:fill="auto"/>
            <w:hideMark/>
          </w:tcPr>
          <w:p w14:paraId="21E5BE8A" w14:textId="77777777" w:rsidR="002905EE" w:rsidRPr="005F1378" w:rsidRDefault="002600F3"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observação:</w:t>
            </w:r>
          </w:p>
          <w:p w14:paraId="337411A0" w14:textId="5D155A0A" w:rsidR="002600F3" w:rsidRPr="005F1378" w:rsidRDefault="002600F3" w:rsidP="00DF4E57">
            <w:pPr>
              <w:pStyle w:val="ListParagraph"/>
              <w:numPr>
                <w:ilvl w:val="0"/>
                <w:numId w:val="3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Campo que indica se o cliente formalizou o empréstimo em condições especiais, como momentos de campanhas e promoções. Este código identifica qual a campanha do processo GP e, por esse motivo, está apenas preenchido para registos de origem GP.</w:t>
            </w:r>
          </w:p>
        </w:tc>
        <w:tc>
          <w:tcPr>
            <w:tcW w:w="850" w:type="dxa"/>
            <w:tcBorders>
              <w:top w:val="nil"/>
              <w:left w:val="nil"/>
              <w:bottom w:val="single" w:sz="4" w:space="0" w:color="auto"/>
              <w:right w:val="single" w:sz="4" w:space="0" w:color="auto"/>
            </w:tcBorders>
            <w:shd w:val="clear" w:color="auto" w:fill="auto"/>
            <w:hideMark/>
          </w:tcPr>
          <w:p w14:paraId="06D4E70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0B04226"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'363'</w:t>
            </w:r>
            <w:r w:rsidRPr="005F1378">
              <w:rPr>
                <w:rFonts w:ascii="Calibri" w:eastAsia="Times New Roman" w:hAnsi="Calibri" w:cs="Calibri"/>
                <w:color w:val="000000"/>
                <w:sz w:val="18"/>
                <w:szCs w:val="18"/>
                <w:lang w:eastAsia="pt-PT"/>
              </w:rPr>
              <w:br/>
              <w:t>Campo código: tayd91c0_celemtab</w:t>
            </w:r>
            <w:r w:rsidRPr="005F1378">
              <w:rPr>
                <w:rFonts w:ascii="Calibri" w:eastAsia="Times New Roman" w:hAnsi="Calibri" w:cs="Calibri"/>
                <w:color w:val="000000"/>
                <w:sz w:val="18"/>
                <w:szCs w:val="18"/>
                <w:lang w:eastAsia="pt-PT"/>
              </w:rPr>
              <w:br/>
              <w:t>Campo texto: tayd91c0_gelemtab</w:t>
            </w:r>
          </w:p>
        </w:tc>
      </w:tr>
      <w:tr w:rsidR="000160B2" w:rsidRPr="005F1378" w14:paraId="429E63AE" w14:textId="77777777" w:rsidTr="00C54D3D">
        <w:trPr>
          <w:trHeight w:val="868"/>
        </w:trPr>
        <w:tc>
          <w:tcPr>
            <w:tcW w:w="1701" w:type="dxa"/>
            <w:tcBorders>
              <w:top w:val="nil"/>
              <w:left w:val="single" w:sz="4" w:space="0" w:color="auto"/>
              <w:bottom w:val="single" w:sz="4" w:space="0" w:color="auto"/>
              <w:right w:val="single" w:sz="4" w:space="0" w:color="auto"/>
            </w:tcBorders>
            <w:shd w:val="clear" w:color="000000" w:fill="F2F2F2"/>
            <w:hideMark/>
          </w:tcPr>
          <w:p w14:paraId="4B87D244" w14:textId="77777777"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181CB918" w14:textId="77777777" w:rsidR="000160B2" w:rsidRPr="005F1378" w:rsidRDefault="000160B2"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20F57F40" w14:textId="77777777" w:rsidR="000160B2" w:rsidRPr="005F1378" w:rsidRDefault="000160B2"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349A63D4" w14:textId="051F7034" w:rsidR="000160B2" w:rsidRPr="005F1378" w:rsidRDefault="000160B2"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21F48FCA" w14:textId="465DAC4E"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31E7CBA"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53A3C21D"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‘GP’</w:t>
            </w:r>
          </w:p>
          <w:p w14:paraId="4C5AA482"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‘EP’</w:t>
            </w:r>
          </w:p>
          <w:p w14:paraId="4C65DE20"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‘Partenon’</w:t>
            </w:r>
          </w:p>
          <w:p w14:paraId="7B0755BA"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‘Efeitos’</w:t>
            </w:r>
          </w:p>
          <w:p w14:paraId="6370B42F" w14:textId="77777777" w:rsidR="000160B2" w:rsidRPr="005F1378" w:rsidRDefault="000160B2" w:rsidP="000160B2">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‘LEA’ – Leasing</w:t>
            </w:r>
          </w:p>
          <w:p w14:paraId="3E3CEEB5" w14:textId="75BD5366" w:rsidR="000160B2" w:rsidRPr="005F1378" w:rsidRDefault="000160B2" w:rsidP="000160B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val="en-US" w:eastAsia="pt-PT"/>
              </w:rPr>
              <w:t>‘FAC’ - Factoring</w:t>
            </w:r>
          </w:p>
        </w:tc>
      </w:tr>
      <w:tr w:rsidR="00C54D3D" w:rsidRPr="005F1378" w14:paraId="1D71D4C7" w14:textId="77777777" w:rsidTr="00C54D3D">
        <w:trPr>
          <w:trHeight w:val="558"/>
        </w:trPr>
        <w:tc>
          <w:tcPr>
            <w:tcW w:w="1701" w:type="dxa"/>
            <w:tcBorders>
              <w:top w:val="nil"/>
              <w:left w:val="single" w:sz="4" w:space="0" w:color="auto"/>
              <w:bottom w:val="single" w:sz="4" w:space="0" w:color="auto"/>
              <w:right w:val="single" w:sz="4" w:space="0" w:color="auto"/>
            </w:tcBorders>
            <w:shd w:val="clear" w:color="000000" w:fill="F2F2F2"/>
            <w:hideMark/>
          </w:tcPr>
          <w:p w14:paraId="75C27ADF"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457349A" w14:textId="026DCBD5" w:rsidR="00D8678E" w:rsidRPr="005F1378" w:rsidRDefault="00D8678E"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5089F60D" w14:textId="77777777" w:rsidR="00D8678E" w:rsidRPr="005F1378" w:rsidRDefault="00D8678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57B11F2C" w14:textId="77777777" w:rsidR="00D8678E" w:rsidRPr="005F1378" w:rsidRDefault="00D8678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F0B100" w14:textId="5CF36184" w:rsidR="002600F3" w:rsidRPr="005F1378" w:rsidRDefault="00D8678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6CC32DBB"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6BE4BE2" w14:textId="77777777" w:rsidR="002600F3" w:rsidRPr="005F1378" w:rsidRDefault="002600F3" w:rsidP="002600F3">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bl>
    <w:p w14:paraId="253E271B" w14:textId="3C88F72A" w:rsidR="002600F3" w:rsidRDefault="002600F3" w:rsidP="008010B2">
      <w:pPr>
        <w:jc w:val="both"/>
        <w:sectPr w:rsidR="002600F3" w:rsidSect="002600F3">
          <w:pgSz w:w="16838" w:h="11906" w:orient="landscape"/>
          <w:pgMar w:top="1440" w:right="1440" w:bottom="1440" w:left="1440" w:header="709" w:footer="709" w:gutter="0"/>
          <w:cols w:space="708"/>
          <w:docGrid w:linePitch="360"/>
        </w:sectPr>
      </w:pPr>
    </w:p>
    <w:p w14:paraId="6DCB0189" w14:textId="176C7EDF" w:rsidR="002600F3" w:rsidRPr="001B4C66" w:rsidRDefault="002600F3" w:rsidP="00D93BA2">
      <w:pPr>
        <w:pStyle w:val="Heading5"/>
        <w:rPr>
          <w:i/>
        </w:rPr>
      </w:pPr>
      <w:bookmarkStart w:id="104" w:name="_Toc167377999"/>
      <w:r>
        <w:lastRenderedPageBreak/>
        <w:t xml:space="preserve">Tabela de </w:t>
      </w:r>
      <w:r w:rsidR="007F3E4B">
        <w:t>traçabilidade caução-bem financeiro</w:t>
      </w:r>
      <w:r>
        <w:t xml:space="preserve">: </w:t>
      </w:r>
      <w:r w:rsidRPr="001B4C66">
        <w:rPr>
          <w:i/>
        </w:rPr>
        <w:t>cd_</w:t>
      </w:r>
      <w:r w:rsidRPr="001E69C3">
        <w:t>garantias</w:t>
      </w:r>
      <w:r w:rsidRPr="001B4C66">
        <w:rPr>
          <w:i/>
        </w:rPr>
        <w:t>. gt003_trz_gt_fin</w:t>
      </w:r>
      <w:bookmarkEnd w:id="104"/>
    </w:p>
    <w:p w14:paraId="429C60DD" w14:textId="0B1A48F1" w:rsidR="002600F3" w:rsidRDefault="002600F3" w:rsidP="005F1378">
      <w:pPr>
        <w:pStyle w:val="Heading6"/>
      </w:pPr>
      <w:bookmarkStart w:id="105" w:name="_Toc167378000"/>
      <w:r>
        <w:t>Visão Geral</w:t>
      </w:r>
      <w:bookmarkEnd w:id="105"/>
    </w:p>
    <w:p w14:paraId="2F5C644B" w14:textId="14231D87" w:rsidR="007A7C36" w:rsidRPr="005F1378" w:rsidRDefault="007A7C36" w:rsidP="007A7C36">
      <w:pPr>
        <w:jc w:val="both"/>
        <w:rPr>
          <w:rFonts w:ascii="Calibri" w:hAnsi="Calibri"/>
        </w:rPr>
      </w:pPr>
      <w:r w:rsidRPr="005F1378">
        <w:rPr>
          <w:rFonts w:ascii="Calibri" w:hAnsi="Calibri"/>
        </w:rPr>
        <w:t xml:space="preserve">A tabela </w:t>
      </w:r>
      <w:r w:rsidR="00C30EBB" w:rsidRPr="005F1378">
        <w:rPr>
          <w:rFonts w:ascii="Calibri" w:hAnsi="Calibri"/>
          <w:i/>
        </w:rPr>
        <w:t>cd_garantias.</w:t>
      </w:r>
      <w:r w:rsidRPr="005F1378">
        <w:rPr>
          <w:rFonts w:ascii="Calibri" w:hAnsi="Calibri"/>
          <w:i/>
        </w:rPr>
        <w:t>gt003_trz_gt_fin</w:t>
      </w:r>
      <w:r w:rsidR="006175B7">
        <w:rPr>
          <w:rFonts w:ascii="Calibri" w:hAnsi="Calibri"/>
          <w:i/>
        </w:rPr>
        <w:fldChar w:fldCharType="begin"/>
      </w:r>
      <w:r w:rsidR="006175B7">
        <w:instrText xml:space="preserve"> XE "</w:instrText>
      </w:r>
      <w:r w:rsidR="006175B7" w:rsidRPr="00C425A3">
        <w:rPr>
          <w:rFonts w:ascii="Calibri" w:hAnsi="Calibri"/>
          <w:i/>
        </w:rPr>
        <w:instrText>gt003_trz_gt_fin</w:instrText>
      </w:r>
      <w:r w:rsidR="006175B7">
        <w:instrText xml:space="preserve">" \i </w:instrText>
      </w:r>
      <w:r w:rsidR="006175B7">
        <w:rPr>
          <w:rFonts w:ascii="Calibri" w:hAnsi="Calibri"/>
          <w:i/>
        </w:rPr>
        <w:fldChar w:fldCharType="end"/>
      </w:r>
      <w:r w:rsidRPr="005F1378">
        <w:rPr>
          <w:rFonts w:ascii="Calibri" w:hAnsi="Calibri"/>
        </w:rPr>
        <w:t xml:space="preserve"> representa é a tabela de rastreabilidade entre cauções e bens financeiros. Além de estar arrolados todas as cauções e garantias reais financeiras, é ainda possível encontrar os principais atributos ao nível da relação entre o primeiro e segundo pilar do modelo, tais como códigos de garantias, quantidades cativas e tipo de instrumento fina</w:t>
      </w:r>
      <w:r w:rsidR="002361A8" w:rsidRPr="005F1378">
        <w:rPr>
          <w:rFonts w:ascii="Calibri" w:hAnsi="Calibri"/>
        </w:rPr>
        <w:t xml:space="preserve">nceiro utilizado como garantia. </w:t>
      </w:r>
      <w:r w:rsidR="00115048" w:rsidRPr="005F1378">
        <w:rPr>
          <w:rFonts w:ascii="Calibri" w:hAnsi="Calibri"/>
        </w:rPr>
        <w:t>Todas as cauções e bens financeiros do MUG podem ser encontrados nesta tabela.</w:t>
      </w:r>
    </w:p>
    <w:p w14:paraId="598F995B" w14:textId="4E4B50B2" w:rsidR="002600F3" w:rsidRPr="005F1378" w:rsidRDefault="002600F3" w:rsidP="005F1378">
      <w:pPr>
        <w:pStyle w:val="Heading6"/>
      </w:pPr>
      <w:bookmarkStart w:id="106" w:name="_Toc167378001"/>
      <w:r w:rsidRPr="005F1378">
        <w:t>Granularidade e chave</w:t>
      </w:r>
      <w:bookmarkEnd w:id="106"/>
    </w:p>
    <w:p w14:paraId="1DC1EB05" w14:textId="107DCAFF" w:rsidR="007A7C36" w:rsidRPr="005F1378" w:rsidRDefault="007A7C36" w:rsidP="007A7C36">
      <w:pPr>
        <w:jc w:val="both"/>
        <w:rPr>
          <w:rFonts w:ascii="Calibri" w:hAnsi="Calibri"/>
        </w:rPr>
      </w:pPr>
      <w:r w:rsidRPr="005F1378">
        <w:rPr>
          <w:rFonts w:ascii="Calibri" w:hAnsi="Calibri"/>
        </w:rPr>
        <w:t>Tendo como objetivo apresentar a traçabilidade entre o segundo</w:t>
      </w:r>
      <w:r w:rsidR="00115048" w:rsidRPr="005F1378">
        <w:rPr>
          <w:rFonts w:ascii="Calibri" w:hAnsi="Calibri"/>
        </w:rPr>
        <w:t xml:space="preserve"> pilar do MUG, ie cauções, e uma parte do</w:t>
      </w:r>
      <w:r w:rsidRPr="005F1378">
        <w:rPr>
          <w:rFonts w:ascii="Calibri" w:hAnsi="Calibri"/>
        </w:rPr>
        <w:t xml:space="preserve"> terceiro pilar</w:t>
      </w:r>
      <w:r w:rsidR="00115048" w:rsidRPr="005F1378">
        <w:rPr>
          <w:rFonts w:ascii="Calibri" w:hAnsi="Calibri"/>
        </w:rPr>
        <w:t xml:space="preserve">, ie bens reais financeiros, </w:t>
      </w:r>
      <w:r w:rsidRPr="005F1378">
        <w:rPr>
          <w:rFonts w:ascii="Calibri" w:hAnsi="Calibri"/>
        </w:rPr>
        <w:t xml:space="preserve">a granularidade desta tabela está ao nível da </w:t>
      </w:r>
      <w:r w:rsidR="00115048" w:rsidRPr="005F1378">
        <w:rPr>
          <w:rFonts w:ascii="Calibri" w:hAnsi="Calibri"/>
        </w:rPr>
        <w:t>caução</w:t>
      </w:r>
      <w:r w:rsidRPr="005F1378">
        <w:rPr>
          <w:rFonts w:ascii="Calibri" w:hAnsi="Calibri"/>
        </w:rPr>
        <w:t xml:space="preserve"> e </w:t>
      </w:r>
      <w:r w:rsidR="00115048" w:rsidRPr="005F1378">
        <w:rPr>
          <w:rFonts w:ascii="Calibri" w:hAnsi="Calibri"/>
        </w:rPr>
        <w:t>bem</w:t>
      </w:r>
      <w:r w:rsidRPr="005F1378">
        <w:rPr>
          <w:rFonts w:ascii="Calibri" w:hAnsi="Calibri"/>
        </w:rPr>
        <w:t>.</w:t>
      </w:r>
    </w:p>
    <w:p w14:paraId="3361E999" w14:textId="6AE09343" w:rsidR="007A7C36" w:rsidRPr="005F1378" w:rsidRDefault="007A7C36" w:rsidP="007A7C36">
      <w:pPr>
        <w:jc w:val="both"/>
        <w:rPr>
          <w:rFonts w:ascii="Calibri" w:hAnsi="Calibri"/>
        </w:rPr>
      </w:pPr>
      <w:r w:rsidRPr="005F1378">
        <w:rPr>
          <w:rFonts w:ascii="Calibri" w:hAnsi="Calibri"/>
        </w:rPr>
        <w:t xml:space="preserve">A chave completa desta tabela é composta pelos campos identificadores de cada </w:t>
      </w:r>
      <w:r w:rsidR="00115048" w:rsidRPr="005F1378">
        <w:rPr>
          <w:rFonts w:ascii="Calibri" w:hAnsi="Calibri"/>
        </w:rPr>
        <w:t>caução</w:t>
      </w:r>
      <w:r w:rsidRPr="005F1378">
        <w:rPr>
          <w:rFonts w:ascii="Calibri" w:hAnsi="Calibri"/>
        </w:rPr>
        <w:t xml:space="preserve"> (ie ‘</w:t>
      </w:r>
      <w:r w:rsidR="00115048" w:rsidRPr="005F1378">
        <w:rPr>
          <w:rFonts w:ascii="Calibri" w:hAnsi="Calibri"/>
        </w:rPr>
        <w:t>cempresa’</w:t>
      </w:r>
      <w:r w:rsidRPr="005F1378">
        <w:rPr>
          <w:rFonts w:ascii="Calibri" w:hAnsi="Calibri"/>
        </w:rPr>
        <w:t>,</w:t>
      </w:r>
      <w:r w:rsidR="009F7C10">
        <w:rPr>
          <w:rFonts w:ascii="Calibri" w:hAnsi="Calibri"/>
        </w:rPr>
        <w:t>’</w:t>
      </w:r>
      <w:r w:rsidR="00115048" w:rsidRPr="005F1378">
        <w:rPr>
          <w:rFonts w:ascii="Calibri" w:hAnsi="Calibri"/>
        </w:rPr>
        <w:t>ckbalcao’</w:t>
      </w:r>
      <w:r w:rsidRPr="005F1378">
        <w:rPr>
          <w:rFonts w:ascii="Calibri" w:hAnsi="Calibri"/>
        </w:rPr>
        <w:t>,’</w:t>
      </w:r>
      <w:r w:rsidR="00115048" w:rsidRPr="005F1378">
        <w:rPr>
          <w:rFonts w:ascii="Calibri" w:hAnsi="Calibri"/>
        </w:rPr>
        <w:t>cknumcta</w:t>
      </w:r>
      <w:r w:rsidRPr="005F1378">
        <w:rPr>
          <w:rFonts w:ascii="Calibri" w:hAnsi="Calibri"/>
        </w:rPr>
        <w:t>’,’</w:t>
      </w:r>
      <w:r w:rsidR="00115048" w:rsidRPr="005F1378">
        <w:rPr>
          <w:rFonts w:ascii="Calibri" w:hAnsi="Calibri"/>
        </w:rPr>
        <w:t>comp_id_gar’</w:t>
      </w:r>
      <w:r w:rsidRPr="005F1378">
        <w:rPr>
          <w:rFonts w:ascii="Calibri" w:hAnsi="Calibri"/>
        </w:rPr>
        <w:t xml:space="preserve">) e pelos campos identificadores de cada </w:t>
      </w:r>
      <w:r w:rsidR="00115048" w:rsidRPr="005F1378">
        <w:rPr>
          <w:rFonts w:ascii="Calibri" w:hAnsi="Calibri"/>
        </w:rPr>
        <w:t>bem</w:t>
      </w:r>
      <w:r w:rsidRPr="005F1378">
        <w:rPr>
          <w:rFonts w:ascii="Calibri" w:hAnsi="Calibri"/>
        </w:rPr>
        <w:t xml:space="preserve"> (ie ‘</w:t>
      </w:r>
      <w:r w:rsidR="00115048" w:rsidRPr="005F1378">
        <w:rPr>
          <w:rFonts w:ascii="Calibri" w:hAnsi="Calibri"/>
        </w:rPr>
        <w:t>cempbem’,’ckbalbem’,’ckctabem</w:t>
      </w:r>
      <w:r w:rsidRPr="005F1378">
        <w:rPr>
          <w:rFonts w:ascii="Calibri" w:hAnsi="Calibri"/>
        </w:rPr>
        <w:t>’,’</w:t>
      </w:r>
      <w:r w:rsidR="00115048" w:rsidRPr="005F1378">
        <w:rPr>
          <w:rFonts w:ascii="Calibri" w:hAnsi="Calibri"/>
        </w:rPr>
        <w:t>ckrefbem</w:t>
      </w:r>
      <w:r w:rsidRPr="005F1378">
        <w:rPr>
          <w:rFonts w:ascii="Calibri" w:hAnsi="Calibri"/>
        </w:rPr>
        <w:t xml:space="preserve">’), para além da partição temporal dada pelo campo ‘ref_date’. Por este motivo, não será possível observar duplicações na combinação dos campos chaves, havendo apenas um registo para cada combinação </w:t>
      </w:r>
      <w:r w:rsidR="00B114C7" w:rsidRPr="005F1378">
        <w:rPr>
          <w:rFonts w:ascii="Calibri" w:hAnsi="Calibri"/>
        </w:rPr>
        <w:t>caução</w:t>
      </w:r>
      <w:r w:rsidRPr="005F1378">
        <w:rPr>
          <w:rFonts w:ascii="Calibri" w:hAnsi="Calibri"/>
        </w:rPr>
        <w:t xml:space="preserve">, </w:t>
      </w:r>
      <w:r w:rsidR="00B114C7" w:rsidRPr="005F1378">
        <w:rPr>
          <w:rFonts w:ascii="Calibri" w:hAnsi="Calibri"/>
        </w:rPr>
        <w:t>bem</w:t>
      </w:r>
      <w:r w:rsidRPr="005F1378">
        <w:rPr>
          <w:rFonts w:ascii="Calibri" w:hAnsi="Calibri"/>
        </w:rPr>
        <w:t xml:space="preserve"> e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w:t>
      </w:r>
    </w:p>
    <w:p w14:paraId="282C8295" w14:textId="3BCA2CDC" w:rsidR="002600F3" w:rsidRPr="005F1378" w:rsidRDefault="002600F3" w:rsidP="005F1378">
      <w:pPr>
        <w:pStyle w:val="Heading6"/>
      </w:pPr>
      <w:bookmarkStart w:id="107" w:name="_Toc167378002"/>
      <w:r w:rsidRPr="005F1378">
        <w:t>Periodicidade</w:t>
      </w:r>
      <w:bookmarkEnd w:id="107"/>
    </w:p>
    <w:p w14:paraId="4BA55516" w14:textId="55D5BCE2" w:rsidR="00651E43" w:rsidRPr="005F1378" w:rsidRDefault="00651E43" w:rsidP="00651E43">
      <w:pPr>
        <w:jc w:val="both"/>
        <w:rPr>
          <w:rFonts w:ascii="Calibri" w:hAnsi="Calibri"/>
        </w:rPr>
      </w:pPr>
      <w:r w:rsidRPr="005F1378">
        <w:rPr>
          <w:rFonts w:ascii="Calibri" w:hAnsi="Calibri"/>
        </w:rPr>
        <w:t xml:space="preserve">A tabela </w:t>
      </w:r>
      <w:r w:rsidRPr="005F1378">
        <w:rPr>
          <w:rFonts w:ascii="Calibri" w:hAnsi="Calibri"/>
          <w:i/>
        </w:rPr>
        <w:t>cd_garantias.gt003_trz_gt_fin</w:t>
      </w:r>
      <w:r w:rsidRPr="005F1378">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1378">
        <w:rPr>
          <w:rFonts w:ascii="Calibri" w:hAnsi="Calibri"/>
        </w:rPr>
        <w:t>ref_date</w:t>
      </w:r>
      <w:r w:rsidR="00452607">
        <w:rPr>
          <w:rFonts w:ascii="Calibri" w:hAnsi="Calibri"/>
        </w:rPr>
        <w:t>’</w:t>
      </w:r>
      <w:r w:rsidRPr="005F1378">
        <w:rPr>
          <w:rFonts w:ascii="Calibri" w:hAnsi="Calibri"/>
        </w:rPr>
        <w:t xml:space="preserve"> do dia 31. </w:t>
      </w:r>
    </w:p>
    <w:p w14:paraId="20BE0975" w14:textId="77777777" w:rsidR="00651E43" w:rsidRPr="005F1378" w:rsidRDefault="00651E43" w:rsidP="00651E43">
      <w:pPr>
        <w:jc w:val="both"/>
        <w:rPr>
          <w:rFonts w:ascii="Calibri" w:hAnsi="Calibri"/>
        </w:rPr>
      </w:pPr>
      <w:r w:rsidRPr="005F1378">
        <w:rPr>
          <w:rFonts w:ascii="Calibri" w:hAnsi="Calibri"/>
        </w:rPr>
        <w:t>Só se devem considerar como oficiais os valores constantes nesta tabela desde, e incluindo, 31 dezembro 2022.</w:t>
      </w:r>
    </w:p>
    <w:p w14:paraId="08CF1FBE" w14:textId="732EC04C" w:rsidR="002600F3" w:rsidRPr="005F1378" w:rsidRDefault="002600F3" w:rsidP="005F1378">
      <w:pPr>
        <w:pStyle w:val="Heading6"/>
      </w:pPr>
      <w:bookmarkStart w:id="108" w:name="_Toc167378003"/>
      <w:r w:rsidRPr="005F1378">
        <w:t>Aprovisionamento</w:t>
      </w:r>
      <w:bookmarkEnd w:id="108"/>
    </w:p>
    <w:p w14:paraId="66861C88" w14:textId="4183CBC0" w:rsidR="00C30EBB" w:rsidRPr="005F1378" w:rsidRDefault="00C30EBB" w:rsidP="00C30EBB">
      <w:pPr>
        <w:jc w:val="both"/>
        <w:rPr>
          <w:rFonts w:ascii="Calibri" w:hAnsi="Calibri"/>
        </w:rPr>
      </w:pPr>
      <w:r w:rsidRPr="005F1378">
        <w:rPr>
          <w:rFonts w:ascii="Calibri" w:hAnsi="Calibri"/>
        </w:rPr>
        <w:t xml:space="preserve">O aprovisionamento da tabela </w:t>
      </w:r>
      <w:r w:rsidRPr="005F1378">
        <w:rPr>
          <w:rFonts w:ascii="Calibri" w:hAnsi="Calibri"/>
          <w:i/>
        </w:rPr>
        <w:t>cd_garantias.gt003_trz_gt_fin</w:t>
      </w:r>
      <w:r w:rsidRPr="005F1378">
        <w:rPr>
          <w:rFonts w:ascii="Calibri" w:hAnsi="Calibri"/>
        </w:rPr>
        <w:t xml:space="preserve"> é, sem nenhuma exceção, concordante com os princípios funcionais e as regras de definição de universo descritas nos capítulos 2.2.2. e 2.2.3</w:t>
      </w:r>
      <w:r w:rsidR="00EA251C" w:rsidRPr="005F1378">
        <w:rPr>
          <w:rFonts w:ascii="Calibri" w:hAnsi="Calibri"/>
        </w:rPr>
        <w:t>., respetivamente.</w:t>
      </w:r>
      <w:r w:rsidRPr="005F1378">
        <w:rPr>
          <w:rFonts w:ascii="Calibri" w:hAnsi="Calibri"/>
        </w:rPr>
        <w:t xml:space="preserve"> Os dados desta tabela provêm das diferentes origens do MUG, bem como de algumas tabelas criadas diretamente no MUG. Desta forma, o aprovisionamento é realizado exclusivamente </w:t>
      </w:r>
      <w:r w:rsidR="00651E43" w:rsidRPr="005F1378">
        <w:rPr>
          <w:rFonts w:ascii="Calibri" w:hAnsi="Calibri"/>
        </w:rPr>
        <w:t>a partir</w:t>
      </w:r>
      <w:r w:rsidRPr="005F1378">
        <w:rPr>
          <w:rFonts w:ascii="Calibri" w:hAnsi="Calibri"/>
        </w:rPr>
        <w:t xml:space="preserve"> das seguintes tabelas:</w:t>
      </w:r>
    </w:p>
    <w:p w14:paraId="5FC1C6DE" w14:textId="766FAB6A" w:rsidR="00537C22" w:rsidRPr="00537C22" w:rsidRDefault="00537C22" w:rsidP="00537C22">
      <w:pPr>
        <w:pStyle w:val="Caption"/>
        <w:keepNext/>
        <w:jc w:val="center"/>
        <w:rPr>
          <w:b/>
          <w:color w:val="auto"/>
          <w:sz w:val="22"/>
        </w:rPr>
      </w:pPr>
      <w:bookmarkStart w:id="109" w:name="_Toc163201530"/>
      <w:bookmarkStart w:id="110" w:name="_Toc165368758"/>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20FF8">
        <w:rPr>
          <w:rFonts w:ascii="Calibri" w:hAnsi="Calibri"/>
          <w:b/>
          <w:noProof/>
          <w:color w:val="auto"/>
          <w:sz w:val="22"/>
        </w:rPr>
        <w:t>8</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Informação das tabelas de aprovisionamento da cd_garantias.gt003_trz_gt_fin</w:t>
      </w:r>
      <w:bookmarkEnd w:id="109"/>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10C7D" w:rsidRPr="005F1378" w14:paraId="60197999" w14:textId="77777777" w:rsidTr="00C173A8">
        <w:trPr>
          <w:trHeight w:val="290"/>
        </w:trPr>
        <w:tc>
          <w:tcPr>
            <w:tcW w:w="1701" w:type="dxa"/>
            <w:shd w:val="clear" w:color="000000" w:fill="FF0000"/>
            <w:noWrap/>
            <w:hideMark/>
          </w:tcPr>
          <w:p w14:paraId="35B188D4"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6DAF0AC"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484FF783"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3ED72E56" w14:textId="77777777" w:rsidR="00F10C7D" w:rsidRPr="005F1378" w:rsidRDefault="00F10C7D" w:rsidP="00866B02">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Nome da Tabela no Data Lake</w:t>
            </w:r>
          </w:p>
        </w:tc>
      </w:tr>
      <w:tr w:rsidR="00F10C7D" w:rsidRPr="005F1378" w14:paraId="2D75A84F" w14:textId="77777777" w:rsidTr="00C173A8">
        <w:trPr>
          <w:trHeight w:val="290"/>
        </w:trPr>
        <w:tc>
          <w:tcPr>
            <w:tcW w:w="1701" w:type="dxa"/>
            <w:shd w:val="clear" w:color="auto" w:fill="auto"/>
            <w:noWrap/>
          </w:tcPr>
          <w:p w14:paraId="4C5AD30D"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MUG (APMT0100048766)</w:t>
            </w:r>
          </w:p>
        </w:tc>
        <w:tc>
          <w:tcPr>
            <w:tcW w:w="3288" w:type="dxa"/>
            <w:shd w:val="clear" w:color="auto" w:fill="auto"/>
            <w:noWrap/>
          </w:tcPr>
          <w:p w14:paraId="535F65D9"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c>
          <w:tcPr>
            <w:tcW w:w="2041" w:type="dxa"/>
          </w:tcPr>
          <w:p w14:paraId="0DD324A8"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hideMark/>
          </w:tcPr>
          <w:p w14:paraId="7831E6F1" w14:textId="77777777" w:rsidR="00F10C7D" w:rsidRPr="005F1378" w:rsidRDefault="00F10C7D" w:rsidP="00866B02">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gt001_trz_rsp_gt</w:t>
            </w:r>
          </w:p>
        </w:tc>
      </w:tr>
      <w:tr w:rsidR="00F10C7D" w:rsidRPr="005F1378" w14:paraId="1FDC92B9" w14:textId="77777777" w:rsidTr="00C173A8">
        <w:trPr>
          <w:trHeight w:val="290"/>
        </w:trPr>
        <w:tc>
          <w:tcPr>
            <w:tcW w:w="1701" w:type="dxa"/>
            <w:shd w:val="clear" w:color="auto" w:fill="auto"/>
            <w:noWrap/>
          </w:tcPr>
          <w:p w14:paraId="15C6A2D0" w14:textId="34306EF2" w:rsidR="00F10C7D" w:rsidRPr="005F1378" w:rsidRDefault="001F3D0B" w:rsidP="006E09B3">
            <w:pPr>
              <w:spacing w:after="0" w:line="240" w:lineRule="auto"/>
              <w:rPr>
                <w:rFonts w:ascii="Calibri" w:eastAsia="Times New Roman" w:hAnsi="Calibri" w:cs="Calibri"/>
                <w:color w:val="000000"/>
                <w:sz w:val="18"/>
                <w:szCs w:val="18"/>
                <w:lang w:eastAsia="pt-PT"/>
              </w:rPr>
            </w:pPr>
            <w:r w:rsidRPr="001F3D0B">
              <w:rPr>
                <w:rFonts w:ascii="Calibri" w:eastAsia="Times New Roman" w:hAnsi="Calibri" w:cs="Calibri"/>
                <w:color w:val="000000"/>
                <w:sz w:val="18"/>
                <w:szCs w:val="18"/>
                <w:lang w:eastAsia="pt-PT"/>
              </w:rPr>
              <w:t>Estrangeiro (APMT0100021375)</w:t>
            </w:r>
          </w:p>
        </w:tc>
        <w:tc>
          <w:tcPr>
            <w:tcW w:w="3288" w:type="dxa"/>
            <w:shd w:val="clear" w:color="auto" w:fill="auto"/>
            <w:noWrap/>
          </w:tcPr>
          <w:p w14:paraId="0060BD50" w14:textId="423B71F5" w:rsidR="00F10C7D" w:rsidRPr="005F1378" w:rsidRDefault="001F3D0B" w:rsidP="006E09B3">
            <w:pPr>
              <w:spacing w:after="0" w:line="240" w:lineRule="auto"/>
              <w:rPr>
                <w:rFonts w:ascii="Calibri" w:eastAsia="Times New Roman" w:hAnsi="Calibri" w:cs="Calibri"/>
                <w:color w:val="000000"/>
                <w:sz w:val="18"/>
                <w:szCs w:val="18"/>
                <w:lang w:eastAsia="pt-PT"/>
              </w:rPr>
            </w:pPr>
            <w:r w:rsidRPr="001F3D0B">
              <w:rPr>
                <w:rFonts w:ascii="Calibri" w:eastAsia="Times New Roman" w:hAnsi="Calibri" w:cs="Calibri"/>
                <w:color w:val="000000"/>
                <w:sz w:val="18"/>
                <w:szCs w:val="18"/>
                <w:lang w:eastAsia="pt-PT"/>
              </w:rPr>
              <w:t>cbt02_cambios</w:t>
            </w:r>
          </w:p>
        </w:tc>
        <w:tc>
          <w:tcPr>
            <w:tcW w:w="2041" w:type="dxa"/>
          </w:tcPr>
          <w:p w14:paraId="1A4B5EF0" w14:textId="3D2FD75D" w:rsidR="00F10C7D" w:rsidRPr="005F1378" w:rsidRDefault="00F10C7D"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w:t>
            </w:r>
            <w:r w:rsidR="00ED1EC8" w:rsidRPr="005F1378">
              <w:rPr>
                <w:rFonts w:ascii="Calibri" w:eastAsia="Times New Roman" w:hAnsi="Calibri" w:cs="Calibri"/>
                <w:color w:val="000000"/>
                <w:sz w:val="18"/>
                <w:szCs w:val="18"/>
                <w:lang w:eastAsia="pt-PT"/>
              </w:rPr>
              <w:t>captools</w:t>
            </w:r>
          </w:p>
        </w:tc>
        <w:tc>
          <w:tcPr>
            <w:tcW w:w="2041" w:type="dxa"/>
            <w:shd w:val="clear" w:color="auto" w:fill="auto"/>
            <w:noWrap/>
          </w:tcPr>
          <w:p w14:paraId="5885CB7E" w14:textId="340C3F1F" w:rsidR="00F10C7D" w:rsidRPr="005F1378" w:rsidRDefault="001F3D0B" w:rsidP="001F3D0B">
            <w:pPr>
              <w:spacing w:after="0" w:line="240" w:lineRule="auto"/>
              <w:rPr>
                <w:rFonts w:ascii="Calibri" w:eastAsia="Times New Roman" w:hAnsi="Calibri" w:cs="Calibri"/>
                <w:color w:val="000000"/>
                <w:sz w:val="18"/>
                <w:szCs w:val="18"/>
                <w:lang w:eastAsia="pt-PT"/>
              </w:rPr>
            </w:pPr>
            <w:r w:rsidRPr="001F3D0B">
              <w:rPr>
                <w:rFonts w:ascii="Calibri" w:eastAsia="Times New Roman" w:hAnsi="Calibri" w:cs="Calibri"/>
                <w:color w:val="000000"/>
                <w:sz w:val="18"/>
                <w:szCs w:val="18"/>
                <w:lang w:eastAsia="pt-PT"/>
              </w:rPr>
              <w:t>cambios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E86E1D">
              <w:rPr>
                <w:rFonts w:ascii="Calibri" w:eastAsia="Times New Roman" w:hAnsi="Calibri" w:cs="Calibri"/>
                <w:color w:val="000000"/>
                <w:sz w:val="18"/>
                <w:szCs w:val="18"/>
                <w:lang w:eastAsia="pt-PT"/>
              </w:rPr>
              <w:instrText>cambios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ED1EC8" w:rsidRPr="005F1378" w14:paraId="7A699157" w14:textId="77777777" w:rsidTr="00C173A8">
        <w:trPr>
          <w:trHeight w:val="290"/>
        </w:trPr>
        <w:tc>
          <w:tcPr>
            <w:tcW w:w="1701" w:type="dxa"/>
            <w:shd w:val="clear" w:color="auto" w:fill="auto"/>
            <w:noWrap/>
          </w:tcPr>
          <w:p w14:paraId="6BF5891D" w14:textId="658F4869"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 (APMT0100021235)</w:t>
            </w:r>
          </w:p>
        </w:tc>
        <w:tc>
          <w:tcPr>
            <w:tcW w:w="3288" w:type="dxa"/>
            <w:shd w:val="clear" w:color="auto" w:fill="auto"/>
            <w:noWrap/>
          </w:tcPr>
          <w:p w14:paraId="459A096F" w14:textId="3EDBB932"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cst09_garfin</w:t>
            </w:r>
          </w:p>
        </w:tc>
        <w:tc>
          <w:tcPr>
            <w:tcW w:w="2041" w:type="dxa"/>
          </w:tcPr>
          <w:p w14:paraId="4168B061" w14:textId="2440F013"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cd_garantias</w:t>
            </w:r>
          </w:p>
        </w:tc>
        <w:tc>
          <w:tcPr>
            <w:tcW w:w="2041" w:type="dxa"/>
            <w:shd w:val="clear" w:color="auto" w:fill="auto"/>
            <w:noWrap/>
          </w:tcPr>
          <w:p w14:paraId="684356E6" w14:textId="110A207C" w:rsidR="00ED1EC8" w:rsidRPr="005F1378" w:rsidRDefault="00ED1EC8" w:rsidP="00ED1EC8">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cst09_garfin</w:t>
            </w:r>
          </w:p>
        </w:tc>
      </w:tr>
    </w:tbl>
    <w:p w14:paraId="4E65E290" w14:textId="77777777" w:rsidR="00F10C7D" w:rsidRPr="00C30EBB" w:rsidRDefault="00F10C7D" w:rsidP="00C30EBB">
      <w:pPr>
        <w:jc w:val="both"/>
      </w:pPr>
    </w:p>
    <w:p w14:paraId="2A5DAB6C" w14:textId="77777777" w:rsidR="00C30EBB" w:rsidRPr="00C30EBB" w:rsidRDefault="00C30EBB" w:rsidP="00C30EBB"/>
    <w:p w14:paraId="0D9185D6" w14:textId="77777777" w:rsidR="00115048" w:rsidRPr="00115048" w:rsidRDefault="00115048" w:rsidP="00115048"/>
    <w:p w14:paraId="01E81814" w14:textId="20104E56" w:rsidR="00B1143C" w:rsidRDefault="00B1143C" w:rsidP="00D93BA2">
      <w:pPr>
        <w:pStyle w:val="Heading5"/>
        <w:numPr>
          <w:ilvl w:val="0"/>
          <w:numId w:val="0"/>
        </w:numPr>
        <w:ind w:left="2232"/>
        <w:sectPr w:rsidR="00B1143C" w:rsidSect="002600F3">
          <w:pgSz w:w="11906" w:h="16838"/>
          <w:pgMar w:top="1440" w:right="1440" w:bottom="1440" w:left="1440" w:header="709" w:footer="709" w:gutter="0"/>
          <w:cols w:space="708"/>
          <w:docGrid w:linePitch="360"/>
        </w:sectPr>
      </w:pPr>
    </w:p>
    <w:p w14:paraId="687929EE" w14:textId="3FF05DEE" w:rsidR="00115048" w:rsidRDefault="00115048" w:rsidP="005F1378">
      <w:pPr>
        <w:pStyle w:val="Heading6"/>
      </w:pPr>
      <w:bookmarkStart w:id="111" w:name="_Toc167378004"/>
      <w:r>
        <w:lastRenderedPageBreak/>
        <w:t>Detalhe dos campos</w:t>
      </w:r>
      <w:bookmarkEnd w:id="111"/>
    </w:p>
    <w:p w14:paraId="162D31E9" w14:textId="244AC5D2" w:rsidR="00A418CD" w:rsidRPr="005F1378" w:rsidRDefault="00CB49EA" w:rsidP="00516467">
      <w:pPr>
        <w:jc w:val="both"/>
        <w:rPr>
          <w:rFonts w:ascii="Calibri" w:hAnsi="Calibri"/>
        </w:rPr>
      </w:pPr>
      <w:r w:rsidRPr="005F1378">
        <w:rPr>
          <w:rFonts w:ascii="Calibri" w:hAnsi="Calibri"/>
        </w:rPr>
        <w:t xml:space="preserve">De seguida, são </w:t>
      </w:r>
      <w:r w:rsidR="00A418CD" w:rsidRPr="005F1378">
        <w:rPr>
          <w:rFonts w:ascii="Calibri" w:hAnsi="Calibri"/>
        </w:rPr>
        <w:t>listados</w:t>
      </w:r>
      <w:r w:rsidRPr="005F1378">
        <w:rPr>
          <w:rFonts w:ascii="Calibri" w:hAnsi="Calibri"/>
        </w:rPr>
        <w:t xml:space="preserve"> todos os campos da tabela de rastreabilidade entre chaves de </w:t>
      </w:r>
      <w:r w:rsidR="00F40382">
        <w:rPr>
          <w:rFonts w:ascii="Calibri" w:hAnsi="Calibri"/>
        </w:rPr>
        <w:t>processos/cauções</w:t>
      </w:r>
      <w:r w:rsidRPr="005F1378">
        <w:rPr>
          <w:rFonts w:ascii="Calibri" w:hAnsi="Calibri"/>
        </w:rPr>
        <w:t xml:space="preserve"> e chaves de bens finance</w:t>
      </w:r>
      <w:r w:rsidR="00A418CD" w:rsidRPr="005F1378">
        <w:rPr>
          <w:rFonts w:ascii="Calibri" w:hAnsi="Calibri"/>
        </w:rPr>
        <w:t>iros, bem como os respetivos atributos desta relação. É descrito o significado dos campos, os seus formatos e, em caso de códigos, as respetivas descodificações e valores elegíveis.</w:t>
      </w:r>
    </w:p>
    <w:p w14:paraId="646341EE" w14:textId="5C396050" w:rsidR="00537C22" w:rsidRPr="005F1378" w:rsidRDefault="00537C22" w:rsidP="00537C22">
      <w:pPr>
        <w:pStyle w:val="Caption"/>
        <w:keepNext/>
        <w:jc w:val="center"/>
        <w:rPr>
          <w:rFonts w:ascii="Calibri" w:hAnsi="Calibri"/>
          <w:b/>
          <w:color w:val="auto"/>
          <w:sz w:val="22"/>
        </w:rPr>
      </w:pPr>
      <w:bookmarkStart w:id="112" w:name="_Toc163201531"/>
      <w:bookmarkStart w:id="113" w:name="_Toc165368759"/>
      <w:r w:rsidRPr="005F1378">
        <w:rPr>
          <w:rFonts w:ascii="Calibri" w:hAnsi="Calibri"/>
          <w:b/>
          <w:color w:val="auto"/>
          <w:sz w:val="22"/>
        </w:rPr>
        <w:t xml:space="preserve">Tabela </w:t>
      </w:r>
      <w:r w:rsidRPr="005F1378">
        <w:rPr>
          <w:rFonts w:ascii="Calibri" w:hAnsi="Calibri"/>
          <w:b/>
          <w:color w:val="auto"/>
          <w:sz w:val="22"/>
        </w:rPr>
        <w:fldChar w:fldCharType="begin"/>
      </w:r>
      <w:r w:rsidRPr="005F1378">
        <w:rPr>
          <w:rFonts w:ascii="Calibri" w:hAnsi="Calibri"/>
          <w:b/>
          <w:color w:val="auto"/>
          <w:sz w:val="22"/>
        </w:rPr>
        <w:instrText xml:space="preserve"> SEQ Tabela \* ARABIC </w:instrText>
      </w:r>
      <w:r w:rsidRPr="005F1378">
        <w:rPr>
          <w:rFonts w:ascii="Calibri" w:hAnsi="Calibri"/>
          <w:b/>
          <w:color w:val="auto"/>
          <w:sz w:val="22"/>
        </w:rPr>
        <w:fldChar w:fldCharType="separate"/>
      </w:r>
      <w:r w:rsidR="00420FF8">
        <w:rPr>
          <w:rFonts w:ascii="Calibri" w:hAnsi="Calibri"/>
          <w:b/>
          <w:noProof/>
          <w:color w:val="auto"/>
          <w:sz w:val="22"/>
        </w:rPr>
        <w:t>9</w:t>
      </w:r>
      <w:r w:rsidRPr="005F1378">
        <w:rPr>
          <w:rFonts w:ascii="Calibri" w:hAnsi="Calibri"/>
          <w:b/>
          <w:color w:val="auto"/>
          <w:sz w:val="22"/>
        </w:rPr>
        <w:fldChar w:fldCharType="end"/>
      </w:r>
      <w:r w:rsidR="00D968B6">
        <w:rPr>
          <w:rFonts w:ascii="Calibri" w:hAnsi="Calibri"/>
          <w:b/>
          <w:color w:val="auto"/>
          <w:sz w:val="22"/>
        </w:rPr>
        <w:t>:</w:t>
      </w:r>
      <w:r w:rsidRPr="005F1378">
        <w:rPr>
          <w:rFonts w:ascii="Calibri" w:hAnsi="Calibri"/>
          <w:b/>
          <w:color w:val="auto"/>
          <w:sz w:val="22"/>
        </w:rPr>
        <w:t xml:space="preserve"> Detalhe dos campos da cd_garantias.gt003_trz_gt_fin</w:t>
      </w:r>
      <w:bookmarkEnd w:id="112"/>
      <w:bookmarkEnd w:id="11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B1143C" w:rsidRPr="005F1378" w14:paraId="71865BB7"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6273723A" w14:textId="77777777" w:rsidR="00C54D3D" w:rsidRPr="005F1378" w:rsidRDefault="00C54D3D"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Chaves da tabela</w:t>
            </w:r>
          </w:p>
          <w:p w14:paraId="52C54087" w14:textId="30BD1FA3" w:rsidR="00B1143C" w:rsidRPr="00A7376B" w:rsidRDefault="00B1143C" w:rsidP="00145D75">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gt003_trz_gt_fin</w:t>
            </w:r>
          </w:p>
        </w:tc>
        <w:tc>
          <w:tcPr>
            <w:tcW w:w="8504" w:type="dxa"/>
            <w:tcBorders>
              <w:top w:val="nil"/>
              <w:left w:val="nil"/>
              <w:bottom w:val="single" w:sz="4" w:space="0" w:color="auto"/>
              <w:right w:val="single" w:sz="4" w:space="0" w:color="auto"/>
            </w:tcBorders>
            <w:shd w:val="clear" w:color="000000" w:fill="FF0000"/>
            <w:noWrap/>
            <w:hideMark/>
          </w:tcPr>
          <w:p w14:paraId="744957BA"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3CB76EDC"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6424C42A" w14:textId="77777777" w:rsidR="00B1143C" w:rsidRPr="005F1378" w:rsidRDefault="00B1143C" w:rsidP="00145D75">
            <w:pPr>
              <w:spacing w:after="0" w:line="240" w:lineRule="auto"/>
              <w:rPr>
                <w:rFonts w:ascii="Calibri" w:eastAsia="Times New Roman" w:hAnsi="Calibri" w:cs="Calibri"/>
                <w:b/>
                <w:bCs/>
                <w:color w:val="FFFFFF"/>
                <w:sz w:val="18"/>
                <w:szCs w:val="18"/>
                <w:lang w:eastAsia="pt-PT"/>
              </w:rPr>
            </w:pPr>
            <w:r w:rsidRPr="005F1378">
              <w:rPr>
                <w:rFonts w:ascii="Calibri" w:eastAsia="Times New Roman" w:hAnsi="Calibri" w:cs="Calibri"/>
                <w:b/>
                <w:bCs/>
                <w:color w:val="FFFFFF"/>
                <w:sz w:val="18"/>
                <w:szCs w:val="18"/>
                <w:lang w:eastAsia="pt-PT"/>
              </w:rPr>
              <w:t xml:space="preserve">Tabela(s) com valores elegíveis </w:t>
            </w:r>
          </w:p>
        </w:tc>
      </w:tr>
      <w:tr w:rsidR="00B1143C" w:rsidRPr="005F1378" w14:paraId="71704313"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A79813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1521080"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da empresa da conta:</w:t>
            </w:r>
          </w:p>
          <w:p w14:paraId="144FC2FD" w14:textId="37B1A660" w:rsidR="002361A8" w:rsidRPr="005F1378" w:rsidRDefault="002361A8"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25F70C1" w14:textId="7EAB9A8E" w:rsidR="00B1143C" w:rsidRPr="005F1378" w:rsidRDefault="002361A8"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1275580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ABFF6EA" w14:textId="0174C83C" w:rsidR="00B1143C" w:rsidRPr="005F1378" w:rsidRDefault="00D0645A"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B1143C" w:rsidRPr="005F1378" w14:paraId="1F1D5C33"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ACA287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8E417AA"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do balcão da conta ID da garantia:</w:t>
            </w:r>
          </w:p>
          <w:p w14:paraId="416CAE86" w14:textId="36F38EB6" w:rsidR="002361A8" w:rsidRPr="005F1378" w:rsidRDefault="002361A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01701563" w14:textId="18436FF5" w:rsidR="002361A8" w:rsidRPr="005F1378" w:rsidRDefault="002361A8"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87F1ABF" w14:textId="7B62EA71" w:rsidR="00B1143C" w:rsidRPr="005F1378" w:rsidRDefault="002361A8"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731D78">
              <w:rPr>
                <w:rFonts w:ascii="Calibri" w:eastAsia="Times New Roman" w:hAnsi="Calibri"/>
                <w:color w:val="000000"/>
                <w:sz w:val="18"/>
                <w:szCs w:val="18"/>
                <w:lang w:eastAsia="pt-PT"/>
              </w:rPr>
              <w:t xml:space="preserve"> está registado ou criad</w:t>
            </w:r>
            <w:r w:rsidRPr="005F1378">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hideMark/>
          </w:tcPr>
          <w:p w14:paraId="7F31F02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9D7993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1A9F416"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466D11E"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7240D067" w14:textId="77777777" w:rsidR="002361A8" w:rsidRPr="005F1378" w:rsidRDefault="002361A8"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de conta ID da garantia:</w:t>
            </w:r>
          </w:p>
          <w:p w14:paraId="3B87F9C7" w14:textId="527B202D" w:rsidR="002361A8" w:rsidRPr="005F1378" w:rsidRDefault="002361A8"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37713567" w14:textId="65ADC768" w:rsidR="00B1143C" w:rsidRPr="005F1378" w:rsidRDefault="002361A8"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0D1A918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F4DAB1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4504B890"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005E28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AEDAE0B" w14:textId="63CC7D0D" w:rsidR="00D0645A" w:rsidRPr="005F1378" w:rsidRDefault="00D0645A"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Número ID da caução / versão GP / ID garantia:</w:t>
            </w:r>
          </w:p>
          <w:p w14:paraId="4B3A9D2F" w14:textId="66F6AE1A" w:rsidR="00D0645A" w:rsidRPr="005F1378"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‘cknumcta’</w:t>
            </w:r>
            <w:r w:rsidRPr="005F1378">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1378">
              <w:rPr>
                <w:rFonts w:ascii="Calibri" w:eastAsia="Times New Roman" w:hAnsi="Calibri" w:cs="Times New Roman"/>
                <w:color w:val="000000"/>
                <w:sz w:val="18"/>
                <w:szCs w:val="18"/>
                <w:lang w:eastAsia="pt-PT"/>
              </w:rPr>
              <w:t>.</w:t>
            </w:r>
          </w:p>
          <w:p w14:paraId="1CD15773" w14:textId="4BB8E49C" w:rsidR="00B1143C" w:rsidRPr="005F1378"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1378">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2614A5E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2D619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03FDC364"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612951B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3FEA45C0"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empresa da garantia</w:t>
            </w:r>
            <w:r w:rsidR="00B1143C" w:rsidRPr="005F1378">
              <w:rPr>
                <w:rFonts w:ascii="Calibri" w:eastAsia="Times New Roman" w:hAnsi="Calibri" w:cs="Calibri"/>
                <w:color w:val="000000"/>
                <w:sz w:val="18"/>
                <w:szCs w:val="18"/>
                <w:lang w:eastAsia="pt-PT"/>
              </w:rPr>
              <w:t>:</w:t>
            </w:r>
          </w:p>
          <w:p w14:paraId="4587DE80" w14:textId="446E60DA" w:rsidR="002905EE" w:rsidRPr="005F1378" w:rsidRDefault="00B1143C" w:rsidP="00DF4E57">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w:t>
            </w:r>
            <w:r w:rsidR="002905EE" w:rsidRPr="005F1378">
              <w:rPr>
                <w:rFonts w:ascii="Calibri" w:eastAsia="Times New Roman" w:hAnsi="Calibri" w:cs="Calibri"/>
                <w:color w:val="000000"/>
                <w:sz w:val="18"/>
                <w:szCs w:val="18"/>
                <w:lang w:eastAsia="pt-PT"/>
              </w:rPr>
              <w:t xml:space="preserve"> do MUG, os </w:t>
            </w:r>
            <w:r w:rsidR="002905EE" w:rsidRPr="00D7119D">
              <w:rPr>
                <w:rFonts w:ascii="Calibri" w:eastAsia="Times New Roman" w:hAnsi="Calibri" w:cs="Calibri"/>
                <w:b/>
                <w:color w:val="000000"/>
                <w:sz w:val="18"/>
                <w:szCs w:val="18"/>
                <w:lang w:eastAsia="pt-PT"/>
              </w:rPr>
              <w:t>bens/ garantias</w:t>
            </w:r>
            <w:r w:rsidR="002905EE" w:rsidRPr="005F1378">
              <w:rPr>
                <w:rFonts w:ascii="Calibri" w:eastAsia="Times New Roman" w:hAnsi="Calibri" w:cs="Calibri"/>
                <w:color w:val="000000"/>
                <w:sz w:val="18"/>
                <w:szCs w:val="18"/>
                <w:lang w:eastAsia="pt-PT"/>
              </w:rPr>
              <w:t>.</w:t>
            </w:r>
          </w:p>
          <w:p w14:paraId="092FCF64" w14:textId="64124608" w:rsidR="00B1143C" w:rsidRPr="005F1378" w:rsidRDefault="00B1143C" w:rsidP="00DF4E57">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0A33EBE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4EC9ADD" w14:textId="23F82502" w:rsidR="00B1143C" w:rsidRPr="005F1378" w:rsidRDefault="003B31C7"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B1143C" w:rsidRPr="005F1378" w14:paraId="12981601"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93D822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02E7486A"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do balcão da g</w:t>
            </w:r>
            <w:r w:rsidR="00B1143C" w:rsidRPr="005F1378">
              <w:rPr>
                <w:rFonts w:ascii="Calibri" w:eastAsia="Times New Roman" w:hAnsi="Calibri" w:cs="Calibri"/>
                <w:color w:val="000000"/>
                <w:sz w:val="18"/>
                <w:szCs w:val="18"/>
                <w:lang w:eastAsia="pt-PT"/>
              </w:rPr>
              <w:t>arantia:</w:t>
            </w:r>
          </w:p>
          <w:p w14:paraId="07B72688" w14:textId="3EADF19F"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184DD56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D00610C"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43F2C928"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F90D59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008EC3F0"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 Conta da g</w:t>
            </w:r>
            <w:r w:rsidR="00B1143C" w:rsidRPr="005F1378">
              <w:rPr>
                <w:rFonts w:ascii="Calibri" w:eastAsia="Times New Roman" w:hAnsi="Calibri" w:cs="Calibri"/>
                <w:color w:val="000000"/>
                <w:sz w:val="18"/>
                <w:szCs w:val="18"/>
                <w:lang w:eastAsia="pt-PT"/>
              </w:rPr>
              <w:t>arantia:</w:t>
            </w:r>
          </w:p>
          <w:p w14:paraId="225EE8A9" w14:textId="6B23A469"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E1056F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E504B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ABA6A64"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41BD3D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663AE113" w14:textId="77777777"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depósito da g</w:t>
            </w:r>
            <w:r w:rsidR="00B1143C" w:rsidRPr="005F1378">
              <w:rPr>
                <w:rFonts w:ascii="Calibri" w:eastAsia="Times New Roman" w:hAnsi="Calibri" w:cs="Calibri"/>
                <w:color w:val="000000"/>
                <w:sz w:val="18"/>
                <w:szCs w:val="18"/>
                <w:lang w:eastAsia="pt-PT"/>
              </w:rPr>
              <w:t>arantia:</w:t>
            </w:r>
          </w:p>
          <w:p w14:paraId="4A9B479C" w14:textId="45DA2B2A"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sidR="00335049" w:rsidRPr="005F1378">
              <w:rPr>
                <w:rFonts w:ascii="Calibri" w:eastAsia="Times New Roman" w:hAnsi="Calibri" w:cs="Calibri"/>
                <w:color w:val="000000"/>
                <w:sz w:val="18"/>
                <w:szCs w:val="18"/>
                <w:lang w:eastAsia="pt-PT"/>
              </w:rPr>
              <w:t>constituem</w:t>
            </w:r>
            <w:r w:rsidRPr="005F1378">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4216F75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61BFCB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35C0B3E4"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C9078D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cdeposit</w:t>
            </w:r>
          </w:p>
        </w:tc>
        <w:tc>
          <w:tcPr>
            <w:tcW w:w="8504" w:type="dxa"/>
            <w:tcBorders>
              <w:top w:val="nil"/>
              <w:left w:val="nil"/>
              <w:bottom w:val="single" w:sz="4" w:space="0" w:color="auto"/>
              <w:right w:val="single" w:sz="4" w:space="0" w:color="auto"/>
            </w:tcBorders>
            <w:shd w:val="clear" w:color="auto" w:fill="auto"/>
            <w:hideMark/>
          </w:tcPr>
          <w:p w14:paraId="1A219B67" w14:textId="12E5EA32"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do depositário de </w:t>
            </w:r>
            <w:r w:rsidRPr="005F1378">
              <w:rPr>
                <w:rFonts w:ascii="Calibri" w:eastAsia="Times New Roman" w:hAnsi="Calibri" w:cs="Calibri"/>
                <w:color w:val="000000"/>
                <w:sz w:val="18"/>
                <w:szCs w:val="18"/>
                <w:lang w:eastAsia="pt-PT"/>
              </w:rPr>
              <w:t>títulos</w:t>
            </w:r>
            <w:r w:rsidR="002905EE" w:rsidRPr="005F1378">
              <w:rPr>
                <w:rFonts w:ascii="Calibri" w:eastAsia="Times New Roman" w:hAnsi="Calibri" w:cs="Calibri"/>
                <w:color w:val="000000"/>
                <w:sz w:val="18"/>
                <w:szCs w:val="18"/>
                <w:lang w:eastAsia="pt-PT"/>
              </w:rPr>
              <w:t>:</w:t>
            </w:r>
          </w:p>
          <w:p w14:paraId="2D7882FC" w14:textId="1B72D894"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código está apenas preenchido para títulos e indica onde este tipo de bem financeiro está depositado</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345BDD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5908EB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'073'</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2FA35508"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CC20A6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ctratcta</w:t>
            </w:r>
          </w:p>
        </w:tc>
        <w:tc>
          <w:tcPr>
            <w:tcW w:w="8504" w:type="dxa"/>
            <w:tcBorders>
              <w:top w:val="nil"/>
              <w:left w:val="nil"/>
              <w:bottom w:val="single" w:sz="4" w:space="0" w:color="auto"/>
              <w:right w:val="single" w:sz="4" w:space="0" w:color="auto"/>
            </w:tcBorders>
            <w:shd w:val="clear" w:color="auto" w:fill="auto"/>
            <w:hideMark/>
          </w:tcPr>
          <w:p w14:paraId="5CA47142" w14:textId="77777777"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carteira dada como garantia (DO, DP, FU, TT, SG, etc.):</w:t>
            </w:r>
          </w:p>
          <w:p w14:paraId="7B1592FD" w14:textId="3F975806"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hideMark/>
          </w:tcPr>
          <w:p w14:paraId="05B4ED0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8F4BA7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'004'</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01CEDB0A" w14:textId="77777777" w:rsidTr="00D7119D">
        <w:trPr>
          <w:trHeight w:val="691"/>
        </w:trPr>
        <w:tc>
          <w:tcPr>
            <w:tcW w:w="1701" w:type="dxa"/>
            <w:tcBorders>
              <w:top w:val="nil"/>
              <w:left w:val="single" w:sz="4" w:space="0" w:color="auto"/>
              <w:bottom w:val="single" w:sz="4" w:space="0" w:color="auto"/>
              <w:right w:val="single" w:sz="4" w:space="0" w:color="auto"/>
            </w:tcBorders>
            <w:shd w:val="clear" w:color="000000" w:fill="F2F2F2"/>
            <w:hideMark/>
          </w:tcPr>
          <w:p w14:paraId="2801E4E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cgarant_rpt</w:t>
            </w:r>
          </w:p>
        </w:tc>
        <w:tc>
          <w:tcPr>
            <w:tcW w:w="8504" w:type="dxa"/>
            <w:tcBorders>
              <w:top w:val="nil"/>
              <w:left w:val="nil"/>
              <w:bottom w:val="single" w:sz="4" w:space="0" w:color="auto"/>
              <w:right w:val="single" w:sz="4" w:space="0" w:color="auto"/>
            </w:tcBorders>
            <w:shd w:val="clear" w:color="auto" w:fill="auto"/>
            <w:hideMark/>
          </w:tcPr>
          <w:p w14:paraId="02F8AAB1" w14:textId="24D365EF"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garantia de reporte</w:t>
            </w:r>
            <w:r w:rsidR="002905EE" w:rsidRPr="005F1378">
              <w:rPr>
                <w:rFonts w:ascii="Calibri" w:eastAsia="Times New Roman" w:hAnsi="Calibri" w:cs="Calibri"/>
                <w:color w:val="000000"/>
                <w:sz w:val="18"/>
                <w:szCs w:val="18"/>
                <w:lang w:eastAsia="pt-PT"/>
              </w:rPr>
              <w:t>:</w:t>
            </w:r>
          </w:p>
          <w:p w14:paraId="2529C986" w14:textId="68938992" w:rsidR="002905EE" w:rsidRPr="005F1378" w:rsidRDefault="00595B9F"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Este campo representa </w:t>
            </w:r>
            <w:r w:rsidR="00B1143C" w:rsidRPr="005F1378">
              <w:rPr>
                <w:rFonts w:ascii="Calibri" w:eastAsia="Times New Roman" w:hAnsi="Calibri" w:cs="Calibri"/>
                <w:color w:val="000000"/>
                <w:sz w:val="18"/>
                <w:szCs w:val="18"/>
                <w:lang w:eastAsia="pt-PT"/>
              </w:rPr>
              <w:t xml:space="preserve">o </w:t>
            </w:r>
            <w:r>
              <w:rPr>
                <w:rFonts w:ascii="Calibri" w:eastAsia="Times New Roman" w:hAnsi="Calibri" w:cs="Calibri"/>
                <w:color w:val="000000"/>
                <w:sz w:val="18"/>
                <w:szCs w:val="18"/>
                <w:lang w:eastAsia="pt-PT"/>
              </w:rPr>
              <w:t>código da garantia (‘cgarant’)</w:t>
            </w:r>
            <w:r w:rsidR="00B1143C" w:rsidRPr="005F1378">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6BB75951" w14:textId="67143864" w:rsidR="00B1143C" w:rsidRPr="005F1378" w:rsidRDefault="00B1143C" w:rsidP="00DF4E57">
            <w:pPr>
              <w:pStyle w:val="ListParagraph"/>
              <w:numPr>
                <w:ilvl w:val="0"/>
                <w:numId w:val="32"/>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Na maioria dos casos, este campo corresponde ao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cgarant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cgarant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hideMark/>
          </w:tcPr>
          <w:p w14:paraId="73EA6BB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34207C"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'236'</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7A079F0F" w14:textId="77777777" w:rsidTr="00C54D3D">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7B5C5A1"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qcativo</w:t>
            </w:r>
          </w:p>
        </w:tc>
        <w:tc>
          <w:tcPr>
            <w:tcW w:w="8504" w:type="dxa"/>
            <w:tcBorders>
              <w:top w:val="nil"/>
              <w:left w:val="nil"/>
              <w:bottom w:val="single" w:sz="4" w:space="0" w:color="auto"/>
              <w:right w:val="single" w:sz="4" w:space="0" w:color="auto"/>
            </w:tcBorders>
            <w:shd w:val="clear" w:color="auto" w:fill="auto"/>
            <w:hideMark/>
          </w:tcPr>
          <w:p w14:paraId="22EE380E" w14:textId="5F349248" w:rsidR="002905EE" w:rsidRPr="005F1378" w:rsidRDefault="00B246DF"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Quantidade unidades de p</w:t>
            </w:r>
            <w:r w:rsidR="00B1143C" w:rsidRPr="005F1378">
              <w:rPr>
                <w:rFonts w:ascii="Calibri" w:eastAsia="Times New Roman" w:hAnsi="Calibri" w:cs="Calibri"/>
                <w:color w:val="000000"/>
                <w:sz w:val="18"/>
                <w:szCs w:val="18"/>
                <w:lang w:eastAsia="pt-PT"/>
              </w:rPr>
              <w:t>articipação cativa em garantias FU e TT</w:t>
            </w:r>
            <w:r w:rsidR="002905EE" w:rsidRPr="005F1378">
              <w:rPr>
                <w:rFonts w:ascii="Calibri" w:eastAsia="Times New Roman" w:hAnsi="Calibri" w:cs="Calibri"/>
                <w:color w:val="000000"/>
                <w:sz w:val="18"/>
                <w:szCs w:val="18"/>
                <w:lang w:eastAsia="pt-PT"/>
              </w:rPr>
              <w:t>:</w:t>
            </w:r>
          </w:p>
          <w:p w14:paraId="77108727" w14:textId="77777777" w:rsidR="002905EE" w:rsidRPr="005F1378" w:rsidRDefault="00B1143C" w:rsidP="00DF4E57">
            <w:pPr>
              <w:pStyle w:val="ListParagraph"/>
              <w:numPr>
                <w:ilvl w:val="0"/>
                <w:numId w:val="3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está apenas preenchido para fundos e títulos uma vez que corresponde à quantidade de unidades de participação cativa para efeitos de garantia</w:t>
            </w:r>
            <w:r w:rsidR="00B246DF" w:rsidRPr="005F1378">
              <w:rPr>
                <w:rFonts w:ascii="Calibri" w:eastAsia="Times New Roman" w:hAnsi="Calibri" w:cs="Calibri"/>
                <w:color w:val="000000"/>
                <w:sz w:val="18"/>
                <w:szCs w:val="18"/>
                <w:lang w:eastAsia="pt-PT"/>
              </w:rPr>
              <w:t>.</w:t>
            </w:r>
          </w:p>
          <w:p w14:paraId="136BAEC4" w14:textId="6422B635" w:rsidR="00B1143C" w:rsidRPr="005F1378" w:rsidRDefault="00B1143C" w:rsidP="00DF4E57">
            <w:pPr>
              <w:pStyle w:val="ListParagraph"/>
              <w:numPr>
                <w:ilvl w:val="0"/>
                <w:numId w:val="33"/>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 banco consegue cativar esta quantia já que os bens financeiros como títulos e fundos têm que estar depositados no banco</w:t>
            </w:r>
            <w:r w:rsidR="00452607">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1C5C2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C086B4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109B75B0" w14:textId="77777777" w:rsidTr="00C54D3D">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116E0BB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mvalcat</w:t>
            </w:r>
          </w:p>
        </w:tc>
        <w:tc>
          <w:tcPr>
            <w:tcW w:w="8504" w:type="dxa"/>
            <w:tcBorders>
              <w:top w:val="nil"/>
              <w:left w:val="nil"/>
              <w:bottom w:val="single" w:sz="4" w:space="0" w:color="auto"/>
              <w:right w:val="single" w:sz="4" w:space="0" w:color="auto"/>
            </w:tcBorders>
            <w:shd w:val="clear" w:color="auto" w:fill="auto"/>
            <w:hideMark/>
          </w:tcPr>
          <w:p w14:paraId="4A166CC1" w14:textId="1BB4B006" w:rsidR="002905EE" w:rsidRPr="005F1378" w:rsidRDefault="002905EE"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Montante cativo em garantias:</w:t>
            </w:r>
          </w:p>
          <w:p w14:paraId="08F5A293" w14:textId="3917375F" w:rsidR="002905EE" w:rsidRPr="005F1378" w:rsidRDefault="00B1143C" w:rsidP="00DF4E57">
            <w:pPr>
              <w:pStyle w:val="ListParagraph"/>
              <w:numPr>
                <w:ilvl w:val="0"/>
                <w:numId w:val="3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Ao contrário dos títulos e fundos, os depósitos à ordem e a prazo, bem como os seguros financeiros, não são cativados e</w:t>
            </w:r>
            <w:r w:rsidR="002905EE" w:rsidRPr="005F1378">
              <w:rPr>
                <w:rFonts w:ascii="Calibri" w:eastAsia="Times New Roman" w:hAnsi="Calibri" w:cs="Calibri"/>
                <w:color w:val="000000"/>
                <w:sz w:val="18"/>
                <w:szCs w:val="18"/>
                <w:lang w:eastAsia="pt-PT"/>
              </w:rPr>
              <w:t>m quantidade, mas sim em valor.</w:t>
            </w:r>
          </w:p>
          <w:p w14:paraId="45C462B1" w14:textId="17242B8F" w:rsidR="00B1143C" w:rsidRPr="005F1378" w:rsidRDefault="00B1143C" w:rsidP="00DF4E57">
            <w:pPr>
              <w:pStyle w:val="ListParagraph"/>
              <w:numPr>
                <w:ilvl w:val="0"/>
                <w:numId w:val="34"/>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campo corresponde à quantia monetária cativa para este tipo de bens financeiros e ao valor da quantidade cativa, com base no valor da cotação de mercado do dia útil anterior, no caso de títulos e fundos</w:t>
            </w:r>
            <w:r w:rsidR="00B246DF"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A0AF9C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21CA96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3EB96DBE" w14:textId="77777777" w:rsidTr="00C54D3D">
        <w:trPr>
          <w:trHeight w:val="693"/>
        </w:trPr>
        <w:tc>
          <w:tcPr>
            <w:tcW w:w="1701" w:type="dxa"/>
            <w:tcBorders>
              <w:top w:val="nil"/>
              <w:left w:val="single" w:sz="4" w:space="0" w:color="auto"/>
              <w:bottom w:val="single" w:sz="4" w:space="0" w:color="auto"/>
              <w:right w:val="single" w:sz="4" w:space="0" w:color="auto"/>
            </w:tcBorders>
            <w:shd w:val="clear" w:color="000000" w:fill="F2F2F2"/>
            <w:hideMark/>
          </w:tcPr>
          <w:p w14:paraId="36FEAD4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mvalcat_me</w:t>
            </w:r>
          </w:p>
        </w:tc>
        <w:tc>
          <w:tcPr>
            <w:tcW w:w="8504" w:type="dxa"/>
            <w:tcBorders>
              <w:top w:val="nil"/>
              <w:left w:val="nil"/>
              <w:bottom w:val="single" w:sz="4" w:space="0" w:color="auto"/>
              <w:right w:val="single" w:sz="4" w:space="0" w:color="auto"/>
            </w:tcBorders>
            <w:shd w:val="clear" w:color="auto" w:fill="auto"/>
            <w:hideMark/>
          </w:tcPr>
          <w:p w14:paraId="212F1957" w14:textId="1141FA94"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Montante cativo em euros</w:t>
            </w:r>
            <w:r w:rsidR="002905EE" w:rsidRPr="005F1378">
              <w:rPr>
                <w:rFonts w:ascii="Calibri" w:eastAsia="Times New Roman" w:hAnsi="Calibri" w:cs="Calibri"/>
                <w:color w:val="000000"/>
                <w:sz w:val="18"/>
                <w:szCs w:val="18"/>
                <w:lang w:eastAsia="pt-PT"/>
              </w:rPr>
              <w:t>:</w:t>
            </w:r>
          </w:p>
          <w:p w14:paraId="19E4B238" w14:textId="5AA59DCB" w:rsidR="002905EE" w:rsidRPr="005F1378" w:rsidRDefault="00B1143C" w:rsidP="00DF4E57">
            <w:pPr>
              <w:pStyle w:val="ListParagraph"/>
              <w:numPr>
                <w:ilvl w:val="0"/>
                <w:numId w:val="3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Corresponde ao campo </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mvalcat</w:t>
            </w:r>
            <w:r w:rsidR="00595B9F">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convertido para a moeda euro</w:t>
            </w:r>
            <w:r w:rsidR="00B246DF" w:rsidRPr="005F1378">
              <w:rPr>
                <w:rFonts w:ascii="Calibri" w:eastAsia="Times New Roman" w:hAnsi="Calibri" w:cs="Calibri"/>
                <w:color w:val="000000"/>
                <w:sz w:val="18"/>
                <w:szCs w:val="18"/>
                <w:lang w:eastAsia="pt-PT"/>
              </w:rPr>
              <w:t>.</w:t>
            </w:r>
          </w:p>
          <w:p w14:paraId="634ACD3E" w14:textId="5989E360" w:rsidR="00E65A65" w:rsidRPr="005F1378" w:rsidRDefault="00E65A65" w:rsidP="00DF4E57">
            <w:pPr>
              <w:pStyle w:val="ListParagraph"/>
              <w:numPr>
                <w:ilvl w:val="0"/>
                <w:numId w:val="35"/>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Para esta conversão, utiliza-se o valor do câmbio no fecho do último dia útil antes da execução do modelo.</w:t>
            </w:r>
          </w:p>
        </w:tc>
        <w:tc>
          <w:tcPr>
            <w:tcW w:w="850" w:type="dxa"/>
            <w:tcBorders>
              <w:top w:val="nil"/>
              <w:left w:val="nil"/>
              <w:bottom w:val="single" w:sz="4" w:space="0" w:color="auto"/>
              <w:right w:val="single" w:sz="4" w:space="0" w:color="auto"/>
            </w:tcBorders>
            <w:shd w:val="clear" w:color="auto" w:fill="auto"/>
            <w:noWrap/>
            <w:hideMark/>
          </w:tcPr>
          <w:p w14:paraId="47B0A9C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5F6EF4F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BA6EA57" w14:textId="77777777" w:rsidTr="00C54D3D">
        <w:trPr>
          <w:trHeight w:val="858"/>
        </w:trPr>
        <w:tc>
          <w:tcPr>
            <w:tcW w:w="1701" w:type="dxa"/>
            <w:tcBorders>
              <w:top w:val="nil"/>
              <w:left w:val="single" w:sz="4" w:space="0" w:color="auto"/>
              <w:bottom w:val="single" w:sz="4" w:space="0" w:color="auto"/>
              <w:right w:val="single" w:sz="4" w:space="0" w:color="auto"/>
            </w:tcBorders>
            <w:shd w:val="clear" w:color="000000" w:fill="F2F2F2"/>
            <w:hideMark/>
          </w:tcPr>
          <w:p w14:paraId="6AB3F81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2B997538" w14:textId="3D5F3470"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abertura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r w:rsidR="002905EE" w:rsidRPr="005F1378">
              <w:rPr>
                <w:rFonts w:ascii="Calibri" w:eastAsia="Times New Roman" w:hAnsi="Calibri" w:cs="Calibri"/>
                <w:color w:val="000000"/>
                <w:sz w:val="18"/>
                <w:szCs w:val="18"/>
                <w:lang w:eastAsia="pt-PT"/>
              </w:rPr>
              <w:t>:</w:t>
            </w:r>
          </w:p>
          <w:p w14:paraId="6E4E7FFC" w14:textId="77777777" w:rsidR="00B1143C"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a mais recente entre a data de abertura da caução e a data de início do cativo e corresponde ao início d</w:t>
            </w:r>
            <w:r w:rsidR="00B246DF" w:rsidRPr="005F1378">
              <w:rPr>
                <w:rFonts w:ascii="Calibri" w:eastAsia="Times New Roman" w:hAnsi="Calibri" w:cs="Calibri"/>
                <w:color w:val="000000"/>
                <w:sz w:val="18"/>
                <w:szCs w:val="18"/>
                <w:lang w:eastAsia="pt-PT"/>
              </w:rPr>
              <w:t>e relação entre os dois pilares.</w:t>
            </w:r>
          </w:p>
          <w:p w14:paraId="1540D9E1" w14:textId="75647A32" w:rsidR="00595B9F" w:rsidRPr="005F1378" w:rsidRDefault="00595B9F"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3F3529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8B38FF7"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7D34CC63" w14:textId="77777777" w:rsidTr="00C54D3D">
        <w:trPr>
          <w:trHeight w:val="990"/>
        </w:trPr>
        <w:tc>
          <w:tcPr>
            <w:tcW w:w="1701" w:type="dxa"/>
            <w:tcBorders>
              <w:top w:val="nil"/>
              <w:left w:val="single" w:sz="4" w:space="0" w:color="auto"/>
              <w:bottom w:val="single" w:sz="4" w:space="0" w:color="auto"/>
              <w:right w:val="single" w:sz="4" w:space="0" w:color="auto"/>
            </w:tcBorders>
            <w:shd w:val="clear" w:color="000000" w:fill="F2F2F2"/>
            <w:hideMark/>
          </w:tcPr>
          <w:p w14:paraId="4D79163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hideMark/>
          </w:tcPr>
          <w:p w14:paraId="08B9510D" w14:textId="1C7A043B"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(efetiva)</w:t>
            </w:r>
            <w:r w:rsidR="002905EE" w:rsidRPr="005F1378">
              <w:rPr>
                <w:rFonts w:ascii="Calibri" w:eastAsia="Times New Roman" w:hAnsi="Calibri" w:cs="Calibri"/>
                <w:color w:val="000000"/>
                <w:sz w:val="18"/>
                <w:szCs w:val="18"/>
                <w:lang w:eastAsia="pt-PT"/>
              </w:rPr>
              <w:t>:</w:t>
            </w:r>
          </w:p>
          <w:p w14:paraId="15EF1242" w14:textId="77777777" w:rsidR="002905EE" w:rsidRPr="005F1378"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calculada através do mínimo entre a data de vencimento da caução e a data de fim de cativo do bem financeiro.</w:t>
            </w:r>
          </w:p>
          <w:p w14:paraId="215A59F2" w14:textId="77777777" w:rsidR="00B1143C" w:rsidRDefault="00B1143C"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É a data de vencimento efetiva da relação entre os dois pilares</w:t>
            </w:r>
            <w:r w:rsidR="00B246DF" w:rsidRPr="005F1378">
              <w:rPr>
                <w:rFonts w:ascii="Calibri" w:eastAsia="Times New Roman" w:hAnsi="Calibri" w:cs="Calibri"/>
                <w:color w:val="000000"/>
                <w:sz w:val="18"/>
                <w:szCs w:val="18"/>
                <w:lang w:eastAsia="pt-PT"/>
              </w:rPr>
              <w:t>.</w:t>
            </w:r>
          </w:p>
          <w:p w14:paraId="3956640C" w14:textId="591E175B" w:rsidR="00595B9F" w:rsidRPr="005F1378" w:rsidRDefault="00595B9F" w:rsidP="00DF4E57">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248E3F2"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5D8E9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6BEDCBBF" w14:textId="77777777" w:rsidTr="00C54D3D">
        <w:trPr>
          <w:trHeight w:val="1197"/>
        </w:trPr>
        <w:tc>
          <w:tcPr>
            <w:tcW w:w="1701" w:type="dxa"/>
            <w:tcBorders>
              <w:top w:val="nil"/>
              <w:left w:val="single" w:sz="4" w:space="0" w:color="auto"/>
              <w:bottom w:val="single" w:sz="4" w:space="0" w:color="auto"/>
              <w:right w:val="single" w:sz="4" w:space="0" w:color="auto"/>
            </w:tcBorders>
            <w:shd w:val="clear" w:color="000000" w:fill="F2F2F2"/>
            <w:hideMark/>
          </w:tcPr>
          <w:p w14:paraId="6D91EA60"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dfim_rel_prev</w:t>
            </w:r>
          </w:p>
        </w:tc>
        <w:tc>
          <w:tcPr>
            <w:tcW w:w="8504" w:type="dxa"/>
            <w:tcBorders>
              <w:top w:val="nil"/>
              <w:left w:val="nil"/>
              <w:bottom w:val="single" w:sz="4" w:space="0" w:color="auto"/>
              <w:right w:val="single" w:sz="4" w:space="0" w:color="auto"/>
            </w:tcBorders>
            <w:shd w:val="clear" w:color="auto" w:fill="auto"/>
            <w:hideMark/>
          </w:tcPr>
          <w:p w14:paraId="16D76314" w14:textId="13F4C32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(prevista)</w:t>
            </w:r>
            <w:r w:rsidR="002905EE" w:rsidRPr="005F1378">
              <w:rPr>
                <w:rFonts w:ascii="Calibri" w:eastAsia="Times New Roman" w:hAnsi="Calibri" w:cs="Calibri"/>
                <w:color w:val="000000"/>
                <w:sz w:val="18"/>
                <w:szCs w:val="18"/>
                <w:lang w:eastAsia="pt-PT"/>
              </w:rPr>
              <w:t>:</w:t>
            </w:r>
          </w:p>
          <w:p w14:paraId="6D149758" w14:textId="77777777" w:rsidR="002905EE" w:rsidRPr="005F1378" w:rsidRDefault="00B1143C"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Esta data é calculada através do mínimo entre a data de vencimento da relação efetiva e a data de vencimento da garantia financeira</w:t>
            </w:r>
            <w:r w:rsidR="00B246DF" w:rsidRPr="005F1378">
              <w:rPr>
                <w:rFonts w:ascii="Calibri" w:eastAsia="Times New Roman" w:hAnsi="Calibri" w:cs="Calibri"/>
                <w:color w:val="000000"/>
                <w:sz w:val="18"/>
                <w:szCs w:val="18"/>
                <w:lang w:eastAsia="pt-PT"/>
              </w:rPr>
              <w:t>.</w:t>
            </w:r>
          </w:p>
          <w:p w14:paraId="684188CE" w14:textId="77777777" w:rsidR="00B1143C" w:rsidRDefault="00B1143C"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Corresponde à data prevista para o fim da relação entre os dois pilares</w:t>
            </w:r>
            <w:r w:rsidR="00B246DF" w:rsidRPr="005F1378">
              <w:rPr>
                <w:rFonts w:ascii="Calibri" w:eastAsia="Times New Roman" w:hAnsi="Calibri" w:cs="Calibri"/>
                <w:color w:val="000000"/>
                <w:sz w:val="18"/>
                <w:szCs w:val="18"/>
                <w:lang w:eastAsia="pt-PT"/>
              </w:rPr>
              <w:t>.</w:t>
            </w:r>
          </w:p>
          <w:p w14:paraId="11D9465C" w14:textId="4F1AD27F" w:rsidR="00595B9F" w:rsidRPr="005F1378" w:rsidRDefault="00595B9F" w:rsidP="00DF4E57">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76CF70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A4DF64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59DBEAB5" w14:textId="77777777" w:rsidTr="00C54D3D">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0C9B5CA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zcatcta</w:t>
            </w:r>
          </w:p>
        </w:tc>
        <w:tc>
          <w:tcPr>
            <w:tcW w:w="8504" w:type="dxa"/>
            <w:tcBorders>
              <w:top w:val="nil"/>
              <w:left w:val="nil"/>
              <w:bottom w:val="single" w:sz="4" w:space="0" w:color="auto"/>
              <w:right w:val="single" w:sz="4" w:space="0" w:color="auto"/>
            </w:tcBorders>
            <w:shd w:val="clear" w:color="auto" w:fill="auto"/>
            <w:hideMark/>
          </w:tcPr>
          <w:p w14:paraId="41F851FF" w14:textId="2123BFB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Numero do cativo</w:t>
            </w:r>
          </w:p>
          <w:p w14:paraId="3F3D7DC8" w14:textId="482BF5AF"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Este código permite identificar o bem financeiro cativado, em casos de depósitos à ordem ou depósitos a prazo.</w:t>
            </w:r>
          </w:p>
        </w:tc>
        <w:tc>
          <w:tcPr>
            <w:tcW w:w="850" w:type="dxa"/>
            <w:tcBorders>
              <w:top w:val="nil"/>
              <w:left w:val="nil"/>
              <w:bottom w:val="single" w:sz="4" w:space="0" w:color="auto"/>
              <w:right w:val="single" w:sz="4" w:space="0" w:color="auto"/>
            </w:tcBorders>
            <w:shd w:val="clear" w:color="auto" w:fill="auto"/>
            <w:noWrap/>
            <w:hideMark/>
          </w:tcPr>
          <w:p w14:paraId="350F2DB6"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259609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0AC7F5FA"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64C7F7C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csegdora</w:t>
            </w:r>
          </w:p>
        </w:tc>
        <w:tc>
          <w:tcPr>
            <w:tcW w:w="8504" w:type="dxa"/>
            <w:tcBorders>
              <w:top w:val="nil"/>
              <w:left w:val="nil"/>
              <w:bottom w:val="single" w:sz="4" w:space="0" w:color="auto"/>
              <w:right w:val="single" w:sz="4" w:space="0" w:color="auto"/>
            </w:tcBorders>
            <w:shd w:val="clear" w:color="auto" w:fill="auto"/>
            <w:hideMark/>
          </w:tcPr>
          <w:p w14:paraId="56D6A51E" w14:textId="77777777" w:rsidR="002905EE" w:rsidRPr="005F1378" w:rsidRDefault="00335049"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w:t>
            </w:r>
            <w:r w:rsidR="00B1143C" w:rsidRPr="005F1378">
              <w:rPr>
                <w:rFonts w:ascii="Calibri" w:eastAsia="Times New Roman" w:hAnsi="Calibri" w:cs="Calibri"/>
                <w:color w:val="000000"/>
                <w:sz w:val="18"/>
                <w:szCs w:val="18"/>
                <w:lang w:eastAsia="pt-PT"/>
              </w:rPr>
              <w:t xml:space="preserve"> da seguradora:</w:t>
            </w:r>
          </w:p>
          <w:p w14:paraId="66792E7C" w14:textId="06DF24CD"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Apenas preenchido para seguros financeiros, este código indica qual a seguradora responsável pelo seguro.</w:t>
            </w:r>
          </w:p>
        </w:tc>
        <w:tc>
          <w:tcPr>
            <w:tcW w:w="850" w:type="dxa"/>
            <w:tcBorders>
              <w:top w:val="nil"/>
              <w:left w:val="nil"/>
              <w:bottom w:val="single" w:sz="4" w:space="0" w:color="auto"/>
              <w:right w:val="single" w:sz="4" w:space="0" w:color="auto"/>
            </w:tcBorders>
            <w:shd w:val="clear" w:color="auto" w:fill="auto"/>
            <w:noWrap/>
            <w:hideMark/>
          </w:tcPr>
          <w:p w14:paraId="51F936CB"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0B7EB3A"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'266'</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55E4B1A6" w14:textId="77777777" w:rsidTr="00C54D3D">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342C7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capolice</w:t>
            </w:r>
          </w:p>
        </w:tc>
        <w:tc>
          <w:tcPr>
            <w:tcW w:w="8504" w:type="dxa"/>
            <w:tcBorders>
              <w:top w:val="nil"/>
              <w:left w:val="nil"/>
              <w:bottom w:val="single" w:sz="4" w:space="0" w:color="auto"/>
              <w:right w:val="single" w:sz="4" w:space="0" w:color="auto"/>
            </w:tcBorders>
            <w:shd w:val="clear" w:color="auto" w:fill="auto"/>
            <w:noWrap/>
            <w:hideMark/>
          </w:tcPr>
          <w:p w14:paraId="509BD236" w14:textId="1810CA75" w:rsidR="00B1143C"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Código da </w:t>
            </w:r>
            <w:r w:rsidR="00335049" w:rsidRPr="005F1378">
              <w:rPr>
                <w:rFonts w:ascii="Calibri" w:eastAsia="Times New Roman" w:hAnsi="Calibri" w:cs="Calibri"/>
                <w:color w:val="000000"/>
                <w:sz w:val="18"/>
                <w:szCs w:val="18"/>
                <w:lang w:eastAsia="pt-PT"/>
              </w:rPr>
              <w:t>apólice</w:t>
            </w:r>
            <w:r w:rsidRPr="005F1378">
              <w:rPr>
                <w:rFonts w:ascii="Calibri" w:eastAsia="Times New Roman" w:hAnsi="Calibri" w:cs="Calibri"/>
                <w:color w:val="000000"/>
                <w:sz w:val="18"/>
                <w:szCs w:val="18"/>
                <w:lang w:eastAsia="pt-PT"/>
              </w:rPr>
              <w:t xml:space="preserve"> de seguro dada como garantia</w:t>
            </w:r>
          </w:p>
        </w:tc>
        <w:tc>
          <w:tcPr>
            <w:tcW w:w="850" w:type="dxa"/>
            <w:tcBorders>
              <w:top w:val="nil"/>
              <w:left w:val="nil"/>
              <w:bottom w:val="single" w:sz="4" w:space="0" w:color="auto"/>
              <w:right w:val="single" w:sz="4" w:space="0" w:color="auto"/>
            </w:tcBorders>
            <w:shd w:val="clear" w:color="auto" w:fill="auto"/>
            <w:noWrap/>
            <w:hideMark/>
          </w:tcPr>
          <w:p w14:paraId="04DC45C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16E7755"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244D6065" w14:textId="77777777" w:rsidTr="00C54D3D">
        <w:trPr>
          <w:trHeight w:val="416"/>
        </w:trPr>
        <w:tc>
          <w:tcPr>
            <w:tcW w:w="1701" w:type="dxa"/>
            <w:tcBorders>
              <w:top w:val="nil"/>
              <w:left w:val="single" w:sz="4" w:space="0" w:color="auto"/>
              <w:bottom w:val="single" w:sz="4" w:space="0" w:color="auto"/>
              <w:right w:val="single" w:sz="4" w:space="0" w:color="auto"/>
            </w:tcBorders>
            <w:shd w:val="clear" w:color="000000" w:fill="F2F2F2"/>
            <w:hideMark/>
          </w:tcPr>
          <w:p w14:paraId="418008DE"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tgraucob</w:t>
            </w:r>
          </w:p>
        </w:tc>
        <w:tc>
          <w:tcPr>
            <w:tcW w:w="8504" w:type="dxa"/>
            <w:tcBorders>
              <w:top w:val="nil"/>
              <w:left w:val="nil"/>
              <w:bottom w:val="single" w:sz="4" w:space="0" w:color="auto"/>
              <w:right w:val="single" w:sz="4" w:space="0" w:color="auto"/>
            </w:tcBorders>
            <w:shd w:val="clear" w:color="auto" w:fill="auto"/>
            <w:noWrap/>
            <w:hideMark/>
          </w:tcPr>
          <w:p w14:paraId="67E10523" w14:textId="77777777" w:rsidR="00B1143C"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Taxa de cobertura do seguro</w:t>
            </w:r>
          </w:p>
        </w:tc>
        <w:tc>
          <w:tcPr>
            <w:tcW w:w="850" w:type="dxa"/>
            <w:tcBorders>
              <w:top w:val="nil"/>
              <w:left w:val="nil"/>
              <w:bottom w:val="single" w:sz="4" w:space="0" w:color="auto"/>
              <w:right w:val="single" w:sz="4" w:space="0" w:color="auto"/>
            </w:tcBorders>
            <w:shd w:val="clear" w:color="auto" w:fill="auto"/>
            <w:noWrap/>
            <w:hideMark/>
          </w:tcPr>
          <w:p w14:paraId="3E8EFD69"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E9C7BFD"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r w:rsidR="00B1143C" w:rsidRPr="005F1378" w14:paraId="21425CCA"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78916E4"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cnatur</w:t>
            </w:r>
          </w:p>
        </w:tc>
        <w:tc>
          <w:tcPr>
            <w:tcW w:w="8504" w:type="dxa"/>
            <w:tcBorders>
              <w:top w:val="nil"/>
              <w:left w:val="nil"/>
              <w:bottom w:val="single" w:sz="4" w:space="0" w:color="auto"/>
              <w:right w:val="single" w:sz="4" w:space="0" w:color="auto"/>
            </w:tcBorders>
            <w:shd w:val="clear" w:color="auto" w:fill="auto"/>
            <w:hideMark/>
          </w:tcPr>
          <w:p w14:paraId="0EC204EE" w14:textId="77777777" w:rsidR="002905EE" w:rsidRPr="005F1378" w:rsidRDefault="00B1143C" w:rsidP="005F137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da natureza do título:</w:t>
            </w:r>
          </w:p>
          <w:p w14:paraId="61402CC6" w14:textId="0796AB94" w:rsidR="00B1143C" w:rsidRPr="005F1378" w:rsidRDefault="00B1143C" w:rsidP="00DF4E57">
            <w:pPr>
              <w:pStyle w:val="ListParagraph"/>
              <w:numPr>
                <w:ilvl w:val="0"/>
                <w:numId w:val="38"/>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7602A32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E3B3A8F"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Tabela: cd_estruturais.tat91_tabelas</w:t>
            </w:r>
            <w:r w:rsidRPr="005F1378">
              <w:rPr>
                <w:rFonts w:ascii="Calibri" w:eastAsia="Times New Roman" w:hAnsi="Calibri" w:cs="Calibri"/>
                <w:color w:val="000000"/>
                <w:sz w:val="18"/>
                <w:szCs w:val="18"/>
                <w:lang w:eastAsia="pt-PT"/>
              </w:rPr>
              <w:br/>
              <w:t>Campo tabela: tayd91c0_ctabela = '030'</w:t>
            </w:r>
            <w:r w:rsidRPr="005F1378">
              <w:rPr>
                <w:rFonts w:ascii="Calibri" w:eastAsia="Times New Roman" w:hAnsi="Calibri" w:cs="Calibri"/>
                <w:color w:val="000000"/>
                <w:sz w:val="18"/>
                <w:szCs w:val="18"/>
                <w:lang w:eastAsia="pt-PT"/>
              </w:rPr>
              <w:br/>
              <w:t xml:space="preserve">Campo código: tayd91c0_celemtab </w:t>
            </w:r>
            <w:r w:rsidRPr="005F1378">
              <w:rPr>
                <w:rFonts w:ascii="Calibri" w:eastAsia="Times New Roman" w:hAnsi="Calibri" w:cs="Calibri"/>
                <w:color w:val="000000"/>
                <w:sz w:val="18"/>
                <w:szCs w:val="18"/>
                <w:lang w:eastAsia="pt-PT"/>
              </w:rPr>
              <w:br/>
              <w:t>Campo texto: tayd91c0_gelemtab</w:t>
            </w:r>
          </w:p>
        </w:tc>
      </w:tr>
      <w:tr w:rsidR="00B1143C" w:rsidRPr="005F1378" w14:paraId="02FFE146"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09EE66E3"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6EE031E" w14:textId="77777777" w:rsidR="00B32E30" w:rsidRPr="005F1378" w:rsidRDefault="00B32E30"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Código ID sistema origem da garantia:</w:t>
            </w:r>
          </w:p>
          <w:p w14:paraId="13FA5225" w14:textId="77777777" w:rsidR="00B32E30" w:rsidRPr="005F1378" w:rsidRDefault="00B32E30"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Campo que indica a aplicação de origem do registo. </w:t>
            </w:r>
          </w:p>
          <w:p w14:paraId="5F20E340" w14:textId="77777777" w:rsidR="00B1143C" w:rsidRPr="005F1378" w:rsidRDefault="00B32E3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19EDBA1B" w14:textId="5F2F2B35" w:rsidR="00B32E30" w:rsidRPr="005F1378" w:rsidRDefault="00B32E3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No caso de garantias financeiras, todos os registos provêm da aplicação CS. </w:t>
            </w:r>
          </w:p>
        </w:tc>
        <w:tc>
          <w:tcPr>
            <w:tcW w:w="850" w:type="dxa"/>
            <w:tcBorders>
              <w:top w:val="nil"/>
              <w:left w:val="nil"/>
              <w:bottom w:val="single" w:sz="4" w:space="0" w:color="auto"/>
              <w:right w:val="single" w:sz="4" w:space="0" w:color="auto"/>
            </w:tcBorders>
            <w:shd w:val="clear" w:color="auto" w:fill="auto"/>
            <w:noWrap/>
            <w:hideMark/>
          </w:tcPr>
          <w:p w14:paraId="500954A8" w14:textId="77777777" w:rsidR="00B1143C" w:rsidRPr="005F1378" w:rsidRDefault="00B1143C" w:rsidP="00145D75">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8B92B44" w14:textId="07F48CEC" w:rsidR="00B32E30" w:rsidRPr="005F1378" w:rsidRDefault="00B32E30" w:rsidP="00B32E30">
            <w:pPr>
              <w:spacing w:after="0" w:line="240" w:lineRule="auto"/>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‘CS’</w:t>
            </w:r>
          </w:p>
          <w:p w14:paraId="11018960" w14:textId="2DBE32EA" w:rsidR="00B1143C" w:rsidRPr="005F1378" w:rsidRDefault="00B1143C" w:rsidP="00B32E30">
            <w:pPr>
              <w:spacing w:after="0" w:line="240" w:lineRule="auto"/>
              <w:rPr>
                <w:rFonts w:ascii="Calibri" w:eastAsia="Times New Roman" w:hAnsi="Calibri" w:cs="Calibri"/>
                <w:color w:val="000000"/>
                <w:sz w:val="18"/>
                <w:szCs w:val="18"/>
                <w:lang w:eastAsia="pt-PT"/>
              </w:rPr>
            </w:pPr>
          </w:p>
        </w:tc>
      </w:tr>
      <w:tr w:rsidR="00B32E30" w:rsidRPr="005F1378" w14:paraId="60DBB5D1"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4FBA1C3"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26E7FBC2" w14:textId="77777777" w:rsidR="00B32E30" w:rsidRPr="005F1378" w:rsidRDefault="00B32E30" w:rsidP="005F1378">
            <w:p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Data de referência dos dados:</w:t>
            </w:r>
          </w:p>
          <w:p w14:paraId="2CB209EF" w14:textId="77777777" w:rsidR="00B32E30" w:rsidRPr="005F1378" w:rsidRDefault="00B32E3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1378">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533E21A" w14:textId="77777777" w:rsidR="00B32E30" w:rsidRPr="005F1378" w:rsidRDefault="00B32E3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1378">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4798EC8" w14:textId="5BF0E58D" w:rsidR="00B32E30" w:rsidRPr="005F1378" w:rsidRDefault="00B32E30"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1378">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66764F0"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79817F4" w14:textId="77777777" w:rsidR="00B32E30" w:rsidRPr="005F1378" w:rsidRDefault="00B32E30" w:rsidP="00B32E3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w:t>
            </w:r>
          </w:p>
        </w:tc>
      </w:tr>
    </w:tbl>
    <w:p w14:paraId="2B541B67" w14:textId="736BE276" w:rsidR="00145D75" w:rsidRDefault="00145D75" w:rsidP="00B1143C">
      <w:pPr>
        <w:sectPr w:rsidR="00145D75" w:rsidSect="00145D75">
          <w:pgSz w:w="16838" w:h="11906" w:orient="landscape"/>
          <w:pgMar w:top="1440" w:right="1440" w:bottom="1440" w:left="1440" w:header="709" w:footer="709" w:gutter="0"/>
          <w:cols w:space="708"/>
          <w:docGrid w:linePitch="360"/>
        </w:sectPr>
      </w:pPr>
    </w:p>
    <w:p w14:paraId="43DB250B" w14:textId="2FAB8B08" w:rsidR="00145D75" w:rsidRDefault="00145D75" w:rsidP="00D93BA2">
      <w:pPr>
        <w:pStyle w:val="Heading5"/>
      </w:pPr>
      <w:bookmarkStart w:id="114" w:name="_Toc167378005"/>
      <w:r>
        <w:lastRenderedPageBreak/>
        <w:t xml:space="preserve">Tabela de </w:t>
      </w:r>
      <w:r w:rsidR="007F3E4B" w:rsidRPr="001E69C3">
        <w:t>bens</w:t>
      </w:r>
      <w:r w:rsidR="007F3E4B">
        <w:t xml:space="preserve"> financeiros</w:t>
      </w:r>
      <w:r>
        <w:t xml:space="preserve">: </w:t>
      </w:r>
      <w:r w:rsidRPr="00A7376B">
        <w:rPr>
          <w:i/>
        </w:rPr>
        <w:t>cd_garantias.gt004_bens_fin</w:t>
      </w:r>
      <w:bookmarkEnd w:id="114"/>
    </w:p>
    <w:p w14:paraId="4928FB2D" w14:textId="77777777" w:rsidR="00145D75" w:rsidRPr="001E69C3" w:rsidRDefault="00145D75" w:rsidP="005F1378">
      <w:pPr>
        <w:pStyle w:val="Heading6"/>
      </w:pPr>
      <w:bookmarkStart w:id="115" w:name="_Toc167378006"/>
      <w:r w:rsidRPr="001E69C3">
        <w:t>Visão Geral</w:t>
      </w:r>
      <w:bookmarkEnd w:id="115"/>
    </w:p>
    <w:p w14:paraId="5066B7CF" w14:textId="628FDA7D" w:rsidR="00145D75" w:rsidRPr="005F2985" w:rsidRDefault="00145D75" w:rsidP="00C30EBB">
      <w:pPr>
        <w:jc w:val="both"/>
        <w:rPr>
          <w:rFonts w:ascii="Calibri" w:hAnsi="Calibri"/>
        </w:rPr>
      </w:pPr>
      <w:r w:rsidRPr="005F2985">
        <w:rPr>
          <w:rFonts w:ascii="Calibri" w:hAnsi="Calibri"/>
        </w:rPr>
        <w:t xml:space="preserve">A tabela </w:t>
      </w:r>
      <w:r w:rsidRPr="005F2985">
        <w:rPr>
          <w:rFonts w:ascii="Calibri" w:hAnsi="Calibri"/>
          <w:i/>
        </w:rPr>
        <w:t>cd_garantias.gt004_bens_fin</w:t>
      </w:r>
      <w:r w:rsidR="006175B7">
        <w:rPr>
          <w:rFonts w:ascii="Calibri" w:hAnsi="Calibri"/>
          <w:i/>
        </w:rPr>
        <w:fldChar w:fldCharType="begin"/>
      </w:r>
      <w:r w:rsidR="006175B7">
        <w:instrText xml:space="preserve"> XE "</w:instrText>
      </w:r>
      <w:r w:rsidR="006175B7" w:rsidRPr="000B1CF2">
        <w:rPr>
          <w:rFonts w:ascii="Calibri" w:hAnsi="Calibri"/>
          <w:i/>
        </w:rPr>
        <w:instrText>gt004_bens_fin</w:instrText>
      </w:r>
      <w:r w:rsidR="006175B7">
        <w:instrText xml:space="preserve">" \i </w:instrText>
      </w:r>
      <w:r w:rsidR="006175B7">
        <w:rPr>
          <w:rFonts w:ascii="Calibri" w:hAnsi="Calibri"/>
          <w:i/>
        </w:rPr>
        <w:fldChar w:fldCharType="end"/>
      </w:r>
      <w:r w:rsidRPr="005F2985">
        <w:rPr>
          <w:rFonts w:ascii="Calibri" w:hAnsi="Calibri"/>
        </w:rPr>
        <w:t xml:space="preserve"> é a tabela</w:t>
      </w:r>
      <w:r w:rsidR="00A810CA" w:rsidRPr="005F2985">
        <w:rPr>
          <w:rFonts w:ascii="Calibri" w:hAnsi="Calibri"/>
        </w:rPr>
        <w:t xml:space="preserve"> que apresenta todos os bens financeiros presentes no MUG, bem como o seu código de garantia</w:t>
      </w:r>
      <w:r w:rsidRPr="005F2985">
        <w:rPr>
          <w:rFonts w:ascii="Calibri" w:hAnsi="Calibri"/>
        </w:rPr>
        <w:t>.</w:t>
      </w:r>
      <w:r w:rsidR="00165A3C" w:rsidRPr="005F2985">
        <w:rPr>
          <w:rFonts w:ascii="Calibri" w:hAnsi="Calibri"/>
        </w:rPr>
        <w:t xml:space="preserve"> </w:t>
      </w:r>
      <w:r w:rsidR="00B114C7" w:rsidRPr="005F2985">
        <w:rPr>
          <w:rFonts w:ascii="Calibri" w:hAnsi="Calibri"/>
        </w:rPr>
        <w:t xml:space="preserve">É uma tabela relativa ao terceiro pilar do MUG, no entanto, centra-se apenas em garantias reais financeiras. Para mais informações acerca de títulos é possível consultar a tabela </w:t>
      </w:r>
      <w:r w:rsidR="00B114C7" w:rsidRPr="005F2985">
        <w:rPr>
          <w:rFonts w:ascii="Calibri" w:hAnsi="Calibri"/>
          <w:i/>
        </w:rPr>
        <w:t>c</w:t>
      </w:r>
      <w:r w:rsidR="00A810CA" w:rsidRPr="005F2985">
        <w:rPr>
          <w:rFonts w:ascii="Calibri" w:hAnsi="Calibri"/>
          <w:i/>
        </w:rPr>
        <w:t>d_mercados.ttt35_titlgru</w:t>
      </w:r>
      <w:r w:rsidR="00EE08AF">
        <w:rPr>
          <w:rFonts w:ascii="Calibri" w:hAnsi="Calibri"/>
          <w:i/>
        </w:rPr>
        <w:fldChar w:fldCharType="begin"/>
      </w:r>
      <w:r w:rsidR="00EE08AF">
        <w:instrText xml:space="preserve"> XE "</w:instrText>
      </w:r>
      <w:r w:rsidR="00EE08AF" w:rsidRPr="00E54F47">
        <w:rPr>
          <w:rFonts w:ascii="Calibri" w:hAnsi="Calibri"/>
          <w:i/>
        </w:rPr>
        <w:instrText>ttt35_titlgru</w:instrText>
      </w:r>
      <w:r w:rsidR="00EE08AF">
        <w:instrText xml:space="preserve">" \i </w:instrText>
      </w:r>
      <w:r w:rsidR="00EE08AF">
        <w:rPr>
          <w:rFonts w:ascii="Calibri" w:hAnsi="Calibri"/>
          <w:i/>
        </w:rPr>
        <w:fldChar w:fldCharType="end"/>
      </w:r>
      <w:r w:rsidR="00B114C7" w:rsidRPr="005F2985">
        <w:rPr>
          <w:rFonts w:ascii="Calibri" w:hAnsi="Calibri"/>
        </w:rPr>
        <w:t>.</w:t>
      </w:r>
    </w:p>
    <w:p w14:paraId="0FA65BC4" w14:textId="77777777" w:rsidR="00145D75" w:rsidRPr="005F2985" w:rsidRDefault="00145D75" w:rsidP="005F1378">
      <w:pPr>
        <w:pStyle w:val="Heading6"/>
      </w:pPr>
      <w:bookmarkStart w:id="116" w:name="_Toc167378007"/>
      <w:r w:rsidRPr="005F2985">
        <w:t>Granularidade e chave</w:t>
      </w:r>
      <w:bookmarkEnd w:id="116"/>
    </w:p>
    <w:p w14:paraId="7BCF98E4" w14:textId="549DD749" w:rsidR="00B114C7" w:rsidRPr="005F2985" w:rsidRDefault="00B114C7" w:rsidP="00145D75">
      <w:pPr>
        <w:jc w:val="both"/>
        <w:rPr>
          <w:rFonts w:ascii="Calibri" w:hAnsi="Calibri"/>
        </w:rPr>
      </w:pPr>
      <w:r w:rsidRPr="005F2985">
        <w:rPr>
          <w:rFonts w:ascii="Calibri" w:hAnsi="Calibri"/>
        </w:rPr>
        <w:t xml:space="preserve">A granularidade </w:t>
      </w:r>
      <w:r w:rsidR="004C2264" w:rsidRPr="005F2985">
        <w:rPr>
          <w:rFonts w:ascii="Calibri" w:hAnsi="Calibri"/>
        </w:rPr>
        <w:t xml:space="preserve">da tabela </w:t>
      </w:r>
      <w:r w:rsidR="004C2264" w:rsidRPr="005F2985">
        <w:rPr>
          <w:rFonts w:ascii="Calibri" w:hAnsi="Calibri"/>
          <w:i/>
        </w:rPr>
        <w:t>cd_garantias.gt004_bens_fin</w:t>
      </w:r>
      <w:r w:rsidRPr="005F2985">
        <w:rPr>
          <w:rFonts w:ascii="Calibri" w:hAnsi="Calibri"/>
        </w:rPr>
        <w:t xml:space="preserve">, à semelhança de todas as tabelas relativas ao terceiro pilar do modelo, é ao nível do bem. </w:t>
      </w:r>
    </w:p>
    <w:p w14:paraId="37B42436" w14:textId="57B97642" w:rsidR="00145D75" w:rsidRPr="005F2985" w:rsidRDefault="00B114C7" w:rsidP="00145D75">
      <w:pPr>
        <w:jc w:val="both"/>
        <w:rPr>
          <w:rFonts w:ascii="Calibri" w:hAnsi="Calibri"/>
        </w:rPr>
      </w:pPr>
      <w:r w:rsidRPr="005F2985">
        <w:rPr>
          <w:rFonts w:ascii="Calibri" w:hAnsi="Calibri"/>
        </w:rPr>
        <w:t>Nesse sentido, a chave primária da tabela é composta pelos campos identificadores de cada bem financeiro (ie ‘cempbem’,</w:t>
      </w:r>
      <w:r w:rsidR="006475FB">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4278AB1C" w14:textId="77777777" w:rsidR="00145D75" w:rsidRPr="005F2985" w:rsidRDefault="00145D75" w:rsidP="005F1378">
      <w:pPr>
        <w:pStyle w:val="Heading6"/>
      </w:pPr>
      <w:bookmarkStart w:id="117" w:name="_Toc167378008"/>
      <w:r w:rsidRPr="005F2985">
        <w:t>Periodicidade</w:t>
      </w:r>
      <w:bookmarkEnd w:id="117"/>
    </w:p>
    <w:p w14:paraId="7100AC32" w14:textId="1999B1A4" w:rsidR="002361A8" w:rsidRPr="005F2985" w:rsidRDefault="002361A8" w:rsidP="002361A8">
      <w:pPr>
        <w:jc w:val="both"/>
        <w:rPr>
          <w:rFonts w:ascii="Calibri" w:hAnsi="Calibri"/>
        </w:rPr>
      </w:pPr>
      <w:r w:rsidRPr="005F2985">
        <w:rPr>
          <w:rFonts w:ascii="Calibri" w:hAnsi="Calibri"/>
        </w:rPr>
        <w:t xml:space="preserve">A tabela </w:t>
      </w:r>
      <w:r w:rsidRPr="005F2985">
        <w:rPr>
          <w:rFonts w:ascii="Calibri" w:hAnsi="Calibri"/>
          <w:i/>
        </w:rPr>
        <w:t>cd_garantias.gt004_bens_fin</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41DAFC77" w14:textId="77777777" w:rsidR="002361A8" w:rsidRPr="005F2985" w:rsidRDefault="002361A8" w:rsidP="002361A8">
      <w:pPr>
        <w:jc w:val="both"/>
        <w:rPr>
          <w:rFonts w:ascii="Calibri" w:hAnsi="Calibri"/>
        </w:rPr>
      </w:pPr>
      <w:r w:rsidRPr="005F2985">
        <w:rPr>
          <w:rFonts w:ascii="Calibri" w:hAnsi="Calibri"/>
        </w:rPr>
        <w:t>Só se devem considerar como oficiais os valores constantes nesta tabela desde, e incluindo, 31 dezembro 2022.</w:t>
      </w:r>
    </w:p>
    <w:p w14:paraId="707B9A7E" w14:textId="4201867E" w:rsidR="00145D75" w:rsidRPr="005F2985" w:rsidRDefault="00145D75" w:rsidP="005F1378">
      <w:pPr>
        <w:pStyle w:val="Heading6"/>
      </w:pPr>
      <w:bookmarkStart w:id="118" w:name="_Toc167378009"/>
      <w:r w:rsidRPr="005F2985">
        <w:t>Aprovisionamento</w:t>
      </w:r>
      <w:bookmarkEnd w:id="118"/>
    </w:p>
    <w:p w14:paraId="4F62C301" w14:textId="3D27D7D2" w:rsidR="00C30EBB" w:rsidRPr="005F2985" w:rsidRDefault="00C30EBB" w:rsidP="00C30EBB">
      <w:pPr>
        <w:jc w:val="both"/>
        <w:rPr>
          <w:rFonts w:ascii="Calibri" w:hAnsi="Calibri"/>
        </w:rPr>
      </w:pPr>
      <w:r w:rsidRPr="005F2985">
        <w:rPr>
          <w:rFonts w:ascii="Calibri" w:hAnsi="Calibri"/>
        </w:rPr>
        <w:t xml:space="preserve">O aprovisionamento da tabela </w:t>
      </w:r>
      <w:r w:rsidRPr="005F2985">
        <w:rPr>
          <w:rFonts w:ascii="Calibri" w:hAnsi="Calibri"/>
          <w:i/>
        </w:rPr>
        <w:t>cd_garantias.gt004_bens_fin</w:t>
      </w:r>
      <w:r w:rsidRPr="005F2985">
        <w:rPr>
          <w:rFonts w:ascii="Calibri" w:hAnsi="Calibri"/>
        </w:rPr>
        <w:t xml:space="preserve"> é, sem nenhuma exceção, concordante com os princípios funcionais e as regras de definição de universo descritas nos capítulos 2.2.2. e 2.2.3</w:t>
      </w:r>
      <w:r w:rsidR="00EA251C" w:rsidRPr="005F2985">
        <w:rPr>
          <w:rFonts w:ascii="Calibri" w:hAnsi="Calibri"/>
        </w:rPr>
        <w:t>., respetivamente.</w:t>
      </w:r>
      <w:r w:rsidRPr="005F2985">
        <w:rPr>
          <w:rFonts w:ascii="Calibri" w:hAnsi="Calibri"/>
        </w:rPr>
        <w:t xml:space="preserv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7F2433D" w14:textId="3FAC1DEB" w:rsidR="00537C22" w:rsidRPr="005F2985" w:rsidRDefault="00537C22" w:rsidP="00537C22">
      <w:pPr>
        <w:pStyle w:val="Caption"/>
        <w:keepNext/>
        <w:jc w:val="center"/>
        <w:rPr>
          <w:rFonts w:ascii="Calibri" w:hAnsi="Calibri"/>
          <w:b/>
          <w:color w:val="auto"/>
          <w:sz w:val="22"/>
        </w:rPr>
      </w:pPr>
      <w:bookmarkStart w:id="119" w:name="_Toc163201532"/>
      <w:bookmarkStart w:id="120" w:name="_Toc16536876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cd_garantias.gt004_bens_fin</w:t>
      </w:r>
      <w:bookmarkEnd w:id="119"/>
      <w:bookmarkEnd w:id="1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ED1EC8" w:rsidRPr="005F2985" w14:paraId="7B3D57FC" w14:textId="77777777" w:rsidTr="00C173A8">
        <w:trPr>
          <w:trHeight w:val="290"/>
        </w:trPr>
        <w:tc>
          <w:tcPr>
            <w:tcW w:w="1701" w:type="dxa"/>
            <w:shd w:val="clear" w:color="000000" w:fill="FF0000"/>
            <w:noWrap/>
            <w:hideMark/>
          </w:tcPr>
          <w:p w14:paraId="3DD01783"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7322DAF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B3863B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D575AA5"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ED1EC8" w:rsidRPr="005F2985" w14:paraId="54EB8B64" w14:textId="77777777" w:rsidTr="00C173A8">
        <w:trPr>
          <w:trHeight w:val="290"/>
        </w:trPr>
        <w:tc>
          <w:tcPr>
            <w:tcW w:w="1701" w:type="dxa"/>
            <w:shd w:val="clear" w:color="auto" w:fill="auto"/>
            <w:noWrap/>
          </w:tcPr>
          <w:p w14:paraId="7B655BE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7A838268" w14:textId="4F9BB059"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c>
          <w:tcPr>
            <w:tcW w:w="2041" w:type="dxa"/>
          </w:tcPr>
          <w:p w14:paraId="222ED9BA"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7A63777A" w14:textId="1BEC26BE"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r>
      <w:tr w:rsidR="00ED1EC8" w:rsidRPr="005F2985" w14:paraId="698D6504" w14:textId="77777777" w:rsidTr="00C173A8">
        <w:trPr>
          <w:trHeight w:val="290"/>
        </w:trPr>
        <w:tc>
          <w:tcPr>
            <w:tcW w:w="1701" w:type="dxa"/>
            <w:shd w:val="clear" w:color="auto" w:fill="auto"/>
            <w:noWrap/>
          </w:tcPr>
          <w:p w14:paraId="6B4F4FC5" w14:textId="635B8DFE"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5CB42D9A" w14:textId="3622D286"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gt003_trz_gt_fin</w:t>
            </w:r>
          </w:p>
        </w:tc>
        <w:tc>
          <w:tcPr>
            <w:tcW w:w="2041" w:type="dxa"/>
          </w:tcPr>
          <w:p w14:paraId="074662A9" w14:textId="77777777"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3243AE95" w14:textId="3A344160"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gt003_trz_gt_fin</w:t>
            </w:r>
          </w:p>
        </w:tc>
      </w:tr>
    </w:tbl>
    <w:p w14:paraId="231D804F" w14:textId="77777777" w:rsidR="00ED1EC8" w:rsidRPr="00C30EBB" w:rsidRDefault="00ED1EC8" w:rsidP="00C30EBB">
      <w:pPr>
        <w:jc w:val="both"/>
      </w:pPr>
    </w:p>
    <w:p w14:paraId="434963F5" w14:textId="77777777" w:rsidR="00145D75" w:rsidRDefault="00145D75" w:rsidP="00DF4E57">
      <w:pPr>
        <w:pStyle w:val="Heading5"/>
        <w:numPr>
          <w:ilvl w:val="4"/>
          <w:numId w:val="27"/>
        </w:numPr>
        <w:sectPr w:rsidR="00145D75" w:rsidSect="002E643E">
          <w:pgSz w:w="11906" w:h="16838"/>
          <w:pgMar w:top="1440" w:right="1440" w:bottom="1440" w:left="1440" w:header="709" w:footer="709" w:gutter="0"/>
          <w:cols w:space="708"/>
          <w:docGrid w:linePitch="360"/>
        </w:sectPr>
      </w:pPr>
    </w:p>
    <w:p w14:paraId="237F2FD4" w14:textId="09B12D25" w:rsidR="00145D75" w:rsidRDefault="00145D75" w:rsidP="005F1378">
      <w:pPr>
        <w:pStyle w:val="Heading6"/>
      </w:pPr>
      <w:bookmarkStart w:id="121" w:name="_Toc167378010"/>
      <w:r w:rsidRPr="001E69C3">
        <w:lastRenderedPageBreak/>
        <w:t>Detalhe</w:t>
      </w:r>
      <w:r>
        <w:t xml:space="preserve"> dos Campos</w:t>
      </w:r>
      <w:bookmarkEnd w:id="121"/>
    </w:p>
    <w:p w14:paraId="177A4214" w14:textId="1035E49C" w:rsidR="00CB49EA" w:rsidRPr="005F2985" w:rsidRDefault="00CB49EA" w:rsidP="00104A4E">
      <w:pPr>
        <w:jc w:val="both"/>
        <w:rPr>
          <w:rFonts w:ascii="Calibri" w:hAnsi="Calibri"/>
        </w:rPr>
      </w:pPr>
      <w:r w:rsidRPr="005F2985">
        <w:rPr>
          <w:rFonts w:ascii="Calibri" w:hAnsi="Calibri"/>
        </w:rPr>
        <w:t xml:space="preserve">A tabela relativa a garantias financeiras e seus atributos é detalhada infra. O detalhe dos campos inclui a listagem de todos os campos da </w:t>
      </w:r>
      <w:r w:rsidRPr="005F2985">
        <w:rPr>
          <w:rFonts w:ascii="Calibri" w:hAnsi="Calibri"/>
          <w:i/>
        </w:rPr>
        <w:t>cd_garantias.gt004_bens_fin</w:t>
      </w:r>
      <w:r w:rsidRPr="005F2985">
        <w:rPr>
          <w:rFonts w:ascii="Calibri" w:hAnsi="Calibri"/>
        </w:rPr>
        <w:t>, bem como o significado e formato dos mesmos. Além disso, em caso de códigos, é possível encontrar as respetivas descodificações e valores elegíveis.</w:t>
      </w:r>
    </w:p>
    <w:p w14:paraId="10C3BA36" w14:textId="6B365EA1" w:rsidR="00537C22" w:rsidRPr="005F2985" w:rsidRDefault="00537C22" w:rsidP="00537C22">
      <w:pPr>
        <w:pStyle w:val="Caption"/>
        <w:keepNext/>
        <w:jc w:val="center"/>
        <w:rPr>
          <w:rFonts w:ascii="Calibri" w:hAnsi="Calibri"/>
          <w:b/>
          <w:color w:val="auto"/>
          <w:sz w:val="22"/>
        </w:rPr>
      </w:pPr>
      <w:bookmarkStart w:id="122" w:name="_Toc163201533"/>
      <w:bookmarkStart w:id="123" w:name="_Toc16536876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Tabela 9 Detalhe dos campos da cd_garantias.gt004_bens_fin</w:t>
      </w:r>
      <w:bookmarkEnd w:id="122"/>
      <w:bookmarkEnd w:id="12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4C2264" w:rsidRPr="005F2985" w14:paraId="234D0465" w14:textId="77777777" w:rsidTr="00C54D3D">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2E0139F4" w14:textId="77777777" w:rsidR="00C54D3D" w:rsidRPr="005F2985" w:rsidRDefault="00C54D3D"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Chaves da tabela</w:t>
            </w:r>
          </w:p>
          <w:p w14:paraId="4B91BDA2" w14:textId="7A29BB3E" w:rsidR="004C2264" w:rsidRPr="00A7376B" w:rsidRDefault="004C2264" w:rsidP="004C2264">
            <w:pPr>
              <w:spacing w:after="0" w:line="240" w:lineRule="auto"/>
              <w:rPr>
                <w:rFonts w:ascii="Calibri" w:eastAsia="Times New Roman" w:hAnsi="Calibri" w:cs="Calibri"/>
                <w:b/>
                <w:bCs/>
                <w:i/>
                <w:color w:val="FFFFFF"/>
                <w:sz w:val="18"/>
                <w:lang w:eastAsia="pt-PT"/>
              </w:rPr>
            </w:pPr>
            <w:r w:rsidRPr="00A7376B">
              <w:rPr>
                <w:rFonts w:ascii="Calibri" w:eastAsia="Times New Roman" w:hAnsi="Calibri" w:cs="Calibri"/>
                <w:b/>
                <w:bCs/>
                <w:i/>
                <w:color w:val="FFFFFF"/>
                <w:sz w:val="18"/>
                <w:lang w:eastAsia="pt-PT"/>
              </w:rPr>
              <w:t>gt004_bens_fin</w:t>
            </w:r>
          </w:p>
        </w:tc>
        <w:tc>
          <w:tcPr>
            <w:tcW w:w="8504" w:type="dxa"/>
            <w:tcBorders>
              <w:top w:val="nil"/>
              <w:left w:val="nil"/>
              <w:bottom w:val="single" w:sz="4" w:space="0" w:color="auto"/>
              <w:right w:val="single" w:sz="4" w:space="0" w:color="auto"/>
            </w:tcBorders>
            <w:shd w:val="clear" w:color="000000" w:fill="FF0000"/>
            <w:noWrap/>
            <w:vAlign w:val="center"/>
            <w:hideMark/>
          </w:tcPr>
          <w:p w14:paraId="3124DB86"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6E067E31"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0A2407D4" w14:textId="77777777" w:rsidR="004C2264" w:rsidRPr="005F2985" w:rsidRDefault="004C2264" w:rsidP="004C2264">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 xml:space="preserve">Tabela(s) com valores elegíveis </w:t>
            </w:r>
          </w:p>
        </w:tc>
      </w:tr>
      <w:tr w:rsidR="00595B9F" w:rsidRPr="005F2985" w14:paraId="5CA7DB87" w14:textId="77777777" w:rsidTr="00C54D3D">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CAE48E4"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2DE18FCB"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de empresa da garantia:</w:t>
            </w:r>
          </w:p>
          <w:p w14:paraId="4156246E" w14:textId="77777777" w:rsidR="00595B9F" w:rsidRPr="005F1378" w:rsidRDefault="00595B9F" w:rsidP="00595B9F">
            <w:pPr>
              <w:pStyle w:val="ListParagraph"/>
              <w:numPr>
                <w:ilvl w:val="0"/>
                <w:numId w:val="31"/>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p w14:paraId="252F477E" w14:textId="63D61265" w:rsidR="00595B9F" w:rsidRPr="005F2985" w:rsidRDefault="00595B9F" w:rsidP="00595B9F">
            <w:pPr>
              <w:pStyle w:val="ListParagraph"/>
              <w:numPr>
                <w:ilvl w:val="0"/>
                <w:numId w:val="39"/>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hideMark/>
          </w:tcPr>
          <w:p w14:paraId="21D67F7F"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CE5F2FE" w14:textId="79969C98" w:rsidR="00595B9F" w:rsidRPr="005F2985" w:rsidRDefault="00281EAE" w:rsidP="00595B9F">
            <w:pPr>
              <w:spacing w:after="0" w:line="240" w:lineRule="auto"/>
              <w:rPr>
                <w:rFonts w:ascii="Calibri" w:eastAsia="Times New Roman" w:hAnsi="Calibri" w:cs="Calibri"/>
                <w:color w:val="000000"/>
                <w:sz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595B9F" w:rsidRPr="005F2985" w14:paraId="6CC55F75" w14:textId="77777777" w:rsidTr="008527C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E9DC16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2D833FFD"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Código do balcão da garantia:</w:t>
            </w:r>
          </w:p>
          <w:p w14:paraId="751173D1" w14:textId="1F3A8CE7" w:rsidR="00595B9F" w:rsidRPr="005F2985" w:rsidRDefault="00595B9F" w:rsidP="00595B9F">
            <w:pPr>
              <w:pStyle w:val="ListParagraph"/>
              <w:numPr>
                <w:ilvl w:val="0"/>
                <w:numId w:val="39"/>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9950C3E"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6036EFB"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595B9F" w:rsidRPr="005F2985" w14:paraId="6D8E9775" w14:textId="77777777" w:rsidTr="008527C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AEC0842"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34588559"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 Conta da garantia:</w:t>
            </w:r>
          </w:p>
          <w:p w14:paraId="7C05B672" w14:textId="43006765" w:rsidR="00595B9F" w:rsidRPr="005F2985" w:rsidRDefault="00595B9F" w:rsidP="00595B9F">
            <w:pPr>
              <w:pStyle w:val="ListParagraph"/>
              <w:numPr>
                <w:ilvl w:val="0"/>
                <w:numId w:val="40"/>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023537F7"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EB0BEA5"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595B9F" w:rsidRPr="005F2985" w14:paraId="065DBF7E" w14:textId="77777777" w:rsidTr="008527C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2555A5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DCD2A08" w14:textId="77777777" w:rsidR="00595B9F" w:rsidRPr="005F1378" w:rsidRDefault="00595B9F" w:rsidP="00595B9F">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Número depósito da garantia:</w:t>
            </w:r>
          </w:p>
          <w:p w14:paraId="6F7798BD" w14:textId="22D25BB6" w:rsidR="00595B9F" w:rsidRPr="005F2985" w:rsidRDefault="00595B9F" w:rsidP="00595B9F">
            <w:pPr>
              <w:pStyle w:val="ListParagraph"/>
              <w:numPr>
                <w:ilvl w:val="0"/>
                <w:numId w:val="40"/>
              </w:numPr>
              <w:spacing w:after="0" w:line="240" w:lineRule="auto"/>
              <w:jc w:val="both"/>
              <w:rPr>
                <w:rFonts w:ascii="Calibri" w:eastAsia="Times New Roman" w:hAnsi="Calibri" w:cs="Calibri"/>
                <w:color w:val="000000"/>
                <w:sz w:val="18"/>
                <w:lang w:eastAsia="pt-PT"/>
              </w:rPr>
            </w:pPr>
            <w:r w:rsidRPr="005F1378">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5F1378">
              <w:rPr>
                <w:rFonts w:ascii="Calibri" w:eastAsia="Times New Roman" w:hAnsi="Calibri" w:cs="Calibri"/>
                <w:color w:val="000000"/>
                <w:sz w:val="18"/>
                <w:szCs w:val="18"/>
                <w:lang w:eastAsia="pt-PT"/>
              </w:rPr>
              <w:t xml:space="preserve"> constituem a chave única do terceiro pilar do MUG, os </w:t>
            </w:r>
            <w:r w:rsidRPr="00D7119D">
              <w:rPr>
                <w:rFonts w:ascii="Calibri" w:eastAsia="Times New Roman" w:hAnsi="Calibri" w:cs="Calibri"/>
                <w:b/>
                <w:color w:val="000000"/>
                <w:sz w:val="18"/>
                <w:szCs w:val="18"/>
                <w:lang w:eastAsia="pt-PT"/>
              </w:rPr>
              <w:t>bens/ garantias</w:t>
            </w:r>
            <w:r w:rsidRPr="005F1378">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A2B8265"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23640B8" w14:textId="77777777" w:rsidR="00595B9F" w:rsidRPr="005F2985" w:rsidRDefault="00595B9F" w:rsidP="00595B9F">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r w:rsidR="004C2264" w:rsidRPr="005F2985" w14:paraId="571AF088" w14:textId="77777777" w:rsidTr="00C54D3D">
        <w:trPr>
          <w:trHeight w:val="1840"/>
        </w:trPr>
        <w:tc>
          <w:tcPr>
            <w:tcW w:w="1701" w:type="dxa"/>
            <w:tcBorders>
              <w:top w:val="nil"/>
              <w:left w:val="single" w:sz="4" w:space="0" w:color="auto"/>
              <w:bottom w:val="single" w:sz="4" w:space="0" w:color="auto"/>
              <w:right w:val="single" w:sz="4" w:space="0" w:color="auto"/>
            </w:tcBorders>
            <w:shd w:val="clear" w:color="000000" w:fill="F2F2F2"/>
            <w:hideMark/>
          </w:tcPr>
          <w:p w14:paraId="558806C9"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cgarant_bem</w:t>
            </w:r>
          </w:p>
        </w:tc>
        <w:tc>
          <w:tcPr>
            <w:tcW w:w="8504" w:type="dxa"/>
            <w:tcBorders>
              <w:top w:val="nil"/>
              <w:left w:val="nil"/>
              <w:bottom w:val="nil"/>
              <w:right w:val="nil"/>
            </w:tcBorders>
            <w:shd w:val="clear" w:color="auto" w:fill="auto"/>
            <w:hideMark/>
          </w:tcPr>
          <w:p w14:paraId="6EE55A00" w14:textId="31EB4143" w:rsidR="001F6E69" w:rsidRPr="005F2985" w:rsidRDefault="004C2264" w:rsidP="005F2985">
            <w:p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Código da garantia ao nível do bem</w:t>
            </w:r>
            <w:r w:rsidR="001F6E69" w:rsidRPr="005F2985">
              <w:rPr>
                <w:rFonts w:ascii="Calibri" w:eastAsia="Times New Roman" w:hAnsi="Calibri" w:cs="Calibri"/>
                <w:color w:val="000000"/>
                <w:sz w:val="18"/>
                <w:lang w:eastAsia="pt-PT"/>
              </w:rPr>
              <w:t>:</w:t>
            </w:r>
          </w:p>
          <w:p w14:paraId="58102D7F" w14:textId="7941FCDC" w:rsidR="001F6E69"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Detalhe mais pormenorizado da garantia</w:t>
            </w:r>
            <w:r w:rsidR="00452607">
              <w:rPr>
                <w:rFonts w:ascii="Calibri" w:eastAsia="Times New Roman" w:hAnsi="Calibri" w:cs="Calibri"/>
                <w:color w:val="000000"/>
                <w:sz w:val="18"/>
                <w:lang w:eastAsia="pt-PT"/>
              </w:rPr>
              <w:t>.</w:t>
            </w:r>
          </w:p>
          <w:p w14:paraId="169D039B" w14:textId="485AA0DF" w:rsidR="001F6E69"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O código da garantia pode ser dado diretamente pela origem do registo ou criado através de uma combinação do p</w:t>
            </w:r>
            <w:r w:rsidR="006475FB">
              <w:rPr>
                <w:rFonts w:ascii="Calibri" w:eastAsia="Times New Roman" w:hAnsi="Calibri" w:cs="Calibri"/>
                <w:color w:val="000000"/>
                <w:sz w:val="18"/>
                <w:lang w:eastAsia="pt-PT"/>
              </w:rPr>
              <w:t>roduto e subproduto da garantia</w:t>
            </w:r>
            <w:r w:rsidRPr="005F2985">
              <w:rPr>
                <w:rFonts w:ascii="Calibri" w:eastAsia="Times New Roman" w:hAnsi="Calibri" w:cs="Calibri"/>
                <w:color w:val="000000"/>
                <w:sz w:val="18"/>
                <w:lang w:eastAsia="pt-PT"/>
              </w:rPr>
              <w:t>, como no caso das CS.</w:t>
            </w:r>
          </w:p>
          <w:p w14:paraId="5E7927D5" w14:textId="64BCB83C" w:rsidR="004C2264" w:rsidRPr="005F2985" w:rsidRDefault="004C2264" w:rsidP="00DF4E57">
            <w:pPr>
              <w:pStyle w:val="ListParagraph"/>
              <w:numPr>
                <w:ilvl w:val="0"/>
                <w:numId w:val="40"/>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xml:space="preserve">É um campo muito relevante para controlo do universo do MUG, pois filtra registos </w:t>
            </w:r>
            <w:r w:rsidR="00335049" w:rsidRPr="005F2985">
              <w:rPr>
                <w:rFonts w:ascii="Calibri" w:eastAsia="Times New Roman" w:hAnsi="Calibri" w:cs="Calibri"/>
                <w:color w:val="000000"/>
                <w:sz w:val="18"/>
                <w:lang w:eastAsia="pt-PT"/>
              </w:rPr>
              <w:t>não</w:t>
            </w:r>
            <w:r w:rsidRPr="005F2985">
              <w:rPr>
                <w:rFonts w:ascii="Calibri" w:eastAsia="Times New Roman" w:hAnsi="Calibri" w:cs="Calibri"/>
                <w:color w:val="000000"/>
                <w:sz w:val="18"/>
                <w:lang w:eastAsia="pt-PT"/>
              </w:rPr>
              <w:t xml:space="preserve"> </w:t>
            </w:r>
            <w:r w:rsidR="00335049" w:rsidRPr="005F2985">
              <w:rPr>
                <w:rFonts w:ascii="Calibri" w:eastAsia="Times New Roman" w:hAnsi="Calibri" w:cs="Calibri"/>
                <w:color w:val="000000"/>
                <w:sz w:val="18"/>
                <w:lang w:eastAsia="pt-PT"/>
              </w:rPr>
              <w:t>elegíveis</w:t>
            </w:r>
            <w:r w:rsidR="00452607">
              <w:rPr>
                <w:rFonts w:ascii="Calibri" w:eastAsia="Times New Roman" w:hAnsi="Calibri" w:cs="Calibri"/>
                <w:color w:val="000000"/>
                <w:sz w:val="18"/>
                <w:lang w:eastAsia="pt-PT"/>
              </w:rPr>
              <w:t>.</w:t>
            </w:r>
          </w:p>
        </w:tc>
        <w:tc>
          <w:tcPr>
            <w:tcW w:w="850" w:type="dxa"/>
            <w:tcBorders>
              <w:top w:val="nil"/>
              <w:left w:val="single" w:sz="4" w:space="0" w:color="auto"/>
              <w:bottom w:val="single" w:sz="4" w:space="0" w:color="auto"/>
              <w:right w:val="single" w:sz="4" w:space="0" w:color="auto"/>
            </w:tcBorders>
            <w:shd w:val="clear" w:color="auto" w:fill="auto"/>
            <w:hideMark/>
          </w:tcPr>
          <w:p w14:paraId="68F9F5E9"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85BDC30"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Tabela: cd_estruturais.tat91_tabelas</w:t>
            </w:r>
            <w:r w:rsidRPr="005F2985">
              <w:rPr>
                <w:rFonts w:ascii="Calibri" w:eastAsia="Times New Roman" w:hAnsi="Calibri" w:cs="Calibri"/>
                <w:color w:val="000000"/>
                <w:sz w:val="18"/>
                <w:lang w:eastAsia="pt-PT"/>
              </w:rPr>
              <w:br/>
              <w:t>Campo tabela: tayd91c0_ctabela = '236'</w:t>
            </w:r>
            <w:r w:rsidRPr="005F2985">
              <w:rPr>
                <w:rFonts w:ascii="Calibri" w:eastAsia="Times New Roman" w:hAnsi="Calibri" w:cs="Calibri"/>
                <w:color w:val="000000"/>
                <w:sz w:val="18"/>
                <w:lang w:eastAsia="pt-PT"/>
              </w:rPr>
              <w:br/>
              <w:t>Campo código: tayd91c0_celemtab</w:t>
            </w:r>
            <w:r w:rsidRPr="005F2985">
              <w:rPr>
                <w:rFonts w:ascii="Calibri" w:eastAsia="Times New Roman" w:hAnsi="Calibri" w:cs="Calibri"/>
                <w:color w:val="000000"/>
                <w:sz w:val="18"/>
                <w:lang w:eastAsia="pt-PT"/>
              </w:rPr>
              <w:br/>
              <w:t>Campo texto: tayd91c0_gelemtab</w:t>
            </w:r>
          </w:p>
        </w:tc>
      </w:tr>
      <w:tr w:rsidR="00067656" w:rsidRPr="005F2985" w14:paraId="0EB85D05" w14:textId="77777777" w:rsidTr="002D6D86">
        <w:trPr>
          <w:trHeight w:val="691"/>
        </w:trPr>
        <w:tc>
          <w:tcPr>
            <w:tcW w:w="1701" w:type="dxa"/>
            <w:tcBorders>
              <w:top w:val="nil"/>
              <w:left w:val="single" w:sz="4" w:space="0" w:color="auto"/>
              <w:bottom w:val="single" w:sz="4" w:space="0" w:color="auto"/>
              <w:right w:val="single" w:sz="4" w:space="0" w:color="auto"/>
            </w:tcBorders>
            <w:shd w:val="clear" w:color="000000" w:fill="F2F2F2"/>
          </w:tcPr>
          <w:p w14:paraId="7C23357B" w14:textId="6F8201A9" w:rsidR="00067656" w:rsidRPr="005F2985" w:rsidRDefault="00067656" w:rsidP="004C2264">
            <w:pPr>
              <w:spacing w:after="0" w:line="240" w:lineRule="auto"/>
              <w:rPr>
                <w:rFonts w:ascii="Calibri" w:eastAsia="Times New Roman" w:hAnsi="Calibri" w:cs="Calibri"/>
                <w:color w:val="000000"/>
                <w:sz w:val="18"/>
                <w:lang w:eastAsia="pt-PT"/>
              </w:rPr>
            </w:pPr>
            <w:r>
              <w:rPr>
                <w:rFonts w:ascii="Calibri" w:eastAsia="Times New Roman" w:hAnsi="Calibri" w:cs="Calibri"/>
                <w:color w:val="000000"/>
                <w:sz w:val="18"/>
                <w:lang w:eastAsia="pt-PT"/>
              </w:rPr>
              <w:lastRenderedPageBreak/>
              <w:t>detentor_bem</w:t>
            </w:r>
          </w:p>
        </w:tc>
        <w:tc>
          <w:tcPr>
            <w:tcW w:w="8504" w:type="dxa"/>
            <w:tcBorders>
              <w:top w:val="nil"/>
              <w:left w:val="nil"/>
              <w:bottom w:val="single" w:sz="4" w:space="0" w:color="auto"/>
              <w:right w:val="single" w:sz="4" w:space="0" w:color="auto"/>
            </w:tcBorders>
            <w:shd w:val="clear" w:color="auto" w:fill="auto"/>
          </w:tcPr>
          <w:p w14:paraId="34EBFB6A" w14:textId="77777777" w:rsidR="00067656" w:rsidRDefault="00067656" w:rsidP="005F2985">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Detentor da garantia:</w:t>
            </w:r>
          </w:p>
          <w:p w14:paraId="6DC7B5E1" w14:textId="39CB1926" w:rsidR="00067656" w:rsidRPr="00067656" w:rsidRDefault="00067656" w:rsidP="00067656">
            <w:pPr>
              <w:pStyle w:val="ListParagraph"/>
              <w:numPr>
                <w:ilvl w:val="0"/>
                <w:numId w:val="99"/>
              </w:num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Es</w:t>
            </w:r>
            <w:r w:rsidR="00F91D12">
              <w:rPr>
                <w:rFonts w:ascii="Calibri" w:eastAsia="Times New Roman" w:hAnsi="Calibri" w:cs="Times New Roman"/>
                <w:color w:val="000000"/>
                <w:sz w:val="18"/>
                <w:szCs w:val="18"/>
                <w:lang w:eastAsia="pt-PT"/>
              </w:rPr>
              <w:t>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tcPr>
          <w:p w14:paraId="21995EDE" w14:textId="01365153" w:rsidR="00067656" w:rsidRPr="005F2985" w:rsidRDefault="00F91D12" w:rsidP="004C2264">
            <w:pPr>
              <w:spacing w:after="0" w:line="240" w:lineRule="auto"/>
              <w:rPr>
                <w:rFonts w:ascii="Calibri" w:eastAsia="Times New Roman" w:hAnsi="Calibri" w:cs="Calibri"/>
                <w:color w:val="000000"/>
                <w:sz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tcPr>
          <w:p w14:paraId="13D9344E" w14:textId="77777777" w:rsidR="00067656" w:rsidRPr="005F2985" w:rsidRDefault="00067656" w:rsidP="004C2264">
            <w:pPr>
              <w:spacing w:after="0" w:line="240" w:lineRule="auto"/>
              <w:rPr>
                <w:rFonts w:ascii="Calibri" w:eastAsia="Times New Roman" w:hAnsi="Calibri" w:cs="Calibri"/>
                <w:color w:val="000000"/>
                <w:sz w:val="18"/>
                <w:lang w:eastAsia="pt-PT"/>
              </w:rPr>
            </w:pPr>
          </w:p>
        </w:tc>
      </w:tr>
      <w:tr w:rsidR="004C2264" w:rsidRPr="005F2985" w14:paraId="5154704D" w14:textId="77777777" w:rsidTr="00C54D3D">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DEFDA27"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1EA05210" w14:textId="77777777" w:rsidR="00D53F03" w:rsidRPr="005F2985" w:rsidRDefault="00D53F03"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0778EA2F" w14:textId="77777777" w:rsidR="00D53F03" w:rsidRPr="005F2985" w:rsidRDefault="00D53F03"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4BCD3A8" w14:textId="77777777" w:rsidR="00D53F03" w:rsidRPr="005F2985" w:rsidRDefault="00D53F03"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590F5FD" w14:textId="20F32E34" w:rsidR="004C2264" w:rsidRPr="005F2985" w:rsidRDefault="00D53F03" w:rsidP="00DF4E57">
            <w:pPr>
              <w:pStyle w:val="ListParagraph"/>
              <w:numPr>
                <w:ilvl w:val="0"/>
                <w:numId w:val="19"/>
              </w:numPr>
              <w:spacing w:after="0" w:line="240" w:lineRule="auto"/>
              <w:jc w:val="both"/>
              <w:rPr>
                <w:rFonts w:ascii="Calibri" w:eastAsia="Times New Roman" w:hAnsi="Calibri" w:cs="Calibri"/>
                <w:color w:val="000000"/>
                <w:sz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3539D35C"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66E5235" w14:textId="77777777" w:rsidR="004C2264" w:rsidRPr="005F2985" w:rsidRDefault="004C2264" w:rsidP="004C2264">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 </w:t>
            </w:r>
          </w:p>
        </w:tc>
      </w:tr>
    </w:tbl>
    <w:p w14:paraId="3A5E4A2C" w14:textId="06A6D026" w:rsidR="007F3E4B" w:rsidRDefault="007F3E4B" w:rsidP="004C2264"/>
    <w:p w14:paraId="488BE4B9" w14:textId="77777777" w:rsidR="007F3E4B" w:rsidRDefault="007F3E4B">
      <w:r>
        <w:br w:type="page"/>
      </w:r>
    </w:p>
    <w:p w14:paraId="55BCE091" w14:textId="77777777" w:rsidR="007F3E4B" w:rsidRDefault="007F3E4B" w:rsidP="004C2264">
      <w:pPr>
        <w:sectPr w:rsidR="007F3E4B" w:rsidSect="004C2264">
          <w:pgSz w:w="16838" w:h="11906" w:orient="landscape"/>
          <w:pgMar w:top="1440" w:right="1440" w:bottom="1440" w:left="1440" w:header="709" w:footer="709" w:gutter="0"/>
          <w:cols w:space="708"/>
          <w:docGrid w:linePitch="360"/>
        </w:sectPr>
      </w:pPr>
    </w:p>
    <w:p w14:paraId="4CCBA707" w14:textId="0E3ABF05" w:rsidR="007F3E4B" w:rsidRPr="00A7376B" w:rsidRDefault="007F3E4B" w:rsidP="00D93BA2">
      <w:pPr>
        <w:pStyle w:val="Heading5"/>
        <w:rPr>
          <w:i/>
        </w:rPr>
      </w:pPr>
      <w:bookmarkStart w:id="124" w:name="_Toc167378011"/>
      <w:r w:rsidRPr="007F3E4B">
        <w:lastRenderedPageBreak/>
        <w:t xml:space="preserve">Tabela de traçabilidade </w:t>
      </w:r>
      <w:r w:rsidR="00F40382">
        <w:t>processo/caução</w:t>
      </w:r>
      <w:r w:rsidRPr="007F3E4B">
        <w:t xml:space="preserve"> – bem pessoal: </w:t>
      </w:r>
      <w:r w:rsidRPr="00A7376B">
        <w:rPr>
          <w:i/>
        </w:rPr>
        <w:t>cd_garantias.gt007_trz_gt_pes</w:t>
      </w:r>
      <w:bookmarkEnd w:id="124"/>
    </w:p>
    <w:p w14:paraId="462EA618" w14:textId="0639B3EE" w:rsidR="004C2264" w:rsidRDefault="007F3E4B" w:rsidP="005F1378">
      <w:pPr>
        <w:pStyle w:val="Heading6"/>
      </w:pPr>
      <w:bookmarkStart w:id="125" w:name="_Toc167378012"/>
      <w:r>
        <w:t>Visão Geral</w:t>
      </w:r>
      <w:bookmarkEnd w:id="125"/>
    </w:p>
    <w:p w14:paraId="52331E39" w14:textId="01D2CC2E" w:rsidR="00FD70FC" w:rsidRPr="005F2985" w:rsidRDefault="00F709A1" w:rsidP="00F709A1">
      <w:pPr>
        <w:jc w:val="both"/>
        <w:rPr>
          <w:rFonts w:ascii="Calibri" w:hAnsi="Calibri"/>
        </w:rPr>
      </w:pPr>
      <w:r w:rsidRPr="005F2985">
        <w:rPr>
          <w:rFonts w:ascii="Calibri" w:hAnsi="Calibri"/>
        </w:rPr>
        <w:t xml:space="preserve">A tabela </w:t>
      </w:r>
      <w:r w:rsidR="00516467" w:rsidRPr="005F2985">
        <w:rPr>
          <w:rFonts w:ascii="Calibri" w:hAnsi="Calibri"/>
          <w:i/>
        </w:rPr>
        <w:t>cd_garantias.</w:t>
      </w:r>
      <w:r w:rsidR="002920BA" w:rsidRPr="005F2985">
        <w:rPr>
          <w:rFonts w:ascii="Calibri" w:hAnsi="Calibri"/>
          <w:i/>
        </w:rPr>
        <w:t>gt007_trz_gt_pes</w:t>
      </w:r>
      <w:r w:rsidR="006175B7">
        <w:rPr>
          <w:rFonts w:ascii="Calibri" w:hAnsi="Calibri"/>
          <w:i/>
        </w:rPr>
        <w:fldChar w:fldCharType="begin"/>
      </w:r>
      <w:r w:rsidR="006175B7">
        <w:instrText xml:space="preserve"> XE "</w:instrText>
      </w:r>
      <w:r w:rsidR="006175B7" w:rsidRPr="002F73A1">
        <w:rPr>
          <w:rFonts w:ascii="Calibri" w:hAnsi="Calibri"/>
          <w:i/>
        </w:rPr>
        <w:instrText>gt007_trz_gt_pes</w:instrText>
      </w:r>
      <w:r w:rsidR="006175B7">
        <w:instrText xml:space="preserve">" \i </w:instrText>
      </w:r>
      <w:r w:rsidR="006175B7">
        <w:rPr>
          <w:rFonts w:ascii="Calibri" w:hAnsi="Calibri"/>
          <w:i/>
        </w:rPr>
        <w:fldChar w:fldCharType="end"/>
      </w:r>
      <w:r w:rsidRPr="005F2985">
        <w:rPr>
          <w:rFonts w:ascii="Calibri" w:hAnsi="Calibri"/>
        </w:rPr>
        <w:t xml:space="preserve"> é a tabela de rastreabilidade entre processos/cauções e bens pessoais, ou seja, garantes pessoais.</w:t>
      </w:r>
      <w:r w:rsidR="007561F2" w:rsidRPr="005F2985">
        <w:rPr>
          <w:rFonts w:ascii="Calibri" w:hAnsi="Calibri"/>
        </w:rPr>
        <w:t xml:space="preserve"> Todos as cauções e processos e respetivas garantias pessoais associadas podem ser encontradas nesta tabela, bem como as principais características da relação entre o segundo e o </w:t>
      </w:r>
      <w:r w:rsidR="00FD70FC" w:rsidRPr="005F2985">
        <w:rPr>
          <w:rFonts w:ascii="Calibri" w:hAnsi="Calibri"/>
        </w:rPr>
        <w:t xml:space="preserve">terceiro pilar. Para completar as informações relativas aos avalistas e fiadores, existem tabelas externas ao MUG que podem ser cruzadas com a </w:t>
      </w:r>
      <w:r w:rsidR="00516467" w:rsidRPr="005F2985">
        <w:rPr>
          <w:rFonts w:ascii="Calibri" w:hAnsi="Calibri"/>
          <w:i/>
        </w:rPr>
        <w:t>cd_garantias.gt007_trz_gt_pes</w:t>
      </w:r>
      <w:r w:rsidR="00FD70FC" w:rsidRPr="005F2985">
        <w:rPr>
          <w:rFonts w:ascii="Calibri" w:hAnsi="Calibri"/>
          <w:i/>
        </w:rPr>
        <w:t>.</w:t>
      </w:r>
    </w:p>
    <w:p w14:paraId="4AB30D5A" w14:textId="136E0EE9" w:rsidR="007561F2" w:rsidRPr="005F2985" w:rsidRDefault="007561F2" w:rsidP="00F709A1">
      <w:pPr>
        <w:jc w:val="both"/>
        <w:rPr>
          <w:rFonts w:ascii="Calibri" w:hAnsi="Calibri"/>
        </w:rPr>
      </w:pPr>
      <w:r w:rsidRPr="005F2985">
        <w:rPr>
          <w:rFonts w:ascii="Calibri" w:hAnsi="Calibri"/>
        </w:rPr>
        <w:t xml:space="preserve">É importante notar que são excluídos desta </w:t>
      </w:r>
      <w:r w:rsidR="00FD70FC" w:rsidRPr="005F2985">
        <w:rPr>
          <w:rFonts w:ascii="Calibri" w:hAnsi="Calibri"/>
        </w:rPr>
        <w:t xml:space="preserve">tabela todos os clientes que são simultaneamente garantes e titulares para uma mesma responsabilidade. </w:t>
      </w:r>
    </w:p>
    <w:p w14:paraId="6243CE36" w14:textId="23735D9F" w:rsidR="007F3E4B" w:rsidRPr="005F2985" w:rsidRDefault="007F3E4B" w:rsidP="005F1378">
      <w:pPr>
        <w:pStyle w:val="Heading6"/>
      </w:pPr>
      <w:bookmarkStart w:id="126" w:name="_Toc167378013"/>
      <w:r w:rsidRPr="005F2985">
        <w:t>Granularidade e chave</w:t>
      </w:r>
      <w:bookmarkEnd w:id="126"/>
    </w:p>
    <w:p w14:paraId="4DF3362E" w14:textId="783FCA73" w:rsidR="00FD70FC" w:rsidRPr="005F2985" w:rsidRDefault="00FD70FC" w:rsidP="00FD70FC">
      <w:pPr>
        <w:jc w:val="both"/>
        <w:rPr>
          <w:rFonts w:ascii="Calibri" w:hAnsi="Calibri"/>
        </w:rPr>
      </w:pPr>
      <w:r w:rsidRPr="005F2985">
        <w:rPr>
          <w:rFonts w:ascii="Calibri" w:hAnsi="Calibri"/>
        </w:rPr>
        <w:t xml:space="preserve">Sendo uma tabela de traçabilidade entre dois pilares, a granularidade da </w:t>
      </w:r>
      <w:r w:rsidR="00516467" w:rsidRPr="005F2985">
        <w:rPr>
          <w:rFonts w:ascii="Calibri" w:hAnsi="Calibri"/>
          <w:i/>
        </w:rPr>
        <w:t>cd_garantias.gt007_trz_gt_pes</w:t>
      </w:r>
      <w:r w:rsidRPr="005F2985">
        <w:rPr>
          <w:rFonts w:ascii="Calibri" w:hAnsi="Calibri"/>
        </w:rPr>
        <w:t xml:space="preserve"> está ao nível do </w:t>
      </w:r>
      <w:r w:rsidR="00B4660E" w:rsidRPr="005F2985">
        <w:rPr>
          <w:rFonts w:ascii="Calibri" w:hAnsi="Calibri"/>
        </w:rPr>
        <w:t xml:space="preserve">processo/caução – bem. </w:t>
      </w:r>
    </w:p>
    <w:p w14:paraId="10C1716C" w14:textId="460176CE" w:rsidR="00FD70FC" w:rsidRPr="005F2985" w:rsidRDefault="00FD70FC" w:rsidP="00FD70FC">
      <w:pPr>
        <w:jc w:val="both"/>
        <w:rPr>
          <w:rFonts w:ascii="Calibri" w:hAnsi="Calibri"/>
        </w:rPr>
      </w:pPr>
      <w:r w:rsidRPr="005F2985">
        <w:rPr>
          <w:rFonts w:ascii="Calibri" w:hAnsi="Calibri"/>
        </w:rPr>
        <w:t>A chave completa desta tabela é composta pelos campos identificadores de cada caução (ie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na combinação dos campos chaves, havendo apenas um registo para cada combinação caução,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68678029" w14:textId="1FCC4E16" w:rsidR="00D4313E" w:rsidRPr="005F2985" w:rsidRDefault="00D4313E" w:rsidP="00FD70FC">
      <w:pPr>
        <w:jc w:val="both"/>
        <w:rPr>
          <w:rFonts w:ascii="Calibri" w:hAnsi="Calibri"/>
        </w:rPr>
      </w:pPr>
      <w:r w:rsidRPr="005F2985">
        <w:rPr>
          <w:rFonts w:ascii="Calibri" w:hAnsi="Calibri"/>
        </w:rPr>
        <w:t xml:space="preserve">Esta tabela tem a particularidade da chave do bem </w:t>
      </w:r>
      <w:r w:rsidR="00494A48" w:rsidRPr="005F2985">
        <w:rPr>
          <w:rFonts w:ascii="Calibri" w:hAnsi="Calibri"/>
        </w:rPr>
        <w:t xml:space="preserve">ter o código do cliente garante no campo </w:t>
      </w:r>
      <w:r w:rsidR="00452607">
        <w:rPr>
          <w:rFonts w:ascii="Calibri" w:hAnsi="Calibri"/>
        </w:rPr>
        <w:t>‘</w:t>
      </w:r>
      <w:r w:rsidR="00494A48" w:rsidRPr="005F2985">
        <w:rPr>
          <w:rFonts w:ascii="Calibri" w:hAnsi="Calibri"/>
        </w:rPr>
        <w:t>ckrefbem</w:t>
      </w:r>
      <w:r w:rsidR="00452607">
        <w:rPr>
          <w:rFonts w:ascii="Calibri" w:hAnsi="Calibri"/>
        </w:rPr>
        <w:t>’</w:t>
      </w:r>
      <w:r w:rsidR="00494A48" w:rsidRPr="005F2985">
        <w:rPr>
          <w:rFonts w:ascii="Calibri" w:hAnsi="Calibri"/>
        </w:rPr>
        <w:t>. Os primeiros 5 dígitos são sempre ‘00000’ e os restantes correspondem ao código de 10 dígitos que identifica a garantia pessoal.</w:t>
      </w:r>
    </w:p>
    <w:p w14:paraId="5344E888" w14:textId="08E673F4" w:rsidR="007F3E4B" w:rsidRPr="005F2985" w:rsidRDefault="007F3E4B" w:rsidP="005F1378">
      <w:pPr>
        <w:pStyle w:val="Heading6"/>
      </w:pPr>
      <w:bookmarkStart w:id="127" w:name="_Toc167378014"/>
      <w:r w:rsidRPr="005F2985">
        <w:t>Periodicidade</w:t>
      </w:r>
      <w:bookmarkEnd w:id="127"/>
    </w:p>
    <w:p w14:paraId="1C1B3B1E" w14:textId="2C760AB6" w:rsidR="00CC3072" w:rsidRPr="005F2985" w:rsidRDefault="00CC3072" w:rsidP="00CC3072">
      <w:pPr>
        <w:jc w:val="both"/>
        <w:rPr>
          <w:rFonts w:ascii="Calibri" w:hAnsi="Calibri"/>
        </w:rPr>
      </w:pPr>
      <w:r w:rsidRPr="005F2985">
        <w:rPr>
          <w:rFonts w:ascii="Calibri" w:hAnsi="Calibri"/>
        </w:rPr>
        <w:t xml:space="preserve">A tabela </w:t>
      </w:r>
      <w:r w:rsidR="00516467" w:rsidRPr="005F2985">
        <w:rPr>
          <w:rFonts w:ascii="Calibri" w:hAnsi="Calibri"/>
          <w:i/>
        </w:rPr>
        <w:t>cd_garantias.gt007_trz_gt_pes</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762DD126" w14:textId="1BE16BB2" w:rsidR="002361A8" w:rsidRPr="005F2985" w:rsidRDefault="00CC3072" w:rsidP="002361A8">
      <w:pPr>
        <w:jc w:val="both"/>
        <w:rPr>
          <w:rFonts w:ascii="Calibri" w:hAnsi="Calibri"/>
        </w:rPr>
      </w:pPr>
      <w:r w:rsidRPr="005F2985">
        <w:rPr>
          <w:rFonts w:ascii="Calibri" w:hAnsi="Calibri"/>
        </w:rPr>
        <w:t>Só se devem considerar como oficiais os valores constantes nesta tabela desde, e incluindo, 31 dezembro 2022.</w:t>
      </w:r>
    </w:p>
    <w:p w14:paraId="4E2BAD04" w14:textId="381CAFF7" w:rsidR="007F3E4B" w:rsidRPr="005F2985" w:rsidRDefault="007F3E4B" w:rsidP="005F1378">
      <w:pPr>
        <w:pStyle w:val="Heading6"/>
      </w:pPr>
      <w:bookmarkStart w:id="128" w:name="_Toc167378015"/>
      <w:r w:rsidRPr="005F2985">
        <w:t>Aprovisionamento</w:t>
      </w:r>
      <w:bookmarkEnd w:id="128"/>
    </w:p>
    <w:p w14:paraId="0F8FDEE1" w14:textId="4B9C37A0" w:rsidR="00494A48" w:rsidRPr="005F2985" w:rsidRDefault="00494A48" w:rsidP="00494A48">
      <w:pPr>
        <w:jc w:val="both"/>
        <w:rPr>
          <w:rFonts w:ascii="Calibri" w:hAnsi="Calibri"/>
        </w:rPr>
      </w:pPr>
      <w:r w:rsidRPr="005F2985">
        <w:rPr>
          <w:rFonts w:ascii="Calibri" w:hAnsi="Calibri"/>
        </w:rPr>
        <w:t xml:space="preserve">O aprovisionamento da tabela </w:t>
      </w:r>
      <w:r w:rsidR="00516467" w:rsidRPr="005F2985">
        <w:rPr>
          <w:rFonts w:ascii="Calibri" w:hAnsi="Calibri"/>
          <w:i/>
        </w:rPr>
        <w:t>cd_garantias.gt007_trz_gt_pes</w:t>
      </w:r>
      <w:r w:rsidR="00516467" w:rsidRPr="005F2985">
        <w:rPr>
          <w:rFonts w:ascii="Calibri" w:hAnsi="Calibri"/>
        </w:rPr>
        <w:t xml:space="preserve"> </w:t>
      </w:r>
      <w:r w:rsidRPr="005F2985">
        <w:rPr>
          <w:rFonts w:ascii="Calibri" w:hAnsi="Calibri"/>
        </w:rPr>
        <w:t xml:space="preserve">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w:t>
      </w:r>
      <w:r w:rsidR="002361A8" w:rsidRPr="005F2985">
        <w:rPr>
          <w:rFonts w:ascii="Calibri" w:hAnsi="Calibri"/>
        </w:rPr>
        <w:t>a partir</w:t>
      </w:r>
      <w:r w:rsidRPr="005F2985">
        <w:rPr>
          <w:rFonts w:ascii="Calibri" w:hAnsi="Calibri"/>
        </w:rPr>
        <w:t xml:space="preserve"> das seguintes tabelas:</w:t>
      </w:r>
    </w:p>
    <w:p w14:paraId="5448EB96" w14:textId="22A56395" w:rsidR="00537C22" w:rsidRPr="005F2985" w:rsidRDefault="00537C22" w:rsidP="00537C22">
      <w:pPr>
        <w:pStyle w:val="Caption"/>
        <w:keepNext/>
        <w:jc w:val="center"/>
        <w:rPr>
          <w:rFonts w:ascii="Calibri" w:hAnsi="Calibri"/>
          <w:b/>
          <w:color w:val="auto"/>
          <w:sz w:val="22"/>
        </w:rPr>
      </w:pPr>
      <w:bookmarkStart w:id="129" w:name="_Toc163201534"/>
      <w:bookmarkStart w:id="130" w:name="_Toc165368762"/>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12</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cd_garantias.gt007_trz_gt_pes</w:t>
      </w:r>
      <w:bookmarkEnd w:id="129"/>
      <w:bookmarkEnd w:id="1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ED1EC8" w:rsidRPr="005F2985" w14:paraId="21DC4221" w14:textId="77777777" w:rsidTr="00C173A8">
        <w:trPr>
          <w:trHeight w:val="290"/>
        </w:trPr>
        <w:tc>
          <w:tcPr>
            <w:tcW w:w="1701" w:type="dxa"/>
            <w:shd w:val="clear" w:color="000000" w:fill="FF0000"/>
            <w:noWrap/>
            <w:hideMark/>
          </w:tcPr>
          <w:p w14:paraId="4AE7A335"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336D0C6F"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7982D28A"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2AD3FEA1" w14:textId="77777777" w:rsidR="00ED1EC8" w:rsidRPr="005F2985" w:rsidRDefault="00ED1EC8" w:rsidP="00866B0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ED1EC8" w:rsidRPr="005F2985" w14:paraId="4C2F83FD" w14:textId="77777777" w:rsidTr="00C173A8">
        <w:trPr>
          <w:trHeight w:val="290"/>
        </w:trPr>
        <w:tc>
          <w:tcPr>
            <w:tcW w:w="1701" w:type="dxa"/>
            <w:shd w:val="clear" w:color="auto" w:fill="auto"/>
            <w:noWrap/>
          </w:tcPr>
          <w:p w14:paraId="19E1A51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00870035" w14:textId="02123D8C"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gt002_grnt_prc</w:t>
            </w:r>
          </w:p>
        </w:tc>
        <w:tc>
          <w:tcPr>
            <w:tcW w:w="2041" w:type="dxa"/>
          </w:tcPr>
          <w:p w14:paraId="561FA21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169AD023" w14:textId="0F205FF5"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gt002_grnt_prc</w:t>
            </w:r>
          </w:p>
        </w:tc>
      </w:tr>
      <w:tr w:rsidR="00ED1EC8" w:rsidRPr="005F2985" w14:paraId="00D7BE20" w14:textId="77777777" w:rsidTr="00C173A8">
        <w:trPr>
          <w:trHeight w:val="290"/>
        </w:trPr>
        <w:tc>
          <w:tcPr>
            <w:tcW w:w="1701" w:type="dxa"/>
            <w:shd w:val="clear" w:color="auto" w:fill="auto"/>
            <w:noWrap/>
          </w:tcPr>
          <w:p w14:paraId="55E7605E"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2868DFB9" w14:textId="599097E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cst07_interv</w:t>
            </w:r>
          </w:p>
        </w:tc>
        <w:tc>
          <w:tcPr>
            <w:tcW w:w="2041" w:type="dxa"/>
          </w:tcPr>
          <w:p w14:paraId="5A5B936C"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06338090" w14:textId="4B5BB39B"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cst07_interv</w:t>
            </w:r>
          </w:p>
        </w:tc>
      </w:tr>
      <w:tr w:rsidR="00ED1EC8" w:rsidRPr="005F2985" w14:paraId="0BF83F3F" w14:textId="77777777" w:rsidTr="00C173A8">
        <w:trPr>
          <w:trHeight w:val="290"/>
        </w:trPr>
        <w:tc>
          <w:tcPr>
            <w:tcW w:w="1701" w:type="dxa"/>
            <w:shd w:val="clear" w:color="auto" w:fill="auto"/>
            <w:noWrap/>
          </w:tcPr>
          <w:p w14:paraId="6FA592BC" w14:textId="2F91E3A2"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CS (APMT0100021235)</w:t>
            </w:r>
          </w:p>
        </w:tc>
        <w:tc>
          <w:tcPr>
            <w:tcW w:w="3288" w:type="dxa"/>
            <w:shd w:val="clear" w:color="auto" w:fill="auto"/>
            <w:noWrap/>
          </w:tcPr>
          <w:p w14:paraId="3DFB3095" w14:textId="460EADF0"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cst02_caucoes</w:t>
            </w:r>
          </w:p>
        </w:tc>
        <w:tc>
          <w:tcPr>
            <w:tcW w:w="2041" w:type="dxa"/>
          </w:tcPr>
          <w:p w14:paraId="688393ED" w14:textId="196A270F"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1ACED619" w14:textId="2456A87E"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cst02_caucoes</w:t>
            </w:r>
          </w:p>
        </w:tc>
      </w:tr>
      <w:tr w:rsidR="00ED1EC8" w:rsidRPr="005F2985" w14:paraId="7447270D" w14:textId="77777777" w:rsidTr="00C173A8">
        <w:trPr>
          <w:trHeight w:val="290"/>
        </w:trPr>
        <w:tc>
          <w:tcPr>
            <w:tcW w:w="1701" w:type="dxa"/>
            <w:shd w:val="clear" w:color="auto" w:fill="auto"/>
            <w:noWrap/>
          </w:tcPr>
          <w:p w14:paraId="4D9F164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6B2652B8"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PRDX.LG.M90.LGM90M20.IMP.BIYR1500</w:t>
            </w:r>
          </w:p>
        </w:tc>
        <w:tc>
          <w:tcPr>
            <w:tcW w:w="2041" w:type="dxa"/>
          </w:tcPr>
          <w:p w14:paraId="38404E23"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60260C5"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leasing_biyr1500</w:t>
            </w:r>
          </w:p>
        </w:tc>
      </w:tr>
      <w:tr w:rsidR="00ED1EC8" w:rsidRPr="005F2985" w14:paraId="700B67E5" w14:textId="77777777" w:rsidTr="00C173A8">
        <w:trPr>
          <w:trHeight w:val="290"/>
        </w:trPr>
        <w:tc>
          <w:tcPr>
            <w:tcW w:w="1701" w:type="dxa"/>
            <w:shd w:val="clear" w:color="auto" w:fill="auto"/>
            <w:noWrap/>
          </w:tcPr>
          <w:p w14:paraId="68B2147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Eurofac (APMT0100024364)</w:t>
            </w:r>
          </w:p>
        </w:tc>
        <w:tc>
          <w:tcPr>
            <w:tcW w:w="3288" w:type="dxa"/>
            <w:shd w:val="clear" w:color="auto" w:fill="auto"/>
            <w:noWrap/>
          </w:tcPr>
          <w:p w14:paraId="12C8AF24"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PRDX.FA.M90.LGM90M20.IMP.BIYR9500</w:t>
            </w:r>
          </w:p>
        </w:tc>
        <w:tc>
          <w:tcPr>
            <w:tcW w:w="2041" w:type="dxa"/>
          </w:tcPr>
          <w:p w14:paraId="37F3C69B"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E16E993"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factoring_biyr9500</w:t>
            </w:r>
          </w:p>
        </w:tc>
      </w:tr>
      <w:tr w:rsidR="00ED1EC8" w:rsidRPr="005F2985" w14:paraId="58965E7A" w14:textId="77777777" w:rsidTr="00C173A8">
        <w:trPr>
          <w:trHeight w:val="290"/>
        </w:trPr>
        <w:tc>
          <w:tcPr>
            <w:tcW w:w="1701" w:type="dxa"/>
            <w:shd w:val="clear" w:color="auto" w:fill="auto"/>
            <w:noWrap/>
          </w:tcPr>
          <w:p w14:paraId="74873486" w14:textId="7777777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Efeitos (APMT0100020939)</w:t>
            </w:r>
          </w:p>
        </w:tc>
        <w:tc>
          <w:tcPr>
            <w:tcW w:w="3288" w:type="dxa"/>
            <w:shd w:val="clear" w:color="auto" w:fill="auto"/>
            <w:noWrap/>
          </w:tcPr>
          <w:p w14:paraId="01F700D4" w14:textId="330462E7"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eft06_avalistas</w:t>
            </w:r>
          </w:p>
        </w:tc>
        <w:tc>
          <w:tcPr>
            <w:tcW w:w="2041" w:type="dxa"/>
          </w:tcPr>
          <w:p w14:paraId="7BE77A23" w14:textId="205BF8F0"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7A458899" w14:textId="5B521728"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eft06_avalistas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B847B0">
              <w:rPr>
                <w:rFonts w:ascii="Calibri" w:eastAsia="Times New Roman" w:hAnsi="Calibri" w:cs="Calibri"/>
                <w:color w:val="000000"/>
                <w:sz w:val="18"/>
                <w:szCs w:val="18"/>
                <w:lang w:eastAsia="pt-PT"/>
              </w:rPr>
              <w:instrText>eft06_avalistas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ED1EC8" w:rsidRPr="005F2985" w14:paraId="741E249A" w14:textId="77777777" w:rsidTr="00C173A8">
        <w:trPr>
          <w:trHeight w:val="290"/>
        </w:trPr>
        <w:tc>
          <w:tcPr>
            <w:tcW w:w="1701" w:type="dxa"/>
            <w:shd w:val="clear" w:color="auto" w:fill="auto"/>
            <w:noWrap/>
          </w:tcPr>
          <w:p w14:paraId="1BB342C4" w14:textId="40DAE855" w:rsidR="00ED1EC8" w:rsidRPr="005F2985" w:rsidRDefault="006E09B3" w:rsidP="00866B02">
            <w:pPr>
              <w:spacing w:after="0" w:line="240" w:lineRule="auto"/>
              <w:rPr>
                <w:rFonts w:ascii="Calibri" w:hAnsi="Calibri" w:cs="Calibri"/>
                <w:color w:val="000000"/>
                <w:sz w:val="18"/>
                <w:szCs w:val="18"/>
              </w:rPr>
            </w:pPr>
            <w:r w:rsidRPr="006E09B3">
              <w:rPr>
                <w:rFonts w:ascii="Calibri" w:hAnsi="Calibri" w:cs="Calibri"/>
                <w:color w:val="000000"/>
                <w:sz w:val="18"/>
                <w:szCs w:val="18"/>
              </w:rPr>
              <w:t>BDP (APMT0100020556)</w:t>
            </w:r>
          </w:p>
        </w:tc>
        <w:tc>
          <w:tcPr>
            <w:tcW w:w="3288" w:type="dxa"/>
            <w:shd w:val="clear" w:color="auto" w:fill="auto"/>
            <w:noWrap/>
          </w:tcPr>
          <w:p w14:paraId="471527E1" w14:textId="206D4551" w:rsidR="00ED1EC8" w:rsidRPr="005F2985" w:rsidRDefault="006E09B3" w:rsidP="00ED1EC8">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eastAsia="pt-PT"/>
              </w:rPr>
              <w:t>clt18_ctacli</w:t>
            </w:r>
          </w:p>
        </w:tc>
        <w:tc>
          <w:tcPr>
            <w:tcW w:w="2041" w:type="dxa"/>
          </w:tcPr>
          <w:p w14:paraId="11A7B1F1" w14:textId="7FDAD25C" w:rsidR="00ED1EC8" w:rsidRPr="005F2985" w:rsidRDefault="00ED1EC8" w:rsidP="00ED1EC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cd_clientes</w:t>
            </w:r>
          </w:p>
        </w:tc>
        <w:tc>
          <w:tcPr>
            <w:tcW w:w="2041" w:type="dxa"/>
            <w:shd w:val="clear" w:color="auto" w:fill="auto"/>
            <w:noWrap/>
          </w:tcPr>
          <w:p w14:paraId="69621DCD" w14:textId="6A8A4452" w:rsidR="00ED1EC8" w:rsidRPr="005F2985" w:rsidRDefault="00ED1EC8" w:rsidP="00866B0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clt18_ctacli</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D1450B">
              <w:rPr>
                <w:rFonts w:ascii="Calibri" w:eastAsia="Times New Roman" w:hAnsi="Calibri" w:cs="Calibri"/>
                <w:color w:val="000000"/>
                <w:sz w:val="18"/>
                <w:szCs w:val="18"/>
                <w:lang w:eastAsia="pt-PT"/>
              </w:rPr>
              <w:instrText>clt18_ctacli</w:instrText>
            </w:r>
            <w:r w:rsidR="00EE08AF">
              <w:instrText xml:space="preserve">" \i </w:instrText>
            </w:r>
            <w:r w:rsidR="00EE08AF">
              <w:rPr>
                <w:rFonts w:ascii="Calibri" w:eastAsia="Times New Roman" w:hAnsi="Calibri" w:cs="Calibri"/>
                <w:color w:val="000000"/>
                <w:sz w:val="18"/>
                <w:szCs w:val="18"/>
                <w:lang w:eastAsia="pt-PT"/>
              </w:rPr>
              <w:fldChar w:fldCharType="end"/>
            </w:r>
          </w:p>
        </w:tc>
      </w:tr>
    </w:tbl>
    <w:p w14:paraId="1030836E" w14:textId="302ED280" w:rsidR="00ED1EC8" w:rsidRDefault="00ED1EC8" w:rsidP="00494A48">
      <w:pPr>
        <w:jc w:val="both"/>
      </w:pPr>
    </w:p>
    <w:p w14:paraId="73CAA5BD" w14:textId="77777777" w:rsidR="00F97FBF" w:rsidRDefault="00F97FBF">
      <w:pPr>
        <w:sectPr w:rsidR="00F97FBF" w:rsidSect="007F3E4B">
          <w:pgSz w:w="11906" w:h="16838"/>
          <w:pgMar w:top="1440" w:right="1440" w:bottom="1440" w:left="1440" w:header="709" w:footer="709" w:gutter="0"/>
          <w:cols w:space="708"/>
          <w:docGrid w:linePitch="360"/>
        </w:sectPr>
      </w:pPr>
      <w:r>
        <w:br w:type="page"/>
      </w:r>
    </w:p>
    <w:p w14:paraId="14E5182D" w14:textId="67B771BA" w:rsidR="007F3E4B" w:rsidRDefault="007F3E4B" w:rsidP="005F1378">
      <w:pPr>
        <w:pStyle w:val="Heading6"/>
      </w:pPr>
      <w:bookmarkStart w:id="131" w:name="_Toc167378016"/>
      <w:r>
        <w:lastRenderedPageBreak/>
        <w:t xml:space="preserve">Detalhe </w:t>
      </w:r>
      <w:r w:rsidRPr="001E69C3">
        <w:t>dos</w:t>
      </w:r>
      <w:r>
        <w:t xml:space="preserve"> Campos</w:t>
      </w:r>
      <w:bookmarkEnd w:id="131"/>
    </w:p>
    <w:p w14:paraId="0A37C5D1" w14:textId="45B0424C" w:rsidR="00F97FBF" w:rsidRPr="005F2985" w:rsidRDefault="0084111F" w:rsidP="00866B02">
      <w:pPr>
        <w:jc w:val="both"/>
        <w:rPr>
          <w:rFonts w:ascii="Calibri" w:hAnsi="Calibri"/>
        </w:rPr>
      </w:pPr>
      <w:r w:rsidRPr="005F2985">
        <w:rPr>
          <w:rFonts w:ascii="Calibri" w:hAnsi="Calibri"/>
        </w:rPr>
        <w:t xml:space="preserve">A tabela infra lista todos os campos da </w:t>
      </w:r>
      <w:r w:rsidRPr="00452607">
        <w:rPr>
          <w:rFonts w:ascii="Calibri" w:hAnsi="Calibri"/>
          <w:i/>
        </w:rPr>
        <w:t>cd_garantias.gt007_trz_gt_pes</w:t>
      </w:r>
      <w:r w:rsidRPr="005F2985">
        <w:rPr>
          <w:rFonts w:ascii="Calibri" w:hAnsi="Calibri"/>
        </w:rPr>
        <w:t xml:space="preserve">, tabela de rastreabilidade entre as chaves dos </w:t>
      </w:r>
      <w:r w:rsidR="00F40382">
        <w:rPr>
          <w:rFonts w:ascii="Calibri" w:hAnsi="Calibri"/>
        </w:rPr>
        <w:t>processos/cauções</w:t>
      </w:r>
      <w:r w:rsidRPr="005F2985">
        <w:rPr>
          <w:rFonts w:ascii="Calibri" w:hAnsi="Calibri"/>
        </w:rPr>
        <w:t xml:space="preserve"> e as chaves das garantias pessoas, bem como os respetivos atributos da relação. Além do nome dos campos, é descrito o significado e formato dos mesmos e, em caso de códigos, é possível encontrar as respetivas descodificações e valores elegíveis.</w:t>
      </w:r>
    </w:p>
    <w:p w14:paraId="76146919" w14:textId="309ABC5D" w:rsidR="00537C22" w:rsidRPr="005F2985" w:rsidRDefault="00537C22" w:rsidP="00537C22">
      <w:pPr>
        <w:pStyle w:val="Caption"/>
        <w:keepNext/>
        <w:jc w:val="center"/>
        <w:rPr>
          <w:rFonts w:ascii="Calibri" w:hAnsi="Calibri"/>
          <w:b/>
          <w:color w:val="auto"/>
          <w:sz w:val="22"/>
        </w:rPr>
      </w:pPr>
      <w:bookmarkStart w:id="132" w:name="_Toc163201535"/>
      <w:bookmarkStart w:id="133" w:name="_Toc165368763"/>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13</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cd_garantias.gt007_trz_gt_pes</w:t>
      </w:r>
      <w:bookmarkEnd w:id="132"/>
      <w:bookmarkEnd w:id="13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F97FBF" w:rsidRPr="005F2985" w14:paraId="3F60A2C9" w14:textId="77777777" w:rsidTr="00F97FBF">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61E45A8D"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601EB7F6" w14:textId="599FC8BA" w:rsidR="00F97FBF" w:rsidRPr="00A7376B" w:rsidRDefault="00F97FBF" w:rsidP="00F97FB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gt007_trz_gt_pes</w:t>
            </w:r>
          </w:p>
        </w:tc>
        <w:tc>
          <w:tcPr>
            <w:tcW w:w="8504" w:type="dxa"/>
            <w:tcBorders>
              <w:top w:val="nil"/>
              <w:left w:val="nil"/>
              <w:bottom w:val="single" w:sz="4" w:space="0" w:color="auto"/>
              <w:right w:val="single" w:sz="4" w:space="0" w:color="auto"/>
            </w:tcBorders>
            <w:shd w:val="clear" w:color="000000" w:fill="FF0000"/>
            <w:noWrap/>
            <w:hideMark/>
          </w:tcPr>
          <w:p w14:paraId="1584514E"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102FD742"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1661C21D" w14:textId="77777777" w:rsidR="00F97FBF" w:rsidRPr="005F2985" w:rsidRDefault="00F97FBF" w:rsidP="00F97FB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F97FBF" w:rsidRPr="005F2985" w14:paraId="4CD6FFBF"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951C11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71244990"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1827115A" w14:textId="2082BAB0" w:rsidR="00D0645A" w:rsidRPr="005F2985"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5069D23E" w14:textId="399EF575" w:rsidR="00F97FBF" w:rsidRPr="005F2985"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6B37F9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32D9B7" w14:textId="07941C19" w:rsidR="00F97FBF" w:rsidRPr="005F2985" w:rsidRDefault="00D0645A"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F97FBF" w:rsidRPr="005F2985" w14:paraId="3795941D"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F1E1A0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FC1C1BB"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27320ED5" w14:textId="15DCFC42" w:rsidR="00D0645A" w:rsidRPr="005F2985" w:rsidRDefault="00D0645A"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66FCA6F" w14:textId="58231DE3" w:rsidR="00D0645A" w:rsidRPr="005F2985" w:rsidRDefault="00D0645A"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70DA527D" w14:textId="32A0B1EC" w:rsidR="00F97FBF" w:rsidRPr="005F2985" w:rsidRDefault="00D0645A" w:rsidP="00731D78">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731D78">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731D78">
              <w:rPr>
                <w:rFonts w:ascii="Calibri" w:eastAsia="Times New Roman" w:hAnsi="Calibri"/>
                <w:color w:val="000000"/>
                <w:sz w:val="18"/>
                <w:szCs w:val="18"/>
                <w:lang w:eastAsia="pt-PT"/>
              </w:rPr>
              <w:t xml:space="preserve"> está registado ou criada</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029B89A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FCE2C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7DAFDBD"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05FEB8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6549EF80" w14:textId="77777777"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6075DCFC" w14:textId="249AE4AA" w:rsidR="00D0645A" w:rsidRPr="005F2985" w:rsidRDefault="00D0645A"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7ADAC54C" w14:textId="1610486C" w:rsidR="00F97FBF" w:rsidRPr="005F2985" w:rsidRDefault="00D0645A"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35CFE41B"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36EAC77"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1576CE25" w14:textId="77777777" w:rsidTr="00F97FBF">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745117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30BB9D6" w14:textId="235DCDDB" w:rsidR="00D0645A" w:rsidRPr="005F2985" w:rsidRDefault="00D0645A"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63E5186A" w14:textId="584AF8AE" w:rsidR="00D0645A" w:rsidRPr="005F2985" w:rsidRDefault="00D0645A"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595B9F">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595B9F">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6FBB6827" w14:textId="4ED4F1C5" w:rsidR="00F97FBF" w:rsidRPr="005F2985" w:rsidRDefault="00D0645A"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3979848"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B9BC3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26D85288"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09CF2973"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1447E532"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w:t>
            </w:r>
            <w:r w:rsidR="000E59AF" w:rsidRPr="005F2985">
              <w:rPr>
                <w:rFonts w:ascii="Calibri" w:eastAsia="Times New Roman" w:hAnsi="Calibri" w:cs="Calibri"/>
                <w:color w:val="000000"/>
                <w:sz w:val="18"/>
                <w:szCs w:val="18"/>
                <w:lang w:eastAsia="pt-PT"/>
              </w:rPr>
              <w:t>digo de empresa da g</w:t>
            </w:r>
            <w:r w:rsidRPr="005F2985">
              <w:rPr>
                <w:rFonts w:ascii="Calibri" w:eastAsia="Times New Roman" w:hAnsi="Calibri" w:cs="Calibri"/>
                <w:color w:val="000000"/>
                <w:sz w:val="18"/>
                <w:szCs w:val="18"/>
                <w:lang w:eastAsia="pt-PT"/>
              </w:rPr>
              <w:t>arantia:</w:t>
            </w:r>
          </w:p>
          <w:p w14:paraId="5B3C0EDC" w14:textId="7E45C8B2" w:rsidR="001F6E69" w:rsidRPr="005F2985" w:rsidRDefault="00F97FBF" w:rsidP="00DF4E57">
            <w:pPr>
              <w:pStyle w:val="ListParagraph"/>
              <w:numPr>
                <w:ilvl w:val="0"/>
                <w:numId w:val="4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ckctabem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6B75E99B" w14:textId="5D91664F" w:rsidR="00F97FBF" w:rsidRPr="005F2985" w:rsidRDefault="00F97FBF" w:rsidP="00DF4E57">
            <w:pPr>
              <w:pStyle w:val="ListParagraph"/>
              <w:numPr>
                <w:ilvl w:val="0"/>
                <w:numId w:val="4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w:t>
            </w:r>
          </w:p>
        </w:tc>
        <w:tc>
          <w:tcPr>
            <w:tcW w:w="850" w:type="dxa"/>
            <w:tcBorders>
              <w:top w:val="nil"/>
              <w:left w:val="nil"/>
              <w:bottom w:val="single" w:sz="4" w:space="0" w:color="auto"/>
              <w:right w:val="single" w:sz="4" w:space="0" w:color="auto"/>
            </w:tcBorders>
            <w:shd w:val="clear" w:color="auto" w:fill="auto"/>
            <w:noWrap/>
            <w:hideMark/>
          </w:tcPr>
          <w:p w14:paraId="258FCE6E"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8EF13D3" w14:textId="4F27DB5E" w:rsidR="00F97FBF" w:rsidRPr="005F2985" w:rsidRDefault="00281EAE" w:rsidP="00F97FBF">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F97FBF" w:rsidRPr="005F2985" w14:paraId="3255ADD7" w14:textId="77777777" w:rsidTr="002D6D86">
        <w:trPr>
          <w:trHeight w:val="1042"/>
        </w:trPr>
        <w:tc>
          <w:tcPr>
            <w:tcW w:w="1701" w:type="dxa"/>
            <w:tcBorders>
              <w:top w:val="nil"/>
              <w:left w:val="single" w:sz="4" w:space="0" w:color="auto"/>
              <w:bottom w:val="single" w:sz="4" w:space="0" w:color="auto"/>
              <w:right w:val="single" w:sz="4" w:space="0" w:color="auto"/>
            </w:tcBorders>
            <w:shd w:val="clear" w:color="000000" w:fill="F2F2F2"/>
            <w:hideMark/>
          </w:tcPr>
          <w:p w14:paraId="53E2ECD1"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5299FBC7"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w:t>
            </w:r>
            <w:r w:rsidR="000E59AF" w:rsidRPr="005F2985">
              <w:rPr>
                <w:rFonts w:ascii="Calibri" w:eastAsia="Times New Roman" w:hAnsi="Calibri" w:cs="Calibri"/>
                <w:color w:val="000000"/>
                <w:sz w:val="18"/>
                <w:szCs w:val="18"/>
                <w:lang w:eastAsia="pt-PT"/>
              </w:rPr>
              <w:t>lcão da garantia</w:t>
            </w:r>
            <w:r w:rsidRPr="005F2985">
              <w:rPr>
                <w:rFonts w:ascii="Calibri" w:eastAsia="Times New Roman" w:hAnsi="Calibri" w:cs="Calibri"/>
                <w:color w:val="000000"/>
                <w:sz w:val="18"/>
                <w:szCs w:val="18"/>
                <w:lang w:eastAsia="pt-PT"/>
              </w:rPr>
              <w:t>:</w:t>
            </w:r>
          </w:p>
          <w:p w14:paraId="48C926FE" w14:textId="08D18AEF" w:rsidR="001F6E69" w:rsidRPr="005F2985" w:rsidRDefault="00F97FBF" w:rsidP="00DF4E57">
            <w:pPr>
              <w:pStyle w:val="ListParagraph"/>
              <w:numPr>
                <w:ilvl w:val="0"/>
                <w:numId w:val="4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43A3FDB8" w14:textId="2BDA3FCE" w:rsidR="00F97FBF" w:rsidRPr="005F2985" w:rsidRDefault="00F97FBF" w:rsidP="00DF4E57">
            <w:pPr>
              <w:pStyle w:val="ListParagraph"/>
              <w:numPr>
                <w:ilvl w:val="0"/>
                <w:numId w:val="4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das garantias pessoais, este campo encontra-se preenchido com '0000'.</w:t>
            </w:r>
          </w:p>
        </w:tc>
        <w:tc>
          <w:tcPr>
            <w:tcW w:w="850" w:type="dxa"/>
            <w:tcBorders>
              <w:top w:val="nil"/>
              <w:left w:val="nil"/>
              <w:bottom w:val="single" w:sz="4" w:space="0" w:color="auto"/>
              <w:right w:val="single" w:sz="4" w:space="0" w:color="auto"/>
            </w:tcBorders>
            <w:shd w:val="clear" w:color="auto" w:fill="auto"/>
            <w:noWrap/>
            <w:hideMark/>
          </w:tcPr>
          <w:p w14:paraId="054955F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9746BB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75240074" w14:textId="77777777" w:rsidTr="002D6D86">
        <w:trPr>
          <w:trHeight w:val="986"/>
        </w:trPr>
        <w:tc>
          <w:tcPr>
            <w:tcW w:w="1701" w:type="dxa"/>
            <w:tcBorders>
              <w:top w:val="nil"/>
              <w:left w:val="single" w:sz="4" w:space="0" w:color="auto"/>
              <w:bottom w:val="single" w:sz="4" w:space="0" w:color="auto"/>
              <w:right w:val="single" w:sz="4" w:space="0" w:color="auto"/>
            </w:tcBorders>
            <w:shd w:val="clear" w:color="000000" w:fill="F2F2F2"/>
            <w:hideMark/>
          </w:tcPr>
          <w:p w14:paraId="1BFAE0D5"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10436613"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w:t>
            </w:r>
            <w:r w:rsidR="000E59AF" w:rsidRPr="005F2985">
              <w:rPr>
                <w:rFonts w:ascii="Calibri" w:eastAsia="Times New Roman" w:hAnsi="Calibri" w:cs="Calibri"/>
                <w:color w:val="000000"/>
                <w:sz w:val="18"/>
                <w:szCs w:val="18"/>
                <w:lang w:eastAsia="pt-PT"/>
              </w:rPr>
              <w:t>ro de conta da g</w:t>
            </w:r>
            <w:r w:rsidRPr="005F2985">
              <w:rPr>
                <w:rFonts w:ascii="Calibri" w:eastAsia="Times New Roman" w:hAnsi="Calibri" w:cs="Calibri"/>
                <w:color w:val="000000"/>
                <w:sz w:val="18"/>
                <w:szCs w:val="18"/>
                <w:lang w:eastAsia="pt-PT"/>
              </w:rPr>
              <w:t>arantia:</w:t>
            </w:r>
          </w:p>
          <w:p w14:paraId="3726C061" w14:textId="40468843" w:rsidR="001F6E69" w:rsidRPr="005F2985" w:rsidRDefault="00F97FBF" w:rsidP="00DF4E57">
            <w:pPr>
              <w:pStyle w:val="ListParagraph"/>
              <w:numPr>
                <w:ilvl w:val="0"/>
                <w:numId w:val="4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0290090D" w14:textId="60559A65" w:rsidR="00F97FBF" w:rsidRPr="005F2985" w:rsidRDefault="00F97FBF" w:rsidP="00DF4E57">
            <w:pPr>
              <w:pStyle w:val="ListParagraph"/>
              <w:numPr>
                <w:ilvl w:val="0"/>
                <w:numId w:val="4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das garantias pessoais, este campo encontra-se preenchido com '00000000000'</w:t>
            </w:r>
            <w:r w:rsidR="00452607">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AB7D7A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9D896F5"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7513D37B" w14:textId="77777777" w:rsidTr="002D6D86">
        <w:trPr>
          <w:trHeight w:val="1255"/>
        </w:trPr>
        <w:tc>
          <w:tcPr>
            <w:tcW w:w="1701" w:type="dxa"/>
            <w:tcBorders>
              <w:top w:val="nil"/>
              <w:left w:val="single" w:sz="4" w:space="0" w:color="auto"/>
              <w:bottom w:val="single" w:sz="4" w:space="0" w:color="auto"/>
              <w:right w:val="single" w:sz="4" w:space="0" w:color="auto"/>
            </w:tcBorders>
            <w:shd w:val="clear" w:color="000000" w:fill="F2F2F2"/>
            <w:hideMark/>
          </w:tcPr>
          <w:p w14:paraId="01325EFA"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23689DA0" w14:textId="77777777"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w:t>
            </w:r>
            <w:r w:rsidR="00F97FBF" w:rsidRPr="005F2985">
              <w:rPr>
                <w:rFonts w:ascii="Calibri" w:eastAsia="Times New Roman" w:hAnsi="Calibri" w:cs="Calibri"/>
                <w:color w:val="000000"/>
                <w:sz w:val="18"/>
                <w:szCs w:val="18"/>
                <w:lang w:eastAsia="pt-PT"/>
              </w:rPr>
              <w:t>arantia:</w:t>
            </w:r>
          </w:p>
          <w:p w14:paraId="0BB02775" w14:textId="2E7F9B6D" w:rsidR="001F6E69" w:rsidRPr="005F2985" w:rsidRDefault="00F97FBF" w:rsidP="00DF4E57">
            <w:pPr>
              <w:pStyle w:val="ListParagraph"/>
              <w:numPr>
                <w:ilvl w:val="0"/>
                <w:numId w:val="4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6048CB"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0472419D" w14:textId="4FF4A511" w:rsidR="00F97FBF" w:rsidRPr="005F2985" w:rsidRDefault="00F97FBF" w:rsidP="00DF4E57">
            <w:pPr>
              <w:pStyle w:val="ListParagraph"/>
              <w:numPr>
                <w:ilvl w:val="0"/>
                <w:numId w:val="4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Os primeiros 5 dígitos são sempre '00000' e os últimos 10 dígitos deste campo coincidem com 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campo identificador do cliente garante.</w:t>
            </w:r>
          </w:p>
        </w:tc>
        <w:tc>
          <w:tcPr>
            <w:tcW w:w="850" w:type="dxa"/>
            <w:tcBorders>
              <w:top w:val="nil"/>
              <w:left w:val="nil"/>
              <w:bottom w:val="single" w:sz="4" w:space="0" w:color="auto"/>
              <w:right w:val="single" w:sz="4" w:space="0" w:color="auto"/>
            </w:tcBorders>
            <w:shd w:val="clear" w:color="auto" w:fill="auto"/>
            <w:noWrap/>
            <w:hideMark/>
          </w:tcPr>
          <w:p w14:paraId="2E4BDEA2"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A8AD79"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119AAB4F" w14:textId="77777777" w:rsidTr="00F97FBF">
        <w:trPr>
          <w:trHeight w:val="2610"/>
        </w:trPr>
        <w:tc>
          <w:tcPr>
            <w:tcW w:w="1701" w:type="dxa"/>
            <w:tcBorders>
              <w:top w:val="nil"/>
              <w:left w:val="single" w:sz="4" w:space="0" w:color="auto"/>
              <w:bottom w:val="single" w:sz="4" w:space="0" w:color="auto"/>
              <w:right w:val="single" w:sz="4" w:space="0" w:color="auto"/>
            </w:tcBorders>
            <w:shd w:val="clear" w:color="000000" w:fill="F2F2F2"/>
            <w:hideMark/>
          </w:tcPr>
          <w:p w14:paraId="14A51A0C"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w:t>
            </w:r>
          </w:p>
        </w:tc>
        <w:tc>
          <w:tcPr>
            <w:tcW w:w="8504" w:type="dxa"/>
            <w:tcBorders>
              <w:top w:val="nil"/>
              <w:left w:val="nil"/>
              <w:bottom w:val="single" w:sz="4" w:space="0" w:color="auto"/>
              <w:right w:val="single" w:sz="4" w:space="0" w:color="auto"/>
            </w:tcBorders>
            <w:shd w:val="clear" w:color="auto" w:fill="auto"/>
            <w:hideMark/>
          </w:tcPr>
          <w:p w14:paraId="1232BE76" w14:textId="18D576A8"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g</w:t>
            </w:r>
            <w:r w:rsidR="00F97FBF" w:rsidRPr="005F2985">
              <w:rPr>
                <w:rFonts w:ascii="Calibri" w:eastAsia="Times New Roman" w:hAnsi="Calibri" w:cs="Calibri"/>
                <w:color w:val="000000"/>
                <w:sz w:val="18"/>
                <w:szCs w:val="18"/>
                <w:lang w:eastAsia="pt-PT"/>
              </w:rPr>
              <w:t>arante</w:t>
            </w:r>
            <w:r w:rsidR="001F6E69" w:rsidRPr="005F2985">
              <w:rPr>
                <w:rFonts w:ascii="Calibri" w:eastAsia="Times New Roman" w:hAnsi="Calibri" w:cs="Calibri"/>
                <w:color w:val="000000"/>
                <w:sz w:val="18"/>
                <w:szCs w:val="18"/>
                <w:lang w:eastAsia="pt-PT"/>
              </w:rPr>
              <w:t>:</w:t>
            </w:r>
          </w:p>
          <w:p w14:paraId="54A64624" w14:textId="77777777"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reflete o código do cliente garante, ou seja, o avalista/ fiador.</w:t>
            </w:r>
          </w:p>
          <w:p w14:paraId="7DCB5182" w14:textId="77777777"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49E248AF" w14:textId="195C608A" w:rsidR="001F6E69"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w:t>
            </w:r>
            <w:r w:rsidR="006475FB">
              <w:rPr>
                <w:rFonts w:ascii="Calibri" w:eastAsia="Times New Roman" w:hAnsi="Calibri" w:cs="Calibri"/>
                <w:color w:val="000000"/>
                <w:sz w:val="18"/>
                <w:szCs w:val="18"/>
                <w:lang w:eastAsia="pt-PT"/>
              </w:rPr>
              <w:t xml:space="preserve">o pode ser cruzado com o campo </w:t>
            </w:r>
            <w:r w:rsidR="00595B9F">
              <w:rPr>
                <w:rFonts w:ascii="Calibri" w:eastAsia="Times New Roman" w:hAnsi="Calibri" w:cs="Calibri"/>
                <w:color w:val="000000"/>
                <w:sz w:val="18"/>
                <w:szCs w:val="18"/>
                <w:lang w:eastAsia="pt-PT"/>
              </w:rPr>
              <w:t>‘</w:t>
            </w:r>
            <w:r w:rsidR="006475FB">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da tabela </w:t>
            </w:r>
            <w:r w:rsidRPr="006475FB">
              <w:rPr>
                <w:rFonts w:ascii="Calibri" w:eastAsia="Times New Roman" w:hAnsi="Calibri" w:cs="Calibri"/>
                <w:i/>
                <w:color w:val="000000"/>
                <w:sz w:val="18"/>
                <w:szCs w:val="18"/>
                <w:lang w:eastAsia="pt-PT"/>
              </w:rPr>
              <w:t>cd_captools.ct003_univ_cli</w:t>
            </w:r>
            <w:r w:rsidR="00EE08AF">
              <w:rPr>
                <w:rFonts w:ascii="Calibri" w:eastAsia="Times New Roman" w:hAnsi="Calibri" w:cs="Calibri"/>
                <w:i/>
                <w:color w:val="000000"/>
                <w:sz w:val="18"/>
                <w:szCs w:val="18"/>
                <w:lang w:eastAsia="pt-PT"/>
              </w:rPr>
              <w:fldChar w:fldCharType="begin"/>
            </w:r>
            <w:r w:rsidR="00EE08AF">
              <w:instrText xml:space="preserve"> XE "</w:instrText>
            </w:r>
            <w:r w:rsidR="00EE08AF" w:rsidRPr="006078D1">
              <w:rPr>
                <w:rFonts w:ascii="Calibri" w:eastAsia="Times New Roman" w:hAnsi="Calibri" w:cs="Calibri"/>
                <w:i/>
                <w:color w:val="000000"/>
                <w:sz w:val="18"/>
                <w:szCs w:val="18"/>
                <w:lang w:eastAsia="pt-PT"/>
              </w:rPr>
              <w:instrText>ct003_univ_cli</w:instrText>
            </w:r>
            <w:r w:rsidR="00EE08AF">
              <w:instrText xml:space="preserve">" \i </w:instrText>
            </w:r>
            <w:r w:rsidR="00EE08AF">
              <w:rPr>
                <w:rFonts w:ascii="Calibri" w:eastAsia="Times New Roman" w:hAnsi="Calibri" w:cs="Calibri"/>
                <w:i/>
                <w:color w:val="000000"/>
                <w:sz w:val="18"/>
                <w:szCs w:val="18"/>
                <w:lang w:eastAsia="pt-PT"/>
              </w:rPr>
              <w:fldChar w:fldCharType="end"/>
            </w:r>
            <w:r w:rsidRPr="005F2985">
              <w:rPr>
                <w:rFonts w:ascii="Calibri" w:eastAsia="Times New Roman" w:hAnsi="Calibri" w:cs="Calibri"/>
                <w:color w:val="000000"/>
                <w:sz w:val="18"/>
                <w:szCs w:val="18"/>
                <w:lang w:eastAsia="pt-PT"/>
              </w:rPr>
              <w:t xml:space="preserve"> para obter uma variedade significativo de dados de clientes.</w:t>
            </w:r>
          </w:p>
          <w:p w14:paraId="1CE50013" w14:textId="751A1165" w:rsidR="00F97FBF" w:rsidRPr="005F2985" w:rsidRDefault="00F97FBF" w:rsidP="00DF4E57">
            <w:pPr>
              <w:pStyle w:val="ListParagraph"/>
              <w:numPr>
                <w:ilvl w:val="0"/>
                <w:numId w:val="4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184097D8"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10E0321"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9D145AB" w14:textId="77777777" w:rsidTr="002D6D86">
        <w:trPr>
          <w:trHeight w:val="1259"/>
        </w:trPr>
        <w:tc>
          <w:tcPr>
            <w:tcW w:w="1701" w:type="dxa"/>
            <w:tcBorders>
              <w:top w:val="nil"/>
              <w:left w:val="single" w:sz="4" w:space="0" w:color="auto"/>
              <w:bottom w:val="single" w:sz="4" w:space="0" w:color="auto"/>
              <w:right w:val="single" w:sz="4" w:space="0" w:color="auto"/>
            </w:tcBorders>
            <w:shd w:val="clear" w:color="000000" w:fill="F2F2F2"/>
            <w:hideMark/>
          </w:tcPr>
          <w:p w14:paraId="75AAB084"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zcliente_ced</w:t>
            </w:r>
          </w:p>
        </w:tc>
        <w:tc>
          <w:tcPr>
            <w:tcW w:w="8504" w:type="dxa"/>
            <w:tcBorders>
              <w:top w:val="nil"/>
              <w:left w:val="nil"/>
              <w:bottom w:val="single" w:sz="4" w:space="0" w:color="auto"/>
              <w:right w:val="single" w:sz="4" w:space="0" w:color="auto"/>
            </w:tcBorders>
            <w:shd w:val="clear" w:color="auto" w:fill="auto"/>
            <w:hideMark/>
          </w:tcPr>
          <w:p w14:paraId="2C60B043" w14:textId="61584840" w:rsidR="001F6E69" w:rsidRPr="005F2985" w:rsidRDefault="000E59A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a</w:t>
            </w:r>
            <w:r w:rsidR="00F97FBF" w:rsidRPr="005F2985">
              <w:rPr>
                <w:rFonts w:ascii="Calibri" w:eastAsia="Times New Roman" w:hAnsi="Calibri" w:cs="Calibri"/>
                <w:color w:val="000000"/>
                <w:sz w:val="18"/>
                <w:szCs w:val="18"/>
                <w:lang w:eastAsia="pt-PT"/>
              </w:rPr>
              <w:t>derente ao Factoring</w:t>
            </w:r>
            <w:r w:rsidR="001F6E69" w:rsidRPr="005F2985">
              <w:rPr>
                <w:rFonts w:ascii="Calibri" w:eastAsia="Times New Roman" w:hAnsi="Calibri" w:cs="Calibri"/>
                <w:color w:val="000000"/>
                <w:sz w:val="18"/>
                <w:szCs w:val="18"/>
                <w:lang w:eastAsia="pt-PT"/>
              </w:rPr>
              <w:t>:</w:t>
            </w:r>
          </w:p>
          <w:p w14:paraId="3042B3D9" w14:textId="5E5EB637" w:rsidR="00F97FBF"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caso de registos de origem Factoring, considerando que todas as faturas são com recurso, o cliente aderente é o responsável pelo cobrimento da dívida em caso de incumprimento por parte dos clientes devedores das faturas. Desta forma, os clientes devedores são titulares das faturas, representados no campo </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zcliente</w:t>
            </w:r>
            <w:r w:rsidR="00595B9F">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e o cliente garante, é o cliente aderente ao contrato de Factoring.</w:t>
            </w:r>
          </w:p>
        </w:tc>
        <w:tc>
          <w:tcPr>
            <w:tcW w:w="850" w:type="dxa"/>
            <w:tcBorders>
              <w:top w:val="nil"/>
              <w:left w:val="nil"/>
              <w:bottom w:val="single" w:sz="4" w:space="0" w:color="auto"/>
              <w:right w:val="single" w:sz="4" w:space="0" w:color="auto"/>
            </w:tcBorders>
            <w:shd w:val="clear" w:color="auto" w:fill="auto"/>
            <w:noWrap/>
            <w:hideMark/>
          </w:tcPr>
          <w:p w14:paraId="09FA5FAE" w14:textId="734892AF"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D46501"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5355380"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7FBF" w:rsidRPr="005F2985" w14:paraId="4C3AF88F" w14:textId="77777777" w:rsidTr="00F97FBF">
        <w:trPr>
          <w:trHeight w:val="624"/>
        </w:trPr>
        <w:tc>
          <w:tcPr>
            <w:tcW w:w="1701" w:type="dxa"/>
            <w:tcBorders>
              <w:top w:val="nil"/>
              <w:left w:val="single" w:sz="4" w:space="0" w:color="auto"/>
              <w:bottom w:val="single" w:sz="4" w:space="0" w:color="auto"/>
              <w:right w:val="single" w:sz="4" w:space="0" w:color="auto"/>
            </w:tcBorders>
            <w:shd w:val="clear" w:color="000000" w:fill="F2F2F2"/>
            <w:hideMark/>
          </w:tcPr>
          <w:p w14:paraId="7C6A87BC"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cinterv</w:t>
            </w:r>
          </w:p>
        </w:tc>
        <w:tc>
          <w:tcPr>
            <w:tcW w:w="8504" w:type="dxa"/>
            <w:tcBorders>
              <w:top w:val="nil"/>
              <w:left w:val="nil"/>
              <w:bottom w:val="single" w:sz="4" w:space="0" w:color="auto"/>
              <w:right w:val="single" w:sz="4" w:space="0" w:color="auto"/>
            </w:tcBorders>
            <w:shd w:val="clear" w:color="auto" w:fill="auto"/>
            <w:hideMark/>
          </w:tcPr>
          <w:p w14:paraId="53128EFE" w14:textId="77777777" w:rsidR="001F6E69" w:rsidRPr="005F2985" w:rsidRDefault="00F97FB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tipo de intervenção:</w:t>
            </w:r>
          </w:p>
          <w:p w14:paraId="66D96C10" w14:textId="77777777" w:rsidR="001F6E69"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que identifica o tipo de intervenção do cliente garante no contrato, nomeadamente se é titular, avalista ou outro tipo de garante.</w:t>
            </w:r>
          </w:p>
          <w:p w14:paraId="1DE6369A" w14:textId="1A8CA470" w:rsidR="00F97FBF" w:rsidRPr="005F2985" w:rsidRDefault="00F97FBF" w:rsidP="00DF4E57">
            <w:pPr>
              <w:pStyle w:val="ListParagraph"/>
              <w:numPr>
                <w:ilvl w:val="0"/>
                <w:numId w:val="4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 notar que, em conformidade com as regras descritas no capítulo</w:t>
            </w:r>
            <w:r w:rsidR="00595B9F" w:rsidRPr="00595B9F">
              <w:rPr>
                <w:rFonts w:ascii="Calibri" w:eastAsia="Times New Roman" w:hAnsi="Calibri" w:cs="Calibri"/>
                <w:bCs/>
                <w:i/>
                <w:iCs/>
                <w:color w:val="000000"/>
                <w:sz w:val="18"/>
                <w:szCs w:val="18"/>
                <w:lang w:eastAsia="pt-PT"/>
              </w:rPr>
              <w:t xml:space="preserve"> </w:t>
            </w:r>
            <w:r w:rsidR="00595B9F" w:rsidRPr="00595B9F">
              <w:rPr>
                <w:rFonts w:ascii="Calibri" w:eastAsia="Times New Roman" w:hAnsi="Calibri" w:cs="Calibri"/>
                <w:bCs/>
                <w:iCs/>
                <w:color w:val="000000"/>
                <w:sz w:val="18"/>
                <w:szCs w:val="18"/>
                <w:lang w:eastAsia="pt-PT"/>
              </w:rPr>
              <w:t>2.2.3. Origens e Definição de Universo</w:t>
            </w:r>
            <w:r w:rsidRPr="005F2985">
              <w:rPr>
                <w:rFonts w:ascii="Calibri" w:eastAsia="Times New Roman" w:hAnsi="Calibri" w:cs="Calibri"/>
                <w:color w:val="000000"/>
                <w:sz w:val="18"/>
                <w:szCs w:val="18"/>
                <w:lang w:eastAsia="pt-PT"/>
              </w:rPr>
              <w:t>, o modelo exclui registos onde o titular do contrato corresponde ao cliente garante, se não houver outros garantes associados a essa mesma responsabilidade. Por esse motivo, não é possível encontrar neste campo o tipo de intervenção igual a '01' - titular.</w:t>
            </w:r>
          </w:p>
        </w:tc>
        <w:tc>
          <w:tcPr>
            <w:tcW w:w="850" w:type="dxa"/>
            <w:tcBorders>
              <w:top w:val="nil"/>
              <w:left w:val="nil"/>
              <w:bottom w:val="single" w:sz="4" w:space="0" w:color="auto"/>
              <w:right w:val="single" w:sz="4" w:space="0" w:color="auto"/>
            </w:tcBorders>
            <w:shd w:val="clear" w:color="auto" w:fill="auto"/>
            <w:noWrap/>
            <w:hideMark/>
          </w:tcPr>
          <w:p w14:paraId="23C97CCD"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C5898F" w14:textId="77777777" w:rsidR="00F97FBF" w:rsidRPr="005F2985" w:rsidRDefault="00F97FBF" w:rsidP="00F97FB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'007'</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105B8" w:rsidRPr="005F2985" w14:paraId="3F6E6B60" w14:textId="77777777" w:rsidTr="00F97FBF">
        <w:trPr>
          <w:trHeight w:val="624"/>
        </w:trPr>
        <w:tc>
          <w:tcPr>
            <w:tcW w:w="1701" w:type="dxa"/>
            <w:tcBorders>
              <w:top w:val="nil"/>
              <w:left w:val="single" w:sz="4" w:space="0" w:color="auto"/>
              <w:bottom w:val="single" w:sz="4" w:space="0" w:color="auto"/>
              <w:right w:val="single" w:sz="4" w:space="0" w:color="auto"/>
            </w:tcBorders>
            <w:shd w:val="clear" w:color="000000" w:fill="F2F2F2"/>
          </w:tcPr>
          <w:p w14:paraId="624F0D8A" w14:textId="32FBDD7E" w:rsidR="00D105B8" w:rsidRPr="005F2985" w:rsidRDefault="00D105B8" w:rsidP="00D105B8">
            <w:pPr>
              <w:spacing w:after="0" w:line="240" w:lineRule="auto"/>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zinterv</w:t>
            </w:r>
          </w:p>
        </w:tc>
        <w:tc>
          <w:tcPr>
            <w:tcW w:w="8504" w:type="dxa"/>
            <w:tcBorders>
              <w:top w:val="nil"/>
              <w:left w:val="nil"/>
              <w:bottom w:val="single" w:sz="4" w:space="0" w:color="auto"/>
              <w:right w:val="single" w:sz="4" w:space="0" w:color="auto"/>
            </w:tcBorders>
            <w:shd w:val="clear" w:color="auto" w:fill="auto"/>
          </w:tcPr>
          <w:p w14:paraId="68FBF755" w14:textId="77777777" w:rsidR="00D105B8" w:rsidRDefault="00D105B8" w:rsidP="00D105B8">
            <w:p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Sequenciador de intervenção:</w:t>
            </w:r>
          </w:p>
          <w:p w14:paraId="157F2C82" w14:textId="77777777" w:rsidR="00D105B8" w:rsidRDefault="00D105B8" w:rsidP="00D105B8">
            <w:pPr>
              <w:pStyle w:val="ListParagraph"/>
              <w:numPr>
                <w:ilvl w:val="0"/>
                <w:numId w:val="97"/>
              </w:num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Indica a ordem de intervenção do garante pessoal, ou seja, a ordem pela qual a garantia é ativada.</w:t>
            </w:r>
          </w:p>
          <w:p w14:paraId="0DC759B4" w14:textId="49ADFFB2" w:rsidR="00D105B8" w:rsidRPr="00D105B8" w:rsidRDefault="00D105B8" w:rsidP="00D105B8">
            <w:pPr>
              <w:pStyle w:val="ListParagraph"/>
              <w:numPr>
                <w:ilvl w:val="0"/>
                <w:numId w:val="97"/>
              </w:numPr>
              <w:spacing w:after="0" w:line="240" w:lineRule="auto"/>
              <w:jc w:val="both"/>
              <w:rPr>
                <w:rFonts w:ascii="Calibri" w:eastAsia="Times New Roman" w:hAnsi="Calibri" w:cs="Calibri"/>
                <w:color w:val="000000"/>
                <w:sz w:val="18"/>
                <w:szCs w:val="18"/>
                <w:lang w:eastAsia="pt-PT"/>
              </w:rPr>
            </w:pPr>
            <w:r w:rsidRPr="00D105B8">
              <w:rPr>
                <w:rFonts w:ascii="Calibri" w:eastAsia="Times New Roman" w:hAnsi="Calibri" w:cs="Calibri"/>
                <w:color w:val="000000"/>
                <w:sz w:val="18"/>
                <w:szCs w:val="18"/>
                <w:lang w:eastAsia="pt-PT"/>
              </w:rPr>
              <w:t xml:space="preserve">É um número sequenciador, o que significa que o cliente com o número mais baixo que não coincida com o titular do contrato é o primeiro garante de determinada responsabilidade. </w:t>
            </w:r>
          </w:p>
        </w:tc>
        <w:tc>
          <w:tcPr>
            <w:tcW w:w="850" w:type="dxa"/>
            <w:tcBorders>
              <w:top w:val="nil"/>
              <w:left w:val="nil"/>
              <w:bottom w:val="single" w:sz="4" w:space="0" w:color="auto"/>
              <w:right w:val="single" w:sz="4" w:space="0" w:color="auto"/>
            </w:tcBorders>
            <w:shd w:val="clear" w:color="auto" w:fill="auto"/>
            <w:noWrap/>
          </w:tcPr>
          <w:p w14:paraId="33C8F774" w14:textId="06E6DD44" w:rsidR="00D105B8" w:rsidRPr="00E10FB5" w:rsidRDefault="00D105B8" w:rsidP="00D105B8">
            <w:pPr>
              <w:spacing w:after="0" w:line="240" w:lineRule="auto"/>
              <w:rPr>
                <w:rFonts w:ascii="Calibri" w:eastAsia="Times New Roman" w:hAnsi="Calibri" w:cs="Calibri"/>
                <w:color w:val="000000"/>
                <w:sz w:val="18"/>
                <w:szCs w:val="18"/>
                <w:lang w:eastAsia="pt-PT"/>
              </w:rPr>
            </w:pPr>
            <w:r w:rsidRPr="00E10FB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tcPr>
          <w:p w14:paraId="3FC9E54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p>
        </w:tc>
      </w:tr>
      <w:tr w:rsidR="00D105B8" w:rsidRPr="005F2985" w14:paraId="18EFCBBA"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19A71E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31A48DC4"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p>
          <w:p w14:paraId="091EDCCE" w14:textId="240BB9D4" w:rsidR="00D105B8" w:rsidRPr="005F2985" w:rsidRDefault="00D105B8" w:rsidP="00D105B8">
            <w:pPr>
              <w:pStyle w:val="ListParagraph"/>
              <w:numPr>
                <w:ilvl w:val="0"/>
                <w:numId w:val="47"/>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representa o código de garantia (‘</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de reporte</w:t>
            </w:r>
            <w:r>
              <w:rPr>
                <w:rFonts w:ascii="Calibri" w:eastAsia="Times New Roman" w:hAnsi="Calibri" w:cs="Calibri"/>
                <w:color w:val="000000"/>
                <w:sz w:val="18"/>
                <w:szCs w:val="18"/>
                <w:lang w:eastAsia="pt-PT"/>
              </w:rPr>
              <w:t>.</w:t>
            </w:r>
          </w:p>
          <w:p w14:paraId="5D11392F" w14:textId="2F9C0DBA" w:rsidR="00D105B8" w:rsidRPr="005F2985" w:rsidRDefault="00D105B8" w:rsidP="00D105B8">
            <w:pPr>
              <w:pStyle w:val="ListParagraph"/>
              <w:numPr>
                <w:ilvl w:val="0"/>
                <w:numId w:val="4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hideMark/>
          </w:tcPr>
          <w:p w14:paraId="78CBA0BB"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6E20BE9"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105B8" w:rsidRPr="005F2985" w14:paraId="7D1BBE95" w14:textId="77777777" w:rsidTr="00F97FBF">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42676F7E"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hideMark/>
          </w:tcPr>
          <w:p w14:paraId="1FE4EEC3" w14:textId="4E26BBB2" w:rsidR="00D105B8" w:rsidRPr="00595B9F" w:rsidRDefault="00D105B8" w:rsidP="00D105B8">
            <w:pPr>
              <w:spacing w:after="0" w:line="240" w:lineRule="auto"/>
              <w:jc w:val="both"/>
              <w:rPr>
                <w:rFonts w:ascii="Calibri" w:eastAsia="Times New Roman" w:hAnsi="Calibri" w:cs="Calibri"/>
                <w:color w:val="000000"/>
                <w:sz w:val="18"/>
                <w:szCs w:val="18"/>
                <w:lang w:eastAsia="pt-PT"/>
              </w:rPr>
            </w:pPr>
            <w:r w:rsidRPr="00595B9F">
              <w:rPr>
                <w:rFonts w:ascii="Calibri" w:eastAsia="Times New Roman" w:hAnsi="Calibri" w:cs="Calibri"/>
                <w:color w:val="000000"/>
                <w:sz w:val="18"/>
                <w:szCs w:val="18"/>
                <w:lang w:eastAsia="pt-PT"/>
              </w:rPr>
              <w:t xml:space="preserve">Data de início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95B9F">
              <w:rPr>
                <w:rFonts w:ascii="Calibri" w:eastAsia="Times New Roman" w:hAnsi="Calibri" w:cs="Calibri"/>
                <w:color w:val="000000"/>
                <w:sz w:val="18"/>
                <w:szCs w:val="18"/>
                <w:lang w:eastAsia="pt-PT"/>
              </w:rPr>
              <w:t>bem:</w:t>
            </w:r>
          </w:p>
          <w:p w14:paraId="63B85D3D" w14:textId="77777777"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início da relação processo/caução-bem é determinada de diferentes formas consoante a sua origem, sendo o seu significado independente da mesma.</w:t>
            </w:r>
          </w:p>
          <w:p w14:paraId="5D817F9D" w14:textId="77777777"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Para registos de origem CS, GP, Partenon, EP e Efeitos, esta data corresponde à data mais recente entre a abertura do processo/caução já definido na tabela gt002_grnt_prc.</w:t>
            </w:r>
          </w:p>
          <w:p w14:paraId="1E3F1D07" w14:textId="77777777" w:rsidR="00D105B8"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provenientes de Leasing e Factoring, a data corresponde ao momento de abertura do contrato.</w:t>
            </w:r>
          </w:p>
          <w:p w14:paraId="152D1536" w14:textId="1DCDC0E6" w:rsidR="00D105B8" w:rsidRPr="005F2985" w:rsidRDefault="00D105B8" w:rsidP="00D105B8">
            <w:pPr>
              <w:pStyle w:val="ListParagraph"/>
              <w:numPr>
                <w:ilvl w:val="0"/>
                <w:numId w:val="4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7D936353" w14:textId="7BDCB71B"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1A565586"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039FAE48" w14:textId="77777777" w:rsidTr="002D6D86">
        <w:trPr>
          <w:trHeight w:val="1967"/>
        </w:trPr>
        <w:tc>
          <w:tcPr>
            <w:tcW w:w="1701" w:type="dxa"/>
            <w:tcBorders>
              <w:top w:val="nil"/>
              <w:left w:val="single" w:sz="4" w:space="0" w:color="auto"/>
              <w:bottom w:val="single" w:sz="4" w:space="0" w:color="auto"/>
              <w:right w:val="single" w:sz="4" w:space="0" w:color="auto"/>
            </w:tcBorders>
            <w:shd w:val="clear" w:color="000000" w:fill="F2F2F2"/>
            <w:hideMark/>
          </w:tcPr>
          <w:p w14:paraId="2C6B5038"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dfim_rel_efec</w:t>
            </w:r>
          </w:p>
        </w:tc>
        <w:tc>
          <w:tcPr>
            <w:tcW w:w="8504" w:type="dxa"/>
            <w:tcBorders>
              <w:top w:val="nil"/>
              <w:left w:val="nil"/>
              <w:bottom w:val="single" w:sz="4" w:space="0" w:color="auto"/>
              <w:right w:val="single" w:sz="4" w:space="0" w:color="auto"/>
            </w:tcBorders>
            <w:shd w:val="clear" w:color="auto" w:fill="auto"/>
            <w:hideMark/>
          </w:tcPr>
          <w:p w14:paraId="57BB3922" w14:textId="510E1991"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 (efetiva):</w:t>
            </w:r>
          </w:p>
          <w:p w14:paraId="576008B9" w14:textId="77777777"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vencimento efetiva da relação processo/caução-bem é determinada de diferentes formas consoante a sua origem, sendo o seu significado independente da mesma.</w:t>
            </w:r>
          </w:p>
          <w:p w14:paraId="0B91FCBE" w14:textId="6841935D"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CS, a data é estipulada através de um mínimo entre a data </w:t>
            </w:r>
            <w:r w:rsidRPr="005F2985">
              <w:rPr>
                <w:rFonts w:ascii="Calibri" w:eastAsia="Times New Roman" w:hAnsi="Calibri" w:cs="Calibri"/>
                <w:i/>
                <w:iCs/>
                <w:color w:val="000000"/>
                <w:sz w:val="18"/>
                <w:szCs w:val="18"/>
                <w:lang w:eastAsia="pt-PT"/>
              </w:rPr>
              <w:t>default</w:t>
            </w:r>
            <w:r w:rsidRPr="005F2985">
              <w:rPr>
                <w:rFonts w:ascii="Calibri" w:eastAsia="Times New Roman" w:hAnsi="Calibri" w:cs="Calibri"/>
                <w:color w:val="000000"/>
                <w:sz w:val="18"/>
                <w:szCs w:val="18"/>
                <w:lang w:eastAsia="pt-PT"/>
              </w:rPr>
              <w:t xml:space="preserve"> de '9999-12-31' e a data de vencimento da caução</w:t>
            </w:r>
            <w:r>
              <w:rPr>
                <w:rFonts w:ascii="Calibri" w:eastAsia="Times New Roman" w:hAnsi="Calibri" w:cs="Calibri"/>
                <w:color w:val="000000"/>
                <w:sz w:val="18"/>
                <w:szCs w:val="18"/>
                <w:lang w:eastAsia="pt-PT"/>
              </w:rPr>
              <w:t>.</w:t>
            </w:r>
          </w:p>
          <w:p w14:paraId="511130BF" w14:textId="2146B545" w:rsidR="00D105B8"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as restantes origens, a data de vencimento da relação efetiva corresponde à data </w:t>
            </w:r>
            <w:r w:rsidRPr="005F2985">
              <w:rPr>
                <w:rFonts w:ascii="Calibri" w:eastAsia="Times New Roman" w:hAnsi="Calibri" w:cs="Calibri"/>
                <w:i/>
                <w:iCs/>
                <w:color w:val="000000"/>
                <w:sz w:val="18"/>
                <w:szCs w:val="18"/>
                <w:lang w:eastAsia="pt-PT"/>
              </w:rPr>
              <w:t>default</w:t>
            </w:r>
            <w:r w:rsidRPr="005F2985">
              <w:rPr>
                <w:rFonts w:ascii="Calibri" w:eastAsia="Times New Roman" w:hAnsi="Calibri" w:cs="Calibri"/>
                <w:color w:val="000000"/>
                <w:sz w:val="18"/>
                <w:szCs w:val="18"/>
                <w:lang w:eastAsia="pt-PT"/>
              </w:rPr>
              <w:t xml:space="preserve"> de '9999-12-31'</w:t>
            </w:r>
            <w:r>
              <w:rPr>
                <w:rFonts w:ascii="Calibri" w:eastAsia="Times New Roman" w:hAnsi="Calibri" w:cs="Calibri"/>
                <w:color w:val="000000"/>
                <w:sz w:val="18"/>
                <w:szCs w:val="18"/>
                <w:lang w:eastAsia="pt-PT"/>
              </w:rPr>
              <w:t>.</w:t>
            </w:r>
          </w:p>
          <w:p w14:paraId="2BF13203" w14:textId="59BC0305" w:rsidR="00D105B8" w:rsidRPr="005F2985" w:rsidRDefault="00D105B8" w:rsidP="00D105B8">
            <w:pPr>
              <w:pStyle w:val="ListParagraph"/>
              <w:numPr>
                <w:ilvl w:val="0"/>
                <w:numId w:val="4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F18635F" w14:textId="6CF26938"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45A91BE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41ACF3DF" w14:textId="77777777" w:rsidTr="00F97FBF">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1FEDB954"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hideMark/>
          </w:tcPr>
          <w:p w14:paraId="7269470B" w14:textId="4E682505"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731D78">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 (prevista):</w:t>
            </w:r>
          </w:p>
          <w:p w14:paraId="6EBE8A86" w14:textId="77777777"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data de vencimento prevista da relação processo/caução-bem é determinada de diferentes formas consoante a sua origem, sendo o seu significado independente da mesma.</w:t>
            </w:r>
          </w:p>
          <w:p w14:paraId="049AEC54" w14:textId="0044B355"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Para registos de origem CS, GP, Partenon, EP e Efeitos, esta data corresponde ao mínimo entre a data de cancelamento da relação entre </w:t>
            </w:r>
            <w:r w:rsidR="00731D78">
              <w:rPr>
                <w:rFonts w:ascii="Calibri" w:eastAsia="Times New Roman" w:hAnsi="Calibri" w:cs="Calibri"/>
                <w:color w:val="000000"/>
                <w:sz w:val="18"/>
                <w:szCs w:val="18"/>
                <w:lang w:eastAsia="pt-PT"/>
              </w:rPr>
              <w:t xml:space="preserve">o </w:t>
            </w:r>
            <w:r w:rsidR="00F40382">
              <w:rPr>
                <w:rFonts w:ascii="Calibri" w:eastAsia="Times New Roman" w:hAnsi="Calibri" w:cs="Calibri"/>
                <w:color w:val="000000"/>
                <w:sz w:val="18"/>
                <w:szCs w:val="18"/>
                <w:lang w:eastAsia="pt-PT"/>
              </w:rPr>
              <w:t>processo/caução</w:t>
            </w:r>
            <w:r w:rsidRPr="005F2985">
              <w:rPr>
                <w:rFonts w:ascii="Calibri" w:eastAsia="Times New Roman" w:hAnsi="Calibri" w:cs="Calibri"/>
                <w:color w:val="000000"/>
                <w:sz w:val="18"/>
                <w:szCs w:val="18"/>
                <w:lang w:eastAsia="pt-PT"/>
              </w:rPr>
              <w:t xml:space="preserve"> nas suas origens e a data de cancelamento efetiva.</w:t>
            </w:r>
          </w:p>
          <w:p w14:paraId="67F275BC" w14:textId="77777777" w:rsidR="00D105B8"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Para registos de origem Leasing e Factoring, esta data corresponde à data de vencimento do contrato.</w:t>
            </w:r>
          </w:p>
          <w:p w14:paraId="7DEB95B1" w14:textId="22AAB604" w:rsidR="00D105B8" w:rsidRPr="005F2985" w:rsidRDefault="00D105B8" w:rsidP="00D105B8">
            <w:pPr>
              <w:pStyle w:val="ListParagraph"/>
              <w:numPr>
                <w:ilvl w:val="0"/>
                <w:numId w:val="5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51DAA0C2" w14:textId="6D665B75"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String</w:t>
            </w:r>
          </w:p>
        </w:tc>
        <w:tc>
          <w:tcPr>
            <w:tcW w:w="2551" w:type="dxa"/>
            <w:tcBorders>
              <w:top w:val="nil"/>
              <w:left w:val="nil"/>
              <w:bottom w:val="single" w:sz="4" w:space="0" w:color="auto"/>
              <w:right w:val="single" w:sz="4" w:space="0" w:color="auto"/>
            </w:tcBorders>
            <w:shd w:val="clear" w:color="auto" w:fill="auto"/>
            <w:hideMark/>
          </w:tcPr>
          <w:p w14:paraId="4B561D4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0BA2AF11" w14:textId="77777777" w:rsidTr="00F97FBF">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231480C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ctipaval</w:t>
            </w:r>
          </w:p>
        </w:tc>
        <w:tc>
          <w:tcPr>
            <w:tcW w:w="8504" w:type="dxa"/>
            <w:tcBorders>
              <w:top w:val="nil"/>
              <w:left w:val="nil"/>
              <w:bottom w:val="single" w:sz="4" w:space="0" w:color="auto"/>
              <w:right w:val="single" w:sz="4" w:space="0" w:color="auto"/>
            </w:tcBorders>
            <w:shd w:val="clear" w:color="auto" w:fill="auto"/>
            <w:noWrap/>
            <w:hideMark/>
          </w:tcPr>
          <w:p w14:paraId="649C8F01"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tipo de aval subjacente á garantia </w:t>
            </w:r>
          </w:p>
        </w:tc>
        <w:tc>
          <w:tcPr>
            <w:tcW w:w="850" w:type="dxa"/>
            <w:tcBorders>
              <w:top w:val="nil"/>
              <w:left w:val="nil"/>
              <w:bottom w:val="single" w:sz="4" w:space="0" w:color="auto"/>
              <w:right w:val="single" w:sz="4" w:space="0" w:color="auto"/>
            </w:tcBorders>
            <w:shd w:val="clear" w:color="auto" w:fill="auto"/>
            <w:noWrap/>
            <w:hideMark/>
          </w:tcPr>
          <w:p w14:paraId="65271538"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765E8DA"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1 - Pleno</w:t>
            </w:r>
            <w:r w:rsidRPr="005F2985">
              <w:rPr>
                <w:rFonts w:ascii="Calibri" w:eastAsia="Times New Roman" w:hAnsi="Calibri" w:cs="Calibri"/>
                <w:color w:val="000000"/>
                <w:sz w:val="18"/>
                <w:szCs w:val="18"/>
                <w:lang w:eastAsia="pt-PT"/>
              </w:rPr>
              <w:br/>
              <w:t>2 - Condicionado</w:t>
            </w:r>
          </w:p>
        </w:tc>
      </w:tr>
      <w:tr w:rsidR="00D105B8" w:rsidRPr="005F2985" w14:paraId="254258A6" w14:textId="77777777" w:rsidTr="00F97FBF">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7B22D7AB"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ctipcflet</w:t>
            </w:r>
          </w:p>
        </w:tc>
        <w:tc>
          <w:tcPr>
            <w:tcW w:w="8504" w:type="dxa"/>
            <w:tcBorders>
              <w:top w:val="nil"/>
              <w:left w:val="nil"/>
              <w:bottom w:val="single" w:sz="4" w:space="0" w:color="auto"/>
              <w:right w:val="single" w:sz="4" w:space="0" w:color="auto"/>
            </w:tcBorders>
            <w:shd w:val="clear" w:color="auto" w:fill="auto"/>
            <w:hideMark/>
          </w:tcPr>
          <w:p w14:paraId="233A8590"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w:t>
            </w:r>
            <w:r w:rsidRPr="005F2985">
              <w:rPr>
                <w:rFonts w:ascii="Calibri" w:eastAsia="Times New Roman" w:hAnsi="Calibri" w:cs="Calibri"/>
                <w:i/>
                <w:color w:val="000000"/>
                <w:sz w:val="18"/>
                <w:szCs w:val="18"/>
                <w:lang w:eastAsia="pt-PT"/>
              </w:rPr>
              <w:t>confort letter</w:t>
            </w:r>
            <w:r w:rsidRPr="005F2985">
              <w:rPr>
                <w:rFonts w:ascii="Calibri" w:eastAsia="Times New Roman" w:hAnsi="Calibri" w:cs="Calibri"/>
                <w:color w:val="000000"/>
                <w:sz w:val="18"/>
                <w:szCs w:val="18"/>
                <w:lang w:eastAsia="pt-PT"/>
              </w:rPr>
              <w:t>:</w:t>
            </w:r>
          </w:p>
          <w:p w14:paraId="02B8B9AE" w14:textId="0E545871"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Grau de confiança de uma carta de conforto, sendo classificada de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01</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fraco - até </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04</w:t>
            </w:r>
            <w:r>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muito forte.</w:t>
            </w:r>
          </w:p>
        </w:tc>
        <w:tc>
          <w:tcPr>
            <w:tcW w:w="850" w:type="dxa"/>
            <w:tcBorders>
              <w:top w:val="nil"/>
              <w:left w:val="nil"/>
              <w:bottom w:val="single" w:sz="4" w:space="0" w:color="auto"/>
              <w:right w:val="single" w:sz="4" w:space="0" w:color="auto"/>
            </w:tcBorders>
            <w:shd w:val="clear" w:color="auto" w:fill="auto"/>
            <w:noWrap/>
            <w:hideMark/>
          </w:tcPr>
          <w:p w14:paraId="03B7F3C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0EAE52"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01-Fraco; 02-Média; 03-Forte; 04-Muito forte</w:t>
            </w:r>
          </w:p>
        </w:tc>
      </w:tr>
      <w:tr w:rsidR="00D105B8" w:rsidRPr="005F2985" w14:paraId="69518C0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D4F8CD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perccob</w:t>
            </w:r>
          </w:p>
        </w:tc>
        <w:tc>
          <w:tcPr>
            <w:tcW w:w="8504" w:type="dxa"/>
            <w:tcBorders>
              <w:top w:val="nil"/>
              <w:left w:val="nil"/>
              <w:bottom w:val="single" w:sz="4" w:space="0" w:color="auto"/>
              <w:right w:val="single" w:sz="4" w:space="0" w:color="auto"/>
            </w:tcBorders>
            <w:shd w:val="clear" w:color="auto" w:fill="auto"/>
            <w:hideMark/>
          </w:tcPr>
          <w:p w14:paraId="60938814" w14:textId="77777777" w:rsidR="00D105B8" w:rsidRPr="005F2985" w:rsidRDefault="00D105B8" w:rsidP="00D105B8">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cobertura:</w:t>
            </w:r>
          </w:p>
          <w:p w14:paraId="06DC5694" w14:textId="77777777"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obter a percentagem do valor da responsabilidade coberta pelo cliente garante.</w:t>
            </w:r>
          </w:p>
          <w:p w14:paraId="6FDA8784" w14:textId="0B2694E1" w:rsidR="00D105B8" w:rsidRPr="005F2985" w:rsidRDefault="00D105B8" w:rsidP="00D105B8">
            <w:pPr>
              <w:pStyle w:val="ListParagraph"/>
              <w:numPr>
                <w:ilvl w:val="0"/>
                <w:numId w:val="5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Por norma, este valor é sempre 100%, sendo a única exceção quando o garante não é um particular, mas sim um FEI, SGM e LAE.</w:t>
            </w:r>
          </w:p>
        </w:tc>
        <w:tc>
          <w:tcPr>
            <w:tcW w:w="850" w:type="dxa"/>
            <w:tcBorders>
              <w:top w:val="nil"/>
              <w:left w:val="nil"/>
              <w:bottom w:val="single" w:sz="4" w:space="0" w:color="auto"/>
              <w:right w:val="single" w:sz="4" w:space="0" w:color="auto"/>
            </w:tcBorders>
            <w:shd w:val="clear" w:color="auto" w:fill="auto"/>
            <w:noWrap/>
            <w:hideMark/>
          </w:tcPr>
          <w:p w14:paraId="2D8DBF6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1F3996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105B8" w:rsidRPr="005F2985" w14:paraId="20080C7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D33766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441C7095" w14:textId="77777777" w:rsidR="00D105B8" w:rsidRPr="005F2985" w:rsidRDefault="00D105B8" w:rsidP="00D105B8">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1217E397" w14:textId="77777777" w:rsidR="00D105B8" w:rsidRPr="005F2985" w:rsidRDefault="00D105B8" w:rsidP="00D105B8">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2A52E919" w14:textId="3982DB11" w:rsidR="00D105B8" w:rsidRPr="005F2985" w:rsidRDefault="00D105B8" w:rsidP="00D105B8">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49C53215"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09FF455"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Calibri"/>
                <w:color w:val="000000"/>
                <w:sz w:val="18"/>
                <w:szCs w:val="18"/>
                <w:lang w:eastAsia="pt-PT"/>
              </w:rPr>
              <w:t> </w:t>
            </w:r>
            <w:r w:rsidRPr="005F2985">
              <w:rPr>
                <w:rFonts w:ascii="Calibri" w:eastAsia="Times New Roman" w:hAnsi="Calibri" w:cs="Times New Roman"/>
                <w:color w:val="000000"/>
                <w:sz w:val="18"/>
                <w:szCs w:val="18"/>
                <w:lang w:eastAsia="pt-PT"/>
              </w:rPr>
              <w:t>‘CS’</w:t>
            </w:r>
          </w:p>
          <w:p w14:paraId="036D3CD2"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10C2F2E6"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‘EP’</w:t>
            </w:r>
          </w:p>
          <w:p w14:paraId="21ED1449"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‘Partenon’</w:t>
            </w:r>
          </w:p>
          <w:p w14:paraId="1F2FE6E0"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‘Efeitos’</w:t>
            </w:r>
          </w:p>
          <w:p w14:paraId="0BB8D541" w14:textId="77777777" w:rsidR="00D105B8" w:rsidRPr="005F2985" w:rsidRDefault="00D105B8" w:rsidP="00D105B8">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p w14:paraId="2D1F2CD7" w14:textId="4CD9C2BA"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val="en-US" w:eastAsia="pt-PT"/>
              </w:rPr>
              <w:t>‘FAC’ - Factoring</w:t>
            </w:r>
          </w:p>
        </w:tc>
      </w:tr>
      <w:tr w:rsidR="00D105B8" w:rsidRPr="005F2985" w14:paraId="02FEF633" w14:textId="77777777" w:rsidTr="00F97FBF">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92FE5B3"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210BE5D5" w14:textId="77777777" w:rsidR="00D105B8" w:rsidRPr="005F2985" w:rsidRDefault="00D105B8" w:rsidP="00D105B8">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607CE0F0" w14:textId="77777777" w:rsidR="00D105B8" w:rsidRPr="005F2985" w:rsidRDefault="00D105B8" w:rsidP="00D105B8">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31CE38BF" w14:textId="77777777" w:rsidR="00D105B8" w:rsidRPr="005F2985" w:rsidRDefault="00D105B8" w:rsidP="00D105B8">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D8C0C96" w14:textId="540F24A5" w:rsidR="00D105B8" w:rsidRPr="005F2985" w:rsidRDefault="00D105B8" w:rsidP="00D105B8">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0CB9ECC"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E97DCD0" w14:textId="77777777" w:rsidR="00D105B8" w:rsidRPr="005F2985" w:rsidRDefault="00D105B8" w:rsidP="00D105B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38E28763" w14:textId="77777777" w:rsidR="00F97FBF" w:rsidRDefault="00F97FBF" w:rsidP="00F97FBF">
      <w:pPr>
        <w:sectPr w:rsidR="00F97FBF" w:rsidSect="00F97FBF">
          <w:pgSz w:w="16838" w:h="11906" w:orient="landscape"/>
          <w:pgMar w:top="1440" w:right="1440" w:bottom="1440" w:left="1440" w:header="709" w:footer="709" w:gutter="0"/>
          <w:cols w:space="708"/>
          <w:docGrid w:linePitch="360"/>
        </w:sectPr>
      </w:pPr>
    </w:p>
    <w:p w14:paraId="0EE79F57" w14:textId="31F093B0" w:rsidR="00D46501" w:rsidRDefault="00D46501" w:rsidP="00D93BA2">
      <w:pPr>
        <w:pStyle w:val="Heading5"/>
      </w:pPr>
      <w:bookmarkStart w:id="134" w:name="_Toc167378017"/>
      <w:r w:rsidRPr="00D46501">
        <w:lastRenderedPageBreak/>
        <w:t xml:space="preserve">Tabela de traçabilidade </w:t>
      </w:r>
      <w:r w:rsidR="00F40382">
        <w:t>processo/caução</w:t>
      </w:r>
      <w:r w:rsidRPr="00D46501">
        <w:t xml:space="preserve"> – bem imóvel: </w:t>
      </w:r>
      <w:r w:rsidRPr="00A7376B">
        <w:rPr>
          <w:i/>
        </w:rPr>
        <w:t>cd_garantias.gt008_trz_gt_imo</w:t>
      </w:r>
      <w:bookmarkEnd w:id="134"/>
    </w:p>
    <w:p w14:paraId="66D88178" w14:textId="7B7C89B9" w:rsidR="00D46501" w:rsidRDefault="00D46501" w:rsidP="005F1378">
      <w:pPr>
        <w:pStyle w:val="Heading6"/>
      </w:pPr>
      <w:bookmarkStart w:id="135" w:name="_Toc167378018"/>
      <w:r w:rsidRPr="001E69C3">
        <w:t>Visão</w:t>
      </w:r>
      <w:r w:rsidRPr="00D46501">
        <w:t xml:space="preserve"> Geral</w:t>
      </w:r>
      <w:bookmarkEnd w:id="135"/>
    </w:p>
    <w:p w14:paraId="4FBD3DF8" w14:textId="493DDD40" w:rsidR="00457E6D" w:rsidRPr="005F2985" w:rsidRDefault="00457E6D" w:rsidP="00516467">
      <w:pPr>
        <w:jc w:val="both"/>
        <w:rPr>
          <w:rFonts w:ascii="Calibri" w:hAnsi="Calibri"/>
        </w:rPr>
      </w:pPr>
      <w:r w:rsidRPr="005F2985">
        <w:rPr>
          <w:rFonts w:ascii="Calibri" w:hAnsi="Calibri"/>
        </w:rPr>
        <w:t xml:space="preserve">A tabela </w:t>
      </w:r>
      <w:r w:rsidRPr="005F2985">
        <w:rPr>
          <w:rFonts w:ascii="Calibri" w:hAnsi="Calibri"/>
          <w:i/>
        </w:rPr>
        <w:t>cd_garantias.gt008_trz_gt_imo</w:t>
      </w:r>
      <w:r w:rsidR="006175B7">
        <w:rPr>
          <w:rFonts w:ascii="Calibri" w:hAnsi="Calibri"/>
          <w:i/>
        </w:rPr>
        <w:fldChar w:fldCharType="begin"/>
      </w:r>
      <w:r w:rsidR="006175B7">
        <w:instrText xml:space="preserve"> XE "</w:instrText>
      </w:r>
      <w:r w:rsidR="006175B7" w:rsidRPr="00D52507">
        <w:rPr>
          <w:rFonts w:ascii="Calibri" w:hAnsi="Calibri"/>
          <w:i/>
        </w:rPr>
        <w:instrText>gt008_trz_gt_imo</w:instrText>
      </w:r>
      <w:r w:rsidR="006175B7">
        <w:instrText xml:space="preserve">" \i </w:instrText>
      </w:r>
      <w:r w:rsidR="006175B7">
        <w:rPr>
          <w:rFonts w:ascii="Calibri" w:hAnsi="Calibri"/>
          <w:i/>
        </w:rPr>
        <w:fldChar w:fldCharType="end"/>
      </w:r>
      <w:r w:rsidRPr="005F2985">
        <w:rPr>
          <w:rFonts w:ascii="Calibri" w:hAnsi="Calibri"/>
        </w:rPr>
        <w:t xml:space="preserve"> é uma tabela de rastreabilidade entre </w:t>
      </w:r>
      <w:r w:rsidR="00F40382">
        <w:rPr>
          <w:rFonts w:ascii="Calibri" w:hAnsi="Calibri"/>
        </w:rPr>
        <w:t>processos/cauções</w:t>
      </w:r>
      <w:r w:rsidRPr="005F2985">
        <w:rPr>
          <w:rFonts w:ascii="Calibri" w:hAnsi="Calibri"/>
        </w:rPr>
        <w:t xml:space="preserve"> e bens imóveis, fazendo a traçabilidade entre o segundo e o terceiro pilar do modelo para garantias reais imobiliárias. Nesta tabela é possível encontrar </w:t>
      </w:r>
      <w:r w:rsidR="004E4DF0" w:rsidRPr="005F2985">
        <w:rPr>
          <w:rFonts w:ascii="Calibri" w:hAnsi="Calibri"/>
        </w:rPr>
        <w:t xml:space="preserve">a chave de </w:t>
      </w:r>
      <w:r w:rsidRPr="005F2985">
        <w:rPr>
          <w:rFonts w:ascii="Calibri" w:hAnsi="Calibri"/>
        </w:rPr>
        <w:t xml:space="preserve">todos os bens imóveis e respetivos </w:t>
      </w:r>
      <w:r w:rsidR="00F40382">
        <w:rPr>
          <w:rFonts w:ascii="Calibri" w:hAnsi="Calibri"/>
        </w:rPr>
        <w:t>processos/cauções</w:t>
      </w:r>
      <w:r w:rsidRPr="005F2985">
        <w:rPr>
          <w:rFonts w:ascii="Calibri" w:hAnsi="Calibri"/>
        </w:rPr>
        <w:t xml:space="preserve">, bem como algumas características desta relação, nomeadamente a data de associação do bem ao </w:t>
      </w:r>
      <w:r w:rsidR="00F40382">
        <w:rPr>
          <w:rFonts w:ascii="Calibri" w:hAnsi="Calibri"/>
        </w:rPr>
        <w:t>processo/caução</w:t>
      </w:r>
      <w:r w:rsidRPr="005F2985">
        <w:rPr>
          <w:rFonts w:ascii="Calibri" w:hAnsi="Calibri"/>
        </w:rPr>
        <w:t>, a situação do bem, o código de garantia de reporte, entre outros que serão listados e detalhados no capítulo 2.4.3.5.4..</w:t>
      </w:r>
    </w:p>
    <w:p w14:paraId="7557F027" w14:textId="18A7F82B" w:rsidR="00A17B8C" w:rsidRPr="005F2985" w:rsidRDefault="00A17B8C" w:rsidP="005F1378">
      <w:pPr>
        <w:pStyle w:val="Heading6"/>
      </w:pPr>
      <w:bookmarkStart w:id="136" w:name="_Toc167378019"/>
      <w:r w:rsidRPr="005F2985">
        <w:t>Granularidade e chave</w:t>
      </w:r>
      <w:bookmarkEnd w:id="136"/>
    </w:p>
    <w:p w14:paraId="4246DB13" w14:textId="07DAEAED" w:rsidR="00457E6D" w:rsidRPr="005F2985" w:rsidRDefault="00457E6D" w:rsidP="00866B02">
      <w:pPr>
        <w:jc w:val="both"/>
        <w:rPr>
          <w:rFonts w:ascii="Calibri" w:hAnsi="Calibri"/>
        </w:rPr>
      </w:pPr>
      <w:r w:rsidRPr="005F2985">
        <w:rPr>
          <w:rFonts w:ascii="Calibri" w:hAnsi="Calibri"/>
        </w:rPr>
        <w:t xml:space="preserve">Como forma de identificar os dois pilares em causa e assegurar a respetiva traçabilidade, a tabela </w:t>
      </w:r>
      <w:r w:rsidRPr="005F2985">
        <w:rPr>
          <w:rFonts w:ascii="Calibri" w:hAnsi="Calibri"/>
          <w:i/>
        </w:rPr>
        <w:t>cd_garantias.gt008_trz_gt_imo</w:t>
      </w:r>
      <w:r w:rsidRPr="005F2985">
        <w:rPr>
          <w:rFonts w:ascii="Calibri" w:hAnsi="Calibri"/>
        </w:rPr>
        <w:t xml:space="preserve"> está ao nível do processo/caução e bem.</w:t>
      </w:r>
    </w:p>
    <w:p w14:paraId="08BDEA3C" w14:textId="6BBFBCCC" w:rsidR="00457E6D" w:rsidRPr="005F2985" w:rsidRDefault="00457E6D" w:rsidP="00866B02">
      <w:pPr>
        <w:jc w:val="both"/>
        <w:rPr>
          <w:rFonts w:ascii="Calibri" w:hAnsi="Calibri"/>
        </w:rPr>
      </w:pPr>
      <w:r w:rsidRPr="005F2985">
        <w:rPr>
          <w:rFonts w:ascii="Calibri" w:hAnsi="Calibri"/>
        </w:rPr>
        <w:t>A chave completa desta tabela é composta pelos campos identificadores de cada caução (ie ‘cempresa’,</w:t>
      </w:r>
      <w:r w:rsidR="002D6D86">
        <w:rPr>
          <w:rFonts w:ascii="Calibri" w:hAnsi="Calibri"/>
        </w:rPr>
        <w:t xml:space="preserve"> ‘</w:t>
      </w:r>
      <w:r w:rsidRPr="005F2985">
        <w:rPr>
          <w:rFonts w:ascii="Calibri" w:hAnsi="Calibri"/>
        </w:rPr>
        <w:t>ckbalcao’,</w:t>
      </w:r>
      <w:r w:rsidR="002D6D86">
        <w:rPr>
          <w:rFonts w:ascii="Calibri" w:hAnsi="Calibri"/>
        </w:rPr>
        <w:t xml:space="preserve"> </w:t>
      </w:r>
      <w:r w:rsidRPr="005F2985">
        <w:rPr>
          <w:rFonts w:ascii="Calibri" w:hAnsi="Calibri"/>
        </w:rPr>
        <w:t>’cknumcta’,</w:t>
      </w:r>
      <w:r w:rsidR="002D6D86">
        <w:rPr>
          <w:rFonts w:ascii="Calibri" w:hAnsi="Calibri"/>
        </w:rPr>
        <w:t xml:space="preserve"> </w:t>
      </w:r>
      <w:r w:rsidRPr="005F2985">
        <w:rPr>
          <w:rFonts w:ascii="Calibri" w:hAnsi="Calibri"/>
        </w:rPr>
        <w:t>’comp_id_gar’) e pelos campos identificadores de cada bem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na combinação dos campos chaves, havendo apenas um registo para cada combinação caução, bem e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5C2030C7" w14:textId="0B708897" w:rsidR="00A17B8C" w:rsidRPr="005F2985" w:rsidRDefault="00A17B8C" w:rsidP="005F1378">
      <w:pPr>
        <w:pStyle w:val="Heading6"/>
      </w:pPr>
      <w:bookmarkStart w:id="137" w:name="_Toc167378020"/>
      <w:r w:rsidRPr="005F2985">
        <w:t>Periodicidade</w:t>
      </w:r>
      <w:bookmarkEnd w:id="137"/>
    </w:p>
    <w:p w14:paraId="2AFFB54C" w14:textId="3EBEAB2F" w:rsidR="00516467" w:rsidRPr="005F2985" w:rsidRDefault="00516467" w:rsidP="00516467">
      <w:pPr>
        <w:jc w:val="both"/>
        <w:rPr>
          <w:rFonts w:ascii="Calibri" w:hAnsi="Calibri"/>
        </w:rPr>
      </w:pPr>
      <w:r w:rsidRPr="005F2985">
        <w:rPr>
          <w:rFonts w:ascii="Calibri" w:hAnsi="Calibri"/>
        </w:rPr>
        <w:t xml:space="preserve">A tabela </w:t>
      </w:r>
      <w:r w:rsidRPr="005F2985">
        <w:rPr>
          <w:rFonts w:ascii="Calibri" w:hAnsi="Calibri"/>
          <w:i/>
        </w:rPr>
        <w:t>cd_garantias.gt008_trz_gt_imo</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511E1DF8" w14:textId="2EDAE114" w:rsidR="00457E6D" w:rsidRPr="005F2985" w:rsidRDefault="00516467" w:rsidP="00516467">
      <w:pPr>
        <w:jc w:val="both"/>
        <w:rPr>
          <w:rFonts w:ascii="Calibri" w:hAnsi="Calibri"/>
        </w:rPr>
      </w:pPr>
      <w:r w:rsidRPr="005F2985">
        <w:rPr>
          <w:rFonts w:ascii="Calibri" w:hAnsi="Calibri"/>
        </w:rPr>
        <w:t>Só se devem considerar como oficiais os valores constantes nesta tabela desde, e incluindo, 31 dezembro 2022.</w:t>
      </w:r>
    </w:p>
    <w:p w14:paraId="5AE8AE68" w14:textId="1A588C00" w:rsidR="00A17B8C" w:rsidRPr="005F2985" w:rsidRDefault="00A17B8C" w:rsidP="005F1378">
      <w:pPr>
        <w:pStyle w:val="Heading6"/>
      </w:pPr>
      <w:bookmarkStart w:id="138" w:name="_Toc167378021"/>
      <w:r w:rsidRPr="005F2985">
        <w:t>Aprovisionamento</w:t>
      </w:r>
      <w:bookmarkEnd w:id="138"/>
    </w:p>
    <w:p w14:paraId="141CB0D7" w14:textId="2039DBC7" w:rsidR="00BA0B23" w:rsidRPr="005F2985" w:rsidRDefault="00CF0E0F" w:rsidP="00CF0E0F">
      <w:pPr>
        <w:jc w:val="both"/>
        <w:rPr>
          <w:rFonts w:ascii="Calibri" w:hAnsi="Calibri"/>
        </w:rPr>
      </w:pPr>
      <w:r w:rsidRPr="005F2985">
        <w:rPr>
          <w:rFonts w:ascii="Calibri" w:hAnsi="Calibri"/>
        </w:rPr>
        <w:t xml:space="preserve">O aprovisionamento da tabela </w:t>
      </w:r>
      <w:r w:rsidR="00516467" w:rsidRPr="005F2985">
        <w:rPr>
          <w:rFonts w:ascii="Calibri" w:hAnsi="Calibri"/>
          <w:i/>
        </w:rPr>
        <w:t>cd_garantias.</w:t>
      </w:r>
      <w:r w:rsidRPr="005F2985">
        <w:rPr>
          <w:rFonts w:ascii="Calibri" w:hAnsi="Calibri"/>
          <w:i/>
        </w:rPr>
        <w:t>gt008_trz_gt_imo</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8E78A78" w14:textId="27F7A70A" w:rsidR="00537C22" w:rsidRPr="005F2985" w:rsidRDefault="00537C22" w:rsidP="00537C22">
      <w:pPr>
        <w:pStyle w:val="Caption"/>
        <w:keepNext/>
        <w:jc w:val="center"/>
        <w:rPr>
          <w:rFonts w:ascii="Calibri" w:hAnsi="Calibri"/>
          <w:b/>
          <w:color w:val="auto"/>
          <w:sz w:val="22"/>
        </w:rPr>
      </w:pPr>
      <w:bookmarkStart w:id="139" w:name="_Toc163201536"/>
      <w:bookmarkStart w:id="140" w:name="_Toc165368764"/>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14</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cd_garantias.gt008_trz_gt_imo</w:t>
      </w:r>
      <w:bookmarkEnd w:id="139"/>
      <w:bookmarkEnd w:id="1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574348" w:rsidRPr="008363D7" w14:paraId="6032BF68" w14:textId="77777777" w:rsidTr="00C173A8">
        <w:trPr>
          <w:trHeight w:val="290"/>
        </w:trPr>
        <w:tc>
          <w:tcPr>
            <w:tcW w:w="1701" w:type="dxa"/>
            <w:shd w:val="clear" w:color="000000" w:fill="FF0000"/>
            <w:noWrap/>
            <w:hideMark/>
          </w:tcPr>
          <w:p w14:paraId="4FABC858"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Aplicação Origem</w:t>
            </w:r>
          </w:p>
        </w:tc>
        <w:tc>
          <w:tcPr>
            <w:tcW w:w="3288" w:type="dxa"/>
            <w:shd w:val="clear" w:color="000000" w:fill="FF0000"/>
            <w:noWrap/>
            <w:hideMark/>
          </w:tcPr>
          <w:p w14:paraId="0C31C48B"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Nome da Tabela na Aplicação Origem</w:t>
            </w:r>
          </w:p>
        </w:tc>
        <w:tc>
          <w:tcPr>
            <w:tcW w:w="2041" w:type="dxa"/>
            <w:shd w:val="clear" w:color="000000" w:fill="FF0000"/>
          </w:tcPr>
          <w:p w14:paraId="6C4DC38A"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 xml:space="preserve">Nome da Base de Dados no Data Lake </w:t>
            </w:r>
          </w:p>
        </w:tc>
        <w:tc>
          <w:tcPr>
            <w:tcW w:w="2041" w:type="dxa"/>
            <w:shd w:val="clear" w:color="000000" w:fill="FF0000"/>
            <w:noWrap/>
            <w:hideMark/>
          </w:tcPr>
          <w:p w14:paraId="7E536410" w14:textId="77777777" w:rsidR="00574348" w:rsidRPr="008363D7" w:rsidRDefault="00574348" w:rsidP="00866B02">
            <w:pPr>
              <w:spacing w:after="0" w:line="240" w:lineRule="auto"/>
              <w:rPr>
                <w:rFonts w:eastAsia="Times New Roman" w:cs="Calibri"/>
                <w:b/>
                <w:bCs/>
                <w:color w:val="FFFFFF"/>
                <w:sz w:val="18"/>
                <w:szCs w:val="18"/>
                <w:lang w:eastAsia="pt-PT"/>
              </w:rPr>
            </w:pPr>
            <w:r w:rsidRPr="008363D7">
              <w:rPr>
                <w:rFonts w:eastAsia="Times New Roman" w:cs="Calibri"/>
                <w:b/>
                <w:bCs/>
                <w:color w:val="FFFFFF"/>
                <w:sz w:val="18"/>
                <w:szCs w:val="18"/>
                <w:lang w:eastAsia="pt-PT"/>
              </w:rPr>
              <w:t>Nome da Tabela no Data Lake</w:t>
            </w:r>
          </w:p>
        </w:tc>
      </w:tr>
      <w:tr w:rsidR="00574348" w:rsidRPr="008363D7" w14:paraId="0308C358" w14:textId="77777777" w:rsidTr="00C173A8">
        <w:trPr>
          <w:trHeight w:val="290"/>
        </w:trPr>
        <w:tc>
          <w:tcPr>
            <w:tcW w:w="1701" w:type="dxa"/>
            <w:shd w:val="clear" w:color="auto" w:fill="auto"/>
            <w:noWrap/>
          </w:tcPr>
          <w:p w14:paraId="15E5F3E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MUG (APMT0100048766)</w:t>
            </w:r>
          </w:p>
        </w:tc>
        <w:tc>
          <w:tcPr>
            <w:tcW w:w="3288" w:type="dxa"/>
            <w:shd w:val="clear" w:color="auto" w:fill="auto"/>
            <w:noWrap/>
          </w:tcPr>
          <w:p w14:paraId="31CA360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gt002_grnt_prc</w:t>
            </w:r>
          </w:p>
        </w:tc>
        <w:tc>
          <w:tcPr>
            <w:tcW w:w="2041" w:type="dxa"/>
          </w:tcPr>
          <w:p w14:paraId="3586F62B"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hideMark/>
          </w:tcPr>
          <w:p w14:paraId="159EAABD"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gt002_grnt_prc</w:t>
            </w:r>
          </w:p>
        </w:tc>
      </w:tr>
      <w:tr w:rsidR="00574348" w:rsidRPr="008363D7" w14:paraId="283C433C" w14:textId="77777777" w:rsidTr="00C173A8">
        <w:trPr>
          <w:trHeight w:val="290"/>
        </w:trPr>
        <w:tc>
          <w:tcPr>
            <w:tcW w:w="1701" w:type="dxa"/>
            <w:shd w:val="clear" w:color="auto" w:fill="auto"/>
            <w:noWrap/>
          </w:tcPr>
          <w:p w14:paraId="023AC0A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22FE0E5B" w14:textId="4CBFD6A3"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cst08_caucbem</w:t>
            </w:r>
          </w:p>
        </w:tc>
        <w:tc>
          <w:tcPr>
            <w:tcW w:w="2041" w:type="dxa"/>
          </w:tcPr>
          <w:p w14:paraId="0779864F"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5C223AF2" w14:textId="71DC79E8"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cst08_caucbem</w:t>
            </w:r>
          </w:p>
        </w:tc>
      </w:tr>
      <w:tr w:rsidR="00574348" w:rsidRPr="008363D7" w14:paraId="4E2FDA5B" w14:textId="77777777" w:rsidTr="00C173A8">
        <w:trPr>
          <w:trHeight w:val="290"/>
        </w:trPr>
        <w:tc>
          <w:tcPr>
            <w:tcW w:w="1701" w:type="dxa"/>
            <w:shd w:val="clear" w:color="auto" w:fill="auto"/>
            <w:noWrap/>
          </w:tcPr>
          <w:p w14:paraId="2AEC2F29"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41DA13FB"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cst02_caucoes</w:t>
            </w:r>
          </w:p>
        </w:tc>
        <w:tc>
          <w:tcPr>
            <w:tcW w:w="2041" w:type="dxa"/>
          </w:tcPr>
          <w:p w14:paraId="663D6716"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5CA8AE34" w14:textId="77777777" w:rsidR="00574348" w:rsidRPr="008363D7" w:rsidRDefault="00574348" w:rsidP="00866B02">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cst02_caucoes</w:t>
            </w:r>
          </w:p>
        </w:tc>
      </w:tr>
      <w:tr w:rsidR="00574348" w:rsidRPr="008363D7" w14:paraId="05C80507" w14:textId="77777777" w:rsidTr="00C173A8">
        <w:trPr>
          <w:trHeight w:val="290"/>
        </w:trPr>
        <w:tc>
          <w:tcPr>
            <w:tcW w:w="1701" w:type="dxa"/>
            <w:shd w:val="clear" w:color="auto" w:fill="auto"/>
            <w:noWrap/>
          </w:tcPr>
          <w:p w14:paraId="347B6480" w14:textId="78DFAF2C"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 (APMT0100021235)</w:t>
            </w:r>
          </w:p>
        </w:tc>
        <w:tc>
          <w:tcPr>
            <w:tcW w:w="3288" w:type="dxa"/>
            <w:shd w:val="clear" w:color="auto" w:fill="auto"/>
            <w:noWrap/>
          </w:tcPr>
          <w:p w14:paraId="7CCB4628" w14:textId="3069DAE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cst18_relcsgp</w:t>
            </w:r>
          </w:p>
        </w:tc>
        <w:tc>
          <w:tcPr>
            <w:tcW w:w="2041" w:type="dxa"/>
          </w:tcPr>
          <w:p w14:paraId="1D4F6D8F" w14:textId="512311D9"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cd_garantias</w:t>
            </w:r>
          </w:p>
        </w:tc>
        <w:tc>
          <w:tcPr>
            <w:tcW w:w="2041" w:type="dxa"/>
            <w:shd w:val="clear" w:color="auto" w:fill="auto"/>
            <w:noWrap/>
          </w:tcPr>
          <w:p w14:paraId="0B2AD8B3" w14:textId="2C2C398C"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cst18_relcsgp</w:t>
            </w:r>
          </w:p>
        </w:tc>
      </w:tr>
      <w:tr w:rsidR="00574348" w:rsidRPr="008363D7" w14:paraId="20657999" w14:textId="77777777" w:rsidTr="00C173A8">
        <w:trPr>
          <w:trHeight w:val="290"/>
        </w:trPr>
        <w:tc>
          <w:tcPr>
            <w:tcW w:w="1701" w:type="dxa"/>
            <w:shd w:val="clear" w:color="auto" w:fill="auto"/>
            <w:noWrap/>
          </w:tcPr>
          <w:p w14:paraId="1CD8AA41"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lastRenderedPageBreak/>
              <w:t>Lease (APMT0100024304)</w:t>
            </w:r>
          </w:p>
        </w:tc>
        <w:tc>
          <w:tcPr>
            <w:tcW w:w="3288" w:type="dxa"/>
            <w:shd w:val="clear" w:color="auto" w:fill="auto"/>
            <w:noWrap/>
          </w:tcPr>
          <w:p w14:paraId="3F08473F"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PRDX.LG.M90.LGM90M20.IMP.BIYR1500</w:t>
            </w:r>
          </w:p>
        </w:tc>
        <w:tc>
          <w:tcPr>
            <w:tcW w:w="2041" w:type="dxa"/>
          </w:tcPr>
          <w:p w14:paraId="3BA2083D"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5222E985"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leasing_biyr1500</w:t>
            </w:r>
          </w:p>
        </w:tc>
      </w:tr>
      <w:tr w:rsidR="00574348" w:rsidRPr="008363D7" w14:paraId="0C76F9A2" w14:textId="77777777" w:rsidTr="00C173A8">
        <w:trPr>
          <w:trHeight w:val="290"/>
        </w:trPr>
        <w:tc>
          <w:tcPr>
            <w:tcW w:w="1701" w:type="dxa"/>
            <w:shd w:val="clear" w:color="auto" w:fill="auto"/>
            <w:noWrap/>
          </w:tcPr>
          <w:p w14:paraId="637624FC" w14:textId="5656DADE"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Lease (APMT0100024304)</w:t>
            </w:r>
          </w:p>
        </w:tc>
        <w:tc>
          <w:tcPr>
            <w:tcW w:w="3288" w:type="dxa"/>
            <w:shd w:val="clear" w:color="auto" w:fill="auto"/>
            <w:noWrap/>
          </w:tcPr>
          <w:p w14:paraId="4675D487" w14:textId="4B2E4503" w:rsidR="00574348" w:rsidRPr="008363D7" w:rsidRDefault="00D17D42"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lgt03_ravalimo</w:t>
            </w:r>
          </w:p>
        </w:tc>
        <w:tc>
          <w:tcPr>
            <w:tcW w:w="2041" w:type="dxa"/>
          </w:tcPr>
          <w:p w14:paraId="316717FC" w14:textId="7A52D974"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5B0FE953" w14:textId="09DCE20D"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lgt03_ravalimo</w:t>
            </w:r>
          </w:p>
        </w:tc>
      </w:tr>
      <w:tr w:rsidR="00574348" w:rsidRPr="008363D7" w14:paraId="11312F66" w14:textId="77777777" w:rsidTr="00C173A8">
        <w:trPr>
          <w:trHeight w:val="290"/>
        </w:trPr>
        <w:tc>
          <w:tcPr>
            <w:tcW w:w="1701" w:type="dxa"/>
            <w:shd w:val="clear" w:color="auto" w:fill="auto"/>
            <w:noWrap/>
          </w:tcPr>
          <w:p w14:paraId="6FF693B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Eurofac (APMT0100024364)</w:t>
            </w:r>
          </w:p>
        </w:tc>
        <w:tc>
          <w:tcPr>
            <w:tcW w:w="3288" w:type="dxa"/>
            <w:shd w:val="clear" w:color="auto" w:fill="auto"/>
            <w:noWrap/>
          </w:tcPr>
          <w:p w14:paraId="618E7321"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PRDX.FA.M90.LGM90M20.IMP.BIYR9500</w:t>
            </w:r>
          </w:p>
        </w:tc>
        <w:tc>
          <w:tcPr>
            <w:tcW w:w="2041" w:type="dxa"/>
          </w:tcPr>
          <w:p w14:paraId="30E39F1E"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cd_leasing</w:t>
            </w:r>
          </w:p>
        </w:tc>
        <w:tc>
          <w:tcPr>
            <w:tcW w:w="2041" w:type="dxa"/>
            <w:shd w:val="clear" w:color="auto" w:fill="auto"/>
            <w:noWrap/>
          </w:tcPr>
          <w:p w14:paraId="275C0B7B" w14:textId="77777777"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factoring_biyr9500</w:t>
            </w:r>
          </w:p>
        </w:tc>
      </w:tr>
      <w:tr w:rsidR="00574348" w:rsidRPr="008363D7" w14:paraId="0AFB2BEE" w14:textId="77777777" w:rsidTr="00C173A8">
        <w:trPr>
          <w:trHeight w:val="290"/>
        </w:trPr>
        <w:tc>
          <w:tcPr>
            <w:tcW w:w="1701" w:type="dxa"/>
            <w:shd w:val="clear" w:color="auto" w:fill="auto"/>
            <w:noWrap/>
          </w:tcPr>
          <w:p w14:paraId="26F41AFF" w14:textId="5E1E95BF"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 (APMT0100021341)</w:t>
            </w:r>
          </w:p>
        </w:tc>
        <w:tc>
          <w:tcPr>
            <w:tcW w:w="3288" w:type="dxa"/>
            <w:shd w:val="clear" w:color="auto" w:fill="auto"/>
            <w:noWrap/>
          </w:tcPr>
          <w:p w14:paraId="7DBC724A" w14:textId="2DC545C3"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gpt18_bens</w:t>
            </w:r>
          </w:p>
        </w:tc>
        <w:tc>
          <w:tcPr>
            <w:tcW w:w="2041" w:type="dxa"/>
          </w:tcPr>
          <w:p w14:paraId="41796FED" w14:textId="1B09FDF3" w:rsidR="00574348" w:rsidRPr="008363D7" w:rsidRDefault="00915D5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cd_emprestimos</w:t>
            </w:r>
          </w:p>
        </w:tc>
        <w:tc>
          <w:tcPr>
            <w:tcW w:w="2041" w:type="dxa"/>
            <w:shd w:val="clear" w:color="auto" w:fill="auto"/>
            <w:noWrap/>
            <w:hideMark/>
          </w:tcPr>
          <w:p w14:paraId="6AC7B86D" w14:textId="43D35FB5" w:rsidR="00574348" w:rsidRPr="008363D7" w:rsidRDefault="00574348" w:rsidP="0057434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gpt18_bens</w:t>
            </w:r>
          </w:p>
        </w:tc>
      </w:tr>
      <w:tr w:rsidR="00915D58" w:rsidRPr="008363D7" w14:paraId="66B2C880" w14:textId="77777777" w:rsidTr="00C173A8">
        <w:trPr>
          <w:trHeight w:val="290"/>
        </w:trPr>
        <w:tc>
          <w:tcPr>
            <w:tcW w:w="1701" w:type="dxa"/>
            <w:shd w:val="clear" w:color="auto" w:fill="auto"/>
            <w:noWrap/>
          </w:tcPr>
          <w:p w14:paraId="5287F974" w14:textId="431F165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 (APMT0100021341)</w:t>
            </w:r>
          </w:p>
        </w:tc>
        <w:tc>
          <w:tcPr>
            <w:tcW w:w="3288" w:type="dxa"/>
            <w:shd w:val="clear" w:color="auto" w:fill="auto"/>
            <w:noWrap/>
          </w:tcPr>
          <w:p w14:paraId="4579B0FB" w14:textId="59A47DB1"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gpt21_processos</w:t>
            </w:r>
          </w:p>
        </w:tc>
        <w:tc>
          <w:tcPr>
            <w:tcW w:w="2041" w:type="dxa"/>
          </w:tcPr>
          <w:p w14:paraId="68875EDA" w14:textId="66BCF3A5"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cd_emprestimos</w:t>
            </w:r>
          </w:p>
        </w:tc>
        <w:tc>
          <w:tcPr>
            <w:tcW w:w="2041" w:type="dxa"/>
            <w:shd w:val="clear" w:color="auto" w:fill="auto"/>
            <w:noWrap/>
          </w:tcPr>
          <w:p w14:paraId="2C4ED0F3" w14:textId="1676D308"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gpt21_processos</w:t>
            </w:r>
          </w:p>
        </w:tc>
      </w:tr>
      <w:tr w:rsidR="00915D58" w:rsidRPr="008363D7" w14:paraId="27230DDE" w14:textId="77777777" w:rsidTr="00C173A8">
        <w:trPr>
          <w:trHeight w:val="290"/>
        </w:trPr>
        <w:tc>
          <w:tcPr>
            <w:tcW w:w="1701" w:type="dxa"/>
            <w:shd w:val="clear" w:color="auto" w:fill="auto"/>
            <w:noWrap/>
          </w:tcPr>
          <w:p w14:paraId="60D10687" w14:textId="1E0B42AC" w:rsidR="00915D58" w:rsidRPr="008363D7" w:rsidRDefault="00D17D42" w:rsidP="00915D58">
            <w:pPr>
              <w:spacing w:after="0" w:line="240" w:lineRule="auto"/>
              <w:rPr>
                <w:rFonts w:cs="Calibri"/>
                <w:color w:val="000000"/>
                <w:sz w:val="18"/>
                <w:szCs w:val="18"/>
              </w:rPr>
            </w:pPr>
            <w:r w:rsidRPr="00D17D42">
              <w:rPr>
                <w:rFonts w:cs="Calibri"/>
                <w:color w:val="000000"/>
                <w:sz w:val="18"/>
                <w:szCs w:val="18"/>
              </w:rPr>
              <w:t>BDP (APMT0100020556)</w:t>
            </w:r>
          </w:p>
        </w:tc>
        <w:tc>
          <w:tcPr>
            <w:tcW w:w="3288" w:type="dxa"/>
            <w:shd w:val="clear" w:color="auto" w:fill="auto"/>
            <w:noWrap/>
          </w:tcPr>
          <w:p w14:paraId="4DF4444E" w14:textId="04D60B56" w:rsidR="00915D58" w:rsidRPr="008363D7" w:rsidRDefault="00D17D42" w:rsidP="00915D58">
            <w:pPr>
              <w:spacing w:after="0" w:line="240" w:lineRule="auto"/>
              <w:rPr>
                <w:rFonts w:eastAsia="Times New Roman" w:cs="Calibri"/>
                <w:color w:val="000000"/>
                <w:sz w:val="18"/>
                <w:szCs w:val="18"/>
                <w:lang w:val="en-US" w:eastAsia="pt-PT"/>
              </w:rPr>
            </w:pPr>
            <w:r w:rsidRPr="008363D7">
              <w:rPr>
                <w:rFonts w:eastAsia="Times New Roman" w:cs="Calibri"/>
                <w:color w:val="000000"/>
                <w:sz w:val="18"/>
                <w:szCs w:val="18"/>
                <w:lang w:eastAsia="pt-PT"/>
              </w:rPr>
              <w:t>clt18_ctacli</w:t>
            </w:r>
          </w:p>
        </w:tc>
        <w:tc>
          <w:tcPr>
            <w:tcW w:w="2041" w:type="dxa"/>
          </w:tcPr>
          <w:p w14:paraId="654268E2" w14:textId="7777777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cd_clientes</w:t>
            </w:r>
          </w:p>
          <w:p w14:paraId="2EED4751" w14:textId="4EA9DAF9" w:rsidR="00085F62" w:rsidRPr="008363D7" w:rsidRDefault="00085F62" w:rsidP="00915D58">
            <w:pPr>
              <w:spacing w:after="0" w:line="240" w:lineRule="auto"/>
              <w:rPr>
                <w:rFonts w:eastAsia="Times New Roman" w:cs="Calibri"/>
                <w:color w:val="000000"/>
                <w:sz w:val="18"/>
                <w:szCs w:val="18"/>
                <w:lang w:eastAsia="pt-PT"/>
              </w:rPr>
            </w:pPr>
          </w:p>
        </w:tc>
        <w:tc>
          <w:tcPr>
            <w:tcW w:w="2041" w:type="dxa"/>
            <w:shd w:val="clear" w:color="auto" w:fill="auto"/>
            <w:noWrap/>
          </w:tcPr>
          <w:p w14:paraId="5FD5C63D" w14:textId="77777777" w:rsidR="00915D58" w:rsidRPr="008363D7" w:rsidRDefault="00915D58" w:rsidP="00915D58">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eastAsia="pt-PT"/>
              </w:rPr>
              <w:t>clt18_ctacli</w:t>
            </w:r>
          </w:p>
        </w:tc>
      </w:tr>
      <w:tr w:rsidR="00CB49EA" w:rsidRPr="008363D7" w14:paraId="79400C69" w14:textId="77777777" w:rsidTr="00C173A8">
        <w:trPr>
          <w:trHeight w:val="290"/>
        </w:trPr>
        <w:tc>
          <w:tcPr>
            <w:tcW w:w="1701" w:type="dxa"/>
            <w:shd w:val="clear" w:color="auto" w:fill="auto"/>
            <w:noWrap/>
          </w:tcPr>
          <w:p w14:paraId="05EE4D18" w14:textId="5E5012CF" w:rsidR="00CB49EA" w:rsidRPr="008363D7" w:rsidRDefault="00D17D42" w:rsidP="00D17D42">
            <w:pPr>
              <w:spacing w:after="0" w:line="240" w:lineRule="auto"/>
              <w:rPr>
                <w:rFonts w:eastAsia="Times New Roman" w:cs="Calibri"/>
                <w:color w:val="000000"/>
                <w:sz w:val="18"/>
                <w:szCs w:val="18"/>
                <w:highlight w:val="yellow"/>
                <w:lang w:eastAsia="pt-PT"/>
              </w:rPr>
            </w:pPr>
            <w:r w:rsidRPr="00D17D42">
              <w:rPr>
                <w:rFonts w:eastAsia="Times New Roman" w:cs="Calibri"/>
                <w:color w:val="000000"/>
                <w:sz w:val="18"/>
                <w:szCs w:val="18"/>
                <w:lang w:eastAsia="pt-PT"/>
              </w:rPr>
              <w:t>Emprestimos e GP (APMT0100052244)</w:t>
            </w:r>
          </w:p>
        </w:tc>
        <w:tc>
          <w:tcPr>
            <w:tcW w:w="3288" w:type="dxa"/>
            <w:shd w:val="clear" w:color="auto" w:fill="auto"/>
            <w:noWrap/>
          </w:tcPr>
          <w:p w14:paraId="221035FC" w14:textId="64EF5D87" w:rsidR="00CB49EA" w:rsidRPr="008363D7" w:rsidRDefault="00D17D42" w:rsidP="00CB49EA">
            <w:pPr>
              <w:spacing w:after="0" w:line="240" w:lineRule="auto"/>
              <w:rPr>
                <w:rFonts w:eastAsia="Times New Roman" w:cs="Calibri"/>
                <w:color w:val="000000"/>
                <w:sz w:val="18"/>
                <w:szCs w:val="18"/>
                <w:highlight w:val="yellow"/>
                <w:lang w:eastAsia="pt-PT"/>
              </w:rPr>
            </w:pPr>
            <w:r w:rsidRPr="008363D7">
              <w:rPr>
                <w:rFonts w:eastAsia="Times New Roman" w:cs="Calibri"/>
                <w:color w:val="000000"/>
                <w:sz w:val="18"/>
                <w:szCs w:val="18"/>
                <w:lang w:val="en-US" w:eastAsia="pt-PT"/>
              </w:rPr>
              <w:t>rut01_prociffru</w:t>
            </w:r>
          </w:p>
        </w:tc>
        <w:tc>
          <w:tcPr>
            <w:tcW w:w="2041" w:type="dxa"/>
          </w:tcPr>
          <w:p w14:paraId="460B53B3" w14:textId="77777777" w:rsidR="00CB49EA" w:rsidRPr="008363D7" w:rsidRDefault="00CB49EA" w:rsidP="00CB49EA">
            <w:pPr>
              <w:spacing w:after="0" w:line="240" w:lineRule="auto"/>
              <w:rPr>
                <w:rFonts w:eastAsia="Times New Roman" w:cs="Calibri"/>
                <w:color w:val="000000"/>
                <w:sz w:val="18"/>
                <w:szCs w:val="18"/>
                <w:lang w:val="en-US" w:eastAsia="pt-PT"/>
              </w:rPr>
            </w:pPr>
            <w:r w:rsidRPr="008363D7">
              <w:rPr>
                <w:rFonts w:eastAsia="Times New Roman" w:cs="Calibri"/>
                <w:color w:val="000000"/>
                <w:sz w:val="18"/>
                <w:szCs w:val="18"/>
                <w:lang w:val="en-US" w:eastAsia="pt-PT"/>
              </w:rPr>
              <w:t>curated_internal_</w:t>
            </w:r>
          </w:p>
          <w:p w14:paraId="62F3DB16" w14:textId="60A8C7F1" w:rsidR="00CB49EA" w:rsidRPr="008363D7" w:rsidRDefault="00CB49EA" w:rsidP="00CB49EA">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val="en-US" w:eastAsia="pt-PT"/>
              </w:rPr>
              <w:t>mainframe_ifrrus</w:t>
            </w:r>
          </w:p>
        </w:tc>
        <w:tc>
          <w:tcPr>
            <w:tcW w:w="2041" w:type="dxa"/>
            <w:shd w:val="clear" w:color="auto" w:fill="auto"/>
            <w:noWrap/>
          </w:tcPr>
          <w:p w14:paraId="4028D354" w14:textId="5999B988" w:rsidR="00CB49EA" w:rsidRPr="008363D7" w:rsidRDefault="00CB49EA" w:rsidP="00CB49EA">
            <w:pPr>
              <w:spacing w:after="0" w:line="240" w:lineRule="auto"/>
              <w:rPr>
                <w:rFonts w:eastAsia="Times New Roman" w:cs="Calibri"/>
                <w:color w:val="000000"/>
                <w:sz w:val="18"/>
                <w:szCs w:val="18"/>
                <w:lang w:eastAsia="pt-PT"/>
              </w:rPr>
            </w:pPr>
            <w:r w:rsidRPr="008363D7">
              <w:rPr>
                <w:rFonts w:eastAsia="Times New Roman" w:cs="Calibri"/>
                <w:color w:val="000000"/>
                <w:sz w:val="18"/>
                <w:szCs w:val="18"/>
                <w:lang w:val="en-US" w:eastAsia="pt-PT"/>
              </w:rPr>
              <w:t>rut01_prociffru</w:t>
            </w:r>
            <w:r w:rsidR="00EE08AF">
              <w:rPr>
                <w:rFonts w:eastAsia="Times New Roman" w:cs="Calibri"/>
                <w:color w:val="000000"/>
                <w:sz w:val="18"/>
                <w:szCs w:val="18"/>
                <w:lang w:val="en-US" w:eastAsia="pt-PT"/>
              </w:rPr>
              <w:fldChar w:fldCharType="begin"/>
            </w:r>
            <w:r w:rsidR="00EE08AF">
              <w:instrText xml:space="preserve"> XE "</w:instrText>
            </w:r>
            <w:r w:rsidR="00EE08AF" w:rsidRPr="00993801">
              <w:rPr>
                <w:rFonts w:eastAsia="Times New Roman" w:cs="Calibri"/>
                <w:color w:val="000000"/>
                <w:sz w:val="18"/>
                <w:szCs w:val="18"/>
                <w:lang w:val="en-US" w:eastAsia="pt-PT"/>
              </w:rPr>
              <w:instrText>rut01_prociffru</w:instrText>
            </w:r>
            <w:r w:rsidR="00EE08AF">
              <w:instrText xml:space="preserve">" \i </w:instrText>
            </w:r>
            <w:r w:rsidR="00EE08AF">
              <w:rPr>
                <w:rFonts w:eastAsia="Times New Roman" w:cs="Calibri"/>
                <w:color w:val="000000"/>
                <w:sz w:val="18"/>
                <w:szCs w:val="18"/>
                <w:lang w:val="en-US" w:eastAsia="pt-PT"/>
              </w:rPr>
              <w:fldChar w:fldCharType="end"/>
            </w:r>
          </w:p>
        </w:tc>
      </w:tr>
    </w:tbl>
    <w:p w14:paraId="2D7CF319" w14:textId="2D86CF10" w:rsidR="00574348" w:rsidRDefault="00574348" w:rsidP="00CF0E0F">
      <w:pPr>
        <w:jc w:val="both"/>
      </w:pPr>
    </w:p>
    <w:p w14:paraId="27C26F82" w14:textId="693C87C5" w:rsidR="00574348" w:rsidRDefault="00574348" w:rsidP="00CF0E0F">
      <w:pPr>
        <w:jc w:val="both"/>
      </w:pPr>
    </w:p>
    <w:p w14:paraId="52317D96" w14:textId="77777777" w:rsidR="00574348" w:rsidRDefault="00574348" w:rsidP="00CF0E0F">
      <w:pPr>
        <w:jc w:val="both"/>
      </w:pPr>
    </w:p>
    <w:p w14:paraId="54C9ACED" w14:textId="4A9CF08E" w:rsidR="00CF0E0F" w:rsidRDefault="00CF0E0F" w:rsidP="00CF0E0F">
      <w:pPr>
        <w:jc w:val="both"/>
      </w:pPr>
    </w:p>
    <w:p w14:paraId="7F7FBACF" w14:textId="77777777" w:rsidR="00CF0E0F" w:rsidRDefault="00CF0E0F">
      <w:pPr>
        <w:sectPr w:rsidR="00CF0E0F" w:rsidSect="00F97FBF">
          <w:pgSz w:w="11906" w:h="16838"/>
          <w:pgMar w:top="1440" w:right="1440" w:bottom="1440" w:left="1440" w:header="709" w:footer="709" w:gutter="0"/>
          <w:cols w:space="708"/>
          <w:docGrid w:linePitch="360"/>
        </w:sectPr>
      </w:pPr>
      <w:r>
        <w:br w:type="page"/>
      </w:r>
    </w:p>
    <w:p w14:paraId="7F9B2933" w14:textId="3E30E09D" w:rsidR="00CF0E0F" w:rsidRDefault="00A17B8C" w:rsidP="005F1378">
      <w:pPr>
        <w:pStyle w:val="Heading6"/>
      </w:pPr>
      <w:bookmarkStart w:id="141" w:name="_Toc167378022"/>
      <w:r>
        <w:lastRenderedPageBreak/>
        <w:t xml:space="preserve">Detalhe dos </w:t>
      </w:r>
      <w:r w:rsidRPr="001E69C3">
        <w:t>Campos</w:t>
      </w:r>
      <w:bookmarkEnd w:id="141"/>
    </w:p>
    <w:p w14:paraId="6A09AB84" w14:textId="6C2F248F" w:rsidR="00E515B9" w:rsidRPr="005F2985" w:rsidRDefault="00E515B9" w:rsidP="00866B02">
      <w:pPr>
        <w:jc w:val="both"/>
        <w:rPr>
          <w:rFonts w:ascii="Calibri" w:hAnsi="Calibri" w:cstheme="majorHAnsi"/>
        </w:rPr>
      </w:pPr>
      <w:r w:rsidRPr="005F2985">
        <w:rPr>
          <w:rFonts w:ascii="Calibri" w:hAnsi="Calibri"/>
        </w:rPr>
        <w:t xml:space="preserve">A tabela infra lista todos os campos da tabela </w:t>
      </w:r>
      <w:r w:rsidRPr="005F2985">
        <w:rPr>
          <w:rFonts w:ascii="Calibri" w:hAnsi="Calibri"/>
          <w:i/>
        </w:rPr>
        <w:t>cd_garantias.gt008_trz_gt_imv</w:t>
      </w:r>
      <w:r w:rsidRPr="005F2985">
        <w:rPr>
          <w:rFonts w:ascii="Calibri" w:hAnsi="Calibri"/>
        </w:rPr>
        <w:t xml:space="preserve">, bem como os respetivos significados, formato e, em caso de códigos, as respetivas descodificações e valores elegíveis. De notar que estes campos são referentes a uma tabela de rastreabilidade entre as chaves de </w:t>
      </w:r>
      <w:r w:rsidR="00F40382">
        <w:rPr>
          <w:rFonts w:ascii="Calibri" w:hAnsi="Calibri"/>
        </w:rPr>
        <w:t>processos/cauções</w:t>
      </w:r>
      <w:r w:rsidRPr="005F2985">
        <w:rPr>
          <w:rFonts w:ascii="Calibri" w:hAnsi="Calibri"/>
        </w:rPr>
        <w:t xml:space="preserve"> e as chaves dos bens imóveis, assim como os atributos desta relação.</w:t>
      </w:r>
    </w:p>
    <w:p w14:paraId="647855F5" w14:textId="2E3D581A" w:rsidR="00537C22" w:rsidRPr="005F2985" w:rsidRDefault="00537C22" w:rsidP="00537C22">
      <w:pPr>
        <w:pStyle w:val="Caption"/>
        <w:keepNext/>
        <w:jc w:val="center"/>
        <w:rPr>
          <w:rFonts w:ascii="Calibri" w:hAnsi="Calibri"/>
          <w:b/>
          <w:color w:val="auto"/>
          <w:sz w:val="22"/>
        </w:rPr>
      </w:pPr>
      <w:bookmarkStart w:id="142" w:name="_Toc163201537"/>
      <w:bookmarkStart w:id="143" w:name="_Toc165368765"/>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15</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cd_garantias.gt008_trz_gt_imo</w:t>
      </w:r>
      <w:bookmarkEnd w:id="142"/>
      <w:bookmarkEnd w:id="14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CF0E0F" w:rsidRPr="005F2985" w14:paraId="693BCD64" w14:textId="77777777" w:rsidTr="007478AC">
        <w:trPr>
          <w:trHeight w:val="290"/>
          <w:tblHeader/>
        </w:trPr>
        <w:tc>
          <w:tcPr>
            <w:tcW w:w="1701" w:type="dxa"/>
            <w:tcBorders>
              <w:top w:val="nil"/>
              <w:left w:val="single" w:sz="4" w:space="0" w:color="auto"/>
              <w:bottom w:val="single" w:sz="4" w:space="0" w:color="auto"/>
              <w:right w:val="single" w:sz="4" w:space="0" w:color="auto"/>
            </w:tcBorders>
            <w:shd w:val="clear" w:color="000000" w:fill="FF0000"/>
            <w:noWrap/>
            <w:hideMark/>
          </w:tcPr>
          <w:p w14:paraId="569D022A" w14:textId="35C46B68"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5DFE9D77" w14:textId="7E888681" w:rsidR="00CF0E0F" w:rsidRPr="00A7376B" w:rsidRDefault="00CF0E0F" w:rsidP="007478AC">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gt008_trz_gt_imv</w:t>
            </w:r>
          </w:p>
        </w:tc>
        <w:tc>
          <w:tcPr>
            <w:tcW w:w="8504" w:type="dxa"/>
            <w:tcBorders>
              <w:top w:val="nil"/>
              <w:left w:val="nil"/>
              <w:bottom w:val="single" w:sz="4" w:space="0" w:color="auto"/>
              <w:right w:val="single" w:sz="4" w:space="0" w:color="auto"/>
            </w:tcBorders>
            <w:shd w:val="clear" w:color="000000" w:fill="FF0000"/>
            <w:noWrap/>
            <w:hideMark/>
          </w:tcPr>
          <w:p w14:paraId="0BEBC75C"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nil"/>
              <w:left w:val="nil"/>
              <w:bottom w:val="single" w:sz="4" w:space="0" w:color="auto"/>
              <w:right w:val="single" w:sz="4" w:space="0" w:color="auto"/>
            </w:tcBorders>
            <w:shd w:val="clear" w:color="000000" w:fill="FF0000"/>
            <w:noWrap/>
            <w:hideMark/>
          </w:tcPr>
          <w:p w14:paraId="6F4BC1D3"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nil"/>
              <w:left w:val="nil"/>
              <w:bottom w:val="single" w:sz="4" w:space="0" w:color="auto"/>
              <w:right w:val="single" w:sz="4" w:space="0" w:color="auto"/>
            </w:tcBorders>
            <w:shd w:val="clear" w:color="000000" w:fill="FF0000"/>
            <w:noWrap/>
            <w:hideMark/>
          </w:tcPr>
          <w:p w14:paraId="4857BEB4" w14:textId="77777777" w:rsidR="00CF0E0F" w:rsidRPr="005F2985" w:rsidRDefault="00CF0E0F" w:rsidP="007478AC">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CF0E0F" w:rsidRPr="005F2985" w14:paraId="2F48197C"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3643528A"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3481DA68"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74A4A4C4" w14:textId="2D82C3B6" w:rsidR="000E59AF" w:rsidRPr="005F2985" w:rsidRDefault="000E59AF"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FC25079" w14:textId="5ADAD1F2" w:rsidR="00CF0E0F" w:rsidRPr="005F2985" w:rsidRDefault="000E59AF"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C9611B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4327890" w14:textId="5441BE70" w:rsidR="00CF0E0F" w:rsidRPr="005F2985" w:rsidRDefault="000E59A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CF0E0F" w:rsidRPr="005F2985" w14:paraId="026622DE"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7C06767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0F48F8AB"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7D7878EE" w14:textId="2F518E91" w:rsidR="000E59AF" w:rsidRPr="005F2985" w:rsidRDefault="000E59AF"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11C4473D" w14:textId="17843EA0" w:rsidR="000E59AF" w:rsidRPr="005F2985" w:rsidRDefault="000E59AF"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1EFBE44A" w14:textId="43DF0B32" w:rsidR="00CF0E0F" w:rsidRPr="005F2985" w:rsidRDefault="000E59AF" w:rsidP="00D2685F">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4071A6C0"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316F29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327012A5"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3544A1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0FA88AE2" w14:textId="77777777"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4FE4C2B6" w14:textId="64E35A04" w:rsidR="000E59AF" w:rsidRPr="005F2985" w:rsidRDefault="000E59AF"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73ABD522" w14:textId="1FA2FFD7" w:rsidR="00CF0E0F" w:rsidRPr="005F2985" w:rsidRDefault="000E59AF"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221C7CB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9E8C8E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407016FB"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0881DC9"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BB11BC7" w14:textId="389F69B5" w:rsidR="000E59AF" w:rsidRPr="005F2985" w:rsidRDefault="000E59A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348386BF" w14:textId="25569088" w:rsidR="000E59AF" w:rsidRPr="005F2985" w:rsidRDefault="000E59AF"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FE4FAB">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50EB5354" w14:textId="1728B28C" w:rsidR="00CF0E0F" w:rsidRPr="005F2985" w:rsidRDefault="000E59AF"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EE896E7"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BF2108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3E7C76B4" w14:textId="77777777" w:rsidTr="007478AC">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272E673D"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609CADA7" w14:textId="490461BD"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empresa da Garantia:</w:t>
            </w:r>
          </w:p>
          <w:p w14:paraId="45D84FC4" w14:textId="00DE0537" w:rsidR="0061533F" w:rsidRPr="005F2985" w:rsidRDefault="00CF0E0F" w:rsidP="00DF4E57">
            <w:pPr>
              <w:pStyle w:val="ListParagraph"/>
              <w:numPr>
                <w:ilvl w:val="0"/>
                <w:numId w:val="5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3A3B50A6" w14:textId="7CFFEA39" w:rsidR="00CF0E0F" w:rsidRPr="005F2985" w:rsidRDefault="00CF0E0F" w:rsidP="00DF4E57">
            <w:pPr>
              <w:pStyle w:val="ListParagraph"/>
              <w:numPr>
                <w:ilvl w:val="0"/>
                <w:numId w:val="5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1091C0B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29A8F69" w14:textId="6BA1CF34" w:rsidR="00CF0E0F" w:rsidRPr="005F2985" w:rsidRDefault="00281EAE" w:rsidP="007478AC">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CF0E0F" w:rsidRPr="005F2985" w14:paraId="41101135"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7E29CC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4EB58EE7" w14:textId="28ECE27B"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balcão da Garantia:</w:t>
            </w:r>
          </w:p>
          <w:p w14:paraId="5BA53969" w14:textId="79D09F0D" w:rsidR="00CF0E0F" w:rsidRPr="005F2985" w:rsidRDefault="0061533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w:t>
            </w:r>
            <w:r w:rsidR="00CF0E0F" w:rsidRPr="005F2985">
              <w:rPr>
                <w:rFonts w:ascii="Calibri" w:eastAsia="Times New Roman" w:hAnsi="Calibri" w:cs="Calibri"/>
                <w:color w:val="000000"/>
                <w:sz w:val="18"/>
                <w:szCs w:val="18"/>
                <w:lang w:eastAsia="pt-PT"/>
              </w:rPr>
              <w:t xml:space="preserve">ste campo juntamente com o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00CF0E0F"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00CF0E0F" w:rsidRPr="005F2985">
              <w:rPr>
                <w:rFonts w:ascii="Calibri" w:eastAsia="Times New Roman" w:hAnsi="Calibri" w:cs="Calibri"/>
                <w:color w:val="000000"/>
                <w:sz w:val="18"/>
                <w:szCs w:val="18"/>
                <w:lang w:eastAsia="pt-PT"/>
              </w:rPr>
              <w:t xml:space="preserve"> a chave única do terceiro pilar do MUG, os </w:t>
            </w:r>
            <w:r w:rsidR="00CF0E0F" w:rsidRPr="00D7119D">
              <w:rPr>
                <w:rFonts w:ascii="Calibri" w:eastAsia="Times New Roman" w:hAnsi="Calibri" w:cs="Calibri"/>
                <w:b/>
                <w:color w:val="000000"/>
                <w:sz w:val="18"/>
                <w:szCs w:val="18"/>
                <w:lang w:eastAsia="pt-PT"/>
              </w:rPr>
              <w:t>bens/ garantias</w:t>
            </w:r>
            <w:r w:rsidR="00CF0E0F"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C98570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B50426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18D41B9B"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2070E30A"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69967A1E" w14:textId="37D31E89"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Conta da Garantia:</w:t>
            </w:r>
          </w:p>
          <w:p w14:paraId="25C2C6BC" w14:textId="7C76902E" w:rsidR="00CF0E0F" w:rsidRPr="005F2985" w:rsidRDefault="00CF0E0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C4ED47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738CB1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CF0E0F" w:rsidRPr="005F2985" w14:paraId="4F5A46CE" w14:textId="77777777" w:rsidTr="007478AC">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C33D28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63736159" w14:textId="688E9BD2"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Garantia:</w:t>
            </w:r>
          </w:p>
          <w:p w14:paraId="0B1FD731" w14:textId="407A18EE" w:rsidR="00CF0E0F" w:rsidRPr="005F2985" w:rsidRDefault="00CF0E0F"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7478A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F8F1FF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0CACE5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3ED97CB1"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555B21F4" w14:textId="77777777"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2C5DC47D" w14:textId="65EFE194" w:rsidR="0061533F"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r w:rsidR="0061533F" w:rsidRPr="005F2985">
              <w:rPr>
                <w:rFonts w:ascii="Calibri" w:eastAsia="Times New Roman" w:hAnsi="Calibri" w:cs="Calibri"/>
                <w:color w:val="000000"/>
                <w:sz w:val="18"/>
                <w:szCs w:val="18"/>
                <w:lang w:eastAsia="pt-PT"/>
              </w:rPr>
              <w:t>:</w:t>
            </w:r>
          </w:p>
          <w:p w14:paraId="3A9ED66D" w14:textId="44E0E5EB" w:rsidR="0061533F" w:rsidRPr="005F2985" w:rsidRDefault="00FE4FAB"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representa o código da garantia (‘</w:t>
            </w:r>
            <w:r w:rsidR="00F52B34" w:rsidRPr="005F2985">
              <w:rPr>
                <w:rFonts w:ascii="Calibri" w:eastAsia="Times New Roman" w:hAnsi="Calibri" w:cs="Calibri"/>
                <w:color w:val="000000"/>
                <w:sz w:val="18"/>
                <w:szCs w:val="18"/>
                <w:lang w:eastAsia="pt-PT"/>
              </w:rPr>
              <w:t>cgarant</w:t>
            </w:r>
            <w:r>
              <w:rPr>
                <w:rFonts w:ascii="Calibri" w:eastAsia="Times New Roman" w:hAnsi="Calibri" w:cs="Calibri"/>
                <w:color w:val="000000"/>
                <w:sz w:val="18"/>
                <w:szCs w:val="18"/>
                <w:lang w:eastAsia="pt-PT"/>
              </w:rPr>
              <w:t>’)</w:t>
            </w:r>
            <w:r w:rsidR="00F52B34" w:rsidRPr="005F2985">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243274AB" w14:textId="02AC5D32" w:rsidR="00F52B34" w:rsidRPr="005F2985" w:rsidRDefault="00F52B34" w:rsidP="00DF4E57">
            <w:pPr>
              <w:pStyle w:val="ListParagraph"/>
              <w:numPr>
                <w:ilvl w:val="0"/>
                <w:numId w:val="5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FE4FAB">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3EB29498" w14:textId="5B8B9534"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3FB6834" w14:textId="1DBB6487" w:rsidR="00F52B34" w:rsidRPr="005F2985" w:rsidRDefault="00F52B34" w:rsidP="00F52B34">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CF0E0F" w:rsidRPr="005F2985" w14:paraId="66684A36" w14:textId="77777777" w:rsidTr="005F2985">
        <w:trPr>
          <w:trHeight w:val="550"/>
        </w:trPr>
        <w:tc>
          <w:tcPr>
            <w:tcW w:w="1701" w:type="dxa"/>
            <w:tcBorders>
              <w:top w:val="nil"/>
              <w:left w:val="single" w:sz="4" w:space="0" w:color="auto"/>
              <w:bottom w:val="single" w:sz="4" w:space="0" w:color="auto"/>
              <w:right w:val="single" w:sz="4" w:space="0" w:color="auto"/>
            </w:tcBorders>
            <w:shd w:val="clear" w:color="000000" w:fill="F2F2F2"/>
            <w:hideMark/>
          </w:tcPr>
          <w:p w14:paraId="60D1777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csitbemic</w:t>
            </w:r>
          </w:p>
        </w:tc>
        <w:tc>
          <w:tcPr>
            <w:tcW w:w="8504" w:type="dxa"/>
            <w:tcBorders>
              <w:top w:val="nil"/>
              <w:left w:val="nil"/>
              <w:bottom w:val="single" w:sz="4" w:space="0" w:color="auto"/>
              <w:right w:val="single" w:sz="4" w:space="0" w:color="auto"/>
            </w:tcBorders>
            <w:shd w:val="clear" w:color="auto" w:fill="auto"/>
            <w:hideMark/>
          </w:tcPr>
          <w:p w14:paraId="7232847D" w14:textId="77777777"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situação do bem relativo à instituição de crédito:</w:t>
            </w:r>
          </w:p>
          <w:p w14:paraId="3DCB50A2" w14:textId="77777777" w:rsidR="0061533F" w:rsidRPr="005F2985" w:rsidRDefault="00CF0E0F" w:rsidP="00DF4E57">
            <w:pPr>
              <w:pStyle w:val="ListParagraph"/>
              <w:numPr>
                <w:ilvl w:val="0"/>
                <w:numId w:val="5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saber se a situação é financiar, hipotecar ou ambos.</w:t>
            </w:r>
          </w:p>
          <w:p w14:paraId="5EE18E3C" w14:textId="56745483" w:rsidR="00CF0E0F" w:rsidRPr="005F2985" w:rsidRDefault="00CF0E0F" w:rsidP="00DF4E57">
            <w:pPr>
              <w:pStyle w:val="ListParagraph"/>
              <w:numPr>
                <w:ilvl w:val="0"/>
                <w:numId w:val="5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 notar que são excluídos todos os bens cuja situação é unicamente "Financiar",</w:t>
            </w:r>
            <w:r w:rsidR="00104A4E" w:rsidRPr="005F2985">
              <w:rPr>
                <w:rFonts w:ascii="Calibri" w:eastAsia="Times New Roman" w:hAnsi="Calibri" w:cs="Calibri"/>
                <w:color w:val="000000"/>
                <w:sz w:val="18"/>
                <w:szCs w:val="18"/>
                <w:lang w:eastAsia="pt-PT"/>
              </w:rPr>
              <w:t xml:space="preserve"> tal como explicado no capítulo 2.2.3.</w:t>
            </w:r>
            <w:r w:rsidR="00FE4FAB">
              <w:rPr>
                <w:rFonts w:ascii="Calibri" w:eastAsia="Times New Roman" w:hAnsi="Calibri" w:cs="Calibri"/>
                <w:color w:val="000000"/>
                <w:sz w:val="18"/>
                <w:szCs w:val="18"/>
                <w:lang w:eastAsia="pt-PT"/>
              </w:rPr>
              <w:t xml:space="preserve"> Origens e Definição de Universo.</w:t>
            </w:r>
          </w:p>
        </w:tc>
        <w:tc>
          <w:tcPr>
            <w:tcW w:w="850" w:type="dxa"/>
            <w:tcBorders>
              <w:top w:val="nil"/>
              <w:left w:val="nil"/>
              <w:bottom w:val="single" w:sz="4" w:space="0" w:color="auto"/>
              <w:right w:val="single" w:sz="4" w:space="0" w:color="auto"/>
            </w:tcBorders>
            <w:shd w:val="clear" w:color="auto" w:fill="auto"/>
            <w:noWrap/>
            <w:hideMark/>
          </w:tcPr>
          <w:p w14:paraId="0E1A8AD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B4DE574"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'344'</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r w:rsidRPr="005F2985">
              <w:rPr>
                <w:rFonts w:ascii="Calibri" w:eastAsia="Times New Roman" w:hAnsi="Calibri" w:cs="Calibri"/>
                <w:color w:val="000000"/>
                <w:sz w:val="18"/>
                <w:szCs w:val="18"/>
                <w:lang w:eastAsia="pt-PT"/>
              </w:rPr>
              <w:br/>
              <w:t xml:space="preserve">*Relativamente ao código '05', o seu significado é 'HIPOTECAR', </w:t>
            </w:r>
            <w:r w:rsidRPr="005F2985">
              <w:rPr>
                <w:rFonts w:ascii="Calibri" w:eastAsia="Times New Roman" w:hAnsi="Calibri" w:cs="Calibri"/>
                <w:color w:val="000000"/>
                <w:sz w:val="18"/>
                <w:szCs w:val="18"/>
                <w:lang w:eastAsia="pt-PT"/>
              </w:rPr>
              <w:lastRenderedPageBreak/>
              <w:t>apesar de não estar descriminado na tabela de descodificação.</w:t>
            </w:r>
          </w:p>
        </w:tc>
      </w:tr>
      <w:tr w:rsidR="00CF0E0F" w:rsidRPr="005F2985" w14:paraId="7051E8C9" w14:textId="77777777" w:rsidTr="007478AC">
        <w:trPr>
          <w:trHeight w:val="1740"/>
        </w:trPr>
        <w:tc>
          <w:tcPr>
            <w:tcW w:w="1701" w:type="dxa"/>
            <w:tcBorders>
              <w:top w:val="nil"/>
              <w:left w:val="single" w:sz="4" w:space="0" w:color="auto"/>
              <w:bottom w:val="single" w:sz="4" w:space="0" w:color="auto"/>
              <w:right w:val="single" w:sz="4" w:space="0" w:color="auto"/>
            </w:tcBorders>
            <w:shd w:val="clear" w:color="000000" w:fill="F2F2F2"/>
            <w:hideMark/>
          </w:tcPr>
          <w:p w14:paraId="49F3E6DD"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perccob</w:t>
            </w:r>
          </w:p>
        </w:tc>
        <w:tc>
          <w:tcPr>
            <w:tcW w:w="8504" w:type="dxa"/>
            <w:tcBorders>
              <w:top w:val="nil"/>
              <w:left w:val="nil"/>
              <w:bottom w:val="single" w:sz="4" w:space="0" w:color="auto"/>
              <w:right w:val="single" w:sz="4" w:space="0" w:color="auto"/>
            </w:tcBorders>
            <w:shd w:val="clear" w:color="auto" w:fill="auto"/>
            <w:hideMark/>
          </w:tcPr>
          <w:p w14:paraId="03D13FE1" w14:textId="77777777" w:rsidR="0061533F" w:rsidRPr="005F2985" w:rsidRDefault="00CF0E0F"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cobertura:</w:t>
            </w:r>
          </w:p>
          <w:p w14:paraId="695AD143" w14:textId="77777777" w:rsidR="0061533F" w:rsidRPr="005F2985" w:rsidRDefault="00CF0E0F" w:rsidP="00DF4E57">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Representa a percentagem da responsabilidade que está coberta pela garantia imóvel. </w:t>
            </w:r>
          </w:p>
          <w:p w14:paraId="15BC1FE1" w14:textId="77777777" w:rsidR="009A64F4" w:rsidRDefault="00CF0E0F" w:rsidP="009A64F4">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9A64F4">
              <w:rPr>
                <w:rFonts w:ascii="Calibri" w:eastAsia="Times New Roman" w:hAnsi="Calibri" w:cs="Calibri"/>
                <w:color w:val="000000"/>
                <w:sz w:val="18"/>
                <w:szCs w:val="18"/>
                <w:lang w:eastAsia="pt-PT"/>
              </w:rPr>
              <w:t>Esta percentagem é sempre 100%, com a exceção de garantias imóveis IFRRUS - Instrumento Financeiro de Reabilit</w:t>
            </w:r>
            <w:r w:rsidR="009A64F4" w:rsidRPr="009A64F4">
              <w:rPr>
                <w:rFonts w:ascii="Calibri" w:eastAsia="Times New Roman" w:hAnsi="Calibri" w:cs="Calibri"/>
                <w:color w:val="000000"/>
                <w:sz w:val="18"/>
                <w:szCs w:val="18"/>
                <w:lang w:eastAsia="pt-PT"/>
              </w:rPr>
              <w:t>ação e Revitalização Urbanas.</w:t>
            </w:r>
          </w:p>
          <w:p w14:paraId="2CEC7FAF" w14:textId="0D3D3153" w:rsidR="00CF0E0F" w:rsidRPr="009A64F4" w:rsidRDefault="00CF0E0F" w:rsidP="009A64F4">
            <w:pPr>
              <w:pStyle w:val="ListParagraph"/>
              <w:numPr>
                <w:ilvl w:val="0"/>
                <w:numId w:val="55"/>
              </w:numPr>
              <w:spacing w:after="0" w:line="240" w:lineRule="auto"/>
              <w:jc w:val="both"/>
              <w:rPr>
                <w:rFonts w:ascii="Calibri" w:eastAsia="Times New Roman" w:hAnsi="Calibri" w:cs="Calibri"/>
                <w:color w:val="000000"/>
                <w:sz w:val="18"/>
                <w:szCs w:val="18"/>
                <w:lang w:eastAsia="pt-PT"/>
              </w:rPr>
            </w:pPr>
            <w:r w:rsidRPr="009A64F4">
              <w:rPr>
                <w:rFonts w:ascii="Calibri" w:eastAsia="Times New Roman" w:hAnsi="Calibri" w:cs="Calibri"/>
                <w:color w:val="000000"/>
                <w:sz w:val="18"/>
                <w:szCs w:val="18"/>
                <w:lang w:eastAsia="pt-PT"/>
              </w:rPr>
              <w:t>No caso de IFRRUS, o valor da percentagem de cobertura está repartido pelos diferentes processos e, consequentemente, os diferentes intervenientes do contrato de IFRRU.</w:t>
            </w:r>
          </w:p>
        </w:tc>
        <w:tc>
          <w:tcPr>
            <w:tcW w:w="850" w:type="dxa"/>
            <w:tcBorders>
              <w:top w:val="nil"/>
              <w:left w:val="nil"/>
              <w:bottom w:val="single" w:sz="4" w:space="0" w:color="auto"/>
              <w:right w:val="single" w:sz="4" w:space="0" w:color="auto"/>
            </w:tcBorders>
            <w:shd w:val="clear" w:color="auto" w:fill="auto"/>
            <w:noWrap/>
            <w:hideMark/>
          </w:tcPr>
          <w:p w14:paraId="07EB166C"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0C7E96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5831B8" w:rsidRPr="005F2985" w14:paraId="3CA360AE"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1B4FA5D0" w14:textId="2C4BE156"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dini_rel</w:t>
            </w:r>
          </w:p>
        </w:tc>
        <w:tc>
          <w:tcPr>
            <w:tcW w:w="8504" w:type="dxa"/>
            <w:tcBorders>
              <w:top w:val="nil"/>
              <w:left w:val="nil"/>
              <w:bottom w:val="single" w:sz="4" w:space="0" w:color="auto"/>
              <w:right w:val="single" w:sz="4" w:space="0" w:color="auto"/>
            </w:tcBorders>
            <w:shd w:val="clear" w:color="auto" w:fill="auto"/>
          </w:tcPr>
          <w:p w14:paraId="274A1331" w14:textId="2FC1C01B"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abertura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w:t>
            </w:r>
          </w:p>
          <w:p w14:paraId="5FCF0A7A" w14:textId="6CCC4849" w:rsid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a mais recente entre a data de abertura da caução e a data de </w:t>
            </w:r>
            <w:r>
              <w:rPr>
                <w:rFonts w:ascii="Calibri" w:eastAsia="Times New Roman" w:hAnsi="Calibri" w:cs="Calibri"/>
                <w:color w:val="000000"/>
                <w:sz w:val="18"/>
                <w:szCs w:val="18"/>
                <w:lang w:eastAsia="pt-PT"/>
              </w:rPr>
              <w:t xml:space="preserve">associação </w:t>
            </w:r>
            <w:r w:rsidRPr="005F1378">
              <w:rPr>
                <w:rFonts w:ascii="Calibri" w:eastAsia="Times New Roman" w:hAnsi="Calibri" w:cs="Calibri"/>
                <w:color w:val="000000"/>
                <w:sz w:val="18"/>
                <w:szCs w:val="18"/>
                <w:lang w:eastAsia="pt-PT"/>
              </w:rPr>
              <w:t>corresponde</w:t>
            </w:r>
            <w:r>
              <w:rPr>
                <w:rFonts w:ascii="Calibri" w:eastAsia="Times New Roman" w:hAnsi="Calibri" w:cs="Calibri"/>
                <w:color w:val="000000"/>
                <w:sz w:val="18"/>
                <w:szCs w:val="18"/>
                <w:lang w:eastAsia="pt-PT"/>
              </w:rPr>
              <w:t>nte</w:t>
            </w:r>
            <w:r w:rsidRPr="005F1378">
              <w:rPr>
                <w:rFonts w:ascii="Calibri" w:eastAsia="Times New Roman" w:hAnsi="Calibri" w:cs="Calibri"/>
                <w:color w:val="000000"/>
                <w:sz w:val="18"/>
                <w:szCs w:val="18"/>
                <w:lang w:eastAsia="pt-PT"/>
              </w:rPr>
              <w:t xml:space="preserve"> ao início de relação entre os dois pilares.</w:t>
            </w:r>
          </w:p>
          <w:p w14:paraId="5998D7C1" w14:textId="24D1D5B2" w:rsidR="005831B8" w:rsidRPr="005831B8" w:rsidRDefault="005831B8" w:rsidP="005831B8">
            <w:pPr>
              <w:pStyle w:val="ListParagraph"/>
              <w:numPr>
                <w:ilvl w:val="0"/>
                <w:numId w:val="36"/>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799F3FC" w14:textId="6936A61E"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4831E177"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5831B8" w:rsidRPr="005F2985" w14:paraId="45E54AE0"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46462E1B" w14:textId="5A257058"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dfim_rel_efec</w:t>
            </w:r>
          </w:p>
        </w:tc>
        <w:tc>
          <w:tcPr>
            <w:tcW w:w="8504" w:type="dxa"/>
            <w:tcBorders>
              <w:top w:val="nil"/>
              <w:left w:val="nil"/>
              <w:bottom w:val="single" w:sz="4" w:space="0" w:color="auto"/>
              <w:right w:val="single" w:sz="4" w:space="0" w:color="auto"/>
            </w:tcBorders>
            <w:shd w:val="clear" w:color="auto" w:fill="auto"/>
          </w:tcPr>
          <w:p w14:paraId="20FFCC4E" w14:textId="3877CD65"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(efetiva):</w:t>
            </w:r>
          </w:p>
          <w:p w14:paraId="104DA07C" w14:textId="24607E60" w:rsidR="005831B8" w:rsidRP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calculada através </w:t>
            </w:r>
            <w:r>
              <w:rPr>
                <w:rFonts w:ascii="Calibri" w:eastAsia="Times New Roman" w:hAnsi="Calibri" w:cs="Calibri"/>
                <w:color w:val="000000"/>
                <w:sz w:val="18"/>
                <w:szCs w:val="18"/>
                <w:lang w:eastAsia="pt-PT"/>
              </w:rPr>
              <w:t>da data de vencimento efetiva</w:t>
            </w:r>
            <w:r w:rsidR="00332E84">
              <w:rPr>
                <w:rFonts w:ascii="Calibri" w:eastAsia="Times New Roman" w:hAnsi="Calibri" w:cs="Calibri"/>
                <w:color w:val="000000"/>
                <w:sz w:val="18"/>
                <w:szCs w:val="18"/>
                <w:lang w:eastAsia="pt-PT"/>
              </w:rPr>
              <w:t xml:space="preserve"> da relação entre a responsabilidade e</w:t>
            </w:r>
            <w:r>
              <w:rPr>
                <w:rFonts w:ascii="Calibri" w:eastAsia="Times New Roman" w:hAnsi="Calibri" w:cs="Calibri"/>
                <w:color w:val="000000"/>
                <w:sz w:val="18"/>
                <w:szCs w:val="18"/>
                <w:lang w:eastAsia="pt-PT"/>
              </w:rPr>
              <w:t xml:space="preserve"> do </w:t>
            </w:r>
            <w:r w:rsidR="00F40382">
              <w:rPr>
                <w:rFonts w:ascii="Calibri" w:eastAsia="Times New Roman" w:hAnsi="Calibri" w:cs="Calibri"/>
                <w:color w:val="000000"/>
                <w:sz w:val="18"/>
                <w:szCs w:val="18"/>
                <w:lang w:eastAsia="pt-PT"/>
              </w:rPr>
              <w:t>processo/caução</w:t>
            </w:r>
            <w:r w:rsidR="00225460">
              <w:rPr>
                <w:rFonts w:ascii="Calibri" w:eastAsia="Times New Roman" w:hAnsi="Calibri" w:cs="Calibri"/>
                <w:color w:val="000000"/>
                <w:sz w:val="18"/>
                <w:szCs w:val="18"/>
                <w:lang w:eastAsia="pt-PT"/>
              </w:rPr>
              <w:t>, na tabela gt001_trz_rsp_gt</w:t>
            </w:r>
            <w:r w:rsidR="00332E84">
              <w:rPr>
                <w:rFonts w:ascii="Calibri" w:eastAsia="Times New Roman" w:hAnsi="Calibri" w:cs="Calibri"/>
                <w:color w:val="000000"/>
                <w:sz w:val="18"/>
                <w:szCs w:val="18"/>
                <w:lang w:eastAsia="pt-PT"/>
              </w:rPr>
              <w:t xml:space="preserve">, considerando a data máxima quando o </w:t>
            </w:r>
            <w:r w:rsidR="00F40382">
              <w:rPr>
                <w:rFonts w:ascii="Calibri" w:eastAsia="Times New Roman" w:hAnsi="Calibri" w:cs="Calibri"/>
                <w:color w:val="000000"/>
                <w:sz w:val="18"/>
                <w:szCs w:val="18"/>
                <w:lang w:eastAsia="pt-PT"/>
              </w:rPr>
              <w:t>processo/caução</w:t>
            </w:r>
            <w:r w:rsidR="00332E84">
              <w:rPr>
                <w:rFonts w:ascii="Calibri" w:eastAsia="Times New Roman" w:hAnsi="Calibri" w:cs="Calibri"/>
                <w:color w:val="000000"/>
                <w:sz w:val="18"/>
                <w:szCs w:val="18"/>
                <w:lang w:eastAsia="pt-PT"/>
              </w:rPr>
              <w:t xml:space="preserve"> está associado a mais do que uma responsabilidade.</w:t>
            </w:r>
          </w:p>
          <w:p w14:paraId="0D1267DA" w14:textId="77777777" w:rsidR="005831B8" w:rsidRDefault="005831B8" w:rsidP="005831B8">
            <w:pPr>
              <w:pStyle w:val="ListParagraph"/>
              <w:numPr>
                <w:ilvl w:val="0"/>
                <w:numId w:val="36"/>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É a data de vencimento efetiva da relação entre os dois pilares.</w:t>
            </w:r>
          </w:p>
          <w:p w14:paraId="0D6391B0" w14:textId="1626CF85" w:rsidR="005831B8" w:rsidRPr="005831B8" w:rsidRDefault="005831B8" w:rsidP="005831B8">
            <w:pPr>
              <w:pStyle w:val="ListParagraph"/>
              <w:numPr>
                <w:ilvl w:val="0"/>
                <w:numId w:val="36"/>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3FD8B22D" w14:textId="1207ECB0"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77384CC0"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5831B8" w:rsidRPr="005F2985" w14:paraId="24C87C9A"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tcPr>
          <w:p w14:paraId="0412B81F" w14:textId="2CF2CDAA" w:rsidR="005831B8" w:rsidRPr="005F2985" w:rsidRDefault="005831B8"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dfim_rel_prev</w:t>
            </w:r>
          </w:p>
        </w:tc>
        <w:tc>
          <w:tcPr>
            <w:tcW w:w="8504" w:type="dxa"/>
            <w:tcBorders>
              <w:top w:val="nil"/>
              <w:left w:val="nil"/>
              <w:bottom w:val="single" w:sz="4" w:space="0" w:color="auto"/>
              <w:right w:val="single" w:sz="4" w:space="0" w:color="auto"/>
            </w:tcBorders>
            <w:shd w:val="clear" w:color="auto" w:fill="auto"/>
          </w:tcPr>
          <w:p w14:paraId="69F3D311" w14:textId="48F56F3F" w:rsidR="005831B8" w:rsidRPr="005F1378" w:rsidRDefault="005831B8" w:rsidP="005831B8">
            <w:p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Data de vencimento da relação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1378">
              <w:rPr>
                <w:rFonts w:ascii="Calibri" w:eastAsia="Times New Roman" w:hAnsi="Calibri" w:cs="Calibri"/>
                <w:color w:val="000000"/>
                <w:sz w:val="18"/>
                <w:szCs w:val="18"/>
                <w:lang w:eastAsia="pt-PT"/>
              </w:rPr>
              <w:t>bem (prevista):</w:t>
            </w:r>
          </w:p>
          <w:p w14:paraId="2FFA2DB3" w14:textId="212C8648" w:rsidR="00332E84" w:rsidRPr="005831B8" w:rsidRDefault="00332E84" w:rsidP="00332E84">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 xml:space="preserve">Esta data é calculada através </w:t>
            </w:r>
            <w:r>
              <w:rPr>
                <w:rFonts w:ascii="Calibri" w:eastAsia="Times New Roman" w:hAnsi="Calibri" w:cs="Calibri"/>
                <w:color w:val="000000"/>
                <w:sz w:val="18"/>
                <w:szCs w:val="18"/>
                <w:lang w:eastAsia="pt-PT"/>
              </w:rPr>
              <w:t xml:space="preserve">da data de vencimento prevista da relação entre a responsabilidade e do </w:t>
            </w:r>
            <w:r w:rsidR="00F40382">
              <w:rPr>
                <w:rFonts w:ascii="Calibri" w:eastAsia="Times New Roman" w:hAnsi="Calibri" w:cs="Calibri"/>
                <w:color w:val="000000"/>
                <w:sz w:val="18"/>
                <w:szCs w:val="18"/>
                <w:lang w:eastAsia="pt-PT"/>
              </w:rPr>
              <w:t>processo/caução</w:t>
            </w:r>
            <w:r w:rsidR="00225460">
              <w:rPr>
                <w:rFonts w:ascii="Calibri" w:eastAsia="Times New Roman" w:hAnsi="Calibri" w:cs="Calibri"/>
                <w:color w:val="000000"/>
                <w:sz w:val="18"/>
                <w:szCs w:val="18"/>
                <w:lang w:eastAsia="pt-PT"/>
              </w:rPr>
              <w:t>, na tabela gt001_trz_rsp_gt</w:t>
            </w:r>
            <w:r>
              <w:rPr>
                <w:rFonts w:ascii="Calibri" w:eastAsia="Times New Roman" w:hAnsi="Calibri" w:cs="Calibri"/>
                <w:color w:val="000000"/>
                <w:sz w:val="18"/>
                <w:szCs w:val="18"/>
                <w:lang w:eastAsia="pt-PT"/>
              </w:rPr>
              <w:t xml:space="preserve">, considerando a data máxima quando o </w:t>
            </w:r>
            <w:r w:rsidR="00F40382">
              <w:rPr>
                <w:rFonts w:ascii="Calibri" w:eastAsia="Times New Roman" w:hAnsi="Calibri" w:cs="Calibri"/>
                <w:color w:val="000000"/>
                <w:sz w:val="18"/>
                <w:szCs w:val="18"/>
                <w:lang w:eastAsia="pt-PT"/>
              </w:rPr>
              <w:t>processo/caução</w:t>
            </w:r>
            <w:r>
              <w:rPr>
                <w:rFonts w:ascii="Calibri" w:eastAsia="Times New Roman" w:hAnsi="Calibri" w:cs="Calibri"/>
                <w:color w:val="000000"/>
                <w:sz w:val="18"/>
                <w:szCs w:val="18"/>
                <w:lang w:eastAsia="pt-PT"/>
              </w:rPr>
              <w:t xml:space="preserve"> está associado a mais do que uma responsabilidade.</w:t>
            </w:r>
          </w:p>
          <w:p w14:paraId="5C81FBC6" w14:textId="77777777" w:rsidR="005831B8" w:rsidRDefault="005831B8" w:rsidP="00332E84">
            <w:pPr>
              <w:pStyle w:val="ListParagraph"/>
              <w:numPr>
                <w:ilvl w:val="0"/>
                <w:numId w:val="37"/>
              </w:numPr>
              <w:spacing w:after="0" w:line="240" w:lineRule="auto"/>
              <w:jc w:val="both"/>
              <w:rPr>
                <w:rFonts w:ascii="Calibri" w:eastAsia="Times New Roman" w:hAnsi="Calibri" w:cs="Calibri"/>
                <w:color w:val="000000"/>
                <w:sz w:val="18"/>
                <w:szCs w:val="18"/>
                <w:lang w:eastAsia="pt-PT"/>
              </w:rPr>
            </w:pPr>
            <w:r w:rsidRPr="005F1378">
              <w:rPr>
                <w:rFonts w:ascii="Calibri" w:eastAsia="Times New Roman" w:hAnsi="Calibri" w:cs="Calibri"/>
                <w:color w:val="000000"/>
                <w:sz w:val="18"/>
                <w:szCs w:val="18"/>
                <w:lang w:eastAsia="pt-PT"/>
              </w:rPr>
              <w:t>Corresponde à data prevista para o fim da relação entre os dois pilares.</w:t>
            </w:r>
          </w:p>
          <w:p w14:paraId="5D2E3E86" w14:textId="01A4C6E8" w:rsidR="005831B8" w:rsidRPr="005831B8" w:rsidRDefault="005831B8" w:rsidP="00332E84">
            <w:pPr>
              <w:pStyle w:val="ListParagraph"/>
              <w:numPr>
                <w:ilvl w:val="0"/>
                <w:numId w:val="37"/>
              </w:numPr>
              <w:spacing w:after="0" w:line="240" w:lineRule="auto"/>
              <w:jc w:val="both"/>
              <w:rPr>
                <w:rFonts w:ascii="Calibri" w:eastAsia="Times New Roman" w:hAnsi="Calibri" w:cs="Times New Roman"/>
                <w:color w:val="000000"/>
                <w:sz w:val="18"/>
                <w:szCs w:val="18"/>
                <w:lang w:eastAsia="pt-PT"/>
              </w:rPr>
            </w:pPr>
            <w:r w:rsidRPr="005831B8">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tcPr>
          <w:p w14:paraId="52217C89" w14:textId="7C67A3B4" w:rsidR="005831B8" w:rsidRPr="005F2985" w:rsidRDefault="0001538F" w:rsidP="005831B8">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69B37626" w14:textId="77777777" w:rsidR="005831B8" w:rsidRPr="005F2985" w:rsidRDefault="005831B8" w:rsidP="005831B8">
            <w:pPr>
              <w:spacing w:after="0" w:line="240" w:lineRule="auto"/>
              <w:rPr>
                <w:rFonts w:ascii="Calibri" w:eastAsia="Times New Roman" w:hAnsi="Calibri" w:cs="Times New Roman"/>
                <w:color w:val="000000"/>
                <w:sz w:val="18"/>
                <w:szCs w:val="18"/>
                <w:lang w:eastAsia="pt-PT"/>
              </w:rPr>
            </w:pPr>
          </w:p>
        </w:tc>
      </w:tr>
      <w:tr w:rsidR="00CF0E0F" w:rsidRPr="005F2985" w14:paraId="152D3C24"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15C5518"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2627EC0F" w14:textId="77777777" w:rsidR="001A4B3E" w:rsidRPr="005F2985" w:rsidRDefault="001A4B3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6497B6F1" w14:textId="77777777" w:rsidR="001A4B3E" w:rsidRPr="005F2985" w:rsidRDefault="001A4B3E"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054657B8" w14:textId="77777777" w:rsidR="00CF0E0F" w:rsidRPr="005F2985" w:rsidRDefault="001A4B3E"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1E3926C1" w14:textId="7CB978EF" w:rsidR="001A4B3E" w:rsidRPr="005F2985" w:rsidRDefault="001A4B3E"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No caso de garantias imobiliárias, os registos provêm exclusivamente das aplicações CS, GP e Lease</w:t>
            </w:r>
            <w:r w:rsidR="00DB66A6"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19073F6"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5E61A98" w14:textId="482BBCF7" w:rsidR="00DB66A6"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39675B0B" w14:textId="3BE5810B" w:rsidR="00DB66A6"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6DBD6088" w14:textId="3B746E55" w:rsidR="00CF0E0F" w:rsidRPr="005F2985" w:rsidRDefault="00DB66A6" w:rsidP="00DB66A6">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tc>
      </w:tr>
      <w:tr w:rsidR="00CF0E0F" w:rsidRPr="005F2985" w14:paraId="56EBCC8E" w14:textId="77777777" w:rsidTr="007478AC">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7B8A11AB"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063FC192" w14:textId="77777777" w:rsidR="001A4B3E" w:rsidRPr="005F2985" w:rsidRDefault="001A4B3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56F19F62" w14:textId="77777777" w:rsidR="001A4B3E" w:rsidRPr="005F2985" w:rsidRDefault="001A4B3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0E7C45ED" w14:textId="77777777" w:rsidR="001A4B3E" w:rsidRPr="005F2985" w:rsidRDefault="001A4B3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7AD4D1F7" w14:textId="12E5C71C" w:rsidR="00CF0E0F" w:rsidRPr="005F2985" w:rsidRDefault="001A4B3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FE4FAB">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187F2E1"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77D8F35" w14:textId="77777777" w:rsidR="00CF0E0F" w:rsidRPr="005F2985" w:rsidRDefault="00CF0E0F" w:rsidP="007478AC">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37769A9D" w14:textId="77777777" w:rsidR="00CF0E0F" w:rsidRPr="00CF0E0F" w:rsidRDefault="00CF0E0F" w:rsidP="00CF0E0F"/>
    <w:p w14:paraId="5FFD8E14" w14:textId="1D407FE2" w:rsidR="00CF0E0F" w:rsidRDefault="00CF0E0F">
      <w:r>
        <w:br w:type="page"/>
      </w:r>
    </w:p>
    <w:p w14:paraId="00802220" w14:textId="77777777" w:rsidR="00085F62" w:rsidRDefault="00085F62" w:rsidP="00DF4E57">
      <w:pPr>
        <w:pStyle w:val="Heading4"/>
        <w:numPr>
          <w:ilvl w:val="3"/>
          <w:numId w:val="27"/>
        </w:numPr>
        <w:sectPr w:rsidR="00085F62" w:rsidSect="00CF0E0F">
          <w:pgSz w:w="16838" w:h="11906" w:orient="landscape"/>
          <w:pgMar w:top="1440" w:right="1440" w:bottom="1440" w:left="1440" w:header="709" w:footer="709" w:gutter="0"/>
          <w:cols w:space="708"/>
          <w:docGrid w:linePitch="360"/>
        </w:sectPr>
      </w:pPr>
    </w:p>
    <w:p w14:paraId="27D35DEF" w14:textId="63F671FF" w:rsidR="00A17B8C" w:rsidRPr="000E59AF" w:rsidRDefault="00A17B8C" w:rsidP="00D93BA2">
      <w:pPr>
        <w:pStyle w:val="Heading5"/>
      </w:pPr>
      <w:bookmarkStart w:id="144" w:name="_Toc167378023"/>
      <w:r w:rsidRPr="00D46501">
        <w:lastRenderedPageBreak/>
        <w:t xml:space="preserve">Tabela de </w:t>
      </w:r>
      <w:r>
        <w:t xml:space="preserve">bens imóveis: </w:t>
      </w:r>
      <w:r w:rsidRPr="00A7376B">
        <w:rPr>
          <w:i/>
        </w:rPr>
        <w:t>cd_garantias.gt009_bens_imov</w:t>
      </w:r>
      <w:bookmarkEnd w:id="144"/>
    </w:p>
    <w:p w14:paraId="72C75730" w14:textId="72DB8DAF" w:rsidR="00A17B8C" w:rsidRDefault="00A17B8C" w:rsidP="005F1378">
      <w:pPr>
        <w:pStyle w:val="Heading6"/>
      </w:pPr>
      <w:bookmarkStart w:id="145" w:name="_Toc167378024"/>
      <w:r w:rsidRPr="00D46501">
        <w:t>Visão Geral</w:t>
      </w:r>
      <w:bookmarkEnd w:id="145"/>
    </w:p>
    <w:p w14:paraId="543FE2BC" w14:textId="3987547F" w:rsidR="00BC6275" w:rsidRPr="005F2985" w:rsidRDefault="00085F62" w:rsidP="00516467">
      <w:pPr>
        <w:jc w:val="both"/>
        <w:rPr>
          <w:rFonts w:ascii="Calibri" w:hAnsi="Calibri"/>
        </w:rPr>
      </w:pPr>
      <w:r w:rsidRPr="005F2985">
        <w:rPr>
          <w:rFonts w:ascii="Calibri" w:hAnsi="Calibri"/>
        </w:rPr>
        <w:t xml:space="preserve">A tabela </w:t>
      </w:r>
      <w:r w:rsidRPr="005F2985">
        <w:rPr>
          <w:rFonts w:ascii="Calibri" w:hAnsi="Calibri"/>
          <w:i/>
        </w:rPr>
        <w:t>cd_garantias.gt009_bens_imov</w:t>
      </w:r>
      <w:r w:rsidR="006175B7">
        <w:rPr>
          <w:rFonts w:ascii="Calibri" w:hAnsi="Calibri"/>
          <w:i/>
        </w:rPr>
        <w:fldChar w:fldCharType="begin"/>
      </w:r>
      <w:r w:rsidR="006175B7">
        <w:instrText xml:space="preserve"> XE "</w:instrText>
      </w:r>
      <w:r w:rsidR="006175B7" w:rsidRPr="00C052B5">
        <w:rPr>
          <w:rFonts w:ascii="Calibri" w:hAnsi="Calibri"/>
          <w:i/>
        </w:rPr>
        <w:instrText>gt009_bens_imov</w:instrText>
      </w:r>
      <w:r w:rsidR="006175B7">
        <w:instrText xml:space="preserve">" \i </w:instrText>
      </w:r>
      <w:r w:rsidR="006175B7">
        <w:rPr>
          <w:rFonts w:ascii="Calibri" w:hAnsi="Calibri"/>
          <w:i/>
        </w:rPr>
        <w:fldChar w:fldCharType="end"/>
      </w:r>
      <w:r w:rsidRPr="005F2985">
        <w:rPr>
          <w:rFonts w:ascii="Calibri" w:hAnsi="Calibri"/>
        </w:rPr>
        <w:t xml:space="preserve"> é uma tabela dedicada </w:t>
      </w:r>
      <w:r w:rsidR="004E4DF0" w:rsidRPr="005F2985">
        <w:rPr>
          <w:rFonts w:ascii="Calibri" w:hAnsi="Calibri"/>
        </w:rPr>
        <w:t xml:space="preserve">exclusivamente a bens reais imobiliários, representando o terceiro pilar do MUG para esta tipologia de garantia. Nesta tabela é possível encontrar a chave de todos os bens imóveis e respetivos atributos. A localização do imóvel, a finalidade do bem e o montante da última avaliação são algumas das características encontradas nesta tabela. </w:t>
      </w:r>
    </w:p>
    <w:p w14:paraId="6468C392" w14:textId="2F4C904B" w:rsidR="00A17B8C" w:rsidRPr="005F2985" w:rsidRDefault="00A17B8C" w:rsidP="005F1378">
      <w:pPr>
        <w:pStyle w:val="Heading6"/>
      </w:pPr>
      <w:bookmarkStart w:id="146" w:name="_Toc167378025"/>
      <w:r w:rsidRPr="005F2985">
        <w:t>Granularidade e chave</w:t>
      </w:r>
      <w:bookmarkEnd w:id="146"/>
    </w:p>
    <w:p w14:paraId="10B03BA2" w14:textId="3016571B" w:rsidR="004E4DF0" w:rsidRPr="005F2985" w:rsidRDefault="004E4DF0" w:rsidP="00516467">
      <w:pPr>
        <w:jc w:val="both"/>
        <w:rPr>
          <w:rFonts w:ascii="Calibri" w:hAnsi="Calibri"/>
        </w:rPr>
      </w:pPr>
      <w:r w:rsidRPr="005F2985">
        <w:rPr>
          <w:rFonts w:ascii="Calibri" w:hAnsi="Calibri"/>
        </w:rPr>
        <w:t xml:space="preserve">A granularidade da tabela </w:t>
      </w:r>
      <w:r w:rsidRPr="005F2985">
        <w:rPr>
          <w:rFonts w:ascii="Calibri" w:hAnsi="Calibri"/>
          <w:i/>
        </w:rPr>
        <w:t>cd_garantias.gt009_bens_imov</w:t>
      </w:r>
      <w:r w:rsidRPr="005F2985">
        <w:rPr>
          <w:rFonts w:ascii="Calibri" w:hAnsi="Calibri"/>
        </w:rPr>
        <w:t xml:space="preserve">, à semelhança de todas as tabelas relativas ao terceiro pilar do modelo, é ao nível do bem. </w:t>
      </w:r>
    </w:p>
    <w:p w14:paraId="77EB15CC" w14:textId="1B0578F5" w:rsidR="004E4DF0" w:rsidRPr="005F2985" w:rsidRDefault="004E4DF0" w:rsidP="00516467">
      <w:pPr>
        <w:jc w:val="both"/>
        <w:rPr>
          <w:rFonts w:ascii="Calibri" w:hAnsi="Calibri"/>
        </w:rPr>
      </w:pPr>
      <w:r w:rsidRPr="005F2985">
        <w:rPr>
          <w:rFonts w:ascii="Calibri" w:hAnsi="Calibri"/>
        </w:rPr>
        <w:t>Nesse sentido, a chave primária da tabela é composta pelos campos identificadores de cada garantia imobiliária (ie ‘cempbem’,</w:t>
      </w:r>
      <w:r w:rsidR="002D6D86">
        <w:rPr>
          <w:rFonts w:ascii="Calibri" w:hAnsi="Calibri"/>
        </w:rPr>
        <w:t xml:space="preserve"> ‘</w:t>
      </w:r>
      <w:r w:rsidRPr="005F2985">
        <w:rPr>
          <w:rFonts w:ascii="Calibri" w:hAnsi="Calibri"/>
        </w:rPr>
        <w:t>ckbalbem’,</w:t>
      </w:r>
      <w:r w:rsidR="002D6D86">
        <w:rPr>
          <w:rFonts w:ascii="Calibri" w:hAnsi="Calibri"/>
        </w:rPr>
        <w:t xml:space="preserve"> ‘</w:t>
      </w:r>
      <w:r w:rsidRPr="005F2985">
        <w:rPr>
          <w:rFonts w:ascii="Calibri" w:hAnsi="Calibri"/>
        </w:rPr>
        <w:t>ckctabem’,</w:t>
      </w:r>
      <w:r w:rsidR="002D6D86">
        <w:rPr>
          <w:rFonts w:ascii="Calibri" w:hAnsi="Calibri"/>
        </w:rPr>
        <w:t xml:space="preserve"> ‘</w:t>
      </w:r>
      <w:r w:rsidRPr="005F2985">
        <w:rPr>
          <w:rFonts w:ascii="Calibri" w:hAnsi="Calibri"/>
        </w:rPr>
        <w:t xml:space="preserve">ckrefbem’), para além da partição temporal dada pelo campo ‘ref_date’. Por este motivo, não será possível observar duplicações para a mesma chave completa do bem e a mesma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w:t>
      </w:r>
    </w:p>
    <w:p w14:paraId="2223B10D" w14:textId="1DF98626" w:rsidR="00A17B8C" w:rsidRPr="005F2985" w:rsidRDefault="00A17B8C" w:rsidP="005F1378">
      <w:pPr>
        <w:pStyle w:val="Heading6"/>
      </w:pPr>
      <w:bookmarkStart w:id="147" w:name="_Toc167378026"/>
      <w:r w:rsidRPr="005F2985">
        <w:t>Periodicidade</w:t>
      </w:r>
      <w:bookmarkEnd w:id="147"/>
    </w:p>
    <w:p w14:paraId="59898625" w14:textId="140B401C" w:rsidR="00516467" w:rsidRPr="005F2985" w:rsidRDefault="00516467" w:rsidP="00516467">
      <w:pPr>
        <w:jc w:val="both"/>
        <w:rPr>
          <w:rFonts w:ascii="Calibri" w:hAnsi="Calibri"/>
        </w:rPr>
      </w:pPr>
      <w:r w:rsidRPr="005F2985">
        <w:rPr>
          <w:rFonts w:ascii="Calibri" w:hAnsi="Calibri"/>
        </w:rPr>
        <w:t xml:space="preserve">A tabela </w:t>
      </w:r>
      <w:r w:rsidRPr="005F2985">
        <w:rPr>
          <w:rFonts w:ascii="Calibri" w:hAnsi="Calibri"/>
          <w:i/>
        </w:rPr>
        <w:t>cd_garantias.gt009_bens_imov</w:t>
      </w:r>
      <w:r w:rsidRPr="005F2985">
        <w:rPr>
          <w:rFonts w:ascii="Calibri" w:hAnsi="Calibri"/>
        </w:rPr>
        <w:t xml:space="preserve"> 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271486F1" w14:textId="0BEC14EF" w:rsidR="00516467" w:rsidRPr="005F2985" w:rsidRDefault="00516467" w:rsidP="00516467">
      <w:pPr>
        <w:jc w:val="both"/>
        <w:rPr>
          <w:rFonts w:ascii="Calibri" w:hAnsi="Calibri"/>
        </w:rPr>
      </w:pPr>
      <w:r w:rsidRPr="005F2985">
        <w:rPr>
          <w:rFonts w:ascii="Calibri" w:hAnsi="Calibri"/>
        </w:rPr>
        <w:t>Só se devem considerar como oficiais os valores constantes nesta tabela desde, e incluindo, 31 dezembro 2022.</w:t>
      </w:r>
    </w:p>
    <w:p w14:paraId="4E4C009C" w14:textId="5A3B77D0" w:rsidR="00A17B8C" w:rsidRPr="005F2985" w:rsidRDefault="00A17B8C" w:rsidP="005F1378">
      <w:pPr>
        <w:pStyle w:val="Heading6"/>
      </w:pPr>
      <w:bookmarkStart w:id="148" w:name="_Toc167378027"/>
      <w:r w:rsidRPr="005F2985">
        <w:t>Aprovisionamento</w:t>
      </w:r>
      <w:bookmarkEnd w:id="148"/>
    </w:p>
    <w:p w14:paraId="35CF6460" w14:textId="5B4201C1" w:rsidR="00BA0B23" w:rsidRDefault="00516467" w:rsidP="00516467">
      <w:pPr>
        <w:jc w:val="both"/>
      </w:pPr>
      <w:r w:rsidRPr="005F2985">
        <w:rPr>
          <w:rFonts w:ascii="Calibri" w:hAnsi="Calibri"/>
        </w:rPr>
        <w:t xml:space="preserve">O aprovisionamento da tabela </w:t>
      </w:r>
      <w:r w:rsidRPr="005F2985">
        <w:rPr>
          <w:rFonts w:ascii="Calibri" w:hAnsi="Calibri"/>
          <w:i/>
        </w:rPr>
        <w:t>cd_garantias.gt009_bens_imov</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w:t>
      </w:r>
      <w:r w:rsidR="00866B02" w:rsidRPr="005F2985">
        <w:rPr>
          <w:rFonts w:ascii="Calibri" w:hAnsi="Calibri"/>
        </w:rPr>
        <w:t>e através das seguintes tabelas:</w:t>
      </w:r>
    </w:p>
    <w:p w14:paraId="6E54AA6A" w14:textId="18D621E8" w:rsidR="00537C22" w:rsidRPr="005F2985" w:rsidRDefault="00537C22" w:rsidP="00537C22">
      <w:pPr>
        <w:pStyle w:val="Caption"/>
        <w:keepNext/>
        <w:jc w:val="center"/>
        <w:rPr>
          <w:rFonts w:ascii="Calibri" w:hAnsi="Calibri"/>
          <w:b/>
          <w:color w:val="auto"/>
          <w:sz w:val="22"/>
        </w:rPr>
      </w:pPr>
      <w:bookmarkStart w:id="149" w:name="_Toc163201538"/>
      <w:bookmarkStart w:id="150" w:name="_Toc165368766"/>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16</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cd_garantias.gt009_bens_imov</w:t>
      </w:r>
      <w:bookmarkEnd w:id="149"/>
      <w:bookmarkEnd w:id="1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D46D7" w:rsidRPr="005F2985" w14:paraId="7D3B64C5" w14:textId="77777777" w:rsidTr="00C173A8">
        <w:trPr>
          <w:trHeight w:val="290"/>
        </w:trPr>
        <w:tc>
          <w:tcPr>
            <w:tcW w:w="1701" w:type="dxa"/>
            <w:shd w:val="clear" w:color="000000" w:fill="FF0000"/>
            <w:noWrap/>
            <w:hideMark/>
          </w:tcPr>
          <w:p w14:paraId="7C99C4A3"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32199368"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A38CFBB"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1085EF56" w14:textId="77777777" w:rsidR="00866B02" w:rsidRPr="005F2985" w:rsidRDefault="00866B02" w:rsidP="00893622">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FD46D7" w:rsidRPr="005F2985" w14:paraId="57B2B486" w14:textId="77777777" w:rsidTr="00C173A8">
        <w:trPr>
          <w:trHeight w:val="290"/>
        </w:trPr>
        <w:tc>
          <w:tcPr>
            <w:tcW w:w="1701" w:type="dxa"/>
            <w:shd w:val="clear" w:color="auto" w:fill="auto"/>
            <w:noWrap/>
          </w:tcPr>
          <w:p w14:paraId="6A95D20C" w14:textId="7777777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10A81990" w14:textId="1556BAD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c>
          <w:tcPr>
            <w:tcW w:w="2041" w:type="dxa"/>
          </w:tcPr>
          <w:p w14:paraId="1BE95ED0" w14:textId="5D15E3C0"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62E71F90" w14:textId="52DCE47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r>
      <w:tr w:rsidR="00FD46D7" w:rsidRPr="005F2985" w14:paraId="2DEE108E" w14:textId="77777777" w:rsidTr="00C173A8">
        <w:trPr>
          <w:trHeight w:val="290"/>
        </w:trPr>
        <w:tc>
          <w:tcPr>
            <w:tcW w:w="1701" w:type="dxa"/>
            <w:shd w:val="clear" w:color="auto" w:fill="auto"/>
            <w:noWrap/>
          </w:tcPr>
          <w:p w14:paraId="7DC45104" w14:textId="635A5E3C"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6F650C92" w14:textId="3B4AE356"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c>
          <w:tcPr>
            <w:tcW w:w="2041" w:type="dxa"/>
          </w:tcPr>
          <w:p w14:paraId="12A042A4" w14:textId="2BCF347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29293BF6" w14:textId="43B7258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gt803_cgarant_bem</w:t>
            </w:r>
          </w:p>
        </w:tc>
      </w:tr>
      <w:tr w:rsidR="00FD46D7" w:rsidRPr="005F2985" w14:paraId="7878B81B" w14:textId="77777777" w:rsidTr="00C173A8">
        <w:trPr>
          <w:trHeight w:val="290"/>
        </w:trPr>
        <w:tc>
          <w:tcPr>
            <w:tcW w:w="1701" w:type="dxa"/>
            <w:shd w:val="clear" w:color="auto" w:fill="auto"/>
            <w:noWrap/>
          </w:tcPr>
          <w:p w14:paraId="20FDD64E" w14:textId="7777777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45132316" w14:textId="43001F2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c>
          <w:tcPr>
            <w:tcW w:w="2041" w:type="dxa"/>
          </w:tcPr>
          <w:p w14:paraId="0A35D80A" w14:textId="73F6B618"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4EADB154" w14:textId="1B316A9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r>
      <w:tr w:rsidR="00FD46D7" w:rsidRPr="005F2985" w14:paraId="69E37414" w14:textId="77777777" w:rsidTr="00C173A8">
        <w:trPr>
          <w:trHeight w:val="290"/>
        </w:trPr>
        <w:tc>
          <w:tcPr>
            <w:tcW w:w="1701" w:type="dxa"/>
            <w:shd w:val="clear" w:color="auto" w:fill="auto"/>
            <w:noWrap/>
          </w:tcPr>
          <w:p w14:paraId="757609CD" w14:textId="0AD9DC8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4C62F894" w14:textId="76B8DF61"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gpt14_registos</w:t>
            </w:r>
          </w:p>
        </w:tc>
        <w:tc>
          <w:tcPr>
            <w:tcW w:w="2041" w:type="dxa"/>
          </w:tcPr>
          <w:p w14:paraId="0BE73064" w14:textId="74E3A8A2"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3F383203" w14:textId="35402C1F"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gpt14_registos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B15124">
              <w:rPr>
                <w:rFonts w:ascii="Calibri" w:eastAsia="Times New Roman" w:hAnsi="Calibri" w:cs="Calibri"/>
                <w:color w:val="000000"/>
                <w:sz w:val="18"/>
                <w:szCs w:val="18"/>
                <w:lang w:eastAsia="pt-PT"/>
              </w:rPr>
              <w:instrText>gpt14_registos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D46D7" w:rsidRPr="005F2985" w14:paraId="131B8A9F" w14:textId="77777777" w:rsidTr="00C173A8">
        <w:trPr>
          <w:trHeight w:val="290"/>
        </w:trPr>
        <w:tc>
          <w:tcPr>
            <w:tcW w:w="1701" w:type="dxa"/>
            <w:shd w:val="clear" w:color="auto" w:fill="auto"/>
            <w:noWrap/>
          </w:tcPr>
          <w:p w14:paraId="4A3BE6C8" w14:textId="4C96AB3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771173F9" w14:textId="2D5E8ADE"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gpt18_bens</w:t>
            </w:r>
          </w:p>
        </w:tc>
        <w:tc>
          <w:tcPr>
            <w:tcW w:w="2041" w:type="dxa"/>
          </w:tcPr>
          <w:p w14:paraId="739B182E" w14:textId="7652EE6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1FFB9F50" w14:textId="31C4E88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gpt18_bens</w:t>
            </w:r>
          </w:p>
        </w:tc>
      </w:tr>
      <w:tr w:rsidR="00FD46D7" w:rsidRPr="005F2985" w14:paraId="2C94D9E7" w14:textId="77777777" w:rsidTr="00C173A8">
        <w:trPr>
          <w:trHeight w:val="290"/>
        </w:trPr>
        <w:tc>
          <w:tcPr>
            <w:tcW w:w="1701" w:type="dxa"/>
            <w:shd w:val="clear" w:color="auto" w:fill="auto"/>
            <w:noWrap/>
          </w:tcPr>
          <w:p w14:paraId="342CA446" w14:textId="4B3427D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2FA6E49A" w14:textId="1F023F9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c>
          <w:tcPr>
            <w:tcW w:w="2041" w:type="dxa"/>
          </w:tcPr>
          <w:p w14:paraId="309CB340" w14:textId="504210DA"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069566C9" w14:textId="1A3DDC59"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r>
      <w:tr w:rsidR="00FD46D7" w:rsidRPr="005F2985" w14:paraId="6373C2F2" w14:textId="77777777" w:rsidTr="00C173A8">
        <w:trPr>
          <w:trHeight w:val="290"/>
        </w:trPr>
        <w:tc>
          <w:tcPr>
            <w:tcW w:w="1701" w:type="dxa"/>
            <w:shd w:val="clear" w:color="auto" w:fill="auto"/>
            <w:noWrap/>
          </w:tcPr>
          <w:p w14:paraId="22A19EF9" w14:textId="740A4C04"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2D5C8C8D" w14:textId="344E4EA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gpt32_bemimove</w:t>
            </w:r>
          </w:p>
        </w:tc>
        <w:tc>
          <w:tcPr>
            <w:tcW w:w="2041" w:type="dxa"/>
          </w:tcPr>
          <w:p w14:paraId="5288CBBF" w14:textId="120B696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64FD4603" w14:textId="4D1A35DE"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gpt32_bemimove</w:t>
            </w:r>
          </w:p>
        </w:tc>
      </w:tr>
      <w:tr w:rsidR="00FD46D7" w:rsidRPr="005F2985" w14:paraId="2B48C255" w14:textId="77777777" w:rsidTr="00C173A8">
        <w:trPr>
          <w:trHeight w:val="290"/>
        </w:trPr>
        <w:tc>
          <w:tcPr>
            <w:tcW w:w="1701" w:type="dxa"/>
            <w:shd w:val="clear" w:color="auto" w:fill="auto"/>
            <w:noWrap/>
          </w:tcPr>
          <w:p w14:paraId="6B0AA04B" w14:textId="4A133A00"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GP (APMT0100021341)</w:t>
            </w:r>
          </w:p>
        </w:tc>
        <w:tc>
          <w:tcPr>
            <w:tcW w:w="3288" w:type="dxa"/>
            <w:shd w:val="clear" w:color="auto" w:fill="auto"/>
            <w:noWrap/>
          </w:tcPr>
          <w:p w14:paraId="11B44A0C" w14:textId="3B2B8155"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gpt34_vistorias</w:t>
            </w:r>
          </w:p>
        </w:tc>
        <w:tc>
          <w:tcPr>
            <w:tcW w:w="2041" w:type="dxa"/>
          </w:tcPr>
          <w:p w14:paraId="4C8957F2" w14:textId="36D0A3E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4BFFB17C" w14:textId="1AF2BA28"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gpt34_vistorias</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4229E0">
              <w:rPr>
                <w:rFonts w:ascii="Calibri" w:eastAsia="Times New Roman" w:hAnsi="Calibri" w:cs="Calibri"/>
                <w:color w:val="000000"/>
                <w:sz w:val="18"/>
                <w:szCs w:val="18"/>
                <w:lang w:eastAsia="pt-PT"/>
              </w:rPr>
              <w:instrText>gpt34_vistorias</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FD46D7" w:rsidRPr="005F2985" w14:paraId="59DC21A2" w14:textId="77777777" w:rsidTr="00C173A8">
        <w:trPr>
          <w:trHeight w:val="290"/>
        </w:trPr>
        <w:tc>
          <w:tcPr>
            <w:tcW w:w="1701" w:type="dxa"/>
            <w:shd w:val="clear" w:color="auto" w:fill="auto"/>
            <w:noWrap/>
          </w:tcPr>
          <w:p w14:paraId="2CE03C53" w14:textId="5EA4F847"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31770D27" w14:textId="0F0D639D"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gpt35_avaliacao</w:t>
            </w:r>
          </w:p>
        </w:tc>
        <w:tc>
          <w:tcPr>
            <w:tcW w:w="2041" w:type="dxa"/>
          </w:tcPr>
          <w:p w14:paraId="3F405235" w14:textId="5BB7FBD3"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19E8835" w14:textId="016CA19B" w:rsidR="00893622" w:rsidRPr="005F2985" w:rsidRDefault="00893622" w:rsidP="0089362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gpt35_avaliacao</w:t>
            </w:r>
          </w:p>
        </w:tc>
      </w:tr>
      <w:tr w:rsidR="00D17D42" w:rsidRPr="005F2985" w14:paraId="0351141D" w14:textId="77777777" w:rsidTr="00C173A8">
        <w:trPr>
          <w:trHeight w:val="290"/>
        </w:trPr>
        <w:tc>
          <w:tcPr>
            <w:tcW w:w="1701" w:type="dxa"/>
            <w:shd w:val="clear" w:color="auto" w:fill="auto"/>
            <w:noWrap/>
          </w:tcPr>
          <w:p w14:paraId="2153FA04" w14:textId="3D8E997A"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2DAB3BB4" w14:textId="0BD3399B"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c>
          <w:tcPr>
            <w:tcW w:w="2041" w:type="dxa"/>
          </w:tcPr>
          <w:p w14:paraId="1D1E3079" w14:textId="0A03842C"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2A3661C2" w14:textId="38EB6745" w:rsidR="00D17D42" w:rsidRPr="005F2985" w:rsidRDefault="00D17D42" w:rsidP="00D17D4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r>
    </w:tbl>
    <w:p w14:paraId="4130F200" w14:textId="3D492BCC" w:rsidR="00DB216E" w:rsidRDefault="00DB216E" w:rsidP="00516467"/>
    <w:p w14:paraId="3B22100B" w14:textId="77777777" w:rsidR="00DB216E" w:rsidRDefault="00DB216E">
      <w:r>
        <w:br w:type="page"/>
      </w:r>
    </w:p>
    <w:p w14:paraId="60F39822" w14:textId="77777777" w:rsidR="00DB216E" w:rsidRDefault="00DB216E" w:rsidP="00DF4E57">
      <w:pPr>
        <w:pStyle w:val="Heading5"/>
        <w:numPr>
          <w:ilvl w:val="4"/>
          <w:numId w:val="27"/>
        </w:numPr>
        <w:sectPr w:rsidR="00DB216E" w:rsidSect="00085F62">
          <w:pgSz w:w="11906" w:h="16838"/>
          <w:pgMar w:top="1440" w:right="1440" w:bottom="1440" w:left="1440" w:header="709" w:footer="709" w:gutter="0"/>
          <w:cols w:space="708"/>
          <w:docGrid w:linePitch="360"/>
        </w:sectPr>
      </w:pPr>
    </w:p>
    <w:p w14:paraId="54C0460D" w14:textId="1AA5AD3C" w:rsidR="00A17B8C" w:rsidRDefault="00A17B8C" w:rsidP="005F1378">
      <w:pPr>
        <w:pStyle w:val="Heading6"/>
      </w:pPr>
      <w:bookmarkStart w:id="151" w:name="_Toc167378028"/>
      <w:r w:rsidRPr="001E69C3">
        <w:lastRenderedPageBreak/>
        <w:t>Detalhe</w:t>
      </w:r>
      <w:r>
        <w:t xml:space="preserve"> dos Campos</w:t>
      </w:r>
      <w:bookmarkEnd w:id="151"/>
    </w:p>
    <w:p w14:paraId="32A736CE" w14:textId="00AC2C04" w:rsidR="00DB216E" w:rsidRPr="005F2985" w:rsidRDefault="00DB216E" w:rsidP="005F2985">
      <w:pPr>
        <w:jc w:val="both"/>
        <w:rPr>
          <w:rFonts w:ascii="Calibri" w:hAnsi="Calibri"/>
        </w:rPr>
      </w:pPr>
      <w:r w:rsidRPr="005F2985">
        <w:rPr>
          <w:rFonts w:ascii="Calibri" w:hAnsi="Calibri"/>
        </w:rPr>
        <w:t xml:space="preserve">A tabela relativa a garantias reais imobiliárias e seus atributos é detalhada infra. O detalhe dos campos inclui a listagem de todos os campos da </w:t>
      </w:r>
      <w:r w:rsidRPr="005F2985">
        <w:rPr>
          <w:rFonts w:ascii="Calibri" w:hAnsi="Calibri"/>
          <w:i/>
        </w:rPr>
        <w:t>cd_garantias.gt009_bens_imov</w:t>
      </w:r>
      <w:r w:rsidRPr="005F2985">
        <w:rPr>
          <w:rFonts w:ascii="Calibri" w:hAnsi="Calibri"/>
        </w:rPr>
        <w:t>, bem como o significado e formato dos mesmos. Além disso, em caso de códigos, é possível encontrar as respetivas descodificações e valores elegíveis.</w:t>
      </w:r>
    </w:p>
    <w:p w14:paraId="183CF2C4" w14:textId="2029738E" w:rsidR="00537C22" w:rsidRPr="00062F31" w:rsidRDefault="00537C22" w:rsidP="00537C22">
      <w:pPr>
        <w:pStyle w:val="Caption"/>
        <w:keepNext/>
        <w:jc w:val="center"/>
        <w:rPr>
          <w:rFonts w:ascii="Calibri" w:hAnsi="Calibri" w:cs="Calibri"/>
          <w:b/>
          <w:color w:val="auto"/>
          <w:sz w:val="22"/>
        </w:rPr>
      </w:pPr>
      <w:bookmarkStart w:id="152" w:name="_Toc163201539"/>
      <w:bookmarkStart w:id="153" w:name="_Toc165368767"/>
      <w:r w:rsidRPr="00062F31">
        <w:rPr>
          <w:rFonts w:ascii="Calibri" w:hAnsi="Calibri" w:cs="Calibri"/>
          <w:b/>
          <w:color w:val="auto"/>
          <w:sz w:val="22"/>
        </w:rPr>
        <w:t xml:space="preserve">Tabela </w:t>
      </w:r>
      <w:r w:rsidRPr="00062F31">
        <w:rPr>
          <w:rFonts w:ascii="Calibri" w:hAnsi="Calibri" w:cs="Calibri"/>
          <w:b/>
          <w:color w:val="auto"/>
          <w:sz w:val="22"/>
        </w:rPr>
        <w:fldChar w:fldCharType="begin"/>
      </w:r>
      <w:r w:rsidRPr="00062F31">
        <w:rPr>
          <w:rFonts w:ascii="Calibri" w:hAnsi="Calibri" w:cs="Calibri"/>
          <w:b/>
          <w:color w:val="auto"/>
          <w:sz w:val="22"/>
        </w:rPr>
        <w:instrText xml:space="preserve"> SEQ Tabela \* ARABIC </w:instrText>
      </w:r>
      <w:r w:rsidRPr="00062F31">
        <w:rPr>
          <w:rFonts w:ascii="Calibri" w:hAnsi="Calibri" w:cs="Calibri"/>
          <w:b/>
          <w:color w:val="auto"/>
          <w:sz w:val="22"/>
        </w:rPr>
        <w:fldChar w:fldCharType="separate"/>
      </w:r>
      <w:r w:rsidR="00420FF8">
        <w:rPr>
          <w:rFonts w:ascii="Calibri" w:hAnsi="Calibri" w:cs="Calibri"/>
          <w:b/>
          <w:noProof/>
          <w:color w:val="auto"/>
          <w:sz w:val="22"/>
        </w:rPr>
        <w:t>17</w:t>
      </w:r>
      <w:r w:rsidRPr="00062F31">
        <w:rPr>
          <w:rFonts w:ascii="Calibri" w:hAnsi="Calibri" w:cs="Calibri"/>
          <w:b/>
          <w:color w:val="auto"/>
          <w:sz w:val="22"/>
        </w:rPr>
        <w:fldChar w:fldCharType="end"/>
      </w:r>
      <w:r w:rsidR="00D968B6" w:rsidRPr="00062F31">
        <w:rPr>
          <w:rFonts w:ascii="Calibri" w:hAnsi="Calibri" w:cs="Calibri"/>
          <w:b/>
          <w:color w:val="auto"/>
          <w:sz w:val="22"/>
        </w:rPr>
        <w:t>:</w:t>
      </w:r>
      <w:r w:rsidRPr="00062F31">
        <w:rPr>
          <w:rFonts w:ascii="Calibri" w:hAnsi="Calibri" w:cs="Calibri"/>
          <w:b/>
          <w:color w:val="auto"/>
          <w:sz w:val="22"/>
        </w:rPr>
        <w:t xml:space="preserve"> Detalhe dos campos da cd_garantias.gt009_bens_imov</w:t>
      </w:r>
      <w:bookmarkEnd w:id="152"/>
      <w:bookmarkEnd w:id="153"/>
    </w:p>
    <w:tbl>
      <w:tblPr>
        <w:tblW w:w="13606" w:type="dxa"/>
        <w:tblCellMar>
          <w:left w:w="70" w:type="dxa"/>
          <w:right w:w="70" w:type="dxa"/>
        </w:tblCellMar>
        <w:tblLook w:val="04A0" w:firstRow="1" w:lastRow="0" w:firstColumn="1" w:lastColumn="0" w:noHBand="0" w:noVBand="1"/>
      </w:tblPr>
      <w:tblGrid>
        <w:gridCol w:w="1701"/>
        <w:gridCol w:w="8504"/>
        <w:gridCol w:w="850"/>
        <w:gridCol w:w="2551"/>
      </w:tblGrid>
      <w:tr w:rsidR="00DB216E" w:rsidRPr="005F2985" w14:paraId="15E12226" w14:textId="77777777" w:rsidTr="00DB216E">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2A33792C"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522DA12C" w14:textId="3DC45E32" w:rsidR="00DB216E" w:rsidRPr="00A7376B" w:rsidRDefault="00DB216E" w:rsidP="00DB216E">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gt009_bens_imov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B8CE4A2"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272BF7EA"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5CD29669" w14:textId="77777777" w:rsidR="00DB216E" w:rsidRPr="005F2985" w:rsidRDefault="00DB216E" w:rsidP="00DB216E">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DB216E" w:rsidRPr="005F2985" w14:paraId="4ABF9E45" w14:textId="77777777" w:rsidTr="00DB216E">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78E7C3C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3418D246"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de empresa da </w:t>
            </w:r>
            <w:r w:rsidR="00861FB5"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32692E6A" w14:textId="286A93CB" w:rsidR="009605F3" w:rsidRPr="005F2985" w:rsidRDefault="00DB216E" w:rsidP="00DF4E57">
            <w:pPr>
              <w:pStyle w:val="ListParagraph"/>
              <w:numPr>
                <w:ilvl w:val="0"/>
                <w:numId w:val="5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6E4E7711" w14:textId="570D1506" w:rsidR="00DB216E" w:rsidRPr="005F2985" w:rsidRDefault="00DB216E" w:rsidP="00DF4E57">
            <w:pPr>
              <w:pStyle w:val="ListParagraph"/>
              <w:numPr>
                <w:ilvl w:val="0"/>
                <w:numId w:val="5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C6BA5">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533AB5F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E64C3FE" w14:textId="0D7ACEC8" w:rsidR="00DB216E" w:rsidRPr="005F2985" w:rsidRDefault="00281EAE" w:rsidP="00DB216E">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DB216E" w:rsidRPr="005F2985" w14:paraId="7FAC6139" w14:textId="77777777" w:rsidTr="002D6D86">
        <w:trPr>
          <w:trHeight w:val="686"/>
        </w:trPr>
        <w:tc>
          <w:tcPr>
            <w:tcW w:w="1701" w:type="dxa"/>
            <w:tcBorders>
              <w:top w:val="nil"/>
              <w:left w:val="single" w:sz="4" w:space="0" w:color="auto"/>
              <w:bottom w:val="single" w:sz="4" w:space="0" w:color="auto"/>
              <w:right w:val="single" w:sz="4" w:space="0" w:color="auto"/>
            </w:tcBorders>
            <w:shd w:val="clear" w:color="000000" w:fill="F2F2F2"/>
            <w:hideMark/>
          </w:tcPr>
          <w:p w14:paraId="3427A35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030FAF96" w14:textId="77777777" w:rsidR="009605F3"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balcão da garantia</w:t>
            </w:r>
            <w:r w:rsidR="00DB216E" w:rsidRPr="005F2985">
              <w:rPr>
                <w:rFonts w:ascii="Calibri" w:eastAsia="Times New Roman" w:hAnsi="Calibri" w:cs="Calibri"/>
                <w:color w:val="000000"/>
                <w:sz w:val="18"/>
                <w:szCs w:val="18"/>
                <w:lang w:eastAsia="pt-PT"/>
              </w:rPr>
              <w:t>:</w:t>
            </w:r>
          </w:p>
          <w:p w14:paraId="6FB23E7B" w14:textId="5A8E6067"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413FAE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D8C6FD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7EC6B3C" w14:textId="77777777" w:rsidTr="002D6D86">
        <w:trPr>
          <w:trHeight w:val="696"/>
        </w:trPr>
        <w:tc>
          <w:tcPr>
            <w:tcW w:w="1701" w:type="dxa"/>
            <w:tcBorders>
              <w:top w:val="nil"/>
              <w:left w:val="single" w:sz="4" w:space="0" w:color="auto"/>
              <w:bottom w:val="single" w:sz="4" w:space="0" w:color="auto"/>
              <w:right w:val="single" w:sz="4" w:space="0" w:color="auto"/>
            </w:tcBorders>
            <w:shd w:val="clear" w:color="000000" w:fill="F2F2F2"/>
            <w:hideMark/>
          </w:tcPr>
          <w:p w14:paraId="131AD6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573B8FC5"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de Conta da </w:t>
            </w:r>
            <w:r w:rsidR="00861FB5" w:rsidRPr="005F2985">
              <w:rPr>
                <w:rFonts w:ascii="Calibri" w:eastAsia="Times New Roman" w:hAnsi="Calibri" w:cs="Calibri"/>
                <w:color w:val="000000"/>
                <w:sz w:val="18"/>
                <w:szCs w:val="18"/>
                <w:lang w:eastAsia="pt-PT"/>
              </w:rPr>
              <w:t>g</w:t>
            </w:r>
            <w:r w:rsidRPr="005F2985">
              <w:rPr>
                <w:rFonts w:ascii="Calibri" w:eastAsia="Times New Roman" w:hAnsi="Calibri" w:cs="Calibri"/>
                <w:color w:val="000000"/>
                <w:sz w:val="18"/>
                <w:szCs w:val="18"/>
                <w:lang w:eastAsia="pt-PT"/>
              </w:rPr>
              <w:t>arantia:</w:t>
            </w:r>
          </w:p>
          <w:p w14:paraId="07962ED3" w14:textId="5E352697"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78EFEE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3D61B9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528D172" w14:textId="77777777" w:rsidTr="002D6D86">
        <w:trPr>
          <w:trHeight w:val="692"/>
        </w:trPr>
        <w:tc>
          <w:tcPr>
            <w:tcW w:w="1701" w:type="dxa"/>
            <w:tcBorders>
              <w:top w:val="nil"/>
              <w:left w:val="single" w:sz="4" w:space="0" w:color="auto"/>
              <w:bottom w:val="single" w:sz="4" w:space="0" w:color="auto"/>
              <w:right w:val="single" w:sz="4" w:space="0" w:color="auto"/>
            </w:tcBorders>
            <w:shd w:val="clear" w:color="000000" w:fill="F2F2F2"/>
            <w:hideMark/>
          </w:tcPr>
          <w:p w14:paraId="03DAA34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04BA65F2"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depósito da </w:t>
            </w:r>
            <w:r w:rsidR="00861FB5" w:rsidRPr="005F2985">
              <w:rPr>
                <w:rFonts w:ascii="Calibri" w:eastAsia="Times New Roman" w:hAnsi="Calibri" w:cs="Calibri"/>
                <w:color w:val="000000"/>
                <w:sz w:val="18"/>
                <w:szCs w:val="18"/>
                <w:lang w:eastAsia="pt-PT"/>
              </w:rPr>
              <w:t>g</w:t>
            </w:r>
            <w:r w:rsidRPr="005F2985">
              <w:rPr>
                <w:rFonts w:ascii="Calibri" w:eastAsia="Times New Roman" w:hAnsi="Calibri" w:cs="Calibri"/>
                <w:color w:val="000000"/>
                <w:sz w:val="18"/>
                <w:szCs w:val="18"/>
                <w:lang w:eastAsia="pt-PT"/>
              </w:rPr>
              <w:t>arantia:</w:t>
            </w:r>
          </w:p>
          <w:p w14:paraId="75B7BE40" w14:textId="7A48EC44"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086579"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0A921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19250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622ED7B5" w14:textId="77777777" w:rsidTr="00DB216E">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09F7B9F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cgarant_bem</w:t>
            </w:r>
          </w:p>
        </w:tc>
        <w:tc>
          <w:tcPr>
            <w:tcW w:w="8504" w:type="dxa"/>
            <w:tcBorders>
              <w:top w:val="nil"/>
              <w:left w:val="nil"/>
              <w:bottom w:val="nil"/>
              <w:right w:val="nil"/>
            </w:tcBorders>
            <w:shd w:val="clear" w:color="auto" w:fill="auto"/>
            <w:hideMark/>
          </w:tcPr>
          <w:p w14:paraId="70910425"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garantia ao nível do bem</w:t>
            </w:r>
            <w:r w:rsidR="009605F3" w:rsidRPr="005F2985">
              <w:rPr>
                <w:rFonts w:ascii="Calibri" w:eastAsia="Times New Roman" w:hAnsi="Calibri" w:cs="Calibri"/>
                <w:color w:val="000000"/>
                <w:sz w:val="18"/>
                <w:szCs w:val="18"/>
                <w:lang w:eastAsia="pt-PT"/>
              </w:rPr>
              <w:t>:</w:t>
            </w:r>
          </w:p>
          <w:p w14:paraId="12A0A8B3" w14:textId="11ED724A" w:rsidR="009605F3"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Detalhe mais pormenorizado da garantia</w:t>
            </w:r>
            <w:r w:rsidR="00452607">
              <w:rPr>
                <w:rFonts w:ascii="Calibri" w:eastAsia="Times New Roman" w:hAnsi="Calibri" w:cs="Calibri"/>
                <w:color w:val="000000"/>
                <w:sz w:val="18"/>
                <w:szCs w:val="18"/>
                <w:lang w:eastAsia="pt-PT"/>
              </w:rPr>
              <w:t>.</w:t>
            </w:r>
          </w:p>
          <w:p w14:paraId="4666209F" w14:textId="0018D7AE" w:rsidR="009605F3"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produto e subproduto da garantia, como no caso das CS.</w:t>
            </w:r>
          </w:p>
          <w:p w14:paraId="7FA4F683" w14:textId="38F74916" w:rsidR="00DB216E" w:rsidRPr="005F2985" w:rsidRDefault="00DB216E" w:rsidP="00DF4E57">
            <w:pPr>
              <w:pStyle w:val="ListParagraph"/>
              <w:numPr>
                <w:ilvl w:val="0"/>
                <w:numId w:val="5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relevante para controlo do universo do MUG, pois filtra registos </w:t>
            </w:r>
            <w:r w:rsidR="00AB4FE5" w:rsidRPr="005F2985">
              <w:rPr>
                <w:rFonts w:ascii="Calibri" w:eastAsia="Times New Roman" w:hAnsi="Calibri" w:cs="Calibri"/>
                <w:color w:val="000000"/>
                <w:sz w:val="18"/>
                <w:szCs w:val="18"/>
                <w:lang w:eastAsia="pt-PT"/>
              </w:rPr>
              <w:t>não</w:t>
            </w:r>
            <w:r w:rsidRPr="005F2985">
              <w:rPr>
                <w:rFonts w:ascii="Calibri" w:eastAsia="Times New Roman" w:hAnsi="Calibri" w:cs="Calibri"/>
                <w:color w:val="000000"/>
                <w:sz w:val="18"/>
                <w:szCs w:val="18"/>
                <w:lang w:eastAsia="pt-PT"/>
              </w:rPr>
              <w:t xml:space="preserve"> </w:t>
            </w:r>
            <w:r w:rsidR="00AB4FE5" w:rsidRPr="005F2985">
              <w:rPr>
                <w:rFonts w:ascii="Calibri" w:eastAsia="Times New Roman" w:hAnsi="Calibri" w:cs="Calibri"/>
                <w:color w:val="000000"/>
                <w:sz w:val="18"/>
                <w:szCs w:val="18"/>
                <w:lang w:eastAsia="pt-PT"/>
              </w:rPr>
              <w:t>elegíveis.</w:t>
            </w:r>
          </w:p>
        </w:tc>
        <w:tc>
          <w:tcPr>
            <w:tcW w:w="850" w:type="dxa"/>
            <w:tcBorders>
              <w:top w:val="nil"/>
              <w:left w:val="single" w:sz="4" w:space="0" w:color="auto"/>
              <w:bottom w:val="single" w:sz="4" w:space="0" w:color="auto"/>
              <w:right w:val="single" w:sz="4" w:space="0" w:color="auto"/>
            </w:tcBorders>
            <w:shd w:val="clear" w:color="auto" w:fill="auto"/>
            <w:noWrap/>
            <w:hideMark/>
          </w:tcPr>
          <w:p w14:paraId="769206FB" w14:textId="7DD482D5"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4D3686"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B22D41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91D12" w:rsidRPr="005F2985" w14:paraId="37BA6157" w14:textId="77777777" w:rsidTr="002D6D86">
        <w:trPr>
          <w:trHeight w:val="819"/>
        </w:trPr>
        <w:tc>
          <w:tcPr>
            <w:tcW w:w="1701" w:type="dxa"/>
            <w:tcBorders>
              <w:top w:val="nil"/>
              <w:left w:val="single" w:sz="4" w:space="0" w:color="auto"/>
              <w:bottom w:val="single" w:sz="4" w:space="0" w:color="auto"/>
              <w:right w:val="single" w:sz="4" w:space="0" w:color="auto"/>
            </w:tcBorders>
            <w:shd w:val="clear" w:color="000000" w:fill="F2F2F2"/>
          </w:tcPr>
          <w:p w14:paraId="7A245954" w14:textId="470A523D"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detentor_bem</w:t>
            </w:r>
          </w:p>
        </w:tc>
        <w:tc>
          <w:tcPr>
            <w:tcW w:w="8504" w:type="dxa"/>
            <w:tcBorders>
              <w:top w:val="nil"/>
              <w:left w:val="nil"/>
              <w:bottom w:val="single" w:sz="4" w:space="0" w:color="auto"/>
              <w:right w:val="single" w:sz="4" w:space="0" w:color="auto"/>
            </w:tcBorders>
            <w:shd w:val="clear" w:color="auto" w:fill="auto"/>
          </w:tcPr>
          <w:p w14:paraId="7201DAF4" w14:textId="77777777" w:rsidR="00F91D12" w:rsidRDefault="00F91D12" w:rsidP="00F91D1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Detentor da garantia:</w:t>
            </w:r>
          </w:p>
          <w:p w14:paraId="5F83F801" w14:textId="4C39B8F4" w:rsidR="00F91D12" w:rsidRPr="00F91D12" w:rsidRDefault="00F91D12" w:rsidP="00F91D12">
            <w:pPr>
              <w:pStyle w:val="ListParagraph"/>
              <w:numPr>
                <w:ilvl w:val="0"/>
                <w:numId w:val="100"/>
              </w:numPr>
              <w:spacing w:after="0" w:line="240" w:lineRule="auto"/>
              <w:jc w:val="both"/>
              <w:rPr>
                <w:rFonts w:ascii="Calibri" w:eastAsia="Times New Roman" w:hAnsi="Calibri" w:cs="Calibri"/>
                <w:color w:val="000000"/>
                <w:sz w:val="18"/>
                <w:szCs w:val="18"/>
                <w:lang w:eastAsia="pt-PT"/>
              </w:rPr>
            </w:pPr>
            <w:r w:rsidRPr="00F91D12">
              <w:rPr>
                <w:rFonts w:ascii="Calibri" w:eastAsia="Times New Roman" w:hAnsi="Calibri" w:cs="Times New Roman"/>
                <w:color w:val="000000"/>
                <w:sz w:val="18"/>
                <w:szCs w:val="18"/>
                <w:lang w:eastAsia="pt-PT"/>
              </w:rPr>
              <w:t>Este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noWrap/>
          </w:tcPr>
          <w:p w14:paraId="64CE2E61" w14:textId="5D793B49"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tcPr>
          <w:p w14:paraId="54D62E48" w14:textId="77777777" w:rsidR="00F91D12" w:rsidRPr="005F2985" w:rsidRDefault="00F91D12" w:rsidP="00F91D12">
            <w:pPr>
              <w:spacing w:after="0" w:line="240" w:lineRule="auto"/>
              <w:rPr>
                <w:rFonts w:ascii="Calibri" w:eastAsia="Times New Roman" w:hAnsi="Calibri" w:cs="Calibri"/>
                <w:color w:val="000000"/>
                <w:sz w:val="18"/>
                <w:szCs w:val="18"/>
                <w:lang w:eastAsia="pt-PT"/>
              </w:rPr>
            </w:pPr>
          </w:p>
        </w:tc>
      </w:tr>
      <w:tr w:rsidR="00DB216E" w:rsidRPr="005F2985" w14:paraId="4B592C0F"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D684BE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ctipbem</w:t>
            </w:r>
          </w:p>
        </w:tc>
        <w:tc>
          <w:tcPr>
            <w:tcW w:w="8504" w:type="dxa"/>
            <w:tcBorders>
              <w:top w:val="nil"/>
              <w:left w:val="nil"/>
              <w:bottom w:val="single" w:sz="4" w:space="0" w:color="auto"/>
              <w:right w:val="single" w:sz="4" w:space="0" w:color="auto"/>
            </w:tcBorders>
            <w:shd w:val="clear" w:color="auto" w:fill="auto"/>
            <w:hideMark/>
          </w:tcPr>
          <w:p w14:paraId="5CED4817" w14:textId="77777777" w:rsidR="009605F3"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tipo de bem</w:t>
            </w:r>
            <w:r w:rsidR="009605F3" w:rsidRPr="005F2985">
              <w:rPr>
                <w:rFonts w:ascii="Calibri" w:eastAsia="Times New Roman" w:hAnsi="Calibri" w:cs="Calibri"/>
                <w:color w:val="000000"/>
                <w:sz w:val="18"/>
                <w:szCs w:val="18"/>
                <w:lang w:eastAsia="pt-PT"/>
              </w:rPr>
              <w:t>:</w:t>
            </w:r>
          </w:p>
          <w:p w14:paraId="4533B800" w14:textId="6BD0D869"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o tipo de bem imóvel, como por exemplo: fracionável, moradia, terreno, fração,</w:t>
            </w:r>
            <w:r w:rsidR="00086579">
              <w:rPr>
                <w:rFonts w:ascii="Calibri" w:eastAsia="Times New Roman" w:hAnsi="Calibri" w:cs="Calibri"/>
                <w:color w:val="000000"/>
                <w:sz w:val="18"/>
                <w:szCs w:val="18"/>
                <w:lang w:eastAsia="pt-PT"/>
              </w:rPr>
              <w:t xml:space="preserve"> </w:t>
            </w:r>
            <w:r w:rsidRPr="005F2985">
              <w:rPr>
                <w:rFonts w:ascii="Calibri" w:eastAsia="Times New Roman" w:hAnsi="Calibri" w:cs="Calibri"/>
                <w:color w:val="000000"/>
                <w:sz w:val="18"/>
                <w:szCs w:val="18"/>
                <w:lang w:eastAsia="pt-PT"/>
              </w:rPr>
              <w:t>etc.</w:t>
            </w:r>
          </w:p>
        </w:tc>
        <w:tc>
          <w:tcPr>
            <w:tcW w:w="850" w:type="dxa"/>
            <w:tcBorders>
              <w:top w:val="nil"/>
              <w:left w:val="nil"/>
              <w:bottom w:val="single" w:sz="4" w:space="0" w:color="auto"/>
              <w:right w:val="single" w:sz="4" w:space="0" w:color="auto"/>
            </w:tcBorders>
            <w:shd w:val="clear" w:color="auto" w:fill="auto"/>
            <w:noWrap/>
            <w:hideMark/>
          </w:tcPr>
          <w:p w14:paraId="6C26B9D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4B4E8F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'062'</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2C776677"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6FC125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cdisconf</w:t>
            </w:r>
          </w:p>
        </w:tc>
        <w:tc>
          <w:tcPr>
            <w:tcW w:w="8504" w:type="dxa"/>
            <w:tcBorders>
              <w:top w:val="nil"/>
              <w:left w:val="nil"/>
              <w:bottom w:val="single" w:sz="4" w:space="0" w:color="auto"/>
              <w:right w:val="single" w:sz="4" w:space="0" w:color="auto"/>
            </w:tcBorders>
            <w:shd w:val="clear" w:color="auto" w:fill="auto"/>
            <w:hideMark/>
          </w:tcPr>
          <w:p w14:paraId="507A0B20" w14:textId="77777777" w:rsidR="00FA2169"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Distrito/Concelho/</w:t>
            </w:r>
            <w:r w:rsidR="00DB216E" w:rsidRPr="005F2985">
              <w:rPr>
                <w:rFonts w:ascii="Calibri" w:eastAsia="Times New Roman" w:hAnsi="Calibri" w:cs="Calibri"/>
                <w:color w:val="000000"/>
                <w:sz w:val="18"/>
                <w:szCs w:val="18"/>
                <w:lang w:eastAsia="pt-PT"/>
              </w:rPr>
              <w:t>Freguesia</w:t>
            </w:r>
            <w:r w:rsidR="009605F3" w:rsidRPr="005F2985">
              <w:rPr>
                <w:rFonts w:ascii="Calibri" w:eastAsia="Times New Roman" w:hAnsi="Calibri" w:cs="Calibri"/>
                <w:color w:val="000000"/>
                <w:sz w:val="18"/>
                <w:szCs w:val="18"/>
                <w:lang w:eastAsia="pt-PT"/>
              </w:rPr>
              <w:t>:</w:t>
            </w:r>
          </w:p>
          <w:p w14:paraId="7F596E98" w14:textId="2E0B09BC"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um código representativo do distrito, concelho ou freguesia onde o imóvel está localizado.</w:t>
            </w:r>
          </w:p>
        </w:tc>
        <w:tc>
          <w:tcPr>
            <w:tcW w:w="850" w:type="dxa"/>
            <w:tcBorders>
              <w:top w:val="nil"/>
              <w:left w:val="nil"/>
              <w:bottom w:val="single" w:sz="4" w:space="0" w:color="auto"/>
              <w:right w:val="single" w:sz="4" w:space="0" w:color="auto"/>
            </w:tcBorders>
            <w:shd w:val="clear" w:color="auto" w:fill="auto"/>
            <w:noWrap/>
            <w:hideMark/>
          </w:tcPr>
          <w:p w14:paraId="24F4C43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D193E4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'J48'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0F340394"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BA2A4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glocalid</w:t>
            </w:r>
          </w:p>
        </w:tc>
        <w:tc>
          <w:tcPr>
            <w:tcW w:w="8504" w:type="dxa"/>
            <w:tcBorders>
              <w:top w:val="nil"/>
              <w:left w:val="nil"/>
              <w:bottom w:val="single" w:sz="4" w:space="0" w:color="auto"/>
              <w:right w:val="single" w:sz="4" w:space="0" w:color="auto"/>
            </w:tcBorders>
            <w:shd w:val="clear" w:color="auto" w:fill="auto"/>
            <w:noWrap/>
            <w:hideMark/>
          </w:tcPr>
          <w:p w14:paraId="299E96DB"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Localidade                     </w:t>
            </w:r>
          </w:p>
        </w:tc>
        <w:tc>
          <w:tcPr>
            <w:tcW w:w="850" w:type="dxa"/>
            <w:tcBorders>
              <w:top w:val="nil"/>
              <w:left w:val="nil"/>
              <w:bottom w:val="single" w:sz="4" w:space="0" w:color="auto"/>
              <w:right w:val="single" w:sz="4" w:space="0" w:color="auto"/>
            </w:tcBorders>
            <w:shd w:val="clear" w:color="auto" w:fill="auto"/>
            <w:noWrap/>
            <w:hideMark/>
          </w:tcPr>
          <w:p w14:paraId="440E193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BEA1BA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846FCC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97A0ED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gurbaniz</w:t>
            </w:r>
          </w:p>
        </w:tc>
        <w:tc>
          <w:tcPr>
            <w:tcW w:w="8504" w:type="dxa"/>
            <w:tcBorders>
              <w:top w:val="nil"/>
              <w:left w:val="nil"/>
              <w:bottom w:val="single" w:sz="4" w:space="0" w:color="auto"/>
              <w:right w:val="single" w:sz="4" w:space="0" w:color="auto"/>
            </w:tcBorders>
            <w:shd w:val="clear" w:color="auto" w:fill="auto"/>
            <w:noWrap/>
            <w:hideMark/>
          </w:tcPr>
          <w:p w14:paraId="3A994D24"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Urbanização                    </w:t>
            </w:r>
          </w:p>
        </w:tc>
        <w:tc>
          <w:tcPr>
            <w:tcW w:w="850" w:type="dxa"/>
            <w:tcBorders>
              <w:top w:val="nil"/>
              <w:left w:val="nil"/>
              <w:bottom w:val="single" w:sz="4" w:space="0" w:color="auto"/>
              <w:right w:val="single" w:sz="4" w:space="0" w:color="auto"/>
            </w:tcBorders>
            <w:shd w:val="clear" w:color="auto" w:fill="auto"/>
            <w:noWrap/>
            <w:hideMark/>
          </w:tcPr>
          <w:p w14:paraId="2631268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6A0220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E869299"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65B3C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cmorada</w:t>
            </w:r>
          </w:p>
        </w:tc>
        <w:tc>
          <w:tcPr>
            <w:tcW w:w="8504" w:type="dxa"/>
            <w:tcBorders>
              <w:top w:val="nil"/>
              <w:left w:val="nil"/>
              <w:bottom w:val="single" w:sz="4" w:space="0" w:color="auto"/>
              <w:right w:val="single" w:sz="4" w:space="0" w:color="auto"/>
            </w:tcBorders>
            <w:shd w:val="clear" w:color="auto" w:fill="auto"/>
            <w:hideMark/>
          </w:tcPr>
          <w:p w14:paraId="240166A9"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morada:</w:t>
            </w:r>
          </w:p>
          <w:p w14:paraId="151F54F3" w14:textId="747B3581"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Indica o tipo de morada, por exemplo, se o imóvel se localiza numa rua, avenida, largo, entre outros.      </w:t>
            </w:r>
          </w:p>
        </w:tc>
        <w:tc>
          <w:tcPr>
            <w:tcW w:w="850" w:type="dxa"/>
            <w:tcBorders>
              <w:top w:val="nil"/>
              <w:left w:val="nil"/>
              <w:bottom w:val="single" w:sz="4" w:space="0" w:color="auto"/>
              <w:right w:val="single" w:sz="4" w:space="0" w:color="auto"/>
            </w:tcBorders>
            <w:shd w:val="clear" w:color="auto" w:fill="auto"/>
            <w:noWrap/>
            <w:hideMark/>
          </w:tcPr>
          <w:p w14:paraId="6E0AAB4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A594A5D"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'437'</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7670D7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BB2D5F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gmorada</w:t>
            </w:r>
          </w:p>
        </w:tc>
        <w:tc>
          <w:tcPr>
            <w:tcW w:w="8504" w:type="dxa"/>
            <w:tcBorders>
              <w:top w:val="nil"/>
              <w:left w:val="nil"/>
              <w:bottom w:val="single" w:sz="4" w:space="0" w:color="auto"/>
              <w:right w:val="single" w:sz="4" w:space="0" w:color="auto"/>
            </w:tcBorders>
            <w:shd w:val="clear" w:color="auto" w:fill="auto"/>
            <w:noWrap/>
            <w:hideMark/>
          </w:tcPr>
          <w:p w14:paraId="26C84605"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Morada                         </w:t>
            </w:r>
          </w:p>
        </w:tc>
        <w:tc>
          <w:tcPr>
            <w:tcW w:w="850" w:type="dxa"/>
            <w:tcBorders>
              <w:top w:val="nil"/>
              <w:left w:val="nil"/>
              <w:bottom w:val="single" w:sz="4" w:space="0" w:color="auto"/>
              <w:right w:val="single" w:sz="4" w:space="0" w:color="auto"/>
            </w:tcBorders>
            <w:shd w:val="clear" w:color="auto" w:fill="auto"/>
            <w:noWrap/>
            <w:hideMark/>
          </w:tcPr>
          <w:p w14:paraId="6C32F20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97ACF13"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B1DD9E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77BF73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gnum</w:t>
            </w:r>
          </w:p>
        </w:tc>
        <w:tc>
          <w:tcPr>
            <w:tcW w:w="8504" w:type="dxa"/>
            <w:tcBorders>
              <w:top w:val="nil"/>
              <w:left w:val="nil"/>
              <w:bottom w:val="single" w:sz="4" w:space="0" w:color="auto"/>
              <w:right w:val="single" w:sz="4" w:space="0" w:color="auto"/>
            </w:tcBorders>
            <w:shd w:val="clear" w:color="auto" w:fill="auto"/>
            <w:noWrap/>
            <w:hideMark/>
          </w:tcPr>
          <w:p w14:paraId="79C84F0C"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Número                         </w:t>
            </w:r>
          </w:p>
        </w:tc>
        <w:tc>
          <w:tcPr>
            <w:tcW w:w="850" w:type="dxa"/>
            <w:tcBorders>
              <w:top w:val="nil"/>
              <w:left w:val="nil"/>
              <w:bottom w:val="single" w:sz="4" w:space="0" w:color="auto"/>
              <w:right w:val="single" w:sz="4" w:space="0" w:color="auto"/>
            </w:tcBorders>
            <w:shd w:val="clear" w:color="auto" w:fill="auto"/>
            <w:noWrap/>
            <w:hideMark/>
          </w:tcPr>
          <w:p w14:paraId="148D7D8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315EC7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141D772"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33CC3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glote</w:t>
            </w:r>
          </w:p>
        </w:tc>
        <w:tc>
          <w:tcPr>
            <w:tcW w:w="8504" w:type="dxa"/>
            <w:tcBorders>
              <w:top w:val="nil"/>
              <w:left w:val="nil"/>
              <w:bottom w:val="single" w:sz="4" w:space="0" w:color="auto"/>
              <w:right w:val="single" w:sz="4" w:space="0" w:color="auto"/>
            </w:tcBorders>
            <w:shd w:val="clear" w:color="auto" w:fill="auto"/>
            <w:noWrap/>
            <w:hideMark/>
          </w:tcPr>
          <w:p w14:paraId="5D35AC4C"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Lote                           </w:t>
            </w:r>
          </w:p>
        </w:tc>
        <w:tc>
          <w:tcPr>
            <w:tcW w:w="850" w:type="dxa"/>
            <w:tcBorders>
              <w:top w:val="nil"/>
              <w:left w:val="nil"/>
              <w:bottom w:val="single" w:sz="4" w:space="0" w:color="auto"/>
              <w:right w:val="single" w:sz="4" w:space="0" w:color="auto"/>
            </w:tcBorders>
            <w:shd w:val="clear" w:color="auto" w:fill="auto"/>
            <w:noWrap/>
            <w:hideMark/>
          </w:tcPr>
          <w:p w14:paraId="6F1FBED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FE9392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1C07303"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5F3012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gidfracc</w:t>
            </w:r>
          </w:p>
        </w:tc>
        <w:tc>
          <w:tcPr>
            <w:tcW w:w="8504" w:type="dxa"/>
            <w:tcBorders>
              <w:top w:val="nil"/>
              <w:left w:val="nil"/>
              <w:bottom w:val="single" w:sz="4" w:space="0" w:color="auto"/>
              <w:right w:val="single" w:sz="4" w:space="0" w:color="auto"/>
            </w:tcBorders>
            <w:shd w:val="clear" w:color="auto" w:fill="auto"/>
            <w:noWrap/>
            <w:hideMark/>
          </w:tcPr>
          <w:p w14:paraId="068160F0" w14:textId="235D590C"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Identificação da </w:t>
            </w:r>
            <w:r w:rsidR="00861FB5" w:rsidRPr="005F2985">
              <w:rPr>
                <w:rFonts w:ascii="Calibri" w:eastAsia="Times New Roman" w:hAnsi="Calibri" w:cs="Calibri"/>
                <w:color w:val="000000"/>
                <w:sz w:val="18"/>
                <w:szCs w:val="18"/>
                <w:lang w:eastAsia="pt-PT"/>
              </w:rPr>
              <w:t>fração</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2C708A3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4732E3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91D12" w:rsidRPr="005F2985" w14:paraId="15D1A620"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tcPr>
          <w:p w14:paraId="3B8F4B99" w14:textId="02A09477"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gfraccao</w:t>
            </w:r>
          </w:p>
        </w:tc>
        <w:tc>
          <w:tcPr>
            <w:tcW w:w="8504" w:type="dxa"/>
            <w:tcBorders>
              <w:top w:val="nil"/>
              <w:left w:val="nil"/>
              <w:bottom w:val="single" w:sz="4" w:space="0" w:color="auto"/>
              <w:right w:val="single" w:sz="4" w:space="0" w:color="auto"/>
            </w:tcBorders>
            <w:shd w:val="clear" w:color="auto" w:fill="auto"/>
            <w:noWrap/>
          </w:tcPr>
          <w:p w14:paraId="370358AD" w14:textId="1B6480D5" w:rsidR="00F91D12" w:rsidRDefault="00F91D12" w:rsidP="00F91D12">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Times New Roman"/>
                <w:color w:val="000000"/>
                <w:sz w:val="18"/>
                <w:szCs w:val="18"/>
                <w:lang w:eastAsia="pt-PT"/>
              </w:rPr>
              <w:t>Fração da garantia:</w:t>
            </w:r>
          </w:p>
          <w:p w14:paraId="0353FBDC" w14:textId="166DC030" w:rsidR="00F91D12" w:rsidRPr="00F91D12" w:rsidRDefault="00F91D12" w:rsidP="00F91D12">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F91D12">
              <w:rPr>
                <w:rFonts w:ascii="Calibri" w:eastAsia="Times New Roman" w:hAnsi="Calibri" w:cs="Times New Roman"/>
                <w:color w:val="000000"/>
                <w:sz w:val="18"/>
                <w:szCs w:val="18"/>
                <w:lang w:eastAsia="pt-PT"/>
              </w:rPr>
              <w:t>Este campo encontra-se com qualidade limitada, havendo plano para o seu aprovisionamento brevemente.</w:t>
            </w:r>
          </w:p>
        </w:tc>
        <w:tc>
          <w:tcPr>
            <w:tcW w:w="850" w:type="dxa"/>
            <w:tcBorders>
              <w:top w:val="nil"/>
              <w:left w:val="nil"/>
              <w:bottom w:val="single" w:sz="4" w:space="0" w:color="auto"/>
              <w:right w:val="single" w:sz="4" w:space="0" w:color="auto"/>
            </w:tcBorders>
            <w:shd w:val="clear" w:color="auto" w:fill="auto"/>
            <w:noWrap/>
          </w:tcPr>
          <w:p w14:paraId="47F1E124" w14:textId="0B72B507" w:rsidR="00F91D12" w:rsidRPr="005F2985" w:rsidRDefault="00F91D12" w:rsidP="00F91D12">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25570117" w14:textId="77777777" w:rsidR="00F91D12" w:rsidRPr="005F2985" w:rsidRDefault="00F91D12" w:rsidP="00F91D12">
            <w:pPr>
              <w:spacing w:after="0" w:line="240" w:lineRule="auto"/>
              <w:rPr>
                <w:rFonts w:ascii="Calibri" w:eastAsia="Times New Roman" w:hAnsi="Calibri" w:cs="Calibri"/>
                <w:color w:val="000000"/>
                <w:sz w:val="18"/>
                <w:szCs w:val="18"/>
                <w:lang w:eastAsia="pt-PT"/>
              </w:rPr>
            </w:pPr>
          </w:p>
        </w:tc>
      </w:tr>
      <w:tr w:rsidR="00DB216E" w:rsidRPr="005F2985" w14:paraId="4BA9C99D"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F08DFC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cpais</w:t>
            </w:r>
          </w:p>
        </w:tc>
        <w:tc>
          <w:tcPr>
            <w:tcW w:w="8504" w:type="dxa"/>
            <w:tcBorders>
              <w:top w:val="nil"/>
              <w:left w:val="nil"/>
              <w:bottom w:val="single" w:sz="4" w:space="0" w:color="auto"/>
              <w:right w:val="single" w:sz="4" w:space="0" w:color="auto"/>
            </w:tcBorders>
            <w:shd w:val="clear" w:color="auto" w:fill="auto"/>
            <w:hideMark/>
          </w:tcPr>
          <w:p w14:paraId="149C2835"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País da morada:</w:t>
            </w:r>
          </w:p>
          <w:p w14:paraId="268B00E1" w14:textId="399BC08C" w:rsidR="00FA2169"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indica o país onde o imóvel está localizado. No MUG, o único código de localização é o '620' - Portugal, apesar ser possível considerar garantias imobiliári</w:t>
            </w:r>
            <w:r w:rsidR="00FA2169" w:rsidRPr="005F2985">
              <w:rPr>
                <w:rFonts w:ascii="Calibri" w:eastAsia="Times New Roman" w:hAnsi="Calibri" w:cs="Calibri"/>
                <w:color w:val="000000"/>
                <w:sz w:val="18"/>
                <w:szCs w:val="18"/>
                <w:lang w:eastAsia="pt-PT"/>
              </w:rPr>
              <w:t>as localizadas fora deste país.</w:t>
            </w:r>
          </w:p>
          <w:p w14:paraId="227DBD26" w14:textId="7C451F2C" w:rsidR="00DB216E" w:rsidRPr="005F2985" w:rsidRDefault="00DB216E" w:rsidP="00DF4E57">
            <w:pPr>
              <w:pStyle w:val="ListParagraph"/>
              <w:numPr>
                <w:ilvl w:val="0"/>
                <w:numId w:val="5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de aprovisionamento deste campo é limitada, existindo plano para melhoramento no futuro.</w:t>
            </w:r>
          </w:p>
        </w:tc>
        <w:tc>
          <w:tcPr>
            <w:tcW w:w="850" w:type="dxa"/>
            <w:tcBorders>
              <w:top w:val="nil"/>
              <w:left w:val="nil"/>
              <w:bottom w:val="single" w:sz="4" w:space="0" w:color="auto"/>
              <w:right w:val="single" w:sz="4" w:space="0" w:color="auto"/>
            </w:tcBorders>
            <w:shd w:val="clear" w:color="auto" w:fill="auto"/>
            <w:noWrap/>
            <w:hideMark/>
          </w:tcPr>
          <w:p w14:paraId="4CCE1BD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A0EFA6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'015'</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B54D48A"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BA877B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cidadepred</w:t>
            </w:r>
          </w:p>
        </w:tc>
        <w:tc>
          <w:tcPr>
            <w:tcW w:w="8504" w:type="dxa"/>
            <w:tcBorders>
              <w:top w:val="nil"/>
              <w:left w:val="nil"/>
              <w:bottom w:val="single" w:sz="4" w:space="0" w:color="auto"/>
              <w:right w:val="single" w:sz="4" w:space="0" w:color="auto"/>
            </w:tcBorders>
            <w:shd w:val="clear" w:color="auto" w:fill="auto"/>
            <w:noWrap/>
            <w:hideMark/>
          </w:tcPr>
          <w:p w14:paraId="19053545"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idade do bem</w:t>
            </w:r>
          </w:p>
        </w:tc>
        <w:tc>
          <w:tcPr>
            <w:tcW w:w="850" w:type="dxa"/>
            <w:tcBorders>
              <w:top w:val="nil"/>
              <w:left w:val="nil"/>
              <w:bottom w:val="single" w:sz="4" w:space="0" w:color="auto"/>
              <w:right w:val="single" w:sz="4" w:space="0" w:color="auto"/>
            </w:tcBorders>
            <w:shd w:val="clear" w:color="auto" w:fill="auto"/>
            <w:noWrap/>
            <w:hideMark/>
          </w:tcPr>
          <w:p w14:paraId="77D95BB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8A0C93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'447'</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33EB8E9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06AB8D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perc_obra</w:t>
            </w:r>
          </w:p>
        </w:tc>
        <w:tc>
          <w:tcPr>
            <w:tcW w:w="8504" w:type="dxa"/>
            <w:tcBorders>
              <w:top w:val="nil"/>
              <w:left w:val="nil"/>
              <w:bottom w:val="single" w:sz="4" w:space="0" w:color="auto"/>
              <w:right w:val="single" w:sz="4" w:space="0" w:color="auto"/>
            </w:tcBorders>
            <w:shd w:val="clear" w:color="auto" w:fill="auto"/>
            <w:noWrap/>
            <w:hideMark/>
          </w:tcPr>
          <w:p w14:paraId="6E32A24F" w14:textId="78CADB9A"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obra</w:t>
            </w:r>
            <w:r w:rsidR="00AB4FE5" w:rsidRPr="005F2985">
              <w:rPr>
                <w:rFonts w:ascii="Calibri" w:eastAsia="Times New Roman" w:hAnsi="Calibri" w:cs="Calibri"/>
                <w:color w:val="000000"/>
                <w:sz w:val="18"/>
                <w:szCs w:val="18"/>
                <w:lang w:eastAsia="pt-PT"/>
              </w:rPr>
              <w:t>:</w:t>
            </w:r>
          </w:p>
          <w:p w14:paraId="7EAA00D9" w14:textId="2E95986E" w:rsidR="00AB4FE5" w:rsidRPr="005F2985" w:rsidRDefault="00AB4FE5" w:rsidP="00DF4E57">
            <w:pPr>
              <w:pStyle w:val="ListParagraph"/>
              <w:numPr>
                <w:ilvl w:val="0"/>
                <w:numId w:val="5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Caso o imóvel se encontre em construção, este campo indica-nos a percentagem de obra.</w:t>
            </w:r>
          </w:p>
          <w:p w14:paraId="194273D1" w14:textId="5895C34F" w:rsidR="001F1603" w:rsidRPr="005F2985" w:rsidRDefault="001F1603" w:rsidP="00DF4E57">
            <w:pPr>
              <w:pStyle w:val="ListParagraph"/>
              <w:numPr>
                <w:ilvl w:val="0"/>
                <w:numId w:val="5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2561CCA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3F4083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30CD2E48"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EC9206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cartmatr</w:t>
            </w:r>
          </w:p>
        </w:tc>
        <w:tc>
          <w:tcPr>
            <w:tcW w:w="8504" w:type="dxa"/>
            <w:tcBorders>
              <w:top w:val="nil"/>
              <w:left w:val="nil"/>
              <w:bottom w:val="single" w:sz="4" w:space="0" w:color="auto"/>
              <w:right w:val="single" w:sz="4" w:space="0" w:color="auto"/>
            </w:tcBorders>
            <w:shd w:val="clear" w:color="auto" w:fill="auto"/>
            <w:noWrap/>
            <w:hideMark/>
          </w:tcPr>
          <w:p w14:paraId="61C9A835" w14:textId="77777777" w:rsidR="00AB4FE5" w:rsidRPr="005F2985" w:rsidRDefault="00AB4FE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Artigo Matricial:</w:t>
            </w:r>
          </w:p>
          <w:p w14:paraId="34EE3D05" w14:textId="47539DAC" w:rsidR="00DB216E" w:rsidRPr="005F2985" w:rsidRDefault="00AB4FE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artigo matricial é um código necessário para validar legalmente o proprietário de um imóvel, sendo uma identificação única de propriedade.</w:t>
            </w:r>
            <w:r w:rsidR="00DB216E"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32A7C04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8877CD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0CF5FA6"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A754264"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noWrap/>
            <w:hideMark/>
          </w:tcPr>
          <w:p w14:paraId="1CA17BC0"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utilização (finalidade) do bem</w:t>
            </w:r>
            <w:r w:rsidR="00AB4FE5" w:rsidRPr="005F2985">
              <w:rPr>
                <w:rFonts w:ascii="Calibri" w:eastAsia="Times New Roman" w:hAnsi="Calibri" w:cs="Calibri"/>
                <w:color w:val="000000"/>
                <w:sz w:val="18"/>
                <w:szCs w:val="18"/>
                <w:lang w:eastAsia="pt-PT"/>
              </w:rPr>
              <w:t>:</w:t>
            </w:r>
          </w:p>
          <w:p w14:paraId="0F80E60D" w14:textId="0DDD8D77" w:rsidR="00AB4FE5" w:rsidRPr="005F2985" w:rsidRDefault="00AB4FE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5F062D87"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B0D85B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3B9B146F"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E95368D"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cpost</w:t>
            </w:r>
          </w:p>
        </w:tc>
        <w:tc>
          <w:tcPr>
            <w:tcW w:w="8504" w:type="dxa"/>
            <w:tcBorders>
              <w:top w:val="nil"/>
              <w:left w:val="nil"/>
              <w:bottom w:val="single" w:sz="4" w:space="0" w:color="auto"/>
              <w:right w:val="single" w:sz="4" w:space="0" w:color="auto"/>
            </w:tcBorders>
            <w:shd w:val="clear" w:color="auto" w:fill="auto"/>
            <w:noWrap/>
            <w:hideMark/>
          </w:tcPr>
          <w:p w14:paraId="4D5A917E" w14:textId="12D25A4A" w:rsidR="00DB216E"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p</w:t>
            </w:r>
            <w:r w:rsidR="00DB216E" w:rsidRPr="005F2985">
              <w:rPr>
                <w:rFonts w:ascii="Calibri" w:eastAsia="Times New Roman" w:hAnsi="Calibri" w:cs="Calibri"/>
                <w:color w:val="000000"/>
                <w:sz w:val="18"/>
                <w:szCs w:val="18"/>
                <w:lang w:eastAsia="pt-PT"/>
              </w:rPr>
              <w:t>ostal</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268C79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61FC37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15B4B547"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76BBC9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noWrap/>
            <w:hideMark/>
          </w:tcPr>
          <w:p w14:paraId="2FCA504B" w14:textId="028E83A4" w:rsidR="00DB216E" w:rsidRPr="005F2985" w:rsidRDefault="00861FB5"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úl</w:t>
            </w:r>
            <w:r w:rsidR="00DB216E" w:rsidRPr="005F2985">
              <w:rPr>
                <w:rFonts w:ascii="Calibri" w:eastAsia="Times New Roman" w:hAnsi="Calibri" w:cs="Calibri"/>
                <w:color w:val="000000"/>
                <w:sz w:val="18"/>
                <w:szCs w:val="18"/>
                <w:lang w:eastAsia="pt-PT"/>
              </w:rPr>
              <w:t>tima avaliação</w:t>
            </w:r>
            <w:r w:rsidR="00FA2169" w:rsidRPr="005F2985">
              <w:rPr>
                <w:rFonts w:ascii="Calibri" w:eastAsia="Times New Roman" w:hAnsi="Calibri" w:cs="Calibri"/>
                <w:color w:val="000000"/>
                <w:sz w:val="18"/>
                <w:szCs w:val="18"/>
                <w:lang w:eastAsia="pt-PT"/>
              </w:rPr>
              <w:t>:</w:t>
            </w:r>
          </w:p>
          <w:p w14:paraId="0B2DE324" w14:textId="6D6D5C99" w:rsidR="00861FB5" w:rsidRPr="005F2985" w:rsidRDefault="00FE056F"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o valor atribuído ao imóvel na sua avaliação mais recente.</w:t>
            </w:r>
          </w:p>
        </w:tc>
        <w:tc>
          <w:tcPr>
            <w:tcW w:w="850" w:type="dxa"/>
            <w:tcBorders>
              <w:top w:val="nil"/>
              <w:left w:val="nil"/>
              <w:bottom w:val="single" w:sz="4" w:space="0" w:color="auto"/>
              <w:right w:val="single" w:sz="4" w:space="0" w:color="auto"/>
            </w:tcBorders>
            <w:shd w:val="clear" w:color="auto" w:fill="auto"/>
            <w:noWrap/>
            <w:hideMark/>
          </w:tcPr>
          <w:p w14:paraId="7A6F9518"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5B7C2B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09EBC25E"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09B286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davalia</w:t>
            </w:r>
          </w:p>
        </w:tc>
        <w:tc>
          <w:tcPr>
            <w:tcW w:w="8504" w:type="dxa"/>
            <w:tcBorders>
              <w:top w:val="nil"/>
              <w:left w:val="nil"/>
              <w:bottom w:val="single" w:sz="4" w:space="0" w:color="auto"/>
              <w:right w:val="single" w:sz="4" w:space="0" w:color="auto"/>
            </w:tcBorders>
            <w:shd w:val="clear" w:color="auto" w:fill="auto"/>
            <w:noWrap/>
            <w:hideMark/>
          </w:tcPr>
          <w:p w14:paraId="69B62E05" w14:textId="3EB616A0"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ultima avaliação</w:t>
            </w:r>
            <w:r w:rsidR="00FA2169" w:rsidRPr="005F2985">
              <w:rPr>
                <w:rFonts w:ascii="Calibri" w:eastAsia="Times New Roman" w:hAnsi="Calibri" w:cs="Calibri"/>
                <w:color w:val="000000"/>
                <w:sz w:val="18"/>
                <w:szCs w:val="18"/>
                <w:lang w:eastAsia="pt-PT"/>
              </w:rPr>
              <w:t>:</w:t>
            </w:r>
          </w:p>
          <w:p w14:paraId="6E75ACB3" w14:textId="77777777" w:rsidR="00861FB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da última avaliação do imóvel, momento em que foi atribuído o valor da mavalia.</w:t>
            </w:r>
          </w:p>
          <w:p w14:paraId="6B68E4EE" w14:textId="05F0DF14" w:rsidR="00086579" w:rsidRPr="005F2985" w:rsidRDefault="00086579"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2237A8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620F88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5991E094" w14:textId="77777777" w:rsidTr="00DB216E">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8C49C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mavldist</w:t>
            </w:r>
          </w:p>
        </w:tc>
        <w:tc>
          <w:tcPr>
            <w:tcW w:w="8504" w:type="dxa"/>
            <w:tcBorders>
              <w:top w:val="nil"/>
              <w:left w:val="nil"/>
              <w:bottom w:val="single" w:sz="4" w:space="0" w:color="auto"/>
              <w:right w:val="single" w:sz="4" w:space="0" w:color="auto"/>
            </w:tcBorders>
            <w:shd w:val="clear" w:color="auto" w:fill="auto"/>
            <w:hideMark/>
          </w:tcPr>
          <w:p w14:paraId="38004050" w14:textId="6A503D64" w:rsidR="00FA2169" w:rsidRPr="005F2985" w:rsidRDefault="00FA2169"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de avl. Distrate:</w:t>
            </w:r>
          </w:p>
          <w:p w14:paraId="04F6D832" w14:textId="3BC6E2E7" w:rsidR="00DB216E" w:rsidRPr="005F2985" w:rsidRDefault="00DB216E"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imóvel deduzido das frações já vendidas</w:t>
            </w:r>
            <w:r w:rsidR="00774666" w:rsidRPr="005F2985">
              <w:rPr>
                <w:rFonts w:ascii="Calibri" w:eastAsia="Times New Roman" w:hAnsi="Calibri" w:cs="Calibri"/>
                <w:color w:val="000000"/>
                <w:sz w:val="18"/>
                <w:szCs w:val="18"/>
                <w:lang w:eastAsia="pt-PT"/>
              </w:rPr>
              <w:t>, ou seja, frações que já não representam uma garantia para determinada responsabilidade.</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0CD0B08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3D113E5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5B09D8DC"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4C617E7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codaval</w:t>
            </w:r>
          </w:p>
        </w:tc>
        <w:tc>
          <w:tcPr>
            <w:tcW w:w="8504" w:type="dxa"/>
            <w:tcBorders>
              <w:top w:val="nil"/>
              <w:left w:val="nil"/>
              <w:bottom w:val="single" w:sz="4" w:space="0" w:color="auto"/>
              <w:right w:val="single" w:sz="4" w:space="0" w:color="auto"/>
            </w:tcBorders>
            <w:shd w:val="clear" w:color="auto" w:fill="auto"/>
            <w:noWrap/>
            <w:hideMark/>
          </w:tcPr>
          <w:p w14:paraId="6934EBCD" w14:textId="0EA2B889"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Avaliadora</w:t>
            </w:r>
            <w:r w:rsidR="00FA2169" w:rsidRPr="005F2985">
              <w:rPr>
                <w:rFonts w:ascii="Calibri" w:eastAsia="Times New Roman" w:hAnsi="Calibri" w:cs="Calibri"/>
                <w:color w:val="000000"/>
                <w:sz w:val="18"/>
                <w:szCs w:val="18"/>
                <w:lang w:eastAsia="pt-PT"/>
              </w:rPr>
              <w:t>:</w:t>
            </w:r>
          </w:p>
          <w:p w14:paraId="533D2F89" w14:textId="661E1D9C" w:rsidR="00861FB5" w:rsidRPr="005F298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avaliadora do imóvel, responsável pela </w:t>
            </w:r>
            <w:r w:rsidR="00774666" w:rsidRPr="005F2985">
              <w:rPr>
                <w:rFonts w:ascii="Calibri" w:eastAsia="Times New Roman" w:hAnsi="Calibri" w:cs="Calibri"/>
                <w:color w:val="000000"/>
                <w:sz w:val="18"/>
                <w:szCs w:val="18"/>
                <w:lang w:eastAsia="pt-PT"/>
              </w:rPr>
              <w:t>avaliação e cálculo do valor atual do imóvel.</w:t>
            </w:r>
            <w:r w:rsidRPr="005F2985">
              <w:rPr>
                <w:rFonts w:ascii="Calibri" w:eastAsia="Times New Roman" w:hAnsi="Calibri" w:cs="Calibri"/>
                <w:color w:val="000000"/>
                <w:sz w:val="18"/>
                <w:szCs w:val="18"/>
                <w:lang w:eastAsia="pt-PT"/>
              </w:rPr>
              <w:t xml:space="preserve"> </w:t>
            </w:r>
          </w:p>
        </w:tc>
        <w:tc>
          <w:tcPr>
            <w:tcW w:w="850" w:type="dxa"/>
            <w:tcBorders>
              <w:top w:val="nil"/>
              <w:left w:val="nil"/>
              <w:bottom w:val="single" w:sz="4" w:space="0" w:color="auto"/>
              <w:right w:val="single" w:sz="4" w:space="0" w:color="auto"/>
            </w:tcBorders>
            <w:shd w:val="clear" w:color="auto" w:fill="auto"/>
            <w:noWrap/>
            <w:hideMark/>
          </w:tcPr>
          <w:p w14:paraId="6D557D39"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3B1E77A"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B216E" w:rsidRPr="005F2985" w14:paraId="7B5FD343" w14:textId="77777777" w:rsidTr="002D6D86">
        <w:trPr>
          <w:trHeight w:val="1455"/>
        </w:trPr>
        <w:tc>
          <w:tcPr>
            <w:tcW w:w="1701" w:type="dxa"/>
            <w:tcBorders>
              <w:top w:val="nil"/>
              <w:left w:val="single" w:sz="4" w:space="0" w:color="auto"/>
              <w:bottom w:val="single" w:sz="4" w:space="0" w:color="auto"/>
              <w:right w:val="single" w:sz="4" w:space="0" w:color="auto"/>
            </w:tcBorders>
            <w:shd w:val="clear" w:color="000000" w:fill="F2F2F2"/>
            <w:hideMark/>
          </w:tcPr>
          <w:p w14:paraId="23D149D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cmotaval</w:t>
            </w:r>
          </w:p>
        </w:tc>
        <w:tc>
          <w:tcPr>
            <w:tcW w:w="8504" w:type="dxa"/>
            <w:tcBorders>
              <w:top w:val="nil"/>
              <w:left w:val="nil"/>
              <w:bottom w:val="single" w:sz="4" w:space="0" w:color="auto"/>
              <w:right w:val="single" w:sz="4" w:space="0" w:color="auto"/>
            </w:tcBorders>
            <w:shd w:val="clear" w:color="auto" w:fill="auto"/>
            <w:noWrap/>
            <w:hideMark/>
          </w:tcPr>
          <w:p w14:paraId="0D7CE06C" w14:textId="41D465E8"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Motivo de Avaliação</w:t>
            </w:r>
            <w:r w:rsidR="00FA2169" w:rsidRPr="005F2985">
              <w:rPr>
                <w:rFonts w:ascii="Calibri" w:eastAsia="Times New Roman" w:hAnsi="Calibri" w:cs="Calibri"/>
                <w:color w:val="000000"/>
                <w:sz w:val="18"/>
                <w:szCs w:val="18"/>
                <w:lang w:eastAsia="pt-PT"/>
              </w:rPr>
              <w:t>:</w:t>
            </w:r>
          </w:p>
          <w:p w14:paraId="2F0A6F62" w14:textId="115E385D" w:rsidR="00861FB5" w:rsidRPr="005F2985" w:rsidRDefault="00861FB5"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3E5FD7DF"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DE9549C"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 1 - Aquisição</w:t>
            </w:r>
            <w:r w:rsidRPr="005F2985">
              <w:rPr>
                <w:rFonts w:ascii="Calibri" w:eastAsia="Times New Roman" w:hAnsi="Calibri" w:cs="Calibri"/>
                <w:color w:val="000000"/>
                <w:sz w:val="18"/>
                <w:szCs w:val="18"/>
                <w:lang w:eastAsia="pt-PT"/>
              </w:rPr>
              <w:br/>
              <w:t xml:space="preserve"> 2 - Aquisição e Obras</w:t>
            </w:r>
            <w:r w:rsidRPr="005F2985">
              <w:rPr>
                <w:rFonts w:ascii="Calibri" w:eastAsia="Times New Roman" w:hAnsi="Calibri" w:cs="Calibri"/>
                <w:color w:val="000000"/>
                <w:sz w:val="18"/>
                <w:szCs w:val="18"/>
                <w:lang w:eastAsia="pt-PT"/>
              </w:rPr>
              <w:br/>
              <w:t xml:space="preserve"> 3 - Obras</w:t>
            </w:r>
            <w:r w:rsidRPr="005F2985">
              <w:rPr>
                <w:rFonts w:ascii="Calibri" w:eastAsia="Times New Roman" w:hAnsi="Calibri" w:cs="Calibri"/>
                <w:color w:val="000000"/>
                <w:sz w:val="18"/>
                <w:szCs w:val="18"/>
                <w:lang w:eastAsia="pt-PT"/>
              </w:rPr>
              <w:br/>
              <w:t xml:space="preserve"> 4 - Construção</w:t>
            </w:r>
            <w:r w:rsidRPr="005F2985">
              <w:rPr>
                <w:rFonts w:ascii="Calibri" w:eastAsia="Times New Roman" w:hAnsi="Calibri" w:cs="Calibri"/>
                <w:color w:val="000000"/>
                <w:sz w:val="18"/>
                <w:szCs w:val="18"/>
                <w:lang w:eastAsia="pt-PT"/>
              </w:rPr>
              <w:br/>
              <w:t xml:space="preserve"> 5 - Outra</w:t>
            </w:r>
            <w:r w:rsidRPr="005F2985">
              <w:rPr>
                <w:rFonts w:ascii="Calibri" w:eastAsia="Times New Roman" w:hAnsi="Calibri" w:cs="Calibri"/>
                <w:color w:val="000000"/>
                <w:sz w:val="18"/>
                <w:szCs w:val="18"/>
                <w:lang w:eastAsia="pt-PT"/>
              </w:rPr>
              <w:br/>
              <w:t xml:space="preserve"> 6 - Terreno e Moradias</w:t>
            </w:r>
          </w:p>
        </w:tc>
      </w:tr>
      <w:tr w:rsidR="00DB216E" w:rsidRPr="005F2985" w14:paraId="7EE43D91"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638B571"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gficha</w:t>
            </w:r>
          </w:p>
        </w:tc>
        <w:tc>
          <w:tcPr>
            <w:tcW w:w="8504" w:type="dxa"/>
            <w:tcBorders>
              <w:top w:val="nil"/>
              <w:left w:val="nil"/>
              <w:bottom w:val="single" w:sz="4" w:space="0" w:color="auto"/>
              <w:right w:val="single" w:sz="4" w:space="0" w:color="auto"/>
            </w:tcBorders>
            <w:shd w:val="clear" w:color="auto" w:fill="auto"/>
            <w:noWrap/>
            <w:hideMark/>
          </w:tcPr>
          <w:p w14:paraId="68956C84" w14:textId="77777777" w:rsidR="00DB216E"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ficha na conservatória</w:t>
            </w:r>
          </w:p>
        </w:tc>
        <w:tc>
          <w:tcPr>
            <w:tcW w:w="850" w:type="dxa"/>
            <w:tcBorders>
              <w:top w:val="nil"/>
              <w:left w:val="nil"/>
              <w:bottom w:val="single" w:sz="4" w:space="0" w:color="auto"/>
              <w:right w:val="single" w:sz="4" w:space="0" w:color="auto"/>
            </w:tcBorders>
            <w:shd w:val="clear" w:color="auto" w:fill="auto"/>
            <w:noWrap/>
            <w:hideMark/>
          </w:tcPr>
          <w:p w14:paraId="4770F43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354FFC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21BF4C45" w14:textId="77777777" w:rsidTr="00DB216E">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151AD532"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mvndrap</w:t>
            </w:r>
          </w:p>
        </w:tc>
        <w:tc>
          <w:tcPr>
            <w:tcW w:w="8504" w:type="dxa"/>
            <w:tcBorders>
              <w:top w:val="nil"/>
              <w:left w:val="nil"/>
              <w:bottom w:val="single" w:sz="4" w:space="0" w:color="auto"/>
              <w:right w:val="single" w:sz="4" w:space="0" w:color="auto"/>
            </w:tcBorders>
            <w:shd w:val="clear" w:color="auto" w:fill="auto"/>
            <w:hideMark/>
          </w:tcPr>
          <w:p w14:paraId="1BEAB54A" w14:textId="77777777" w:rsidR="00FA2169"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venda rápida para dações:</w:t>
            </w:r>
          </w:p>
          <w:p w14:paraId="417199D5" w14:textId="6B03120E" w:rsidR="00DB216E" w:rsidRPr="005F2985" w:rsidRDefault="00DB216E"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imóvel dado por uma avaliação inesperad</w:t>
            </w:r>
            <w:r w:rsidR="00774666" w:rsidRPr="005F2985">
              <w:rPr>
                <w:rFonts w:ascii="Calibri" w:eastAsia="Times New Roman" w:hAnsi="Calibri" w:cs="Calibri"/>
                <w:color w:val="000000"/>
                <w:sz w:val="18"/>
                <w:szCs w:val="18"/>
                <w:lang w:eastAsia="pt-PT"/>
              </w:rPr>
              <w:t xml:space="preserve">a com o intuito de venda rápida, necessária em alguns casos, como </w:t>
            </w:r>
            <w:r w:rsidRPr="005F2985">
              <w:rPr>
                <w:rFonts w:ascii="Calibri" w:eastAsia="Times New Roman" w:hAnsi="Calibri" w:cs="Calibri"/>
                <w:color w:val="000000"/>
                <w:sz w:val="18"/>
                <w:szCs w:val="18"/>
                <w:lang w:eastAsia="pt-PT"/>
              </w:rPr>
              <w:t>entrada em processo litigioso.</w:t>
            </w:r>
          </w:p>
        </w:tc>
        <w:tc>
          <w:tcPr>
            <w:tcW w:w="850" w:type="dxa"/>
            <w:tcBorders>
              <w:top w:val="nil"/>
              <w:left w:val="nil"/>
              <w:bottom w:val="single" w:sz="4" w:space="0" w:color="auto"/>
              <w:right w:val="single" w:sz="4" w:space="0" w:color="auto"/>
            </w:tcBorders>
            <w:shd w:val="clear" w:color="auto" w:fill="auto"/>
            <w:noWrap/>
            <w:hideMark/>
          </w:tcPr>
          <w:p w14:paraId="3E2762D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807792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640C8A28"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2DDC603"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prealcons</w:t>
            </w:r>
          </w:p>
        </w:tc>
        <w:tc>
          <w:tcPr>
            <w:tcW w:w="8504" w:type="dxa"/>
            <w:tcBorders>
              <w:top w:val="nil"/>
              <w:left w:val="nil"/>
              <w:bottom w:val="single" w:sz="4" w:space="0" w:color="auto"/>
              <w:right w:val="single" w:sz="4" w:space="0" w:color="auto"/>
            </w:tcBorders>
            <w:shd w:val="clear" w:color="auto" w:fill="auto"/>
            <w:noWrap/>
            <w:hideMark/>
          </w:tcPr>
          <w:p w14:paraId="17B7CDED" w14:textId="6C79223C" w:rsidR="0083508C" w:rsidRPr="005F2985"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Percentagem de </w:t>
            </w:r>
            <w:r w:rsidR="0083508C" w:rsidRPr="005F2985">
              <w:rPr>
                <w:rFonts w:ascii="Calibri" w:eastAsia="Times New Roman" w:hAnsi="Calibri" w:cs="Calibri"/>
                <w:color w:val="000000"/>
                <w:sz w:val="18"/>
                <w:szCs w:val="18"/>
                <w:lang w:eastAsia="pt-PT"/>
              </w:rPr>
              <w:t>realização de construção</w:t>
            </w:r>
          </w:p>
          <w:p w14:paraId="32FFF5E6" w14:textId="621B16AA" w:rsidR="00802DC6" w:rsidRPr="005F2985" w:rsidRDefault="0083508C"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conceito deste campo é similar ao da percentagem de obra</w:t>
            </w:r>
            <w:r w:rsidR="004A7229" w:rsidRPr="005F2985">
              <w:rPr>
                <w:rFonts w:ascii="Calibri" w:eastAsia="Times New Roman" w:hAnsi="Calibri" w:cs="Calibri"/>
                <w:color w:val="000000"/>
                <w:sz w:val="18"/>
                <w:szCs w:val="18"/>
                <w:lang w:eastAsia="pt-PT"/>
              </w:rPr>
              <w:t xml:space="preserve">, </w:t>
            </w:r>
            <w:r w:rsidR="00802DC6" w:rsidRPr="005F2985">
              <w:rPr>
                <w:rFonts w:ascii="Calibri" w:eastAsia="Times New Roman" w:hAnsi="Calibri" w:cs="Calibri"/>
                <w:color w:val="000000"/>
                <w:sz w:val="18"/>
                <w:szCs w:val="18"/>
                <w:lang w:eastAsia="pt-PT"/>
              </w:rPr>
              <w:t>refletindo a percentagem de realização da obra quando o imóvel se encontra em construção.</w:t>
            </w:r>
          </w:p>
          <w:p w14:paraId="25C9C5FC" w14:textId="29A924F4" w:rsidR="00DB216E" w:rsidRPr="005F2985" w:rsidRDefault="00802DC6"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provém de uma fonte diferente, sendo este campo complementar ao</w:t>
            </w:r>
            <w:r w:rsidR="00B01062" w:rsidRPr="005F2985">
              <w:rPr>
                <w:rFonts w:ascii="Calibri" w:eastAsia="Times New Roman" w:hAnsi="Calibri" w:cs="Calibri"/>
                <w:color w:val="000000"/>
                <w:sz w:val="18"/>
                <w:szCs w:val="18"/>
                <w:lang w:eastAsia="pt-PT"/>
              </w:rPr>
              <w:t xml:space="preserve"> campo</w:t>
            </w:r>
            <w:r w:rsidRPr="005F2985">
              <w:rPr>
                <w:rFonts w:ascii="Calibri" w:eastAsia="Times New Roman" w:hAnsi="Calibri" w:cs="Calibri"/>
                <w:color w:val="000000"/>
                <w:sz w:val="18"/>
                <w:szCs w:val="18"/>
                <w:lang w:eastAsia="pt-PT"/>
              </w:rPr>
              <w:t xml:space="preserve"> </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perc_obra</w:t>
            </w:r>
            <w:r w:rsidR="00086579">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w:t>
            </w:r>
          </w:p>
          <w:p w14:paraId="51023DDA" w14:textId="29D9F968" w:rsidR="00B01062" w:rsidRPr="005F2985" w:rsidRDefault="00B01062" w:rsidP="00DF4E57">
            <w:pPr>
              <w:pStyle w:val="ListParagraph"/>
              <w:numPr>
                <w:ilvl w:val="0"/>
                <w:numId w:val="6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neste campo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E0BA91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062A97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04BE427" w14:textId="77777777" w:rsidTr="00DB21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01CFC65"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delicutil</w:t>
            </w:r>
          </w:p>
        </w:tc>
        <w:tc>
          <w:tcPr>
            <w:tcW w:w="8504" w:type="dxa"/>
            <w:tcBorders>
              <w:top w:val="nil"/>
              <w:left w:val="nil"/>
              <w:bottom w:val="single" w:sz="4" w:space="0" w:color="auto"/>
              <w:right w:val="single" w:sz="4" w:space="0" w:color="auto"/>
            </w:tcBorders>
            <w:shd w:val="clear" w:color="auto" w:fill="auto"/>
            <w:noWrap/>
            <w:hideMark/>
          </w:tcPr>
          <w:p w14:paraId="012001FB" w14:textId="77777777" w:rsidR="00DB216E" w:rsidRDefault="00DB216E"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de emissão da licença de utilização</w:t>
            </w:r>
          </w:p>
          <w:p w14:paraId="030B8B15" w14:textId="7506452F" w:rsidR="00086579" w:rsidRPr="00086579" w:rsidRDefault="00086579" w:rsidP="00086579">
            <w:pPr>
              <w:pStyle w:val="ListParagraph"/>
              <w:numPr>
                <w:ilvl w:val="0"/>
                <w:numId w:val="93"/>
              </w:numPr>
              <w:spacing w:after="0" w:line="240" w:lineRule="auto"/>
              <w:jc w:val="both"/>
              <w:rPr>
                <w:rFonts w:ascii="Calibri" w:eastAsia="Times New Roman" w:hAnsi="Calibri" w:cs="Calibri"/>
                <w:color w:val="000000"/>
                <w:sz w:val="18"/>
                <w:szCs w:val="18"/>
                <w:lang w:eastAsia="pt-PT"/>
              </w:rPr>
            </w:pPr>
            <w:r w:rsidRPr="00086579">
              <w:rPr>
                <w:rFonts w:ascii="Calibri" w:eastAsia="Times New Roman" w:hAnsi="Calibri" w:cs="Times New Roman"/>
                <w:color w:val="000000"/>
                <w:sz w:val="18"/>
                <w:szCs w:val="18"/>
                <w:lang w:eastAsia="pt-PT"/>
              </w:rPr>
              <w:t>Todas as datas no modelo respeitam o formato  ‘aaaa-mm-dd’.</w:t>
            </w:r>
          </w:p>
        </w:tc>
        <w:tc>
          <w:tcPr>
            <w:tcW w:w="850" w:type="dxa"/>
            <w:tcBorders>
              <w:top w:val="nil"/>
              <w:left w:val="nil"/>
              <w:bottom w:val="single" w:sz="4" w:space="0" w:color="auto"/>
              <w:right w:val="single" w:sz="4" w:space="0" w:color="auto"/>
            </w:tcBorders>
            <w:shd w:val="clear" w:color="auto" w:fill="auto"/>
            <w:noWrap/>
            <w:hideMark/>
          </w:tcPr>
          <w:p w14:paraId="6CE356A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88137F0"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DB216E" w:rsidRPr="005F2985" w14:paraId="4DF09EA7" w14:textId="77777777" w:rsidTr="00DB216E">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1009A7C6"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vAlign w:val="bottom"/>
            <w:hideMark/>
          </w:tcPr>
          <w:p w14:paraId="46D62A59" w14:textId="77777777" w:rsidR="00DB216E" w:rsidRPr="005F2985" w:rsidRDefault="00DB216E"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21236416" w14:textId="77777777" w:rsidR="00DB216E" w:rsidRPr="005F2985" w:rsidRDefault="00DB216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65C36BF8" w14:textId="77777777" w:rsidR="00DB216E" w:rsidRPr="005F2985" w:rsidRDefault="00DB216E"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D7615DE" w14:textId="6E0F6603" w:rsidR="00DB216E" w:rsidRPr="005F2985" w:rsidRDefault="00DB216E"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086579">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086579">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631D5AB"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0DEC9CE" w14:textId="77777777" w:rsidR="00DB216E" w:rsidRPr="005F2985" w:rsidRDefault="00DB216E" w:rsidP="00DB216E">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6A6B44AA" w14:textId="77777777" w:rsidR="00C21A6B" w:rsidRDefault="00C21A6B" w:rsidP="00A7376B">
      <w:pPr>
        <w:pStyle w:val="Heading4"/>
        <w:numPr>
          <w:ilvl w:val="0"/>
          <w:numId w:val="0"/>
        </w:numPr>
        <w:ind w:left="1077" w:hanging="1077"/>
        <w:sectPr w:rsidR="00C21A6B" w:rsidSect="00DB216E">
          <w:pgSz w:w="16838" w:h="11906" w:orient="landscape"/>
          <w:pgMar w:top="1440" w:right="1440" w:bottom="1440" w:left="1440" w:header="709" w:footer="709" w:gutter="0"/>
          <w:cols w:space="708"/>
          <w:docGrid w:linePitch="360"/>
        </w:sectPr>
      </w:pPr>
    </w:p>
    <w:p w14:paraId="64873A89" w14:textId="6532D6E7" w:rsidR="00A17B8C" w:rsidRPr="00C21A6B" w:rsidRDefault="00A17B8C" w:rsidP="00D93BA2">
      <w:pPr>
        <w:pStyle w:val="Heading5"/>
      </w:pPr>
      <w:bookmarkStart w:id="154" w:name="_Toc167378029"/>
      <w:r w:rsidRPr="00C21A6B">
        <w:lastRenderedPageBreak/>
        <w:t xml:space="preserve">Tabela de avaliações de bens imóveis: </w:t>
      </w:r>
      <w:r w:rsidRPr="00A7376B">
        <w:rPr>
          <w:i/>
        </w:rPr>
        <w:t>cd_garantias.gt011_avalc_imov</w:t>
      </w:r>
      <w:bookmarkEnd w:id="154"/>
    </w:p>
    <w:p w14:paraId="32DD85F8" w14:textId="364B7C47" w:rsidR="00A17B8C" w:rsidRDefault="00A17B8C" w:rsidP="005F1378">
      <w:pPr>
        <w:pStyle w:val="Heading6"/>
      </w:pPr>
      <w:bookmarkStart w:id="155" w:name="_Toc167378030"/>
      <w:r w:rsidRPr="00D46501">
        <w:t>Visão Geral</w:t>
      </w:r>
      <w:bookmarkEnd w:id="155"/>
    </w:p>
    <w:p w14:paraId="4E19A46B" w14:textId="1CCC22E7" w:rsidR="00C21A6B" w:rsidRPr="005F2985" w:rsidRDefault="00C21A6B" w:rsidP="00C21A6B">
      <w:pPr>
        <w:jc w:val="both"/>
        <w:rPr>
          <w:rFonts w:ascii="Calibri" w:hAnsi="Calibri"/>
        </w:rPr>
      </w:pPr>
      <w:r w:rsidRPr="005F2985">
        <w:rPr>
          <w:rFonts w:ascii="Calibri" w:hAnsi="Calibri"/>
        </w:rPr>
        <w:t xml:space="preserve">A tabela </w:t>
      </w:r>
      <w:r w:rsidRPr="005F2985">
        <w:rPr>
          <w:rFonts w:ascii="Calibri" w:hAnsi="Calibri"/>
          <w:i/>
        </w:rPr>
        <w:t>cd_garantias.gt011_avalc_imov</w:t>
      </w:r>
      <w:r w:rsidR="006175B7">
        <w:rPr>
          <w:rFonts w:ascii="Calibri" w:hAnsi="Calibri"/>
          <w:i/>
        </w:rPr>
        <w:fldChar w:fldCharType="begin"/>
      </w:r>
      <w:r w:rsidR="006175B7">
        <w:instrText xml:space="preserve"> XE "</w:instrText>
      </w:r>
      <w:r w:rsidR="006175B7" w:rsidRPr="009B26AB">
        <w:rPr>
          <w:rFonts w:ascii="Calibri" w:hAnsi="Calibri"/>
          <w:i/>
        </w:rPr>
        <w:instrText>gt011_avalc_imov</w:instrText>
      </w:r>
      <w:r w:rsidR="006175B7">
        <w:instrText xml:space="preserve">" \i </w:instrText>
      </w:r>
      <w:r w:rsidR="006175B7">
        <w:rPr>
          <w:rFonts w:ascii="Calibri" w:hAnsi="Calibri"/>
          <w:i/>
        </w:rPr>
        <w:fldChar w:fldCharType="end"/>
      </w:r>
      <w:r w:rsidRPr="005F2985">
        <w:rPr>
          <w:rFonts w:ascii="Calibri" w:hAnsi="Calibri"/>
        </w:rPr>
        <w:t xml:space="preserve"> é uma tabela de avaliações de garantias reais imobiliárias, guardando o histórico dos dados de todas as avaliações. Por esse motivo, encontram-se aqui registados dados relativos a datas de avaliação, valor do imóvel em cada data, bem como outras informações relativas ao tema de avaliações imobiliárias. É partir desta tabela que se conclui o valor atual de uma garantia imóvel.</w:t>
      </w:r>
    </w:p>
    <w:p w14:paraId="776939A8" w14:textId="2462EAA9" w:rsidR="00A17B8C" w:rsidRPr="005F2985" w:rsidRDefault="00A17B8C" w:rsidP="005F1378">
      <w:pPr>
        <w:pStyle w:val="Heading6"/>
      </w:pPr>
      <w:bookmarkStart w:id="156" w:name="_Toc167378031"/>
      <w:r w:rsidRPr="005F2985">
        <w:t>Granularidade e chave</w:t>
      </w:r>
      <w:bookmarkEnd w:id="156"/>
    </w:p>
    <w:p w14:paraId="278DF2E6" w14:textId="56521E2D" w:rsidR="00DF20ED" w:rsidRPr="005F2985" w:rsidRDefault="00C21A6B" w:rsidP="00C21A6B">
      <w:pPr>
        <w:jc w:val="both"/>
        <w:rPr>
          <w:rFonts w:ascii="Calibri" w:hAnsi="Calibri"/>
        </w:rPr>
      </w:pPr>
      <w:r w:rsidRPr="005F2985">
        <w:rPr>
          <w:rFonts w:ascii="Calibri" w:hAnsi="Calibri"/>
        </w:rPr>
        <w:t xml:space="preserve">Apesar </w:t>
      </w:r>
      <w:r w:rsidR="00B1375B" w:rsidRPr="005F2985">
        <w:rPr>
          <w:rFonts w:ascii="Calibri" w:hAnsi="Calibri"/>
        </w:rPr>
        <w:t xml:space="preserve">de </w:t>
      </w:r>
      <w:r w:rsidRPr="005F2985">
        <w:rPr>
          <w:rFonts w:ascii="Calibri" w:hAnsi="Calibri"/>
        </w:rPr>
        <w:t xml:space="preserve">não ter como propósito fazer a traçabilidade entre quaisquer pilares do modelo, esta tabela encontra-se ao nível do </w:t>
      </w:r>
      <w:r w:rsidR="00F40382">
        <w:rPr>
          <w:rFonts w:ascii="Calibri" w:hAnsi="Calibri"/>
        </w:rPr>
        <w:t>processo/caução</w:t>
      </w:r>
      <w:r w:rsidRPr="005F2985">
        <w:rPr>
          <w:rFonts w:ascii="Calibri" w:hAnsi="Calibri"/>
        </w:rPr>
        <w:t xml:space="preserve"> e do bem, de forma a respeitar a granularidade de algumas fontes de aprovisionamento.</w:t>
      </w:r>
    </w:p>
    <w:p w14:paraId="0C0AAC07" w14:textId="23B87000" w:rsidR="00C21A6B" w:rsidRPr="005F2985" w:rsidRDefault="00DA3E75" w:rsidP="00C21A6B">
      <w:pPr>
        <w:jc w:val="both"/>
        <w:rPr>
          <w:rFonts w:ascii="Calibri" w:hAnsi="Calibri"/>
        </w:rPr>
      </w:pPr>
      <w:r w:rsidRPr="005F2985">
        <w:rPr>
          <w:rFonts w:ascii="Calibri" w:hAnsi="Calibri"/>
        </w:rPr>
        <w:t xml:space="preserve">Tratando-se de uma tabela de histórico de avaliações, a chave completa desta tabela é composta pelos campos identificadores de cada </w:t>
      </w:r>
      <w:r w:rsidR="00D2685F">
        <w:rPr>
          <w:rFonts w:ascii="Calibri" w:hAnsi="Calibri"/>
        </w:rPr>
        <w:t>processo/caução</w:t>
      </w:r>
      <w:r w:rsidRPr="005F2985">
        <w:rPr>
          <w:rFonts w:ascii="Calibri" w:hAnsi="Calibri"/>
        </w:rPr>
        <w:t xml:space="preserve"> (ie ‘cempresa’,</w:t>
      </w:r>
      <w:r w:rsidR="00A7376B">
        <w:rPr>
          <w:rFonts w:ascii="Calibri" w:hAnsi="Calibri"/>
        </w:rPr>
        <w:t xml:space="preserve"> ‘</w:t>
      </w:r>
      <w:r w:rsidRPr="005F2985">
        <w:rPr>
          <w:rFonts w:ascii="Calibri" w:hAnsi="Calibri"/>
        </w:rPr>
        <w:t>ckbalcao’,</w:t>
      </w:r>
      <w:r w:rsidR="00A7376B">
        <w:rPr>
          <w:rFonts w:ascii="Calibri" w:hAnsi="Calibri"/>
        </w:rPr>
        <w:t xml:space="preserve"> </w:t>
      </w:r>
      <w:r w:rsidRPr="005F2985">
        <w:rPr>
          <w:rFonts w:ascii="Calibri" w:hAnsi="Calibri"/>
        </w:rPr>
        <w:t>’cknumcta’,</w:t>
      </w:r>
      <w:r w:rsidR="00A7376B">
        <w:rPr>
          <w:rFonts w:ascii="Calibri" w:hAnsi="Calibri"/>
        </w:rPr>
        <w:t xml:space="preserve"> </w:t>
      </w:r>
      <w:r w:rsidRPr="005F2985">
        <w:rPr>
          <w:rFonts w:ascii="Calibri" w:hAnsi="Calibri"/>
        </w:rPr>
        <w:t>’comp_id_gar’), pelos campos identificadores de cada bem (ie ‘cempbem’,</w:t>
      </w:r>
      <w:r w:rsidR="00A7376B">
        <w:rPr>
          <w:rFonts w:ascii="Calibri" w:hAnsi="Calibri"/>
        </w:rPr>
        <w:t xml:space="preserve"> </w:t>
      </w:r>
      <w:r w:rsidRPr="005F2985">
        <w:rPr>
          <w:rFonts w:ascii="Calibri" w:hAnsi="Calibri"/>
        </w:rPr>
        <w:t>’ckbalbem’,</w:t>
      </w:r>
      <w:r w:rsidR="00A7376B">
        <w:rPr>
          <w:rFonts w:ascii="Calibri" w:hAnsi="Calibri"/>
        </w:rPr>
        <w:t xml:space="preserve"> </w:t>
      </w:r>
      <w:r w:rsidRPr="005F2985">
        <w:rPr>
          <w:rFonts w:ascii="Calibri" w:hAnsi="Calibri"/>
        </w:rPr>
        <w:t>’ckctabem’,</w:t>
      </w:r>
      <w:r w:rsidR="00A7376B">
        <w:rPr>
          <w:rFonts w:ascii="Calibri" w:hAnsi="Calibri"/>
        </w:rPr>
        <w:t xml:space="preserve"> </w:t>
      </w:r>
      <w:r w:rsidRPr="005F2985">
        <w:rPr>
          <w:rFonts w:ascii="Calibri" w:hAnsi="Calibri"/>
        </w:rPr>
        <w:t xml:space="preserve">’ckrefbem’) e a data da avaliação (‘davalia’), para além da partição temporal dada pelo campo ‘ref_date’. Por este motivo, é possível verificarem-se várias combinações do mesmo </w:t>
      </w:r>
      <w:r w:rsidR="00F40382">
        <w:rPr>
          <w:rFonts w:ascii="Calibri" w:hAnsi="Calibri"/>
        </w:rPr>
        <w:t>processo/caução</w:t>
      </w:r>
      <w:r w:rsidR="00D2685F">
        <w:rPr>
          <w:rFonts w:ascii="Calibri" w:hAnsi="Calibri"/>
        </w:rPr>
        <w:t xml:space="preserve"> </w:t>
      </w:r>
      <w:r w:rsidRPr="005F2985">
        <w:rPr>
          <w:rFonts w:ascii="Calibri" w:hAnsi="Calibri"/>
        </w:rPr>
        <w:t>-bem para a mesma ‘ref_date’, uma vez que podem tratar-se de avaliações diferentes, distinguidas pelo campo da data de avaliação.</w:t>
      </w:r>
    </w:p>
    <w:p w14:paraId="1AD5D593" w14:textId="1F889316" w:rsidR="00A17B8C" w:rsidRPr="005F2985" w:rsidRDefault="00A17B8C" w:rsidP="005F1378">
      <w:pPr>
        <w:pStyle w:val="Heading6"/>
      </w:pPr>
      <w:bookmarkStart w:id="157" w:name="_Toc167378032"/>
      <w:r w:rsidRPr="005F2985">
        <w:t>Periodicidade</w:t>
      </w:r>
      <w:bookmarkEnd w:id="157"/>
    </w:p>
    <w:p w14:paraId="0323DBE4" w14:textId="1BE5981A" w:rsidR="00F347BD" w:rsidRPr="005F2985" w:rsidRDefault="00F347BD" w:rsidP="00F347BD">
      <w:pPr>
        <w:jc w:val="both"/>
        <w:rPr>
          <w:rFonts w:ascii="Calibri" w:hAnsi="Calibri"/>
        </w:rPr>
      </w:pPr>
      <w:r w:rsidRPr="005F2985">
        <w:rPr>
          <w:rFonts w:ascii="Calibri" w:hAnsi="Calibri"/>
        </w:rPr>
        <w:t xml:space="preserve">A tabela </w:t>
      </w:r>
      <w:r w:rsidRPr="005F2985">
        <w:rPr>
          <w:rFonts w:ascii="Calibri" w:hAnsi="Calibri"/>
          <w:i/>
        </w:rPr>
        <w:t xml:space="preserve">cd_garantias.gt011_avalc_imov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 xml:space="preserve">‘ref_date’ </w:t>
      </w:r>
      <w:r w:rsidRPr="005F2985">
        <w:rPr>
          <w:rFonts w:ascii="Calibri" w:hAnsi="Calibri"/>
        </w:rPr>
        <w:t xml:space="preserve">do dia 31. </w:t>
      </w:r>
    </w:p>
    <w:p w14:paraId="2D6CF20B" w14:textId="54A900C5" w:rsidR="00F347BD" w:rsidRPr="005F2985" w:rsidRDefault="00F347BD" w:rsidP="00F347BD">
      <w:pPr>
        <w:rPr>
          <w:rFonts w:ascii="Calibri" w:hAnsi="Calibri"/>
        </w:rPr>
      </w:pPr>
      <w:r w:rsidRPr="005F2985">
        <w:rPr>
          <w:rFonts w:ascii="Calibri" w:hAnsi="Calibri"/>
        </w:rPr>
        <w:t>Só se devem considerar como oficiais os valores constantes nesta tabela desde, e incluindo, 31 dezembro 2022.</w:t>
      </w:r>
    </w:p>
    <w:p w14:paraId="186F1F7A" w14:textId="01928AD5" w:rsidR="00A17B8C" w:rsidRPr="005F2985" w:rsidRDefault="00A17B8C" w:rsidP="005F1378">
      <w:pPr>
        <w:pStyle w:val="Heading6"/>
      </w:pPr>
      <w:bookmarkStart w:id="158" w:name="_Toc167378033"/>
      <w:r w:rsidRPr="005F2985">
        <w:t>Aprovisionamento</w:t>
      </w:r>
      <w:bookmarkEnd w:id="158"/>
    </w:p>
    <w:p w14:paraId="39E37253" w14:textId="6CF6AF4A" w:rsidR="00DF20ED" w:rsidRPr="005F2985" w:rsidRDefault="00DF20ED" w:rsidP="00FC55CE">
      <w:pPr>
        <w:jc w:val="both"/>
        <w:rPr>
          <w:rFonts w:ascii="Calibri" w:hAnsi="Calibri"/>
        </w:rPr>
      </w:pPr>
      <w:r w:rsidRPr="005F2985">
        <w:rPr>
          <w:rFonts w:ascii="Calibri" w:hAnsi="Calibri"/>
        </w:rPr>
        <w:t xml:space="preserve">O aprovisionamento da tabela </w:t>
      </w:r>
      <w:r w:rsidR="00FC55CE" w:rsidRPr="005F2985">
        <w:rPr>
          <w:rFonts w:ascii="Calibri" w:hAnsi="Calibri"/>
          <w:i/>
        </w:rPr>
        <w:t>cd_garantias.gt011_avalc_imov</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5DD3DF86" w14:textId="093F702E" w:rsidR="00537C22" w:rsidRPr="005F2985" w:rsidRDefault="00537C22" w:rsidP="00537C22">
      <w:pPr>
        <w:pStyle w:val="Caption"/>
        <w:keepNext/>
        <w:jc w:val="center"/>
        <w:rPr>
          <w:rFonts w:ascii="Calibri" w:hAnsi="Calibri"/>
          <w:b/>
          <w:color w:val="auto"/>
          <w:sz w:val="22"/>
        </w:rPr>
      </w:pPr>
      <w:bookmarkStart w:id="159" w:name="_Toc163201540"/>
      <w:bookmarkStart w:id="160" w:name="_Toc165368768"/>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18</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Informação das tabelas de aprovisionamento da cd_garantias.gt011_avalc_imov</w:t>
      </w:r>
      <w:bookmarkEnd w:id="159"/>
      <w:bookmarkEnd w:id="1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F347BD" w:rsidRPr="005F2985" w14:paraId="5A5242A7" w14:textId="77777777" w:rsidTr="00C96221">
        <w:trPr>
          <w:trHeight w:val="290"/>
        </w:trPr>
        <w:tc>
          <w:tcPr>
            <w:tcW w:w="1701" w:type="dxa"/>
            <w:shd w:val="clear" w:color="000000" w:fill="FF0000"/>
            <w:noWrap/>
            <w:hideMark/>
          </w:tcPr>
          <w:p w14:paraId="1EFBF907"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38D4EDE"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F1785E0"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64779314" w14:textId="77777777" w:rsidR="00F347BD" w:rsidRPr="005F2985" w:rsidRDefault="00F347BD" w:rsidP="00587EBB">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F347BD" w:rsidRPr="005F2985" w14:paraId="6D89C48F" w14:textId="77777777" w:rsidTr="00C96221">
        <w:trPr>
          <w:trHeight w:val="290"/>
        </w:trPr>
        <w:tc>
          <w:tcPr>
            <w:tcW w:w="1701" w:type="dxa"/>
            <w:shd w:val="clear" w:color="auto" w:fill="auto"/>
            <w:noWrap/>
          </w:tcPr>
          <w:p w14:paraId="20D3D916"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MUG (APMT0100048766)</w:t>
            </w:r>
          </w:p>
        </w:tc>
        <w:tc>
          <w:tcPr>
            <w:tcW w:w="3288" w:type="dxa"/>
            <w:shd w:val="clear" w:color="auto" w:fill="auto"/>
            <w:noWrap/>
          </w:tcPr>
          <w:p w14:paraId="7A3BE15A" w14:textId="781B93AD"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c>
          <w:tcPr>
            <w:tcW w:w="2041" w:type="dxa"/>
          </w:tcPr>
          <w:p w14:paraId="66413B05"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hideMark/>
          </w:tcPr>
          <w:p w14:paraId="6F821C6F" w14:textId="77777777" w:rsidR="00F347BD" w:rsidRPr="005F2985" w:rsidRDefault="00F347BD" w:rsidP="00F347B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gt008_trz_gt_imv</w:t>
            </w:r>
          </w:p>
        </w:tc>
      </w:tr>
      <w:tr w:rsidR="00DA7078" w:rsidRPr="005F2985" w14:paraId="094B04CD" w14:textId="77777777" w:rsidTr="00C96221">
        <w:trPr>
          <w:trHeight w:val="290"/>
        </w:trPr>
        <w:tc>
          <w:tcPr>
            <w:tcW w:w="1701" w:type="dxa"/>
            <w:shd w:val="clear" w:color="auto" w:fill="auto"/>
            <w:noWrap/>
          </w:tcPr>
          <w:p w14:paraId="49E33D5C" w14:textId="523C0C14"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2DB5D986" w14:textId="64A831F5"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c>
          <w:tcPr>
            <w:tcW w:w="2041" w:type="dxa"/>
          </w:tcPr>
          <w:p w14:paraId="3466C11F" w14:textId="239163E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650B9B20" w14:textId="1BB2CEAB"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cst08_caucbem</w:t>
            </w:r>
          </w:p>
        </w:tc>
      </w:tr>
      <w:tr w:rsidR="00DA7078" w:rsidRPr="005F2985" w14:paraId="13CA885F" w14:textId="77777777" w:rsidTr="00C96221">
        <w:trPr>
          <w:trHeight w:val="290"/>
        </w:trPr>
        <w:tc>
          <w:tcPr>
            <w:tcW w:w="1701" w:type="dxa"/>
            <w:shd w:val="clear" w:color="auto" w:fill="auto"/>
            <w:noWrap/>
          </w:tcPr>
          <w:p w14:paraId="59469410" w14:textId="66687897"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03AB1C3B" w14:textId="150B0046"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c>
          <w:tcPr>
            <w:tcW w:w="2041" w:type="dxa"/>
          </w:tcPr>
          <w:p w14:paraId="5666C4EB" w14:textId="2C6C64B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3F9D6222" w14:textId="736216A0"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tc>
      </w:tr>
      <w:tr w:rsidR="00DA7078" w:rsidRPr="005F2985" w14:paraId="3CC54603" w14:textId="77777777" w:rsidTr="00C96221">
        <w:trPr>
          <w:trHeight w:val="290"/>
        </w:trPr>
        <w:tc>
          <w:tcPr>
            <w:tcW w:w="1701" w:type="dxa"/>
            <w:shd w:val="clear" w:color="auto" w:fill="auto"/>
            <w:noWrap/>
          </w:tcPr>
          <w:p w14:paraId="5BDE6C11" w14:textId="0867A353"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7EE4B3EB" w14:textId="04F2163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gpt39_reaval</w:t>
            </w:r>
          </w:p>
        </w:tc>
        <w:tc>
          <w:tcPr>
            <w:tcW w:w="2041" w:type="dxa"/>
          </w:tcPr>
          <w:p w14:paraId="26D74638" w14:textId="07C37220"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BAD91F6" w14:textId="09E0E1CF"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gpt39_reaval</w:t>
            </w:r>
            <w:r w:rsidR="00EE08AF">
              <w:rPr>
                <w:rFonts w:ascii="Calibri" w:eastAsia="Times New Roman" w:hAnsi="Calibri" w:cs="Calibri"/>
                <w:color w:val="000000"/>
                <w:sz w:val="18"/>
                <w:szCs w:val="18"/>
                <w:lang w:eastAsia="pt-PT"/>
              </w:rPr>
              <w:fldChar w:fldCharType="begin"/>
            </w:r>
            <w:r w:rsidR="00EE08AF">
              <w:instrText xml:space="preserve"> XE "</w:instrText>
            </w:r>
            <w:r w:rsidR="00EE08AF" w:rsidRPr="00572862">
              <w:rPr>
                <w:rFonts w:ascii="Calibri" w:eastAsia="Times New Roman" w:hAnsi="Calibri" w:cs="Calibri"/>
                <w:color w:val="000000"/>
                <w:sz w:val="18"/>
                <w:szCs w:val="18"/>
                <w:lang w:eastAsia="pt-PT"/>
              </w:rPr>
              <w:instrText>gpt39_reaval</w:instrText>
            </w:r>
            <w:r w:rsidR="00EE08AF">
              <w:instrText xml:space="preserve">" \i </w:instrText>
            </w:r>
            <w:r w:rsidR="00EE08AF">
              <w:rPr>
                <w:rFonts w:ascii="Calibri" w:eastAsia="Times New Roman" w:hAnsi="Calibri" w:cs="Calibri"/>
                <w:color w:val="000000"/>
                <w:sz w:val="18"/>
                <w:szCs w:val="18"/>
                <w:lang w:eastAsia="pt-PT"/>
              </w:rPr>
              <w:fldChar w:fldCharType="end"/>
            </w:r>
          </w:p>
        </w:tc>
      </w:tr>
      <w:tr w:rsidR="00DA7078" w:rsidRPr="005F2985" w14:paraId="0A4B066E" w14:textId="77777777" w:rsidTr="00C96221">
        <w:trPr>
          <w:trHeight w:val="290"/>
        </w:trPr>
        <w:tc>
          <w:tcPr>
            <w:tcW w:w="1701" w:type="dxa"/>
            <w:shd w:val="clear" w:color="auto" w:fill="auto"/>
            <w:noWrap/>
          </w:tcPr>
          <w:p w14:paraId="771BAB0B" w14:textId="596C7E6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7B7DA98C" w14:textId="2CE80867" w:rsidR="00DA7078" w:rsidRPr="005F2985" w:rsidRDefault="00D17D42"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c>
          <w:tcPr>
            <w:tcW w:w="2041" w:type="dxa"/>
          </w:tcPr>
          <w:p w14:paraId="1EDE5713" w14:textId="6B214BF8"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52BF2714" w14:textId="17D3A49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lgt03_ravalimo</w:t>
            </w:r>
          </w:p>
        </w:tc>
      </w:tr>
      <w:tr w:rsidR="00DA7078" w:rsidRPr="005F2985" w14:paraId="42C3E5DA" w14:textId="77777777" w:rsidTr="00C96221">
        <w:trPr>
          <w:trHeight w:val="290"/>
        </w:trPr>
        <w:tc>
          <w:tcPr>
            <w:tcW w:w="1701" w:type="dxa"/>
            <w:shd w:val="clear" w:color="auto" w:fill="auto"/>
            <w:noWrap/>
          </w:tcPr>
          <w:p w14:paraId="675A9A8D" w14:textId="4B4C9E0A"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Lease (APMT0100024304)</w:t>
            </w:r>
          </w:p>
        </w:tc>
        <w:tc>
          <w:tcPr>
            <w:tcW w:w="3288" w:type="dxa"/>
            <w:shd w:val="clear" w:color="auto" w:fill="auto"/>
            <w:noWrap/>
          </w:tcPr>
          <w:p w14:paraId="19E7F648" w14:textId="3B9E8C9F" w:rsidR="00DA7078" w:rsidRPr="005F2985" w:rsidRDefault="00D17D42" w:rsidP="00DA7078">
            <w:pPr>
              <w:spacing w:after="0" w:line="240" w:lineRule="auto"/>
              <w:rPr>
                <w:rFonts w:ascii="Calibri" w:eastAsia="Times New Roman" w:hAnsi="Calibri" w:cs="Calibri"/>
                <w:color w:val="000000"/>
                <w:sz w:val="18"/>
                <w:szCs w:val="18"/>
                <w:highlight w:val="yellow"/>
                <w:lang w:eastAsia="pt-PT"/>
              </w:rPr>
            </w:pPr>
            <w:r w:rsidRPr="00D17D42">
              <w:rPr>
                <w:rFonts w:ascii="Calibri" w:eastAsia="Times New Roman" w:hAnsi="Calibri" w:cs="Calibri"/>
                <w:color w:val="000000"/>
                <w:sz w:val="18"/>
                <w:szCs w:val="18"/>
                <w:lang w:eastAsia="pt-PT"/>
              </w:rPr>
              <w:t>PRDX.LG.M90.LGM90M20.IMP.BIYR1520</w:t>
            </w:r>
          </w:p>
        </w:tc>
        <w:tc>
          <w:tcPr>
            <w:tcW w:w="2041" w:type="dxa"/>
          </w:tcPr>
          <w:p w14:paraId="72DFE093" w14:textId="66652E82"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11B75EFE" w14:textId="11C25B99" w:rsidR="00DA7078" w:rsidRPr="005F2985" w:rsidRDefault="00DA7078" w:rsidP="00DA7078">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leasing_biyr1520</w:t>
            </w:r>
          </w:p>
        </w:tc>
      </w:tr>
    </w:tbl>
    <w:p w14:paraId="2FCAD6DC" w14:textId="77777777" w:rsidR="00F347BD" w:rsidRDefault="00F347BD" w:rsidP="00DF20ED"/>
    <w:p w14:paraId="391DFADA" w14:textId="74E5B67F" w:rsidR="00F347BD" w:rsidRDefault="00F347BD" w:rsidP="00DF20ED"/>
    <w:p w14:paraId="2B972A9D" w14:textId="614A81E7" w:rsidR="00F347BD" w:rsidRDefault="00F347BD" w:rsidP="00DF20ED"/>
    <w:p w14:paraId="026675F4" w14:textId="7F1EC2F7" w:rsidR="00715299" w:rsidRDefault="00715299" w:rsidP="00DF20ED">
      <w:r>
        <w:br w:type="page"/>
      </w:r>
    </w:p>
    <w:p w14:paraId="0C59486C" w14:textId="77777777" w:rsidR="00715299" w:rsidRDefault="00715299" w:rsidP="00DF4E57">
      <w:pPr>
        <w:pStyle w:val="Heading5"/>
        <w:numPr>
          <w:ilvl w:val="4"/>
          <w:numId w:val="27"/>
        </w:numPr>
        <w:sectPr w:rsidR="00715299" w:rsidSect="00C21A6B">
          <w:pgSz w:w="11906" w:h="16838"/>
          <w:pgMar w:top="1440" w:right="1440" w:bottom="1440" w:left="1440" w:header="709" w:footer="709" w:gutter="0"/>
          <w:cols w:space="708"/>
          <w:docGrid w:linePitch="360"/>
        </w:sectPr>
      </w:pPr>
    </w:p>
    <w:p w14:paraId="7A175233" w14:textId="6F5A090B" w:rsidR="00A17B8C" w:rsidRDefault="00A17B8C" w:rsidP="005F1378">
      <w:pPr>
        <w:pStyle w:val="Heading6"/>
      </w:pPr>
      <w:bookmarkStart w:id="161" w:name="_Toc167378034"/>
      <w:r w:rsidRPr="00A41AE4">
        <w:lastRenderedPageBreak/>
        <w:t>Detalhe</w:t>
      </w:r>
      <w:r>
        <w:t xml:space="preserve"> dos Campos</w:t>
      </w:r>
      <w:bookmarkEnd w:id="161"/>
    </w:p>
    <w:p w14:paraId="1EF054B4" w14:textId="47757606" w:rsidR="00F20564" w:rsidRPr="005F2985" w:rsidRDefault="00F20564" w:rsidP="00F20564">
      <w:pPr>
        <w:jc w:val="both"/>
        <w:rPr>
          <w:rFonts w:ascii="Calibri" w:hAnsi="Calibri"/>
        </w:rPr>
      </w:pPr>
      <w:r w:rsidRPr="005F2985">
        <w:rPr>
          <w:rFonts w:ascii="Calibri" w:hAnsi="Calibri"/>
        </w:rPr>
        <w:t xml:space="preserve">A tabela infra lista todos os campos da tabela </w:t>
      </w:r>
      <w:r w:rsidRPr="005F2985">
        <w:rPr>
          <w:rFonts w:ascii="Calibri" w:hAnsi="Calibri"/>
          <w:i/>
        </w:rPr>
        <w:t>cd_garantias.gt0011_avalc_imov</w:t>
      </w:r>
      <w:r w:rsidRPr="005F2985">
        <w:rPr>
          <w:rFonts w:ascii="Calibri" w:hAnsi="Calibri"/>
        </w:rPr>
        <w:t>, bem como os respetivos significados, formato e, em caso de códigos, as respetivas descodificações e valores elegíveis. De notar que estes campos são referentes a uma tabela de histórico de avaliações de garantias reais imobiliárias.</w:t>
      </w:r>
    </w:p>
    <w:p w14:paraId="251D62E4" w14:textId="401BF84E" w:rsidR="00537C22" w:rsidRPr="005F2985" w:rsidRDefault="00537C22" w:rsidP="00537C22">
      <w:pPr>
        <w:pStyle w:val="Caption"/>
        <w:keepNext/>
        <w:jc w:val="center"/>
        <w:rPr>
          <w:rFonts w:ascii="Calibri" w:hAnsi="Calibri"/>
          <w:b/>
          <w:color w:val="auto"/>
          <w:sz w:val="22"/>
        </w:rPr>
      </w:pPr>
      <w:bookmarkStart w:id="162" w:name="_Toc163201541"/>
      <w:bookmarkStart w:id="163" w:name="_Toc165368769"/>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19</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cd_garantias.gt011_avalc_imov</w:t>
      </w:r>
      <w:bookmarkEnd w:id="162"/>
      <w:bookmarkEnd w:id="163"/>
    </w:p>
    <w:tbl>
      <w:tblPr>
        <w:tblW w:w="13398" w:type="dxa"/>
        <w:tblCellMar>
          <w:left w:w="70" w:type="dxa"/>
          <w:right w:w="70" w:type="dxa"/>
        </w:tblCellMar>
        <w:tblLook w:val="04A0" w:firstRow="1" w:lastRow="0" w:firstColumn="1" w:lastColumn="0" w:noHBand="0" w:noVBand="1"/>
      </w:tblPr>
      <w:tblGrid>
        <w:gridCol w:w="1701"/>
        <w:gridCol w:w="8504"/>
        <w:gridCol w:w="850"/>
        <w:gridCol w:w="2343"/>
      </w:tblGrid>
      <w:tr w:rsidR="006F46BA" w:rsidRPr="005F2985" w14:paraId="07D6FC41" w14:textId="77777777" w:rsidTr="00DA3E75">
        <w:trPr>
          <w:trHeight w:val="290"/>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6E4D19EE"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Chaves da tabela </w:t>
            </w:r>
          </w:p>
          <w:p w14:paraId="0EA3AD79" w14:textId="4118C512" w:rsidR="006F46BA" w:rsidRPr="00A7376B" w:rsidRDefault="006F46BA" w:rsidP="006F46BA">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gt011_avalc_imov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3842AE95"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713069BC"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343" w:type="dxa"/>
            <w:tcBorders>
              <w:top w:val="single" w:sz="4" w:space="0" w:color="auto"/>
              <w:left w:val="nil"/>
              <w:bottom w:val="single" w:sz="4" w:space="0" w:color="auto"/>
              <w:right w:val="single" w:sz="4" w:space="0" w:color="auto"/>
            </w:tcBorders>
            <w:shd w:val="clear" w:color="000000" w:fill="FF0000"/>
            <w:noWrap/>
            <w:hideMark/>
          </w:tcPr>
          <w:p w14:paraId="695548CE" w14:textId="77777777" w:rsidR="006F46BA" w:rsidRPr="005F2985" w:rsidRDefault="006F46BA" w:rsidP="006F46BA">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6F46BA" w:rsidRPr="005F2985" w14:paraId="21DF2EBD"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5D97EEE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5A71788C"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da empresa da conta:</w:t>
            </w:r>
          </w:p>
          <w:p w14:paraId="4E2A8BA5" w14:textId="099FE1B3" w:rsidR="00587EBB" w:rsidRPr="005F2985" w:rsidRDefault="00587EBB"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28B5E579" w14:textId="2EFE8BA5" w:rsidR="006F46BA" w:rsidRPr="005F2985" w:rsidRDefault="00587EBB"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531119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267CEEBA" w14:textId="2E19C00B" w:rsidR="006F46BA" w:rsidRPr="005F2985" w:rsidRDefault="00587EBB"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Tabela: cd_estruturais.tat91_tabelas</w:t>
            </w:r>
            <w:r w:rsidRPr="005F2985">
              <w:rPr>
                <w:rFonts w:ascii="Calibri" w:eastAsia="Times New Roman" w:hAnsi="Calibri" w:cs="Times New Roman"/>
                <w:color w:val="000000"/>
                <w:sz w:val="18"/>
                <w:szCs w:val="18"/>
                <w:lang w:eastAsia="pt-PT"/>
              </w:rPr>
              <w:br/>
              <w:t>Campo tabela: tayd91c0_ctabela = '673'</w:t>
            </w:r>
            <w:r w:rsidRPr="005F2985">
              <w:rPr>
                <w:rFonts w:ascii="Calibri" w:eastAsia="Times New Roman" w:hAnsi="Calibri" w:cs="Times New Roman"/>
                <w:color w:val="000000"/>
                <w:sz w:val="18"/>
                <w:szCs w:val="18"/>
                <w:lang w:eastAsia="pt-PT"/>
              </w:rPr>
              <w:br/>
              <w:t>Campo código: tayd91c0_celemtab</w:t>
            </w:r>
            <w:r w:rsidRPr="005F2985">
              <w:rPr>
                <w:rFonts w:ascii="Calibri" w:eastAsia="Times New Roman" w:hAnsi="Calibri" w:cs="Times New Roman"/>
                <w:color w:val="000000"/>
                <w:sz w:val="18"/>
                <w:szCs w:val="18"/>
                <w:lang w:eastAsia="pt-PT"/>
              </w:rPr>
              <w:br/>
              <w:t>Campo texto: tayd91c0_gelemtab</w:t>
            </w:r>
          </w:p>
        </w:tc>
      </w:tr>
      <w:tr w:rsidR="006F46BA" w:rsidRPr="005F2985" w14:paraId="76919B0D"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A10C1F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50B66F19"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do balcão da conta ID da garantia:</w:t>
            </w:r>
          </w:p>
          <w:p w14:paraId="01D0E4E2" w14:textId="4D8A2785" w:rsidR="00587EBB" w:rsidRPr="005F2985" w:rsidRDefault="00587EBB"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cknumcta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45E95A90" w14:textId="11B8E45E" w:rsidR="00587EBB" w:rsidRPr="005F2985" w:rsidRDefault="00587EBB" w:rsidP="00DF4E57">
            <w:pPr>
              <w:pStyle w:val="ListParagraph"/>
              <w:numPr>
                <w:ilvl w:val="0"/>
                <w:numId w:val="13"/>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FEE924D" w14:textId="7600C01A" w:rsidR="006F46BA" w:rsidRPr="005F2985" w:rsidRDefault="00587EBB" w:rsidP="00D2685F">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5F2985">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3E6F5ED4"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5195B01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6FB846D8"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4AF6381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23D2436D" w14:textId="77777777"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de conta ID da garantia:</w:t>
            </w:r>
          </w:p>
          <w:p w14:paraId="54715F2C" w14:textId="4FC6567C" w:rsidR="00587EBB" w:rsidRPr="005F2985" w:rsidRDefault="00587EBB"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comp_id_gar</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62D363B6" w14:textId="657E2FFB" w:rsidR="006F46BA" w:rsidRPr="005F2985" w:rsidRDefault="00587EBB"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62A51947"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72C7A2AA"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3542EB53"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B82CCA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59E20928" w14:textId="1268C015" w:rsidR="00587EBB" w:rsidRPr="005F2985" w:rsidRDefault="00587EBB"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Número ID da caução / versão GP / ID garantia:</w:t>
            </w:r>
          </w:p>
          <w:p w14:paraId="4F861A26" w14:textId="590E7EAE" w:rsidR="00587EBB" w:rsidRPr="005F2985" w:rsidRDefault="00587EBB"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Este campo, juntamente com 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cempresa</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ckbalcao</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 xml:space="preserve"> e </w:t>
            </w:r>
            <w:r w:rsidR="008527CC">
              <w:rPr>
                <w:rFonts w:ascii="Calibri" w:eastAsia="Times New Roman" w:hAnsi="Calibri" w:cs="Times New Roman"/>
                <w:color w:val="000000"/>
                <w:sz w:val="18"/>
                <w:szCs w:val="18"/>
                <w:lang w:eastAsia="pt-PT"/>
              </w:rPr>
              <w:t>‘cknumcta’</w:t>
            </w:r>
            <w:r w:rsidRPr="005F2985">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5F2985">
              <w:rPr>
                <w:rFonts w:ascii="Calibri" w:eastAsia="Times New Roman" w:hAnsi="Calibri" w:cs="Times New Roman"/>
                <w:color w:val="000000"/>
                <w:sz w:val="18"/>
                <w:szCs w:val="18"/>
                <w:lang w:eastAsia="pt-PT"/>
              </w:rPr>
              <w:t>.</w:t>
            </w:r>
          </w:p>
          <w:p w14:paraId="33F2B43B" w14:textId="69113D74" w:rsidR="006F46BA" w:rsidRPr="005F2985" w:rsidRDefault="00587EBB"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5F2985">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0F91BCC"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6FAC04D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404D949" w14:textId="77777777" w:rsidTr="00DA3E75">
        <w:trPr>
          <w:trHeight w:val="1450"/>
        </w:trPr>
        <w:tc>
          <w:tcPr>
            <w:tcW w:w="1701" w:type="dxa"/>
            <w:tcBorders>
              <w:top w:val="nil"/>
              <w:left w:val="single" w:sz="4" w:space="0" w:color="auto"/>
              <w:bottom w:val="single" w:sz="4" w:space="0" w:color="auto"/>
              <w:right w:val="single" w:sz="4" w:space="0" w:color="auto"/>
            </w:tcBorders>
            <w:shd w:val="clear" w:color="000000" w:fill="F2F2F2"/>
            <w:hideMark/>
          </w:tcPr>
          <w:p w14:paraId="634AA325"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cempbem</w:t>
            </w:r>
          </w:p>
        </w:tc>
        <w:tc>
          <w:tcPr>
            <w:tcW w:w="8504" w:type="dxa"/>
            <w:tcBorders>
              <w:top w:val="nil"/>
              <w:left w:val="nil"/>
              <w:bottom w:val="single" w:sz="4" w:space="0" w:color="auto"/>
              <w:right w:val="single" w:sz="4" w:space="0" w:color="auto"/>
            </w:tcBorders>
            <w:shd w:val="clear" w:color="auto" w:fill="auto"/>
            <w:hideMark/>
          </w:tcPr>
          <w:p w14:paraId="4FDADE79" w14:textId="77777777" w:rsidR="006C1943"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de empresa </w:t>
            </w:r>
            <w:r w:rsidR="00587EBB"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08E21552" w14:textId="7EEF752B" w:rsidR="006C1943" w:rsidRPr="005F2985" w:rsidRDefault="006F46BA" w:rsidP="00DF4E57">
            <w:pPr>
              <w:pStyle w:val="ListParagraph"/>
              <w:numPr>
                <w:ilvl w:val="0"/>
                <w:numId w:val="6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p w14:paraId="4161B408" w14:textId="045578A2" w:rsidR="006F46BA" w:rsidRPr="005F2985" w:rsidRDefault="006F46BA" w:rsidP="00DF4E57">
            <w:pPr>
              <w:pStyle w:val="ListParagraph"/>
              <w:numPr>
                <w:ilvl w:val="0"/>
                <w:numId w:val="6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No MUG,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5C447ED5"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4AC288BF" w14:textId="46947ECD" w:rsidR="006F46BA" w:rsidRPr="005F2985" w:rsidRDefault="00281EAE" w:rsidP="006F46BA">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6F46BA" w:rsidRPr="005F2985" w14:paraId="205B5B9F"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9108D7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ckbalbem</w:t>
            </w:r>
          </w:p>
        </w:tc>
        <w:tc>
          <w:tcPr>
            <w:tcW w:w="8504" w:type="dxa"/>
            <w:tcBorders>
              <w:top w:val="nil"/>
              <w:left w:val="nil"/>
              <w:bottom w:val="single" w:sz="4" w:space="0" w:color="auto"/>
              <w:right w:val="single" w:sz="4" w:space="0" w:color="auto"/>
            </w:tcBorders>
            <w:shd w:val="clear" w:color="auto" w:fill="auto"/>
            <w:hideMark/>
          </w:tcPr>
          <w:p w14:paraId="63EEFFD2" w14:textId="77777777" w:rsidR="006C1943"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do balcão da </w:t>
            </w:r>
            <w:r w:rsidR="00587EBB" w:rsidRPr="005F2985">
              <w:rPr>
                <w:rFonts w:ascii="Calibri" w:eastAsia="Times New Roman" w:hAnsi="Calibri" w:cs="Calibri"/>
                <w:color w:val="000000"/>
                <w:sz w:val="18"/>
                <w:szCs w:val="18"/>
                <w:lang w:eastAsia="pt-PT"/>
              </w:rPr>
              <w:t>garantia</w:t>
            </w:r>
            <w:r w:rsidRPr="005F2985">
              <w:rPr>
                <w:rFonts w:ascii="Calibri" w:eastAsia="Times New Roman" w:hAnsi="Calibri" w:cs="Calibri"/>
                <w:color w:val="000000"/>
                <w:sz w:val="18"/>
                <w:szCs w:val="18"/>
                <w:lang w:eastAsia="pt-PT"/>
              </w:rPr>
              <w:t>:</w:t>
            </w:r>
          </w:p>
          <w:p w14:paraId="3B0F5D01" w14:textId="183BEE2A"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76FBC3D"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749557EF"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1627B2E9"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6BD6968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7978E5FF" w14:textId="77777777" w:rsidR="006C1943" w:rsidRPr="005F2985" w:rsidRDefault="00587EBB"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 conta da g</w:t>
            </w:r>
            <w:r w:rsidR="006F46BA" w:rsidRPr="005F2985">
              <w:rPr>
                <w:rFonts w:ascii="Calibri" w:eastAsia="Times New Roman" w:hAnsi="Calibri" w:cs="Calibri"/>
                <w:color w:val="000000"/>
                <w:sz w:val="18"/>
                <w:szCs w:val="18"/>
                <w:lang w:eastAsia="pt-PT"/>
              </w:rPr>
              <w:t>arantia:</w:t>
            </w:r>
          </w:p>
          <w:p w14:paraId="2259F351" w14:textId="466BA4BF"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ckrefbem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FD8337A"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543BD35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CD3FA06"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0C074341"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425CDC6" w14:textId="77777777" w:rsidR="006C1943" w:rsidRPr="005F2985" w:rsidRDefault="00587EBB"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Número depósito da g</w:t>
            </w:r>
            <w:r w:rsidR="006F46BA" w:rsidRPr="005F2985">
              <w:rPr>
                <w:rFonts w:ascii="Calibri" w:eastAsia="Times New Roman" w:hAnsi="Calibri" w:cs="Calibri"/>
                <w:color w:val="000000"/>
                <w:sz w:val="18"/>
                <w:szCs w:val="18"/>
                <w:lang w:eastAsia="pt-PT"/>
              </w:rPr>
              <w:t>arantia:</w:t>
            </w:r>
          </w:p>
          <w:p w14:paraId="0DABC758" w14:textId="005A6F2D" w:rsidR="006F46BA" w:rsidRPr="005F2985" w:rsidRDefault="006F46BA"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juntamente com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cempbem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ckbalbem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ckctabem</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w:t>
            </w:r>
            <w:r w:rsidR="008527CC" w:rsidRPr="005F2985">
              <w:rPr>
                <w:rFonts w:ascii="Calibri" w:eastAsia="Times New Roman" w:hAnsi="Calibri" w:cs="Calibri"/>
                <w:color w:val="000000"/>
                <w:sz w:val="18"/>
                <w:szCs w:val="18"/>
                <w:lang w:eastAsia="pt-PT"/>
              </w:rPr>
              <w:t>constituem</w:t>
            </w:r>
            <w:r w:rsidRPr="005F2985">
              <w:rPr>
                <w:rFonts w:ascii="Calibri" w:eastAsia="Times New Roman" w:hAnsi="Calibri" w:cs="Calibri"/>
                <w:color w:val="000000"/>
                <w:sz w:val="18"/>
                <w:szCs w:val="18"/>
                <w:lang w:eastAsia="pt-PT"/>
              </w:rPr>
              <w:t xml:space="preserve"> a chave única do terceiro pilar do MUG, os </w:t>
            </w:r>
            <w:r w:rsidRPr="00D7119D">
              <w:rPr>
                <w:rFonts w:ascii="Calibri" w:eastAsia="Times New Roman" w:hAnsi="Calibri" w:cs="Calibri"/>
                <w:b/>
                <w:color w:val="000000"/>
                <w:sz w:val="18"/>
                <w:szCs w:val="18"/>
                <w:lang w:eastAsia="pt-PT"/>
              </w:rPr>
              <w:t>bens/ garantias</w:t>
            </w:r>
            <w:r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120B2D5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51D67F06"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5D4508E9"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B2B80C9"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davalia</w:t>
            </w:r>
          </w:p>
        </w:tc>
        <w:tc>
          <w:tcPr>
            <w:tcW w:w="8504" w:type="dxa"/>
            <w:tcBorders>
              <w:top w:val="nil"/>
              <w:left w:val="nil"/>
              <w:bottom w:val="single" w:sz="4" w:space="0" w:color="auto"/>
              <w:right w:val="single" w:sz="4" w:space="0" w:color="auto"/>
            </w:tcBorders>
            <w:shd w:val="clear" w:color="auto" w:fill="auto"/>
            <w:noWrap/>
            <w:hideMark/>
          </w:tcPr>
          <w:p w14:paraId="1D27EC30" w14:textId="695A9147"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Data da avaliação</w:t>
            </w:r>
            <w:r w:rsidR="006C1943" w:rsidRPr="005F2985">
              <w:rPr>
                <w:rFonts w:ascii="Calibri" w:eastAsia="Times New Roman" w:hAnsi="Calibri" w:cs="Calibri"/>
                <w:color w:val="000000"/>
                <w:sz w:val="18"/>
                <w:szCs w:val="18"/>
                <w:lang w:eastAsia="pt-PT"/>
              </w:rPr>
              <w:t>:</w:t>
            </w:r>
          </w:p>
          <w:p w14:paraId="7CC72664" w14:textId="364D8DB0" w:rsidR="00587EBB" w:rsidRPr="005F2985" w:rsidRDefault="00587EBB"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à data da avaliação do bem imóvel</w:t>
            </w:r>
            <w:r w:rsidR="00BA4152" w:rsidRPr="005F2985">
              <w:rPr>
                <w:rFonts w:ascii="Calibri" w:eastAsia="Times New Roman" w:hAnsi="Calibri" w:cs="Calibri"/>
                <w:color w:val="000000"/>
                <w:sz w:val="18"/>
                <w:szCs w:val="18"/>
                <w:lang w:eastAsia="pt-PT"/>
              </w:rPr>
              <w:t>.</w:t>
            </w:r>
          </w:p>
          <w:p w14:paraId="3524914F" w14:textId="77777777" w:rsidR="00587EBB" w:rsidRDefault="00587EBB"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Cada registo da tabela deverá indicar características de um bem avaliado para determinada data de avaliação</w:t>
            </w:r>
            <w:r w:rsidR="00BA4152" w:rsidRPr="005F2985">
              <w:rPr>
                <w:rFonts w:ascii="Calibri" w:eastAsia="Times New Roman" w:hAnsi="Calibri" w:cs="Calibri"/>
                <w:color w:val="000000"/>
                <w:sz w:val="18"/>
                <w:szCs w:val="18"/>
                <w:lang w:eastAsia="pt-PT"/>
              </w:rPr>
              <w:t>.</w:t>
            </w:r>
          </w:p>
          <w:p w14:paraId="2EF8793C" w14:textId="1988B28C" w:rsidR="008527CC" w:rsidRPr="005F2985" w:rsidRDefault="008527CC" w:rsidP="00DF4E57">
            <w:pPr>
              <w:pStyle w:val="ListParagraph"/>
              <w:numPr>
                <w:ilvl w:val="0"/>
                <w:numId w:val="6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0D4FC0F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47A9EF10"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4094E3C6"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C73B327"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noWrap/>
            <w:hideMark/>
          </w:tcPr>
          <w:p w14:paraId="0E474795" w14:textId="7B84302E"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Montante da avaliação</w:t>
            </w:r>
            <w:r w:rsidR="006C1943" w:rsidRPr="005F2985">
              <w:rPr>
                <w:rFonts w:ascii="Calibri" w:eastAsia="Times New Roman" w:hAnsi="Calibri" w:cs="Calibri"/>
                <w:color w:val="000000"/>
                <w:sz w:val="18"/>
                <w:szCs w:val="18"/>
                <w:lang w:eastAsia="pt-PT"/>
              </w:rPr>
              <w:t>:</w:t>
            </w:r>
          </w:p>
          <w:p w14:paraId="15CBDF1B" w14:textId="39846655" w:rsidR="00BA4152" w:rsidRPr="005F2985" w:rsidRDefault="00BA4152" w:rsidP="00DF4E57">
            <w:pPr>
              <w:pStyle w:val="ListParagraph"/>
              <w:numPr>
                <w:ilvl w:val="0"/>
                <w:numId w:val="6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valor atribuído a determinado bem em determinada data de avaliação.</w:t>
            </w:r>
          </w:p>
          <w:p w14:paraId="3DACB736" w14:textId="323BEC69" w:rsidR="00BA4152" w:rsidRPr="005F2985" w:rsidRDefault="00BA4152" w:rsidP="00DF4E57">
            <w:pPr>
              <w:pStyle w:val="ListParagraph"/>
              <w:numPr>
                <w:ilvl w:val="0"/>
                <w:numId w:val="6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Sendo um atributo do bem, este valor não difere consoante o </w:t>
            </w:r>
            <w:r w:rsidR="00F40382">
              <w:rPr>
                <w:rFonts w:ascii="Calibri" w:eastAsia="Times New Roman" w:hAnsi="Calibri" w:cs="Calibri"/>
                <w:color w:val="000000"/>
                <w:sz w:val="18"/>
                <w:szCs w:val="18"/>
                <w:lang w:eastAsia="pt-PT"/>
              </w:rPr>
              <w:t>processo/caução</w:t>
            </w:r>
            <w:r w:rsidRPr="005F2985">
              <w:rPr>
                <w:rFonts w:ascii="Calibri" w:eastAsia="Times New Roman" w:hAnsi="Calibri" w:cs="Calibri"/>
                <w:color w:val="000000"/>
                <w:sz w:val="18"/>
                <w:szCs w:val="18"/>
                <w:lang w:eastAsia="pt-PT"/>
              </w:rPr>
              <w:t>, apenas consoante a data de avaliação.</w:t>
            </w:r>
          </w:p>
        </w:tc>
        <w:tc>
          <w:tcPr>
            <w:tcW w:w="850" w:type="dxa"/>
            <w:tcBorders>
              <w:top w:val="nil"/>
              <w:left w:val="nil"/>
              <w:bottom w:val="single" w:sz="4" w:space="0" w:color="auto"/>
              <w:right w:val="single" w:sz="4" w:space="0" w:color="auto"/>
            </w:tcBorders>
            <w:shd w:val="clear" w:color="auto" w:fill="auto"/>
            <w:noWrap/>
            <w:hideMark/>
          </w:tcPr>
          <w:p w14:paraId="25FD5681"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02EC5C13"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6F46BA" w:rsidRPr="005F2985" w14:paraId="2F4571C9"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AF2F67B"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cidadepred</w:t>
            </w:r>
          </w:p>
        </w:tc>
        <w:tc>
          <w:tcPr>
            <w:tcW w:w="8504" w:type="dxa"/>
            <w:tcBorders>
              <w:top w:val="nil"/>
              <w:left w:val="nil"/>
              <w:bottom w:val="single" w:sz="4" w:space="0" w:color="auto"/>
              <w:right w:val="single" w:sz="4" w:space="0" w:color="auto"/>
            </w:tcBorders>
            <w:shd w:val="clear" w:color="auto" w:fill="auto"/>
            <w:noWrap/>
            <w:hideMark/>
          </w:tcPr>
          <w:p w14:paraId="45E6851B" w14:textId="77777777" w:rsidR="006F46BA" w:rsidRPr="005F2985" w:rsidRDefault="006F46BA"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idade do bem         </w:t>
            </w:r>
          </w:p>
        </w:tc>
        <w:tc>
          <w:tcPr>
            <w:tcW w:w="850" w:type="dxa"/>
            <w:tcBorders>
              <w:top w:val="nil"/>
              <w:left w:val="nil"/>
              <w:bottom w:val="single" w:sz="4" w:space="0" w:color="auto"/>
              <w:right w:val="single" w:sz="4" w:space="0" w:color="auto"/>
            </w:tcBorders>
            <w:shd w:val="clear" w:color="auto" w:fill="auto"/>
            <w:noWrap/>
            <w:hideMark/>
          </w:tcPr>
          <w:p w14:paraId="378D2E08" w14:textId="77777777"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3E2BBED9" w14:textId="140E546D" w:rsidR="006F46BA" w:rsidRPr="005F2985" w:rsidRDefault="006F46BA" w:rsidP="006F46BA">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F84754" w:rsidRPr="005F2985">
              <w:rPr>
                <w:rFonts w:ascii="Calibri" w:eastAsia="Times New Roman" w:hAnsi="Calibri" w:cs="Calibri"/>
                <w:color w:val="000000"/>
                <w:sz w:val="18"/>
                <w:szCs w:val="18"/>
                <w:lang w:eastAsia="pt-PT"/>
              </w:rPr>
              <w:t>Tabela: cd_estruturais.tat91_tabelas</w:t>
            </w:r>
            <w:r w:rsidR="00F84754" w:rsidRPr="005F2985">
              <w:rPr>
                <w:rFonts w:ascii="Calibri" w:eastAsia="Times New Roman" w:hAnsi="Calibri" w:cs="Calibri"/>
                <w:color w:val="000000"/>
                <w:sz w:val="18"/>
                <w:szCs w:val="18"/>
                <w:lang w:eastAsia="pt-PT"/>
              </w:rPr>
              <w:br/>
              <w:t>Campo tabela: tayd91c0_ctabela = '447'</w:t>
            </w:r>
            <w:r w:rsidR="00F84754" w:rsidRPr="005F2985">
              <w:rPr>
                <w:rFonts w:ascii="Calibri" w:eastAsia="Times New Roman" w:hAnsi="Calibri" w:cs="Calibri"/>
                <w:color w:val="000000"/>
                <w:sz w:val="18"/>
                <w:szCs w:val="18"/>
                <w:lang w:eastAsia="pt-PT"/>
              </w:rPr>
              <w:br/>
              <w:t>Campo código: tayd91c0_celemtab</w:t>
            </w:r>
            <w:r w:rsidR="00F84754" w:rsidRPr="005F2985">
              <w:rPr>
                <w:rFonts w:ascii="Calibri" w:eastAsia="Times New Roman" w:hAnsi="Calibri" w:cs="Calibri"/>
                <w:color w:val="000000"/>
                <w:sz w:val="18"/>
                <w:szCs w:val="18"/>
                <w:lang w:eastAsia="pt-PT"/>
              </w:rPr>
              <w:br/>
              <w:t>Campo texto: tayd91c0_gelemtab</w:t>
            </w:r>
          </w:p>
        </w:tc>
      </w:tr>
      <w:tr w:rsidR="00974537" w:rsidRPr="005F2985" w14:paraId="2D5834DE" w14:textId="77777777" w:rsidTr="00DA3E75">
        <w:trPr>
          <w:trHeight w:val="870"/>
        </w:trPr>
        <w:tc>
          <w:tcPr>
            <w:tcW w:w="1701" w:type="dxa"/>
            <w:tcBorders>
              <w:top w:val="nil"/>
              <w:left w:val="single" w:sz="4" w:space="0" w:color="auto"/>
              <w:bottom w:val="single" w:sz="4" w:space="0" w:color="auto"/>
              <w:right w:val="single" w:sz="4" w:space="0" w:color="auto"/>
            </w:tcBorders>
            <w:shd w:val="clear" w:color="000000" w:fill="F2F2F2"/>
            <w:hideMark/>
          </w:tcPr>
          <w:p w14:paraId="162AF587"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cavaliad</w:t>
            </w:r>
          </w:p>
        </w:tc>
        <w:tc>
          <w:tcPr>
            <w:tcW w:w="8504" w:type="dxa"/>
            <w:tcBorders>
              <w:top w:val="nil"/>
              <w:left w:val="nil"/>
              <w:bottom w:val="single" w:sz="4" w:space="0" w:color="auto"/>
              <w:right w:val="single" w:sz="4" w:space="0" w:color="auto"/>
            </w:tcBorders>
            <w:shd w:val="clear" w:color="auto" w:fill="auto"/>
            <w:hideMark/>
          </w:tcPr>
          <w:p w14:paraId="3920D02C" w14:textId="29723908"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do avaliador</w:t>
            </w:r>
            <w:r w:rsidR="006C1943" w:rsidRPr="005F2985">
              <w:rPr>
                <w:rFonts w:ascii="Calibri" w:eastAsia="Times New Roman" w:hAnsi="Calibri" w:cs="Calibri"/>
                <w:color w:val="000000"/>
                <w:sz w:val="18"/>
                <w:szCs w:val="18"/>
                <w:lang w:eastAsia="pt-PT"/>
              </w:rPr>
              <w:t>:</w:t>
            </w:r>
          </w:p>
          <w:p w14:paraId="4814B53B" w14:textId="4D4FCE40"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código indica qual o avaliador responsável por determinada avaliação do bem imóvel</w:t>
            </w:r>
            <w:r w:rsidR="008527CC">
              <w:rPr>
                <w:rFonts w:ascii="Calibri" w:eastAsia="Times New Roman" w:hAnsi="Calibri" w:cs="Calibri"/>
                <w:color w:val="000000"/>
                <w:sz w:val="18"/>
                <w:szCs w:val="18"/>
                <w:lang w:eastAsia="pt-PT"/>
              </w:rPr>
              <w:t>.</w:t>
            </w:r>
          </w:p>
          <w:p w14:paraId="2D222BE7" w14:textId="3FBFC9B8"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similar ao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codaval</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no entanto, as fontes destes campos são diferentes e complementares. Apesar de se verificarem registos sem informação nos dois campos, não será possível observar os dois campos preenchidos simultaneamente.</w:t>
            </w:r>
          </w:p>
          <w:p w14:paraId="0919F6CA" w14:textId="3F1AEFB7" w:rsidR="00974537" w:rsidRPr="005F2985" w:rsidRDefault="00974537" w:rsidP="00DF4E57">
            <w:pPr>
              <w:pStyle w:val="ListParagraph"/>
              <w:numPr>
                <w:ilvl w:val="0"/>
                <w:numId w:val="6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de notar que a qualidade dos dados na fonte e, consequentemente, no MUG é limitada.</w:t>
            </w:r>
          </w:p>
        </w:tc>
        <w:tc>
          <w:tcPr>
            <w:tcW w:w="850" w:type="dxa"/>
            <w:tcBorders>
              <w:top w:val="nil"/>
              <w:left w:val="nil"/>
              <w:bottom w:val="single" w:sz="4" w:space="0" w:color="auto"/>
              <w:right w:val="single" w:sz="4" w:space="0" w:color="auto"/>
            </w:tcBorders>
            <w:shd w:val="clear" w:color="auto" w:fill="auto"/>
            <w:noWrap/>
            <w:hideMark/>
          </w:tcPr>
          <w:p w14:paraId="441D6672"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6EFECB2" w14:textId="591B226D"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974537" w:rsidRPr="005F2985" w14:paraId="24E2B176" w14:textId="77777777" w:rsidTr="00B16E69">
        <w:trPr>
          <w:trHeight w:val="580"/>
        </w:trPr>
        <w:tc>
          <w:tcPr>
            <w:tcW w:w="1701" w:type="dxa"/>
            <w:tcBorders>
              <w:top w:val="nil"/>
              <w:left w:val="single" w:sz="4" w:space="0" w:color="auto"/>
              <w:bottom w:val="single" w:sz="4" w:space="0" w:color="auto"/>
              <w:right w:val="single" w:sz="4" w:space="0" w:color="auto"/>
            </w:tcBorders>
            <w:shd w:val="clear" w:color="auto" w:fill="F2F2F2" w:themeFill="background1" w:themeFillShade="F2"/>
            <w:hideMark/>
          </w:tcPr>
          <w:p w14:paraId="2BF0F813"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mivglobal</w:t>
            </w:r>
          </w:p>
        </w:tc>
        <w:tc>
          <w:tcPr>
            <w:tcW w:w="8504" w:type="dxa"/>
            <w:tcBorders>
              <w:top w:val="nil"/>
              <w:left w:val="nil"/>
              <w:bottom w:val="single" w:sz="4" w:space="0" w:color="auto"/>
              <w:right w:val="single" w:sz="4" w:space="0" w:color="auto"/>
            </w:tcBorders>
            <w:shd w:val="clear" w:color="auto" w:fill="auto"/>
            <w:hideMark/>
          </w:tcPr>
          <w:p w14:paraId="54812983" w14:textId="4C1D1E1B" w:rsidR="00ED7DEE"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Índice</w:t>
            </w:r>
            <w:r w:rsidR="00974537" w:rsidRPr="005F2985">
              <w:rPr>
                <w:rFonts w:ascii="Calibri" w:eastAsia="Times New Roman" w:hAnsi="Calibri" w:cs="Calibri"/>
                <w:color w:val="000000"/>
                <w:sz w:val="18"/>
                <w:szCs w:val="18"/>
                <w:lang w:eastAsia="pt-PT"/>
              </w:rPr>
              <w:t xml:space="preserve"> de </w:t>
            </w:r>
            <w:r w:rsidR="00ED7DEE" w:rsidRPr="005F2985">
              <w:rPr>
                <w:rFonts w:ascii="Calibri" w:eastAsia="Times New Roman" w:hAnsi="Calibri" w:cs="Calibri"/>
                <w:color w:val="000000"/>
                <w:sz w:val="18"/>
                <w:szCs w:val="18"/>
                <w:lang w:eastAsia="pt-PT"/>
              </w:rPr>
              <w:t>venda</w:t>
            </w:r>
            <w:r w:rsidRPr="005F2985">
              <w:rPr>
                <w:rFonts w:ascii="Calibri" w:eastAsia="Times New Roman" w:hAnsi="Calibri" w:cs="Calibri"/>
                <w:color w:val="000000"/>
                <w:sz w:val="18"/>
                <w:szCs w:val="18"/>
                <w:lang w:eastAsia="pt-PT"/>
              </w:rPr>
              <w:t>:</w:t>
            </w:r>
          </w:p>
          <w:p w14:paraId="5669B90F" w14:textId="5EB70AA6" w:rsidR="00974537" w:rsidRPr="005F2985" w:rsidRDefault="00ED7DEE"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encontra-se obsoleta.</w:t>
            </w:r>
          </w:p>
        </w:tc>
        <w:tc>
          <w:tcPr>
            <w:tcW w:w="850" w:type="dxa"/>
            <w:tcBorders>
              <w:top w:val="nil"/>
              <w:left w:val="nil"/>
              <w:bottom w:val="single" w:sz="4" w:space="0" w:color="auto"/>
              <w:right w:val="single" w:sz="4" w:space="0" w:color="auto"/>
            </w:tcBorders>
            <w:shd w:val="clear" w:color="auto" w:fill="auto"/>
            <w:noWrap/>
            <w:hideMark/>
          </w:tcPr>
          <w:p w14:paraId="30ED4B38"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1A6B63D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120DBDA2" w14:textId="77777777" w:rsidTr="00B16E69">
        <w:trPr>
          <w:trHeight w:val="580"/>
        </w:trPr>
        <w:tc>
          <w:tcPr>
            <w:tcW w:w="1701" w:type="dxa"/>
            <w:tcBorders>
              <w:top w:val="nil"/>
              <w:left w:val="single" w:sz="4" w:space="0" w:color="auto"/>
              <w:bottom w:val="single" w:sz="4" w:space="0" w:color="auto"/>
              <w:right w:val="single" w:sz="4" w:space="0" w:color="auto"/>
            </w:tcBorders>
            <w:shd w:val="clear" w:color="auto" w:fill="F2F2F2" w:themeFill="background1" w:themeFillShade="F2"/>
            <w:hideMark/>
          </w:tcPr>
          <w:p w14:paraId="27BEBAB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nfacmult</w:t>
            </w:r>
          </w:p>
        </w:tc>
        <w:tc>
          <w:tcPr>
            <w:tcW w:w="8504" w:type="dxa"/>
            <w:tcBorders>
              <w:top w:val="nil"/>
              <w:left w:val="nil"/>
              <w:bottom w:val="single" w:sz="4" w:space="0" w:color="auto"/>
              <w:right w:val="single" w:sz="4" w:space="0" w:color="auto"/>
            </w:tcBorders>
            <w:shd w:val="clear" w:color="auto" w:fill="auto"/>
            <w:hideMark/>
          </w:tcPr>
          <w:p w14:paraId="306359F7" w14:textId="7DB84427" w:rsidR="006C1943"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Coeficiente de Reavaliação:</w:t>
            </w:r>
          </w:p>
          <w:p w14:paraId="5B0E80FB" w14:textId="6A86C5FF" w:rsidR="00974537" w:rsidRPr="005F2985" w:rsidRDefault="00ED7DEE"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informação deste campo encontra-se obsoleta.</w:t>
            </w:r>
          </w:p>
        </w:tc>
        <w:tc>
          <w:tcPr>
            <w:tcW w:w="850" w:type="dxa"/>
            <w:tcBorders>
              <w:top w:val="nil"/>
              <w:left w:val="nil"/>
              <w:bottom w:val="single" w:sz="4" w:space="0" w:color="auto"/>
              <w:right w:val="single" w:sz="4" w:space="0" w:color="auto"/>
            </w:tcBorders>
            <w:shd w:val="clear" w:color="auto" w:fill="auto"/>
            <w:noWrap/>
            <w:hideMark/>
          </w:tcPr>
          <w:p w14:paraId="5677105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0BB0724"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3B9F9AE8"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3430A341"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mvalestact</w:t>
            </w:r>
          </w:p>
        </w:tc>
        <w:tc>
          <w:tcPr>
            <w:tcW w:w="8504" w:type="dxa"/>
            <w:tcBorders>
              <w:top w:val="nil"/>
              <w:left w:val="nil"/>
              <w:bottom w:val="single" w:sz="4" w:space="0" w:color="auto"/>
              <w:right w:val="single" w:sz="4" w:space="0" w:color="auto"/>
            </w:tcBorders>
            <w:shd w:val="clear" w:color="auto" w:fill="auto"/>
            <w:hideMark/>
          </w:tcPr>
          <w:p w14:paraId="0253AEEC" w14:textId="70CD0E47"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Valor do bem no estado atual</w:t>
            </w:r>
            <w:r w:rsidR="006C1943" w:rsidRPr="005F2985">
              <w:rPr>
                <w:rFonts w:ascii="Calibri" w:eastAsia="Times New Roman" w:hAnsi="Calibri" w:cs="Calibri"/>
                <w:color w:val="000000"/>
                <w:sz w:val="18"/>
                <w:szCs w:val="18"/>
                <w:lang w:eastAsia="pt-PT"/>
              </w:rPr>
              <w:t>:</w:t>
            </w:r>
          </w:p>
          <w:p w14:paraId="378EEC78" w14:textId="50116A74" w:rsidR="00974537" w:rsidRPr="005F2985" w:rsidRDefault="00974537"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À semelhança do campo ‘mavalia’, este campo é indicador do valor do bem.</w:t>
            </w:r>
          </w:p>
          <w:p w14:paraId="48F3BF51" w14:textId="58DBC9EA" w:rsidR="00974537" w:rsidRPr="005F2985" w:rsidRDefault="00974537" w:rsidP="00DF4E57">
            <w:pPr>
              <w:pStyle w:val="ListParagraph"/>
              <w:numPr>
                <w:ilvl w:val="0"/>
                <w:numId w:val="6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entanto, considera-se que, quando preenchido, este campo indica o montante de avaliação mais atualizado da garantia imobiliária, sendo este o valor a considerar no Módulo Consolidado.</w:t>
            </w:r>
          </w:p>
        </w:tc>
        <w:tc>
          <w:tcPr>
            <w:tcW w:w="850" w:type="dxa"/>
            <w:tcBorders>
              <w:top w:val="nil"/>
              <w:left w:val="nil"/>
              <w:bottom w:val="single" w:sz="4" w:space="0" w:color="auto"/>
              <w:right w:val="single" w:sz="4" w:space="0" w:color="auto"/>
            </w:tcBorders>
            <w:shd w:val="clear" w:color="auto" w:fill="auto"/>
            <w:noWrap/>
            <w:hideMark/>
          </w:tcPr>
          <w:p w14:paraId="49FF63F0"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Decimal</w:t>
            </w:r>
          </w:p>
        </w:tc>
        <w:tc>
          <w:tcPr>
            <w:tcW w:w="2343" w:type="dxa"/>
            <w:tcBorders>
              <w:top w:val="nil"/>
              <w:left w:val="nil"/>
              <w:bottom w:val="single" w:sz="4" w:space="0" w:color="auto"/>
              <w:right w:val="single" w:sz="4" w:space="0" w:color="auto"/>
            </w:tcBorders>
            <w:shd w:val="clear" w:color="auto" w:fill="auto"/>
            <w:noWrap/>
            <w:hideMark/>
          </w:tcPr>
          <w:p w14:paraId="65A9BC0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974537" w:rsidRPr="005F2985" w14:paraId="1E98285E"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750696DC"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ctipreavl</w:t>
            </w:r>
          </w:p>
        </w:tc>
        <w:tc>
          <w:tcPr>
            <w:tcW w:w="8504" w:type="dxa"/>
            <w:tcBorders>
              <w:top w:val="nil"/>
              <w:left w:val="nil"/>
              <w:bottom w:val="single" w:sz="4" w:space="0" w:color="auto"/>
              <w:right w:val="single" w:sz="4" w:space="0" w:color="auto"/>
            </w:tcBorders>
            <w:shd w:val="clear" w:color="auto" w:fill="auto"/>
            <w:hideMark/>
          </w:tcPr>
          <w:p w14:paraId="695D568A" w14:textId="7E9DD925" w:rsidR="00974537" w:rsidRPr="005F2985" w:rsidRDefault="006C1943"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Tipo de Reavaliação:</w:t>
            </w:r>
          </w:p>
          <w:p w14:paraId="18D67B4C" w14:textId="2FBC8593"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Permite identificar se a informação do registo provém de uma avaliação, verificação ou revisão.</w:t>
            </w:r>
          </w:p>
        </w:tc>
        <w:tc>
          <w:tcPr>
            <w:tcW w:w="850" w:type="dxa"/>
            <w:tcBorders>
              <w:top w:val="nil"/>
              <w:left w:val="nil"/>
              <w:bottom w:val="single" w:sz="4" w:space="0" w:color="auto"/>
              <w:right w:val="single" w:sz="4" w:space="0" w:color="auto"/>
            </w:tcBorders>
            <w:shd w:val="clear" w:color="auto" w:fill="auto"/>
            <w:noWrap/>
            <w:hideMark/>
          </w:tcPr>
          <w:p w14:paraId="7744D25F"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3BB1E39C" w14:textId="10E31115"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 Avaliação</w:t>
            </w:r>
          </w:p>
          <w:p w14:paraId="6AB00A9D" w14:textId="1540F7DC"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V – Verificação</w:t>
            </w:r>
          </w:p>
          <w:p w14:paraId="26477675" w14:textId="68A8BE4B"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 – Revisão</w:t>
            </w:r>
          </w:p>
        </w:tc>
      </w:tr>
      <w:tr w:rsidR="00974537" w:rsidRPr="005F2985" w14:paraId="138C846A"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4E516B06"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ireaval</w:t>
            </w:r>
          </w:p>
        </w:tc>
        <w:tc>
          <w:tcPr>
            <w:tcW w:w="8504" w:type="dxa"/>
            <w:tcBorders>
              <w:top w:val="nil"/>
              <w:left w:val="nil"/>
              <w:bottom w:val="single" w:sz="4" w:space="0" w:color="auto"/>
              <w:right w:val="single" w:sz="4" w:space="0" w:color="auto"/>
            </w:tcBorders>
            <w:shd w:val="clear" w:color="auto" w:fill="auto"/>
            <w:hideMark/>
          </w:tcPr>
          <w:p w14:paraId="2FF9321A" w14:textId="34E86F82"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Indicador de Reavaliação</w:t>
            </w:r>
            <w:r w:rsidR="006C1943" w:rsidRPr="005F2985">
              <w:rPr>
                <w:rFonts w:ascii="Calibri" w:eastAsia="Times New Roman" w:hAnsi="Calibri" w:cs="Calibri"/>
                <w:color w:val="000000"/>
                <w:sz w:val="18"/>
                <w:szCs w:val="18"/>
                <w:lang w:eastAsia="pt-PT"/>
              </w:rPr>
              <w:t>:</w:t>
            </w:r>
          </w:p>
          <w:p w14:paraId="5EF12900" w14:textId="0C2764EC"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indica se a avaliação foi realizada internamente pelo Banco ou por uma avaliadora externa.</w:t>
            </w:r>
          </w:p>
          <w:p w14:paraId="2483ACF5" w14:textId="7B804760" w:rsidR="00974537" w:rsidRPr="005F2985" w:rsidRDefault="00974537" w:rsidP="00DF4E57">
            <w:pPr>
              <w:pStyle w:val="ListParagraph"/>
              <w:numPr>
                <w:ilvl w:val="0"/>
                <w:numId w:val="6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Atualmente, todas as avaliações são responsabilidade de entidades externas.</w:t>
            </w:r>
          </w:p>
        </w:tc>
        <w:tc>
          <w:tcPr>
            <w:tcW w:w="850" w:type="dxa"/>
            <w:tcBorders>
              <w:top w:val="nil"/>
              <w:left w:val="nil"/>
              <w:bottom w:val="single" w:sz="4" w:space="0" w:color="auto"/>
              <w:right w:val="single" w:sz="4" w:space="0" w:color="auto"/>
            </w:tcBorders>
            <w:shd w:val="clear" w:color="auto" w:fill="auto"/>
            <w:noWrap/>
            <w:hideMark/>
          </w:tcPr>
          <w:p w14:paraId="6A8EFC6E"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095F4826" w14:textId="15D60AB0" w:rsidR="00974537" w:rsidRPr="005F2985" w:rsidRDefault="00E63AA2"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 – Interno</w:t>
            </w:r>
          </w:p>
          <w:p w14:paraId="0A770877" w14:textId="5F4CC970" w:rsidR="00E63AA2" w:rsidRPr="005F2985" w:rsidRDefault="00E63AA2"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 – Externo </w:t>
            </w:r>
          </w:p>
        </w:tc>
      </w:tr>
      <w:tr w:rsidR="00974537" w:rsidRPr="005F2985" w14:paraId="32B82E95" w14:textId="77777777" w:rsidTr="00DA3E75">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C77828B"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codaval</w:t>
            </w:r>
          </w:p>
        </w:tc>
        <w:tc>
          <w:tcPr>
            <w:tcW w:w="8504" w:type="dxa"/>
            <w:tcBorders>
              <w:top w:val="nil"/>
              <w:left w:val="nil"/>
              <w:bottom w:val="single" w:sz="4" w:space="0" w:color="auto"/>
              <w:right w:val="single" w:sz="4" w:space="0" w:color="auto"/>
            </w:tcBorders>
            <w:shd w:val="clear" w:color="auto" w:fill="auto"/>
            <w:noWrap/>
            <w:hideMark/>
          </w:tcPr>
          <w:p w14:paraId="323C3D5A" w14:textId="0BAABC1A"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Avaliadora</w:t>
            </w:r>
            <w:r w:rsidR="006C1943" w:rsidRPr="005F2985">
              <w:rPr>
                <w:rFonts w:ascii="Calibri" w:eastAsia="Times New Roman" w:hAnsi="Calibri" w:cs="Calibri"/>
                <w:color w:val="000000"/>
                <w:sz w:val="18"/>
                <w:szCs w:val="18"/>
                <w:lang w:eastAsia="pt-PT"/>
              </w:rPr>
              <w:t>:</w:t>
            </w:r>
          </w:p>
          <w:p w14:paraId="3FD7EE08" w14:textId="7C64ECE4"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Código da avaliadora do imóvel, responsável pela avaliação e cálculo do valor atual do imóvel. </w:t>
            </w:r>
          </w:p>
        </w:tc>
        <w:tc>
          <w:tcPr>
            <w:tcW w:w="850" w:type="dxa"/>
            <w:tcBorders>
              <w:top w:val="nil"/>
              <w:left w:val="nil"/>
              <w:bottom w:val="single" w:sz="4" w:space="0" w:color="auto"/>
              <w:right w:val="single" w:sz="4" w:space="0" w:color="auto"/>
            </w:tcBorders>
            <w:shd w:val="clear" w:color="auto" w:fill="auto"/>
            <w:noWrap/>
            <w:hideMark/>
          </w:tcPr>
          <w:p w14:paraId="59D37329" w14:textId="6612DB84"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FF5C5F6" w14:textId="484B1529"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'260'</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974537" w:rsidRPr="00F851D6" w14:paraId="77665811" w14:textId="77777777" w:rsidTr="00DA3E75">
        <w:trPr>
          <w:trHeight w:val="580"/>
        </w:trPr>
        <w:tc>
          <w:tcPr>
            <w:tcW w:w="1701" w:type="dxa"/>
            <w:tcBorders>
              <w:top w:val="nil"/>
              <w:left w:val="single" w:sz="4" w:space="0" w:color="auto"/>
              <w:bottom w:val="single" w:sz="4" w:space="0" w:color="auto"/>
              <w:right w:val="single" w:sz="4" w:space="0" w:color="auto"/>
            </w:tcBorders>
            <w:shd w:val="clear" w:color="000000" w:fill="F2F2F2"/>
            <w:hideMark/>
          </w:tcPr>
          <w:p w14:paraId="5EDFD727"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coravgp</w:t>
            </w:r>
          </w:p>
        </w:tc>
        <w:tc>
          <w:tcPr>
            <w:tcW w:w="8504" w:type="dxa"/>
            <w:tcBorders>
              <w:top w:val="nil"/>
              <w:left w:val="nil"/>
              <w:bottom w:val="single" w:sz="4" w:space="0" w:color="auto"/>
              <w:right w:val="single" w:sz="4" w:space="0" w:color="auto"/>
            </w:tcBorders>
            <w:shd w:val="clear" w:color="auto" w:fill="auto"/>
            <w:hideMark/>
          </w:tcPr>
          <w:p w14:paraId="424C80FE" w14:textId="1AF52709" w:rsidR="00974537" w:rsidRPr="005F2985" w:rsidRDefault="00974537"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origem da avaliação (valor e data)</w:t>
            </w:r>
            <w:r w:rsidR="006C1943" w:rsidRPr="005F2985">
              <w:rPr>
                <w:rFonts w:ascii="Calibri" w:eastAsia="Times New Roman" w:hAnsi="Calibri" w:cs="Calibri"/>
                <w:color w:val="000000"/>
                <w:sz w:val="18"/>
                <w:szCs w:val="18"/>
                <w:lang w:eastAsia="pt-PT"/>
              </w:rPr>
              <w:t>:</w:t>
            </w:r>
          </w:p>
          <w:p w14:paraId="73962D08" w14:textId="54C0120D"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é fundamental para compreender a origem da informação na tabela e causa.</w:t>
            </w:r>
          </w:p>
          <w:p w14:paraId="4C4DE8E1" w14:textId="37E2DAB5" w:rsidR="00974537" w:rsidRPr="005F2985" w:rsidRDefault="00974537" w:rsidP="00DF4E57">
            <w:pPr>
              <w:pStyle w:val="ListParagraph"/>
              <w:numPr>
                <w:ilvl w:val="0"/>
                <w:numId w:val="67"/>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Dadas as várias tabelas de aprovisionamento mencionadas no capítulo 2.5.3.8.4., este campo permite a rastreabilidade do registo, indicando a sua tabela origem.</w:t>
            </w:r>
          </w:p>
        </w:tc>
        <w:tc>
          <w:tcPr>
            <w:tcW w:w="850" w:type="dxa"/>
            <w:tcBorders>
              <w:top w:val="nil"/>
              <w:left w:val="nil"/>
              <w:bottom w:val="single" w:sz="4" w:space="0" w:color="auto"/>
              <w:right w:val="single" w:sz="4" w:space="0" w:color="auto"/>
            </w:tcBorders>
            <w:shd w:val="clear" w:color="auto" w:fill="auto"/>
            <w:noWrap/>
            <w:hideMark/>
          </w:tcPr>
          <w:p w14:paraId="63EBE74A"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hideMark/>
          </w:tcPr>
          <w:p w14:paraId="1AE39B9F" w14:textId="40D027B2" w:rsidR="00974537"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w:t>
            </w:r>
            <w:r w:rsidR="00E63AA2" w:rsidRPr="005F2985">
              <w:rPr>
                <w:rFonts w:ascii="Calibri" w:eastAsia="Times New Roman" w:hAnsi="Calibri" w:cs="Calibri"/>
                <w:color w:val="000000"/>
                <w:sz w:val="18"/>
                <w:szCs w:val="18"/>
                <w:lang w:eastAsia="pt-PT"/>
              </w:rPr>
              <w:t>8 – cd_garantias.</w:t>
            </w:r>
            <w:r w:rsidRPr="005F2985">
              <w:rPr>
                <w:rFonts w:ascii="Calibri" w:eastAsia="Times New Roman" w:hAnsi="Calibri" w:cs="Calibri"/>
                <w:color w:val="000000"/>
                <w:sz w:val="18"/>
                <w:szCs w:val="18"/>
                <w:lang w:eastAsia="pt-PT"/>
              </w:rPr>
              <w:t xml:space="preserve"> cst08_caucbem</w:t>
            </w:r>
          </w:p>
          <w:p w14:paraId="7E4C0289" w14:textId="77777777"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G26 – cd_emprestimos.</w:t>
            </w:r>
          </w:p>
          <w:p w14:paraId="3C74CFA8" w14:textId="0C8FA8D1"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gpt26_avaliac</w:t>
            </w:r>
          </w:p>
          <w:p w14:paraId="518CB077" w14:textId="77777777" w:rsidR="00184DD4" w:rsidRPr="005F2985" w:rsidRDefault="00184DD4"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G39 – cd_empresitmos.</w:t>
            </w:r>
          </w:p>
          <w:p w14:paraId="0A96269A" w14:textId="52D1B153"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gpt39_reaval</w:t>
            </w:r>
          </w:p>
          <w:p w14:paraId="296914E0" w14:textId="72C28D96"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LT3 – cd_leasing. lgt03_ravalimo</w:t>
            </w:r>
          </w:p>
          <w:p w14:paraId="00D3BD06" w14:textId="77777777"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BIYR1520 – cd_leasing.</w:t>
            </w:r>
          </w:p>
          <w:p w14:paraId="6C14DCC5" w14:textId="483BEF15" w:rsidR="00184DD4" w:rsidRPr="005F2985" w:rsidRDefault="00184DD4" w:rsidP="00974537">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lastRenderedPageBreak/>
              <w:t>Leasing_biyr1520</w:t>
            </w:r>
          </w:p>
        </w:tc>
      </w:tr>
      <w:tr w:rsidR="00974537" w:rsidRPr="005F2985" w14:paraId="7DEE9FAC" w14:textId="77777777" w:rsidTr="00DA3E75">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2C4D7099"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origem</w:t>
            </w:r>
          </w:p>
        </w:tc>
        <w:tc>
          <w:tcPr>
            <w:tcW w:w="8504" w:type="dxa"/>
            <w:tcBorders>
              <w:top w:val="nil"/>
              <w:left w:val="nil"/>
              <w:bottom w:val="single" w:sz="4" w:space="0" w:color="auto"/>
              <w:right w:val="single" w:sz="4" w:space="0" w:color="auto"/>
            </w:tcBorders>
            <w:shd w:val="clear" w:color="auto" w:fill="auto"/>
            <w:hideMark/>
          </w:tcPr>
          <w:p w14:paraId="3FB20F10" w14:textId="77777777" w:rsidR="00974537" w:rsidRPr="005F2985" w:rsidRDefault="00974537"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ID sistema origem da garantia:</w:t>
            </w:r>
          </w:p>
          <w:p w14:paraId="2CF8B26E" w14:textId="77777777" w:rsidR="00974537" w:rsidRPr="005F2985" w:rsidRDefault="00974537"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5BE1E2BA" w14:textId="77777777" w:rsidR="00974537" w:rsidRPr="005F2985" w:rsidRDefault="00974537"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p w14:paraId="31E57121" w14:textId="03C3DF54" w:rsidR="00974537" w:rsidRPr="005F2985" w:rsidRDefault="00974537"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No caso de garantias imobiliárias, os registos provêm exclusivamente das aplicações CS, GP e Lease.</w:t>
            </w:r>
          </w:p>
        </w:tc>
        <w:tc>
          <w:tcPr>
            <w:tcW w:w="850" w:type="dxa"/>
            <w:tcBorders>
              <w:top w:val="nil"/>
              <w:left w:val="nil"/>
              <w:bottom w:val="single" w:sz="4" w:space="0" w:color="auto"/>
              <w:right w:val="single" w:sz="4" w:space="0" w:color="auto"/>
            </w:tcBorders>
            <w:shd w:val="clear" w:color="auto" w:fill="auto"/>
            <w:noWrap/>
            <w:hideMark/>
          </w:tcPr>
          <w:p w14:paraId="4A31C6C5" w14:textId="23BCD3EF"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4C8EA18" w14:textId="77777777" w:rsidR="00974537" w:rsidRPr="005F2985" w:rsidRDefault="00974537" w:rsidP="00974537">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7AC95755" w14:textId="77777777" w:rsidR="00974537" w:rsidRPr="005F2985" w:rsidRDefault="00974537" w:rsidP="00974537">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72A34DDA" w14:textId="46620B1F"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‘LEA’ – Leasing</w:t>
            </w:r>
            <w:r w:rsidR="00E05C14" w:rsidRPr="005F2985">
              <w:rPr>
                <w:rStyle w:val="FootnoteReference"/>
                <w:rFonts w:ascii="Calibri" w:eastAsia="Times New Roman" w:hAnsi="Calibri" w:cs="Times New Roman"/>
                <w:color w:val="000000"/>
                <w:sz w:val="18"/>
                <w:szCs w:val="18"/>
                <w:lang w:eastAsia="pt-PT"/>
              </w:rPr>
              <w:footnoteReference w:id="16"/>
            </w:r>
          </w:p>
        </w:tc>
      </w:tr>
      <w:tr w:rsidR="00974537" w:rsidRPr="005F2985" w14:paraId="556B32AC" w14:textId="77777777" w:rsidTr="00DA3E75">
        <w:trPr>
          <w:trHeight w:val="1160"/>
        </w:trPr>
        <w:tc>
          <w:tcPr>
            <w:tcW w:w="1701" w:type="dxa"/>
            <w:tcBorders>
              <w:top w:val="nil"/>
              <w:left w:val="single" w:sz="4" w:space="0" w:color="auto"/>
              <w:bottom w:val="single" w:sz="4" w:space="0" w:color="auto"/>
              <w:right w:val="single" w:sz="4" w:space="0" w:color="auto"/>
            </w:tcBorders>
            <w:shd w:val="clear" w:color="000000" w:fill="F2F2F2"/>
            <w:hideMark/>
          </w:tcPr>
          <w:p w14:paraId="3B26D195"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1E9D4D5" w14:textId="77777777" w:rsidR="00654816" w:rsidRPr="005F2985" w:rsidRDefault="00654816"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3296F1AE" w14:textId="77777777" w:rsidR="00654816" w:rsidRPr="005F2985" w:rsidRDefault="00654816"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63C27541" w14:textId="77777777" w:rsidR="00654816" w:rsidRPr="005F2985" w:rsidRDefault="00654816"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5B430AA2" w14:textId="540D184E" w:rsidR="00974537" w:rsidRPr="005F2985" w:rsidRDefault="00654816"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5FBE0F6"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343" w:type="dxa"/>
            <w:tcBorders>
              <w:top w:val="nil"/>
              <w:left w:val="nil"/>
              <w:bottom w:val="single" w:sz="4" w:space="0" w:color="auto"/>
              <w:right w:val="single" w:sz="4" w:space="0" w:color="auto"/>
            </w:tcBorders>
            <w:shd w:val="clear" w:color="auto" w:fill="auto"/>
            <w:noWrap/>
            <w:hideMark/>
          </w:tcPr>
          <w:p w14:paraId="1AF21DBA" w14:textId="77777777" w:rsidR="00974537" w:rsidRPr="005F2985" w:rsidRDefault="00974537" w:rsidP="0097453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5B92B160" w14:textId="77777777" w:rsidR="00715299" w:rsidRDefault="00715299" w:rsidP="00DB216E"/>
    <w:p w14:paraId="331FD468" w14:textId="77777777" w:rsidR="00DF4DC8" w:rsidRDefault="00DF4DC8" w:rsidP="005F1378">
      <w:pPr>
        <w:pStyle w:val="Heading4"/>
        <w:numPr>
          <w:ilvl w:val="0"/>
          <w:numId w:val="0"/>
        </w:numPr>
        <w:sectPr w:rsidR="00DF4DC8" w:rsidSect="00715299">
          <w:pgSz w:w="16838" w:h="11906" w:orient="landscape"/>
          <w:pgMar w:top="1440" w:right="1440" w:bottom="1440" w:left="1440" w:header="709" w:footer="709" w:gutter="0"/>
          <w:cols w:space="708"/>
          <w:docGrid w:linePitch="360"/>
        </w:sectPr>
      </w:pPr>
    </w:p>
    <w:p w14:paraId="2D2B16FA" w14:textId="5DF2E4B7" w:rsidR="00861997" w:rsidRDefault="00861997" w:rsidP="005F1378">
      <w:pPr>
        <w:pStyle w:val="Heading4"/>
      </w:pPr>
      <w:bookmarkStart w:id="164" w:name="_Toc167378035"/>
      <w:r>
        <w:lastRenderedPageBreak/>
        <w:t xml:space="preserve">Tabelas de </w:t>
      </w:r>
      <w:r w:rsidRPr="00A41AE4">
        <w:t>Parametrização</w:t>
      </w:r>
      <w:r w:rsidR="00BA0F24">
        <w:t xml:space="preserve"> e Tabela Auxiliar</w:t>
      </w:r>
      <w:bookmarkEnd w:id="164"/>
    </w:p>
    <w:p w14:paraId="30D22DC3" w14:textId="5AA901FB" w:rsidR="00F54C06" w:rsidRDefault="00002930" w:rsidP="00D93BA2">
      <w:pPr>
        <w:pStyle w:val="Heading5"/>
      </w:pPr>
      <w:bookmarkStart w:id="165" w:name="_Toc167378036"/>
      <w:r>
        <w:t>Tabela de parametrização de u</w:t>
      </w:r>
      <w:r w:rsidR="00267F44">
        <w:t>niverso</w:t>
      </w:r>
      <w:r w:rsidR="00D74E63">
        <w:t xml:space="preserve">: </w:t>
      </w:r>
      <w:r w:rsidR="00D74E63" w:rsidRPr="00A7376B">
        <w:rPr>
          <w:i/>
        </w:rPr>
        <w:t>cd_garantias.gt802_param_univ</w:t>
      </w:r>
      <w:bookmarkEnd w:id="165"/>
    </w:p>
    <w:p w14:paraId="600E1C1A" w14:textId="3D0144EB" w:rsidR="00F54C06" w:rsidRPr="0010031A" w:rsidRDefault="00F54C06" w:rsidP="005F1378">
      <w:pPr>
        <w:pStyle w:val="Heading6"/>
      </w:pPr>
      <w:bookmarkStart w:id="166" w:name="_Toc167378037"/>
      <w:r w:rsidRPr="0010031A">
        <w:t>Visão Geral</w:t>
      </w:r>
      <w:bookmarkEnd w:id="166"/>
    </w:p>
    <w:p w14:paraId="7D95071F" w14:textId="77994C0E" w:rsidR="000E4F6B" w:rsidRPr="005F2985" w:rsidRDefault="00224B39" w:rsidP="00224B39">
      <w:pPr>
        <w:jc w:val="both"/>
        <w:rPr>
          <w:rFonts w:ascii="Calibri" w:hAnsi="Calibri"/>
        </w:rPr>
      </w:pPr>
      <w:r w:rsidRPr="005F2985">
        <w:rPr>
          <w:rFonts w:ascii="Calibri" w:hAnsi="Calibri"/>
        </w:rPr>
        <w:t xml:space="preserve">Nem todas </w:t>
      </w:r>
      <w:r w:rsidR="000E4F6B" w:rsidRPr="005F2985">
        <w:rPr>
          <w:rFonts w:ascii="Calibri" w:hAnsi="Calibri"/>
        </w:rPr>
        <w:t xml:space="preserve">as garantias recebidas pelo Banco e outras entidades do Grupo Santander Totta são eficazes para efeitos de mitigação de risco de crédito. Nesse sentido, importa selecionar/filtrar o universo relevante representado no MUG. Além das regras de exclusão elencadas no capítulo 2.2.3., a tabela de parametrização </w:t>
      </w:r>
      <w:r w:rsidR="00081414" w:rsidRPr="005F2985">
        <w:rPr>
          <w:rFonts w:ascii="Calibri" w:hAnsi="Calibri"/>
          <w:i/>
        </w:rPr>
        <w:t>cd_garantias.</w:t>
      </w:r>
      <w:r w:rsidR="000E4F6B" w:rsidRPr="005F2985">
        <w:rPr>
          <w:rFonts w:ascii="Calibri" w:hAnsi="Calibri"/>
          <w:i/>
        </w:rPr>
        <w:t>gt802_param_univ</w:t>
      </w:r>
      <w:r w:rsidR="006175B7">
        <w:rPr>
          <w:rFonts w:ascii="Calibri" w:hAnsi="Calibri"/>
          <w:i/>
        </w:rPr>
        <w:fldChar w:fldCharType="begin"/>
      </w:r>
      <w:r w:rsidR="006175B7">
        <w:instrText xml:space="preserve"> XE "</w:instrText>
      </w:r>
      <w:r w:rsidR="006175B7" w:rsidRPr="00E06A3C">
        <w:rPr>
          <w:rFonts w:ascii="Calibri" w:hAnsi="Calibri"/>
          <w:i/>
        </w:rPr>
        <w:instrText>gt802_param_univ</w:instrText>
      </w:r>
      <w:r w:rsidR="006175B7">
        <w:instrText xml:space="preserve">" \i </w:instrText>
      </w:r>
      <w:r w:rsidR="006175B7">
        <w:rPr>
          <w:rFonts w:ascii="Calibri" w:hAnsi="Calibri"/>
          <w:i/>
        </w:rPr>
        <w:fldChar w:fldCharType="end"/>
      </w:r>
      <w:r w:rsidR="000E4F6B" w:rsidRPr="005F2985">
        <w:rPr>
          <w:rFonts w:ascii="Calibri" w:hAnsi="Calibri"/>
        </w:rPr>
        <w:t xml:space="preserve"> é utilizada no processo de definição de universo.</w:t>
      </w:r>
    </w:p>
    <w:p w14:paraId="128AB2BA" w14:textId="7E4B3779" w:rsidR="000E4F6B" w:rsidRPr="005F2985" w:rsidRDefault="000E4F6B" w:rsidP="00224B39">
      <w:pPr>
        <w:jc w:val="both"/>
        <w:rPr>
          <w:rFonts w:ascii="Calibri" w:hAnsi="Calibri"/>
        </w:rPr>
      </w:pPr>
      <w:r w:rsidRPr="005F2985">
        <w:rPr>
          <w:rFonts w:ascii="Calibri" w:hAnsi="Calibri"/>
        </w:rPr>
        <w:t xml:space="preserve">Os campos desta tabela correspondem a variáveis e os seus registos são possíveis combinações dos valores dessas variáveis que determinam a exclusão/ entrada de determinado registo no MUG. </w:t>
      </w:r>
      <w:r w:rsidR="003923BD" w:rsidRPr="005F2985">
        <w:rPr>
          <w:rFonts w:ascii="Calibri" w:hAnsi="Calibri"/>
        </w:rPr>
        <w:t>Neste sentido, a tabela funciona como uma série de condições que têm de ser satisfeitas para que um registo possa ser incluído no modelo de dados.</w:t>
      </w:r>
    </w:p>
    <w:p w14:paraId="08A3F55B" w14:textId="5163C3FC" w:rsidR="00AF3EAE" w:rsidRPr="005F2985" w:rsidRDefault="00016467" w:rsidP="00F54C06">
      <w:pPr>
        <w:jc w:val="both"/>
        <w:rPr>
          <w:rFonts w:ascii="Calibri" w:hAnsi="Calibri"/>
        </w:rPr>
      </w:pPr>
      <w:r w:rsidRPr="005F2985">
        <w:rPr>
          <w:rFonts w:ascii="Calibri" w:hAnsi="Calibri"/>
        </w:rPr>
        <w:t xml:space="preserve">Todos os registos da tabela de parametrização são combinações de variáveis </w:t>
      </w:r>
      <w:r w:rsidR="00AF3EAE" w:rsidRPr="005F2985">
        <w:rPr>
          <w:rFonts w:ascii="Calibri" w:hAnsi="Calibri"/>
        </w:rPr>
        <w:t>mutuamente exclusivas e coletivamente exaustiva</w:t>
      </w:r>
      <w:r w:rsidRPr="005F2985">
        <w:rPr>
          <w:rFonts w:ascii="Calibri" w:hAnsi="Calibri"/>
        </w:rPr>
        <w:t>s</w:t>
      </w:r>
      <w:r w:rsidR="00AF3EAE" w:rsidRPr="005F2985">
        <w:rPr>
          <w:rFonts w:ascii="Calibri" w:hAnsi="Calibri"/>
        </w:rPr>
        <w:t xml:space="preserve">, de forma a que nenhum registo se enquadre em mais do que uma combinação de condições. </w:t>
      </w:r>
      <w:r w:rsidR="005B5BEE" w:rsidRPr="005F2985">
        <w:rPr>
          <w:rFonts w:ascii="Calibri" w:hAnsi="Calibri"/>
        </w:rPr>
        <w:t>Quando um campo se encontra a vazio para determinado registo, significa que qualquer valor de</w:t>
      </w:r>
      <w:r w:rsidR="0010031A" w:rsidRPr="005F2985">
        <w:rPr>
          <w:rFonts w:ascii="Calibri" w:hAnsi="Calibri"/>
        </w:rPr>
        <w:t>sse campo é elegível na restante combinação, não sendo esse campo determinante para a entrada ou exclusão do registo.</w:t>
      </w:r>
      <w:r w:rsidR="00AF3EAE" w:rsidRPr="005F2985">
        <w:rPr>
          <w:rFonts w:ascii="Calibri" w:hAnsi="Calibri"/>
        </w:rPr>
        <w:t xml:space="preserve"> </w:t>
      </w:r>
      <w:r w:rsidR="00D71091" w:rsidRPr="005F2985">
        <w:rPr>
          <w:rFonts w:ascii="Calibri" w:hAnsi="Calibri"/>
        </w:rPr>
        <w:t>Outros casos em que o campo se encontra a vazio correspondem a tipologias de garantias cuja informação não é aplicável.</w:t>
      </w:r>
    </w:p>
    <w:p w14:paraId="070E724E" w14:textId="60B3729A" w:rsidR="00807C9D" w:rsidRPr="005F2985" w:rsidRDefault="00404F9A" w:rsidP="00F54C06">
      <w:pPr>
        <w:jc w:val="both"/>
        <w:rPr>
          <w:rFonts w:ascii="Calibri" w:hAnsi="Calibri"/>
        </w:rPr>
      </w:pPr>
      <w:r w:rsidRPr="005F2985">
        <w:rPr>
          <w:rFonts w:ascii="Calibri" w:hAnsi="Calibri"/>
        </w:rPr>
        <w:t xml:space="preserve">A parametrização manual dos registos com o intuito de filtrar/selecionar o universo do MUG pode ser introduzida com a instrução de IN ou NOT IN. </w:t>
      </w:r>
      <w:r w:rsidR="00D149E9" w:rsidRPr="005F2985">
        <w:rPr>
          <w:rFonts w:ascii="Calibri" w:hAnsi="Calibri"/>
        </w:rPr>
        <w:t xml:space="preserve">A título exemplificativo, note-se </w:t>
      </w:r>
      <w:r w:rsidRPr="005F2985">
        <w:rPr>
          <w:rFonts w:ascii="Calibri" w:hAnsi="Calibri"/>
        </w:rPr>
        <w:t xml:space="preserve">o seguinte registo da tabela </w:t>
      </w:r>
      <w:r w:rsidRPr="005F2985">
        <w:rPr>
          <w:rFonts w:ascii="Calibri" w:hAnsi="Calibri"/>
          <w:i/>
        </w:rPr>
        <w:t>cd_garantias.gt802_param_univ</w:t>
      </w:r>
      <w:r w:rsidRPr="005F2985">
        <w:rPr>
          <w:rFonts w:ascii="Calibri" w:hAnsi="Calibri"/>
        </w:rPr>
        <w:t>:</w:t>
      </w:r>
    </w:p>
    <w:tbl>
      <w:tblPr>
        <w:tblW w:w="9070" w:type="dxa"/>
        <w:tblLayout w:type="fixed"/>
        <w:tblCellMar>
          <w:left w:w="70" w:type="dxa"/>
          <w:right w:w="70" w:type="dxa"/>
        </w:tblCellMar>
        <w:tblLook w:val="04A0" w:firstRow="1" w:lastRow="0" w:firstColumn="1" w:lastColumn="0" w:noHBand="0" w:noVBand="1"/>
      </w:tblPr>
      <w:tblGrid>
        <w:gridCol w:w="964"/>
        <w:gridCol w:w="964"/>
        <w:gridCol w:w="1020"/>
        <w:gridCol w:w="4365"/>
        <w:gridCol w:w="850"/>
        <w:gridCol w:w="907"/>
      </w:tblGrid>
      <w:tr w:rsidR="00D149E9" w:rsidRPr="005F2985" w14:paraId="719E940D" w14:textId="77777777" w:rsidTr="00D149E9">
        <w:trPr>
          <w:trHeight w:val="290"/>
        </w:trPr>
        <w:tc>
          <w:tcPr>
            <w:tcW w:w="964" w:type="dxa"/>
            <w:tcBorders>
              <w:top w:val="nil"/>
              <w:left w:val="nil"/>
              <w:bottom w:val="nil"/>
              <w:right w:val="nil"/>
            </w:tcBorders>
            <w:shd w:val="clear" w:color="000000" w:fill="FF0000"/>
            <w:noWrap/>
            <w:vAlign w:val="bottom"/>
            <w:hideMark/>
          </w:tcPr>
          <w:p w14:paraId="4A8F0710"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tipologia</w:t>
            </w:r>
          </w:p>
        </w:tc>
        <w:tc>
          <w:tcPr>
            <w:tcW w:w="964" w:type="dxa"/>
            <w:tcBorders>
              <w:top w:val="nil"/>
              <w:left w:val="nil"/>
              <w:bottom w:val="nil"/>
              <w:right w:val="nil"/>
            </w:tcBorders>
            <w:shd w:val="clear" w:color="000000" w:fill="FF0000"/>
            <w:noWrap/>
            <w:vAlign w:val="bottom"/>
            <w:hideMark/>
          </w:tcPr>
          <w:p w14:paraId="6C0ED344"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origem</w:t>
            </w:r>
          </w:p>
        </w:tc>
        <w:tc>
          <w:tcPr>
            <w:tcW w:w="1020" w:type="dxa"/>
            <w:tcBorders>
              <w:top w:val="nil"/>
              <w:left w:val="nil"/>
              <w:bottom w:val="nil"/>
              <w:right w:val="nil"/>
            </w:tcBorders>
            <w:shd w:val="clear" w:color="000000" w:fill="FF0000"/>
            <w:noWrap/>
            <w:vAlign w:val="bottom"/>
            <w:hideMark/>
          </w:tcPr>
          <w:p w14:paraId="0FCBCB78"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ckprodut</w:t>
            </w:r>
          </w:p>
        </w:tc>
        <w:tc>
          <w:tcPr>
            <w:tcW w:w="4365" w:type="dxa"/>
            <w:tcBorders>
              <w:top w:val="nil"/>
              <w:left w:val="nil"/>
              <w:bottom w:val="nil"/>
              <w:right w:val="nil"/>
            </w:tcBorders>
            <w:shd w:val="clear" w:color="000000" w:fill="FF0000"/>
            <w:noWrap/>
            <w:vAlign w:val="bottom"/>
            <w:hideMark/>
          </w:tcPr>
          <w:p w14:paraId="18498680" w14:textId="08E11A5A" w:rsidR="00D149E9" w:rsidRPr="005F2985" w:rsidRDefault="00404F9A"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w:t>
            </w:r>
            <w:r w:rsidR="00D149E9" w:rsidRPr="005F2985">
              <w:rPr>
                <w:rFonts w:ascii="Calibri" w:eastAsia="Times New Roman" w:hAnsi="Calibri" w:cs="Calibri"/>
                <w:b/>
                <w:bCs/>
                <w:color w:val="FFFFFF"/>
                <w:sz w:val="18"/>
                <w:lang w:eastAsia="pt-PT"/>
              </w:rPr>
              <w:t>ksubpro</w:t>
            </w:r>
          </w:p>
        </w:tc>
        <w:tc>
          <w:tcPr>
            <w:tcW w:w="850" w:type="dxa"/>
            <w:tcBorders>
              <w:top w:val="nil"/>
              <w:left w:val="nil"/>
              <w:bottom w:val="nil"/>
              <w:right w:val="nil"/>
            </w:tcBorders>
            <w:shd w:val="clear" w:color="000000" w:fill="FF0000"/>
            <w:noWrap/>
            <w:vAlign w:val="bottom"/>
            <w:hideMark/>
          </w:tcPr>
          <w:p w14:paraId="57B9900D"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cgarant</w:t>
            </w:r>
          </w:p>
        </w:tc>
        <w:tc>
          <w:tcPr>
            <w:tcW w:w="907" w:type="dxa"/>
            <w:tcBorders>
              <w:top w:val="nil"/>
              <w:left w:val="nil"/>
              <w:bottom w:val="nil"/>
              <w:right w:val="nil"/>
            </w:tcBorders>
            <w:shd w:val="clear" w:color="000000" w:fill="FF0000"/>
            <w:noWrap/>
            <w:vAlign w:val="bottom"/>
            <w:hideMark/>
          </w:tcPr>
          <w:p w14:paraId="04D81B5E" w14:textId="77777777" w:rsidR="00D149E9" w:rsidRPr="005F2985" w:rsidRDefault="00D149E9" w:rsidP="00D149E9">
            <w:pPr>
              <w:spacing w:after="0" w:line="240" w:lineRule="auto"/>
              <w:rPr>
                <w:rFonts w:ascii="Calibri" w:eastAsia="Times New Roman" w:hAnsi="Calibri" w:cs="Calibri"/>
                <w:b/>
                <w:bCs/>
                <w:color w:val="FFFFFF"/>
                <w:sz w:val="18"/>
                <w:lang w:eastAsia="pt-PT"/>
              </w:rPr>
            </w:pPr>
            <w:r w:rsidRPr="005F2985">
              <w:rPr>
                <w:rFonts w:ascii="Calibri" w:eastAsia="Times New Roman" w:hAnsi="Calibri" w:cs="Calibri"/>
                <w:b/>
                <w:bCs/>
                <w:color w:val="FFFFFF"/>
                <w:sz w:val="18"/>
                <w:lang w:eastAsia="pt-PT"/>
              </w:rPr>
              <w:t>ctipcflet</w:t>
            </w:r>
          </w:p>
        </w:tc>
      </w:tr>
      <w:tr w:rsidR="00D149E9" w:rsidRPr="00F851D6" w14:paraId="7959D85D" w14:textId="77777777" w:rsidTr="00D149E9">
        <w:trPr>
          <w:trHeight w:val="290"/>
        </w:trPr>
        <w:tc>
          <w:tcPr>
            <w:tcW w:w="964" w:type="dxa"/>
            <w:tcBorders>
              <w:top w:val="nil"/>
              <w:left w:val="nil"/>
              <w:bottom w:val="nil"/>
              <w:right w:val="nil"/>
            </w:tcBorders>
            <w:shd w:val="clear" w:color="auto" w:fill="auto"/>
            <w:noWrap/>
            <w:vAlign w:val="center"/>
            <w:hideMark/>
          </w:tcPr>
          <w:p w14:paraId="6BA2ABAF"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FIN</w:t>
            </w:r>
          </w:p>
        </w:tc>
        <w:tc>
          <w:tcPr>
            <w:tcW w:w="964" w:type="dxa"/>
            <w:tcBorders>
              <w:top w:val="nil"/>
              <w:left w:val="nil"/>
              <w:bottom w:val="nil"/>
              <w:right w:val="nil"/>
            </w:tcBorders>
            <w:shd w:val="clear" w:color="auto" w:fill="auto"/>
            <w:noWrap/>
            <w:vAlign w:val="center"/>
            <w:hideMark/>
          </w:tcPr>
          <w:p w14:paraId="5AA1473E"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CS</w:t>
            </w:r>
          </w:p>
        </w:tc>
        <w:tc>
          <w:tcPr>
            <w:tcW w:w="1020" w:type="dxa"/>
            <w:tcBorders>
              <w:top w:val="nil"/>
              <w:left w:val="nil"/>
              <w:bottom w:val="nil"/>
              <w:right w:val="nil"/>
            </w:tcBorders>
            <w:shd w:val="clear" w:color="auto" w:fill="auto"/>
            <w:noWrap/>
            <w:vAlign w:val="center"/>
            <w:hideMark/>
          </w:tcPr>
          <w:p w14:paraId="7836FA4D" w14:textId="77777777" w:rsidR="00D149E9" w:rsidRPr="005F2985" w:rsidRDefault="00D149E9" w:rsidP="00D149E9">
            <w:pPr>
              <w:spacing w:after="0" w:line="240" w:lineRule="auto"/>
              <w:rPr>
                <w:rFonts w:ascii="Calibri" w:eastAsia="Times New Roman" w:hAnsi="Calibri" w:cs="Calibri"/>
                <w:color w:val="000000"/>
                <w:sz w:val="18"/>
                <w:lang w:eastAsia="pt-PT"/>
              </w:rPr>
            </w:pPr>
            <w:r w:rsidRPr="005F2985">
              <w:rPr>
                <w:rFonts w:ascii="Calibri" w:eastAsia="Times New Roman" w:hAnsi="Calibri" w:cs="Calibri"/>
                <w:color w:val="000000"/>
                <w:sz w:val="18"/>
                <w:lang w:eastAsia="pt-PT"/>
              </w:rPr>
              <w:t>IN ('080')</w:t>
            </w:r>
          </w:p>
        </w:tc>
        <w:tc>
          <w:tcPr>
            <w:tcW w:w="4365" w:type="dxa"/>
            <w:tcBorders>
              <w:top w:val="nil"/>
              <w:left w:val="nil"/>
              <w:bottom w:val="nil"/>
              <w:right w:val="nil"/>
            </w:tcBorders>
            <w:shd w:val="clear" w:color="auto" w:fill="auto"/>
            <w:noWrap/>
            <w:vAlign w:val="center"/>
            <w:hideMark/>
          </w:tcPr>
          <w:p w14:paraId="702D4193" w14:textId="77777777" w:rsidR="00D149E9" w:rsidRPr="005F2985" w:rsidRDefault="00D149E9" w:rsidP="00D149E9">
            <w:pPr>
              <w:spacing w:after="0" w:line="240" w:lineRule="auto"/>
              <w:rPr>
                <w:rFonts w:ascii="Calibri" w:eastAsia="Times New Roman" w:hAnsi="Calibri" w:cs="Calibri"/>
                <w:color w:val="000000"/>
                <w:sz w:val="18"/>
                <w:lang w:val="en-US" w:eastAsia="pt-PT"/>
              </w:rPr>
            </w:pPr>
            <w:r w:rsidRPr="005F2985">
              <w:rPr>
                <w:rFonts w:ascii="Calibri" w:eastAsia="Times New Roman" w:hAnsi="Calibri" w:cs="Calibri"/>
                <w:color w:val="000000"/>
                <w:sz w:val="18"/>
                <w:lang w:val="en-US" w:eastAsia="pt-PT"/>
              </w:rPr>
              <w:t>NOT IN ('092', '081', '082', '083', '084', '087', '088', '094', '085', '089', '080', '091', '079', '086', '096', '093', '070', '033')</w:t>
            </w:r>
          </w:p>
        </w:tc>
        <w:tc>
          <w:tcPr>
            <w:tcW w:w="850" w:type="dxa"/>
            <w:tcBorders>
              <w:top w:val="nil"/>
              <w:left w:val="nil"/>
              <w:bottom w:val="nil"/>
              <w:right w:val="nil"/>
            </w:tcBorders>
            <w:shd w:val="clear" w:color="auto" w:fill="auto"/>
            <w:noWrap/>
            <w:vAlign w:val="bottom"/>
            <w:hideMark/>
          </w:tcPr>
          <w:p w14:paraId="133989EF" w14:textId="77777777" w:rsidR="00D149E9" w:rsidRPr="005F2985" w:rsidRDefault="00D149E9" w:rsidP="00D149E9">
            <w:pPr>
              <w:spacing w:after="0" w:line="240" w:lineRule="auto"/>
              <w:rPr>
                <w:rFonts w:ascii="Calibri" w:eastAsia="Times New Roman" w:hAnsi="Calibri" w:cs="Calibri"/>
                <w:color w:val="000000"/>
                <w:sz w:val="18"/>
                <w:lang w:val="en-US" w:eastAsia="pt-PT"/>
              </w:rPr>
            </w:pPr>
          </w:p>
        </w:tc>
        <w:tc>
          <w:tcPr>
            <w:tcW w:w="907" w:type="dxa"/>
            <w:tcBorders>
              <w:top w:val="nil"/>
              <w:left w:val="nil"/>
              <w:bottom w:val="nil"/>
              <w:right w:val="nil"/>
            </w:tcBorders>
            <w:shd w:val="clear" w:color="auto" w:fill="auto"/>
            <w:noWrap/>
            <w:vAlign w:val="bottom"/>
            <w:hideMark/>
          </w:tcPr>
          <w:p w14:paraId="216D4E19" w14:textId="77777777" w:rsidR="00D149E9" w:rsidRPr="005F2985" w:rsidRDefault="00D149E9" w:rsidP="00D149E9">
            <w:pPr>
              <w:spacing w:after="0" w:line="240" w:lineRule="auto"/>
              <w:rPr>
                <w:rFonts w:ascii="Calibri" w:eastAsia="Times New Roman" w:hAnsi="Calibri" w:cs="Times New Roman"/>
                <w:sz w:val="18"/>
                <w:szCs w:val="20"/>
                <w:lang w:val="en-US" w:eastAsia="pt-PT"/>
              </w:rPr>
            </w:pPr>
          </w:p>
        </w:tc>
      </w:tr>
    </w:tbl>
    <w:p w14:paraId="317AC353" w14:textId="77777777" w:rsidR="00F54867" w:rsidRPr="005F2985" w:rsidRDefault="00F54867" w:rsidP="00F54C06">
      <w:pPr>
        <w:jc w:val="both"/>
        <w:rPr>
          <w:rFonts w:ascii="Calibri" w:hAnsi="Calibri"/>
          <w:lang w:val="en-US"/>
        </w:rPr>
      </w:pPr>
    </w:p>
    <w:p w14:paraId="65F6CB89" w14:textId="752A7692" w:rsidR="00404F9A" w:rsidRPr="005F2985" w:rsidRDefault="00404F9A" w:rsidP="00F54C06">
      <w:pPr>
        <w:jc w:val="both"/>
        <w:rPr>
          <w:rFonts w:ascii="Calibri" w:hAnsi="Calibri"/>
        </w:rPr>
      </w:pPr>
      <w:r w:rsidRPr="005F2985">
        <w:rPr>
          <w:rFonts w:ascii="Calibri" w:hAnsi="Calibri"/>
        </w:rPr>
        <w:t xml:space="preserve">De acordo com o exemplo, qualquer garantia de tipologia ‘FIN’, de origem ‘CS’, com produto ‘080’ e cujo subproduto seja diferente de '092', '081', '082', '083', '084', '087', '088', '094', '085', '089', '080', '091', '079', '086', '096', '093', '070', '033', deve ser incluída no MUG. Os campos </w:t>
      </w:r>
      <w:r w:rsidR="00452607">
        <w:rPr>
          <w:rFonts w:ascii="Calibri" w:hAnsi="Calibri"/>
        </w:rPr>
        <w:t>‘</w:t>
      </w:r>
      <w:r w:rsidRPr="005F2985">
        <w:rPr>
          <w:rFonts w:ascii="Calibri" w:hAnsi="Calibri"/>
        </w:rPr>
        <w:t>cgarant</w:t>
      </w:r>
      <w:r w:rsidR="00452607">
        <w:rPr>
          <w:rFonts w:ascii="Calibri" w:hAnsi="Calibri"/>
        </w:rPr>
        <w:t>’</w:t>
      </w:r>
      <w:r w:rsidRPr="005F2985">
        <w:rPr>
          <w:rFonts w:ascii="Calibri" w:hAnsi="Calibri"/>
        </w:rPr>
        <w:t xml:space="preserve"> e </w:t>
      </w:r>
      <w:r w:rsidR="00452607">
        <w:rPr>
          <w:rFonts w:ascii="Calibri" w:hAnsi="Calibri"/>
        </w:rPr>
        <w:t>‘</w:t>
      </w:r>
      <w:r w:rsidRPr="005F2985">
        <w:rPr>
          <w:rFonts w:ascii="Calibri" w:hAnsi="Calibri"/>
        </w:rPr>
        <w:t>ctipcflet</w:t>
      </w:r>
      <w:r w:rsidR="00452607">
        <w:rPr>
          <w:rFonts w:ascii="Calibri" w:hAnsi="Calibri"/>
        </w:rPr>
        <w:t>’</w:t>
      </w:r>
      <w:r w:rsidRPr="005F2985">
        <w:rPr>
          <w:rFonts w:ascii="Calibri" w:hAnsi="Calibri"/>
        </w:rPr>
        <w:t xml:space="preserve"> não estão preenchidos, o que significa que podem assumir qualquer </w:t>
      </w:r>
      <w:r w:rsidR="00C27DAE" w:rsidRPr="005F2985">
        <w:rPr>
          <w:rFonts w:ascii="Calibri" w:hAnsi="Calibri"/>
        </w:rPr>
        <w:t>sem interferir na definição de universo, tendo em conta a restante combinação de variáveis.</w:t>
      </w:r>
    </w:p>
    <w:p w14:paraId="1F0BA963" w14:textId="15022CA1" w:rsidR="00F54C06" w:rsidRPr="005F2985" w:rsidRDefault="00F54C06" w:rsidP="005F1378">
      <w:pPr>
        <w:pStyle w:val="Heading6"/>
      </w:pPr>
      <w:bookmarkStart w:id="167" w:name="_Toc167378038"/>
      <w:r w:rsidRPr="005F2985">
        <w:t>Periodicidade</w:t>
      </w:r>
      <w:bookmarkEnd w:id="167"/>
      <w:r w:rsidRPr="005F2985">
        <w:t xml:space="preserve"> </w:t>
      </w:r>
    </w:p>
    <w:p w14:paraId="5F342473" w14:textId="1BC1C0CF" w:rsidR="00807C9D" w:rsidRPr="005F2985" w:rsidRDefault="00807C9D" w:rsidP="00807C9D">
      <w:pPr>
        <w:jc w:val="both"/>
        <w:rPr>
          <w:rFonts w:ascii="Calibri" w:hAnsi="Calibri"/>
        </w:rPr>
      </w:pPr>
      <w:r w:rsidRPr="005F2985">
        <w:rPr>
          <w:rFonts w:ascii="Calibri" w:hAnsi="Calibri"/>
        </w:rPr>
        <w:t xml:space="preserve">A tabela </w:t>
      </w:r>
      <w:r w:rsidRPr="005F2985">
        <w:rPr>
          <w:rFonts w:ascii="Calibri" w:hAnsi="Calibri"/>
          <w:i/>
        </w:rPr>
        <w:t>cd_garantias.gt802_param_univ</w:t>
      </w:r>
      <w:r w:rsidRPr="005F2985">
        <w:rPr>
          <w:rFonts w:ascii="Calibri" w:hAnsi="Calibri"/>
        </w:rPr>
        <w:t xml:space="preserve"> é diária e gerada automaticamente em todos os dias úteis do mês</w:t>
      </w:r>
      <w:r w:rsidR="00D149E9" w:rsidRPr="005F2985">
        <w:rPr>
          <w:rFonts w:ascii="Calibri" w:hAnsi="Calibri"/>
        </w:rPr>
        <w:t>, a partir do Front do Data Lake</w:t>
      </w:r>
      <w:r w:rsidRPr="005F2985">
        <w:rPr>
          <w:rFonts w:ascii="Calibri" w:hAnsi="Calibri"/>
        </w:rPr>
        <w:t xml:space="preserv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0F76E4CC" w14:textId="630A5914" w:rsidR="00807C9D" w:rsidRPr="005F2985" w:rsidRDefault="00807C9D" w:rsidP="00807C9D">
      <w:pPr>
        <w:jc w:val="both"/>
        <w:rPr>
          <w:rFonts w:ascii="Calibri" w:hAnsi="Calibri"/>
        </w:rPr>
      </w:pPr>
      <w:r w:rsidRPr="005F2985">
        <w:rPr>
          <w:rFonts w:ascii="Calibri" w:hAnsi="Calibri"/>
        </w:rPr>
        <w:t>Só se devem considerar como oficiais os valores constantes nesta tabela desde, e incluindo, 31 dezembro 2022.</w:t>
      </w:r>
    </w:p>
    <w:p w14:paraId="06652B43" w14:textId="7854D2BF" w:rsidR="0010031A" w:rsidRPr="005F2985" w:rsidRDefault="0010031A" w:rsidP="005F1378">
      <w:pPr>
        <w:pStyle w:val="Heading6"/>
      </w:pPr>
      <w:bookmarkStart w:id="168" w:name="_Toc167378039"/>
      <w:r w:rsidRPr="005F2985">
        <w:lastRenderedPageBreak/>
        <w:t>Aprovisionamento</w:t>
      </w:r>
      <w:bookmarkEnd w:id="168"/>
      <w:r w:rsidRPr="005F2985">
        <w:t xml:space="preserve"> </w:t>
      </w:r>
    </w:p>
    <w:p w14:paraId="11189E27" w14:textId="4E0BE5FA" w:rsidR="002521AF" w:rsidRPr="005F2985" w:rsidRDefault="0010031A" w:rsidP="00807C9D">
      <w:pPr>
        <w:jc w:val="both"/>
        <w:rPr>
          <w:rFonts w:ascii="Calibri" w:hAnsi="Calibri"/>
        </w:rPr>
      </w:pPr>
      <w:r w:rsidRPr="005F2985">
        <w:rPr>
          <w:rFonts w:ascii="Calibri" w:hAnsi="Calibri"/>
        </w:rPr>
        <w:t xml:space="preserve">O aprovisionamento </w:t>
      </w:r>
      <w:r w:rsidR="00081414" w:rsidRPr="005F2985">
        <w:rPr>
          <w:rFonts w:ascii="Calibri" w:hAnsi="Calibri"/>
        </w:rPr>
        <w:t xml:space="preserve">da tabela </w:t>
      </w:r>
      <w:r w:rsidR="00081414" w:rsidRPr="005F2985">
        <w:rPr>
          <w:rFonts w:ascii="Calibri" w:hAnsi="Calibri"/>
          <w:i/>
        </w:rPr>
        <w:t>cd_garantias.gt802_param_univ</w:t>
      </w:r>
      <w:r w:rsidR="00081414" w:rsidRPr="005F2985">
        <w:rPr>
          <w:rFonts w:ascii="Calibri" w:hAnsi="Calibri"/>
        </w:rPr>
        <w:t xml:space="preserve"> </w:t>
      </w:r>
      <w:r w:rsidRPr="005F2985">
        <w:rPr>
          <w:rFonts w:ascii="Calibri" w:hAnsi="Calibri"/>
        </w:rPr>
        <w:t>é manual</w:t>
      </w:r>
      <w:r w:rsidR="00081414" w:rsidRPr="005F2985">
        <w:rPr>
          <w:rFonts w:ascii="Calibri" w:hAnsi="Calibri"/>
        </w:rPr>
        <w:t xml:space="preserve"> e </w:t>
      </w:r>
      <w:r w:rsidR="00807C9D" w:rsidRPr="005F2985">
        <w:rPr>
          <w:rFonts w:ascii="Calibri" w:hAnsi="Calibri"/>
        </w:rPr>
        <w:t>responsabilidade da equipa CDO</w:t>
      </w:r>
      <w:r w:rsidR="00081414" w:rsidRPr="005F2985">
        <w:rPr>
          <w:rFonts w:ascii="Calibri" w:hAnsi="Calibri"/>
        </w:rPr>
        <w:t>.</w:t>
      </w:r>
      <w:r w:rsidR="00807C9D" w:rsidRPr="005F2985">
        <w:rPr>
          <w:rFonts w:ascii="Calibri" w:hAnsi="Calibri"/>
        </w:rPr>
        <w:t xml:space="preserve"> </w:t>
      </w:r>
      <w:r w:rsidR="00081414" w:rsidRPr="005F2985">
        <w:rPr>
          <w:rFonts w:ascii="Calibri" w:hAnsi="Calibri"/>
        </w:rPr>
        <w:t>A parametrização dos motores dos vários módulos é acessível no Front do Data Lake - conforme explicado no capítulo 3. do documento ‘Front Data Lake CT’</w:t>
      </w:r>
      <w:r w:rsidR="00807C9D" w:rsidRPr="005F2985">
        <w:rPr>
          <w:rFonts w:ascii="Calibri" w:hAnsi="Calibri"/>
        </w:rPr>
        <w:t>.</w:t>
      </w:r>
    </w:p>
    <w:p w14:paraId="39828C99" w14:textId="10B5C974" w:rsidR="002521AF" w:rsidRDefault="002521AF" w:rsidP="00807C9D">
      <w:pPr>
        <w:jc w:val="both"/>
      </w:pPr>
    </w:p>
    <w:p w14:paraId="28FE2243" w14:textId="2D2945B1" w:rsidR="002521AF" w:rsidRDefault="002521AF" w:rsidP="00807C9D">
      <w:pPr>
        <w:jc w:val="both"/>
      </w:pPr>
    </w:p>
    <w:p w14:paraId="2363612F" w14:textId="3693FF4C" w:rsidR="002521AF" w:rsidRDefault="002521AF" w:rsidP="00807C9D">
      <w:pPr>
        <w:jc w:val="both"/>
      </w:pPr>
    </w:p>
    <w:p w14:paraId="66B5DB6D" w14:textId="69AFD61D" w:rsidR="002521AF" w:rsidRDefault="002521AF" w:rsidP="00807C9D">
      <w:pPr>
        <w:jc w:val="both"/>
      </w:pPr>
    </w:p>
    <w:p w14:paraId="19B5F77F" w14:textId="74E47842" w:rsidR="002521AF" w:rsidRDefault="002521AF" w:rsidP="00807C9D">
      <w:pPr>
        <w:jc w:val="both"/>
      </w:pPr>
    </w:p>
    <w:p w14:paraId="7BE673DC" w14:textId="52F7B0BD" w:rsidR="002521AF" w:rsidRDefault="002521AF" w:rsidP="00807C9D">
      <w:pPr>
        <w:jc w:val="both"/>
      </w:pPr>
    </w:p>
    <w:p w14:paraId="03441935" w14:textId="6687B1DC" w:rsidR="002521AF" w:rsidRDefault="002521AF" w:rsidP="00807C9D">
      <w:pPr>
        <w:jc w:val="both"/>
      </w:pPr>
    </w:p>
    <w:p w14:paraId="7EBF3A2F" w14:textId="0928182F" w:rsidR="002521AF" w:rsidRDefault="002521AF" w:rsidP="00807C9D">
      <w:pPr>
        <w:jc w:val="both"/>
      </w:pPr>
    </w:p>
    <w:p w14:paraId="62348755" w14:textId="1438B3EE" w:rsidR="002521AF" w:rsidRDefault="002521AF" w:rsidP="00807C9D">
      <w:pPr>
        <w:jc w:val="both"/>
      </w:pPr>
    </w:p>
    <w:p w14:paraId="5E5B6216" w14:textId="72CEE1C5" w:rsidR="002521AF" w:rsidRDefault="002521AF" w:rsidP="00807C9D">
      <w:pPr>
        <w:jc w:val="both"/>
      </w:pPr>
    </w:p>
    <w:p w14:paraId="05B84578" w14:textId="094DCCA9" w:rsidR="002521AF" w:rsidRDefault="002521AF" w:rsidP="00807C9D">
      <w:pPr>
        <w:jc w:val="both"/>
      </w:pPr>
    </w:p>
    <w:p w14:paraId="08B12E7D" w14:textId="105122A4" w:rsidR="002521AF" w:rsidRDefault="002521AF" w:rsidP="00807C9D">
      <w:pPr>
        <w:jc w:val="both"/>
      </w:pPr>
    </w:p>
    <w:p w14:paraId="13AAAE05" w14:textId="15E2B163" w:rsidR="002521AF" w:rsidRDefault="002521AF" w:rsidP="00807C9D">
      <w:pPr>
        <w:jc w:val="both"/>
      </w:pPr>
    </w:p>
    <w:p w14:paraId="34BBE5F4" w14:textId="277183F4" w:rsidR="002521AF" w:rsidRDefault="002521AF" w:rsidP="00807C9D">
      <w:pPr>
        <w:jc w:val="both"/>
      </w:pPr>
    </w:p>
    <w:p w14:paraId="3BA3FD56" w14:textId="5D26205C" w:rsidR="002521AF" w:rsidRDefault="002521AF" w:rsidP="00807C9D">
      <w:pPr>
        <w:jc w:val="both"/>
      </w:pPr>
    </w:p>
    <w:p w14:paraId="1AB457F2" w14:textId="77777777" w:rsidR="002521AF" w:rsidRPr="0010031A" w:rsidRDefault="002521AF" w:rsidP="00807C9D">
      <w:pPr>
        <w:jc w:val="both"/>
      </w:pPr>
    </w:p>
    <w:p w14:paraId="4271132A" w14:textId="77777777" w:rsidR="00D71091" w:rsidRDefault="00D71091" w:rsidP="00DF4E57">
      <w:pPr>
        <w:pStyle w:val="Heading6"/>
        <w:numPr>
          <w:ilvl w:val="5"/>
          <w:numId w:val="27"/>
        </w:numPr>
        <w:sectPr w:rsidR="00D71091" w:rsidSect="00DF4DC8">
          <w:pgSz w:w="11906" w:h="16838"/>
          <w:pgMar w:top="1440" w:right="1440" w:bottom="1440" w:left="1440" w:header="709" w:footer="709" w:gutter="0"/>
          <w:cols w:space="708"/>
          <w:docGrid w:linePitch="360"/>
        </w:sectPr>
      </w:pPr>
    </w:p>
    <w:p w14:paraId="3BF9B9BA" w14:textId="4ADAAECF" w:rsidR="00F54C06" w:rsidRDefault="00F54C06" w:rsidP="005F1378">
      <w:pPr>
        <w:pStyle w:val="Heading6"/>
      </w:pPr>
      <w:bookmarkStart w:id="169" w:name="_Toc167378040"/>
      <w:r>
        <w:lastRenderedPageBreak/>
        <w:t>Detalhe dos Campos</w:t>
      </w:r>
      <w:bookmarkEnd w:id="169"/>
    </w:p>
    <w:p w14:paraId="70BE74EA" w14:textId="46F26984" w:rsidR="00807C9D" w:rsidRPr="005F2985" w:rsidRDefault="00807C9D" w:rsidP="00D71091">
      <w:pPr>
        <w:jc w:val="both"/>
        <w:rPr>
          <w:rFonts w:ascii="Calibri" w:hAnsi="Calibri"/>
        </w:rPr>
      </w:pPr>
      <w:r w:rsidRPr="005F2985">
        <w:rPr>
          <w:rFonts w:ascii="Calibri" w:hAnsi="Calibri"/>
        </w:rPr>
        <w:t xml:space="preserve">A tabela infra lista todos os campos da tabela </w:t>
      </w:r>
      <w:r w:rsidRPr="005F2985">
        <w:rPr>
          <w:rFonts w:ascii="Calibri" w:hAnsi="Calibri"/>
          <w:i/>
        </w:rPr>
        <w:t>cd_garantias.gt802_param_univ</w:t>
      </w:r>
      <w:r w:rsidRPr="005F2985">
        <w:rPr>
          <w:rFonts w:ascii="Calibri" w:hAnsi="Calibri"/>
        </w:rPr>
        <w:t>, bem como os respetivos significados, formato e, em caso de códigos, as respetivas descodificações e valores elegíveis. Estes são, assim, os campos importantes para selecionar/filtrar o universo de garantias que integra o MUG.</w:t>
      </w:r>
    </w:p>
    <w:p w14:paraId="127A36E1" w14:textId="2C7751C8" w:rsidR="00B536FF" w:rsidRPr="005F2985" w:rsidRDefault="00B536FF" w:rsidP="00B536FF">
      <w:pPr>
        <w:pStyle w:val="Caption"/>
        <w:keepNext/>
        <w:jc w:val="center"/>
        <w:rPr>
          <w:rFonts w:ascii="Calibri" w:hAnsi="Calibri"/>
          <w:b/>
          <w:color w:val="auto"/>
          <w:sz w:val="22"/>
        </w:rPr>
      </w:pPr>
      <w:bookmarkStart w:id="170" w:name="_Toc163201542"/>
      <w:bookmarkStart w:id="171" w:name="_Toc165368770"/>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20</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cd_garantias.gt802_param_univ</w:t>
      </w:r>
      <w:bookmarkEnd w:id="170"/>
      <w:bookmarkEnd w:id="171"/>
    </w:p>
    <w:tbl>
      <w:tblPr>
        <w:tblW w:w="13606" w:type="dxa"/>
        <w:tblInd w:w="-5" w:type="dxa"/>
        <w:tblCellMar>
          <w:left w:w="70" w:type="dxa"/>
          <w:right w:w="70" w:type="dxa"/>
        </w:tblCellMar>
        <w:tblLook w:val="04A0" w:firstRow="1" w:lastRow="0" w:firstColumn="1" w:lastColumn="0" w:noHBand="0" w:noVBand="1"/>
      </w:tblPr>
      <w:tblGrid>
        <w:gridCol w:w="1701"/>
        <w:gridCol w:w="8504"/>
        <w:gridCol w:w="850"/>
        <w:gridCol w:w="2551"/>
      </w:tblGrid>
      <w:tr w:rsidR="00D71091" w:rsidRPr="005F2985" w14:paraId="673F943F" w14:textId="77777777" w:rsidTr="005A2833">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032AD076"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2D1DE73E" w14:textId="113D9932" w:rsidR="00D71091" w:rsidRPr="00A7376B" w:rsidRDefault="00D71091" w:rsidP="00B5296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gt802_param_univ</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6F3CF343"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04D44F5"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7F5B28F7" w14:textId="77777777" w:rsidR="00D71091" w:rsidRPr="005F2985" w:rsidRDefault="00D71091" w:rsidP="00B5296F">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D71091" w:rsidRPr="005F2985" w14:paraId="5AFEB69E"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D27334B"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noWrap/>
            <w:hideMark/>
          </w:tcPr>
          <w:p w14:paraId="39AAD773" w14:textId="77777777" w:rsidR="00D71091"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r w:rsidR="007C3475" w:rsidRPr="005F2985">
              <w:rPr>
                <w:rFonts w:ascii="Calibri" w:eastAsia="Times New Roman" w:hAnsi="Calibri" w:cs="Calibri"/>
                <w:color w:val="000000"/>
                <w:sz w:val="18"/>
                <w:szCs w:val="18"/>
                <w:lang w:eastAsia="pt-PT"/>
              </w:rPr>
              <w:t>Código que identifica a tipologia de garantia:</w:t>
            </w:r>
          </w:p>
          <w:p w14:paraId="33E78822" w14:textId="2E4D838A" w:rsidR="007C3475" w:rsidRPr="005F2985" w:rsidRDefault="007C3475" w:rsidP="00DF4E57">
            <w:pPr>
              <w:pStyle w:val="ListParagraph"/>
              <w:numPr>
                <w:ilvl w:val="0"/>
                <w:numId w:val="25"/>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Atualmente o MUG inclui garantias reais e pessoais. As garantias reais podem s</w:t>
            </w:r>
            <w:r w:rsidR="000A238A" w:rsidRPr="005F2985">
              <w:rPr>
                <w:rFonts w:ascii="Calibri" w:eastAsia="Times New Roman" w:hAnsi="Calibri" w:cs="Calibri"/>
                <w:color w:val="000000"/>
                <w:sz w:val="18"/>
                <w:szCs w:val="18"/>
                <w:lang w:eastAsia="pt-PT"/>
              </w:rPr>
              <w:t>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hideMark/>
          </w:tcPr>
          <w:p w14:paraId="545E498E" w14:textId="78F91E35" w:rsidR="00D71091" w:rsidRPr="005F2985" w:rsidRDefault="001D04B5"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EDA5E2B" w14:textId="096686CE" w:rsidR="00D71091"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‘FIN’</w:t>
            </w:r>
          </w:p>
          <w:p w14:paraId="16894B65" w14:textId="77777777" w:rsidR="000A238A"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‘IMO’</w:t>
            </w:r>
          </w:p>
          <w:p w14:paraId="4038B82F" w14:textId="6B2CD915" w:rsidR="000A238A" w:rsidRPr="005F2985" w:rsidRDefault="000A238A"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‘PES’</w:t>
            </w:r>
          </w:p>
        </w:tc>
      </w:tr>
      <w:tr w:rsidR="00B5296F" w:rsidRPr="005F2985" w14:paraId="2BB12763"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8B0B98A" w14:textId="77777777"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noWrap/>
            <w:hideMark/>
          </w:tcPr>
          <w:p w14:paraId="76886B7D" w14:textId="77777777" w:rsidR="00B5296F" w:rsidRPr="005F2985" w:rsidRDefault="00B5296F"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Calibri"/>
                <w:color w:val="000000"/>
                <w:sz w:val="18"/>
                <w:szCs w:val="18"/>
                <w:lang w:eastAsia="pt-PT"/>
              </w:rPr>
              <w:t> </w:t>
            </w:r>
            <w:r w:rsidRPr="005F2985">
              <w:rPr>
                <w:rFonts w:ascii="Calibri" w:eastAsia="Times New Roman" w:hAnsi="Calibri" w:cs="Times New Roman"/>
                <w:color w:val="000000"/>
                <w:sz w:val="18"/>
                <w:szCs w:val="18"/>
                <w:lang w:eastAsia="pt-PT"/>
              </w:rPr>
              <w:t>Código ID sistema origem da garantia:</w:t>
            </w:r>
          </w:p>
          <w:p w14:paraId="6A90812C" w14:textId="77777777" w:rsidR="00B5296F" w:rsidRPr="005F2985" w:rsidRDefault="00B5296F"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Campo que indica a aplicação de origem do registo. </w:t>
            </w:r>
          </w:p>
          <w:p w14:paraId="2ECAE3C9" w14:textId="44B866A7" w:rsidR="00B5296F" w:rsidRPr="005F2985" w:rsidRDefault="00B5296F"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38916B37" w14:textId="703E7A8E"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2C49D83"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‘CS’</w:t>
            </w:r>
          </w:p>
          <w:p w14:paraId="5BDB973C"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‘GP’</w:t>
            </w:r>
          </w:p>
          <w:p w14:paraId="1245C12D"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‘EP’</w:t>
            </w:r>
          </w:p>
          <w:p w14:paraId="19108FCD"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‘Partenon’</w:t>
            </w:r>
          </w:p>
          <w:p w14:paraId="2B6964A5"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‘Efeitos’</w:t>
            </w:r>
          </w:p>
          <w:p w14:paraId="0546D820" w14:textId="77777777" w:rsidR="00B5296F" w:rsidRPr="005F2985" w:rsidRDefault="00B5296F" w:rsidP="00B5296F">
            <w:pPr>
              <w:spacing w:after="0" w:line="240" w:lineRule="auto"/>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‘LEA’ – Leasing</w:t>
            </w:r>
          </w:p>
          <w:p w14:paraId="3DCAE49D" w14:textId="09DDF05C" w:rsidR="00B5296F" w:rsidRPr="005F2985" w:rsidRDefault="00B5296F"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val="en-US" w:eastAsia="pt-PT"/>
              </w:rPr>
              <w:t>‘FAC’ - Factoring</w:t>
            </w:r>
          </w:p>
        </w:tc>
      </w:tr>
      <w:tr w:rsidR="00D71091" w:rsidRPr="005F2985" w14:paraId="5B975D38"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640DE53"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ckprodut</w:t>
            </w:r>
          </w:p>
        </w:tc>
        <w:tc>
          <w:tcPr>
            <w:tcW w:w="8504" w:type="dxa"/>
            <w:tcBorders>
              <w:top w:val="nil"/>
              <w:left w:val="nil"/>
              <w:bottom w:val="single" w:sz="4" w:space="0" w:color="auto"/>
              <w:right w:val="single" w:sz="4" w:space="0" w:color="auto"/>
            </w:tcBorders>
            <w:shd w:val="clear" w:color="auto" w:fill="auto"/>
            <w:noWrap/>
            <w:hideMark/>
          </w:tcPr>
          <w:p w14:paraId="4C3C932B" w14:textId="77777777" w:rsidR="00D71091" w:rsidRPr="005F2985" w:rsidRDefault="00D71091"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Código produto ID garantia:</w:t>
            </w:r>
          </w:p>
          <w:p w14:paraId="4AE6C305" w14:textId="77777777" w:rsidR="00D71091" w:rsidRPr="005F2985" w:rsidRDefault="00D7109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O produto da garantia é um campo de elevada relevância para restringir o universo do modelo de forma a incluir apenas bens elegíveis para efeitos de garantia. Neste sentido, é uma das variáveis independentes utilizadas na parametrização na tabela cd_garantias.gt802_param_univ.</w:t>
            </w:r>
          </w:p>
          <w:p w14:paraId="419DFC6E" w14:textId="11D46DF6" w:rsidR="00D71091" w:rsidRPr="005F2985" w:rsidRDefault="00D71091"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Este campo do produto (‘ckprodut’) em complemento com o campo do subproduto (‘cksubpro’) informa o tipo de garantia, nomeadamente se é imobiliária, financeira ou pessoal.</w:t>
            </w:r>
          </w:p>
        </w:tc>
        <w:tc>
          <w:tcPr>
            <w:tcW w:w="850" w:type="dxa"/>
            <w:tcBorders>
              <w:top w:val="nil"/>
              <w:left w:val="nil"/>
              <w:bottom w:val="single" w:sz="4" w:space="0" w:color="auto"/>
              <w:right w:val="single" w:sz="4" w:space="0" w:color="auto"/>
            </w:tcBorders>
            <w:shd w:val="clear" w:color="auto" w:fill="auto"/>
            <w:noWrap/>
            <w:hideMark/>
          </w:tcPr>
          <w:p w14:paraId="64E9DF7A" w14:textId="003E24B8"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2F2B26" w14:textId="62799692"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'023'</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D71091" w:rsidRPr="005F2985" w14:paraId="7FA9B457"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8E01678"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cksubpro</w:t>
            </w:r>
          </w:p>
        </w:tc>
        <w:tc>
          <w:tcPr>
            <w:tcW w:w="8504" w:type="dxa"/>
            <w:tcBorders>
              <w:top w:val="nil"/>
              <w:left w:val="nil"/>
              <w:bottom w:val="single" w:sz="4" w:space="0" w:color="auto"/>
              <w:right w:val="single" w:sz="4" w:space="0" w:color="auto"/>
            </w:tcBorders>
            <w:shd w:val="clear" w:color="auto" w:fill="auto"/>
            <w:noWrap/>
            <w:hideMark/>
          </w:tcPr>
          <w:p w14:paraId="1FA24A22" w14:textId="77777777" w:rsidR="00D71091"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subproduto ID garantia:</w:t>
            </w:r>
          </w:p>
          <w:p w14:paraId="3002C701" w14:textId="77777777" w:rsidR="00D71091" w:rsidRPr="005F2985" w:rsidRDefault="00D71091"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Tal como o produto, o subproduto da garantia também permite restringir o universo do modelo de forma a incluir apenas bens elegíveis para efeitos de garantia, sendo, pois, também uma das variáveis independentes utilizadas na parametrização na tabela </w:t>
            </w:r>
            <w:r w:rsidRPr="008527CC">
              <w:rPr>
                <w:rFonts w:ascii="Calibri" w:eastAsia="Times New Roman" w:hAnsi="Calibri" w:cs="Calibri"/>
                <w:i/>
                <w:color w:val="000000"/>
                <w:sz w:val="18"/>
                <w:szCs w:val="18"/>
                <w:lang w:eastAsia="pt-PT"/>
              </w:rPr>
              <w:t>cd_garantias.gt802_param_univ</w:t>
            </w:r>
            <w:r w:rsidRPr="005F2985">
              <w:rPr>
                <w:rFonts w:ascii="Calibri" w:eastAsia="Times New Roman" w:hAnsi="Calibri" w:cs="Calibri"/>
                <w:color w:val="000000"/>
                <w:sz w:val="18"/>
                <w:szCs w:val="18"/>
                <w:lang w:eastAsia="pt-PT"/>
              </w:rPr>
              <w:t>.</w:t>
            </w:r>
          </w:p>
          <w:p w14:paraId="27CACD5E" w14:textId="7599443B" w:rsidR="00D71091" w:rsidRPr="005F2985" w:rsidRDefault="00D71091" w:rsidP="00DF4E57">
            <w:pPr>
              <w:pStyle w:val="ListParagraph"/>
              <w:numPr>
                <w:ilvl w:val="0"/>
                <w:numId w:val="2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Como referido no ponto anterior, o subproduto complementa a informação do produto com o detalhe necessário para compreender se a garantia é financeira, imobiliária ou pessoal. </w:t>
            </w:r>
          </w:p>
        </w:tc>
        <w:tc>
          <w:tcPr>
            <w:tcW w:w="850" w:type="dxa"/>
            <w:tcBorders>
              <w:top w:val="nil"/>
              <w:left w:val="nil"/>
              <w:bottom w:val="single" w:sz="4" w:space="0" w:color="auto"/>
              <w:right w:val="single" w:sz="4" w:space="0" w:color="auto"/>
            </w:tcBorders>
            <w:shd w:val="clear" w:color="auto" w:fill="auto"/>
            <w:noWrap/>
            <w:hideMark/>
          </w:tcPr>
          <w:p w14:paraId="2A354579" w14:textId="67ED84F1"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8B700E2" w14:textId="3614CCBA"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'925'</w:t>
            </w:r>
            <w:r w:rsidRPr="005F2985">
              <w:rPr>
                <w:rFonts w:ascii="Calibri" w:eastAsia="Times New Roman" w:hAnsi="Calibri" w:cs="Calibri"/>
                <w:color w:val="000000"/>
                <w:sz w:val="18"/>
                <w:szCs w:val="18"/>
                <w:lang w:eastAsia="pt-PT"/>
              </w:rPr>
              <w:br/>
              <w:t>Campo código: tayd91c0_celemtab - Para descodificar os códigos destes campos, é necessário compreender que os primeiros 3 dígitos correspondem ao produto e os últimos 3 ao subproduto</w:t>
            </w:r>
            <w:r w:rsidRPr="005F2985">
              <w:rPr>
                <w:rFonts w:ascii="Calibri" w:eastAsia="Times New Roman" w:hAnsi="Calibri" w:cs="Calibri"/>
                <w:color w:val="000000"/>
                <w:sz w:val="18"/>
                <w:szCs w:val="18"/>
                <w:lang w:eastAsia="pt-PT"/>
              </w:rPr>
              <w:br/>
            </w:r>
            <w:r w:rsidRPr="005F2985">
              <w:rPr>
                <w:rFonts w:ascii="Calibri" w:eastAsia="Times New Roman" w:hAnsi="Calibri" w:cs="Calibri"/>
                <w:color w:val="000000"/>
                <w:sz w:val="18"/>
                <w:szCs w:val="18"/>
                <w:lang w:eastAsia="pt-PT"/>
              </w:rPr>
              <w:lastRenderedPageBreak/>
              <w:t>Campo texto: tayd91c0_gelemtab</w:t>
            </w:r>
          </w:p>
        </w:tc>
      </w:tr>
      <w:tr w:rsidR="00D71091" w:rsidRPr="005F2985" w14:paraId="5ACA5003"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C78706F"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cgarant</w:t>
            </w:r>
          </w:p>
        </w:tc>
        <w:tc>
          <w:tcPr>
            <w:tcW w:w="8504" w:type="dxa"/>
            <w:tcBorders>
              <w:top w:val="nil"/>
              <w:left w:val="nil"/>
              <w:bottom w:val="single" w:sz="4" w:space="0" w:color="auto"/>
              <w:right w:val="single" w:sz="4" w:space="0" w:color="auto"/>
            </w:tcBorders>
            <w:shd w:val="clear" w:color="auto" w:fill="auto"/>
            <w:noWrap/>
            <w:hideMark/>
          </w:tcPr>
          <w:p w14:paraId="125F5FD7" w14:textId="77777777" w:rsidR="007C201A"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w:t>
            </w:r>
          </w:p>
          <w:p w14:paraId="52BEFDED" w14:textId="5A9D7639"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w:t>
            </w:r>
            <w:r w:rsidR="008527CC">
              <w:rPr>
                <w:rFonts w:ascii="Calibri" w:eastAsia="Times New Roman" w:hAnsi="Calibri" w:cs="Calibri"/>
                <w:color w:val="000000"/>
                <w:sz w:val="18"/>
                <w:szCs w:val="18"/>
                <w:lang w:eastAsia="pt-PT"/>
              </w:rPr>
              <w:t>roduto e subproduto da garantia</w:t>
            </w:r>
            <w:r w:rsidRPr="005F2985">
              <w:rPr>
                <w:rFonts w:ascii="Calibri" w:eastAsia="Times New Roman" w:hAnsi="Calibri" w:cs="Calibri"/>
                <w:color w:val="000000"/>
                <w:sz w:val="18"/>
                <w:szCs w:val="18"/>
                <w:lang w:eastAsia="pt-PT"/>
              </w:rPr>
              <w:t>, como no caso das CS.</w:t>
            </w:r>
          </w:p>
          <w:p w14:paraId="04205913" w14:textId="47607827"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obter mais detalhe acerca da garantia.</w:t>
            </w:r>
          </w:p>
          <w:p w14:paraId="237E0B7F" w14:textId="70D0208D" w:rsidR="00D71091" w:rsidRPr="005F2985" w:rsidRDefault="00D71091" w:rsidP="00DF4E57">
            <w:pPr>
              <w:pStyle w:val="ListParagraph"/>
              <w:numPr>
                <w:ilvl w:val="0"/>
                <w:numId w:val="68"/>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É um campo de elevada relevância para restringir o universo do modelo de forma a incluir apenas bens elegíveis para efeitos de garantia.</w:t>
            </w:r>
          </w:p>
        </w:tc>
        <w:tc>
          <w:tcPr>
            <w:tcW w:w="850" w:type="dxa"/>
            <w:tcBorders>
              <w:top w:val="nil"/>
              <w:left w:val="nil"/>
              <w:bottom w:val="single" w:sz="4" w:space="0" w:color="auto"/>
              <w:right w:val="single" w:sz="4" w:space="0" w:color="auto"/>
            </w:tcBorders>
            <w:shd w:val="clear" w:color="auto" w:fill="auto"/>
            <w:noWrap/>
            <w:hideMark/>
          </w:tcPr>
          <w:p w14:paraId="358BD151" w14:textId="782DEF5B"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FE9E385" w14:textId="7B21209F"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D71091" w:rsidRPr="005F2985" w14:paraId="280A9AFD"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E6C761B" w14:textId="77777777"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ctipcflet</w:t>
            </w:r>
          </w:p>
        </w:tc>
        <w:tc>
          <w:tcPr>
            <w:tcW w:w="8504" w:type="dxa"/>
            <w:tcBorders>
              <w:top w:val="nil"/>
              <w:left w:val="nil"/>
              <w:bottom w:val="single" w:sz="4" w:space="0" w:color="auto"/>
              <w:right w:val="single" w:sz="4" w:space="0" w:color="auto"/>
            </w:tcBorders>
            <w:shd w:val="clear" w:color="auto" w:fill="auto"/>
            <w:noWrap/>
            <w:hideMark/>
          </w:tcPr>
          <w:p w14:paraId="463611C4" w14:textId="77777777" w:rsidR="007C201A" w:rsidRPr="005F2985" w:rsidRDefault="00D71091"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Cod. ID </w:t>
            </w:r>
            <w:r w:rsidRPr="005F2985">
              <w:rPr>
                <w:rFonts w:ascii="Calibri" w:eastAsia="Times New Roman" w:hAnsi="Calibri" w:cs="Calibri"/>
                <w:i/>
                <w:color w:val="000000"/>
                <w:sz w:val="18"/>
                <w:szCs w:val="18"/>
                <w:lang w:eastAsia="pt-PT"/>
              </w:rPr>
              <w:t>confort letter</w:t>
            </w:r>
            <w:r w:rsidRPr="005F2985">
              <w:rPr>
                <w:rFonts w:ascii="Calibri" w:eastAsia="Times New Roman" w:hAnsi="Calibri" w:cs="Calibri"/>
                <w:color w:val="000000"/>
                <w:sz w:val="18"/>
                <w:szCs w:val="18"/>
                <w:lang w:eastAsia="pt-PT"/>
              </w:rPr>
              <w:t>:</w:t>
            </w:r>
          </w:p>
          <w:p w14:paraId="41FBBCAE" w14:textId="0F6BB6D6" w:rsidR="00D71091" w:rsidRPr="005F2985" w:rsidRDefault="00D71091" w:rsidP="00DF4E57">
            <w:pPr>
              <w:pStyle w:val="ListParagraph"/>
              <w:numPr>
                <w:ilvl w:val="0"/>
                <w:numId w:val="6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Grau de confiança de uma carta de conforto, sendo classificada de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01</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fraco - até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04</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 muito forte.</w:t>
            </w:r>
          </w:p>
        </w:tc>
        <w:tc>
          <w:tcPr>
            <w:tcW w:w="850" w:type="dxa"/>
            <w:tcBorders>
              <w:top w:val="nil"/>
              <w:left w:val="nil"/>
              <w:bottom w:val="single" w:sz="4" w:space="0" w:color="auto"/>
              <w:right w:val="single" w:sz="4" w:space="0" w:color="auto"/>
            </w:tcBorders>
            <w:shd w:val="clear" w:color="auto" w:fill="auto"/>
            <w:noWrap/>
            <w:hideMark/>
          </w:tcPr>
          <w:p w14:paraId="71823500" w14:textId="55E6B524"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B384061" w14:textId="7B0B1B06"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01-Fraco; 02-Média; 03-Forte; 04-Muito forte</w:t>
            </w:r>
          </w:p>
        </w:tc>
      </w:tr>
      <w:tr w:rsidR="00D71091" w:rsidRPr="005F2985" w14:paraId="1F6B64A1" w14:textId="77777777" w:rsidTr="0029304F">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9E895E8" w14:textId="6B0A994E"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noWrap/>
            <w:hideMark/>
          </w:tcPr>
          <w:p w14:paraId="209DA69C" w14:textId="77777777" w:rsidR="00D71091" w:rsidRPr="005F2985" w:rsidRDefault="00D71091"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5B0D6A77" w14:textId="77777777" w:rsidR="00D71091" w:rsidRPr="005F2985" w:rsidRDefault="00D7109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CBA2F1F" w14:textId="77777777" w:rsidR="00D71091" w:rsidRPr="005F2985" w:rsidRDefault="00D7109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2ACBAF63" w14:textId="7DCAD1C6" w:rsidR="00D71091" w:rsidRPr="005F2985" w:rsidRDefault="00D7109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527CC">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63143517" w14:textId="203C1BC2"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945A22D" w14:textId="01E438FF" w:rsidR="00D71091" w:rsidRPr="005F2985" w:rsidRDefault="00D71091" w:rsidP="00B5296F">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5CC6BCD3" w14:textId="4F46DC9E" w:rsidR="00D71091" w:rsidRDefault="00D71091" w:rsidP="00807C9D"/>
    <w:p w14:paraId="6C8A7DCD" w14:textId="253E503C" w:rsidR="00D71091" w:rsidRDefault="00D71091" w:rsidP="00807C9D"/>
    <w:p w14:paraId="6298C970" w14:textId="29ECBC1E" w:rsidR="00D71091" w:rsidRDefault="00D71091" w:rsidP="00807C9D"/>
    <w:p w14:paraId="280288F0" w14:textId="77777777" w:rsidR="00911F0D" w:rsidRDefault="00911F0D" w:rsidP="00DF4E57">
      <w:pPr>
        <w:pStyle w:val="Heading5"/>
        <w:numPr>
          <w:ilvl w:val="4"/>
          <w:numId w:val="27"/>
        </w:numPr>
        <w:sectPr w:rsidR="00911F0D" w:rsidSect="00D71091">
          <w:pgSz w:w="16838" w:h="11906" w:orient="landscape"/>
          <w:pgMar w:top="1440" w:right="1440" w:bottom="1440" w:left="1440" w:header="709" w:footer="709" w:gutter="0"/>
          <w:cols w:space="708"/>
          <w:docGrid w:linePitch="360"/>
        </w:sectPr>
      </w:pPr>
    </w:p>
    <w:p w14:paraId="43B1C61F" w14:textId="7936EB11" w:rsidR="00D74E63" w:rsidRDefault="00D74E63" w:rsidP="00D93BA2">
      <w:pPr>
        <w:pStyle w:val="Heading5"/>
      </w:pPr>
      <w:bookmarkStart w:id="172" w:name="_Toc167378041"/>
      <w:r>
        <w:lastRenderedPageBreak/>
        <w:t xml:space="preserve">Tabela de </w:t>
      </w:r>
      <w:r w:rsidR="00002930">
        <w:t>parametrização do código da g</w:t>
      </w:r>
      <w:r>
        <w:t xml:space="preserve">arantia (cgarant_bem): </w:t>
      </w:r>
      <w:r w:rsidRPr="00A7376B">
        <w:rPr>
          <w:i/>
        </w:rPr>
        <w:t>cd_garantias.gt803_cgarant_bem</w:t>
      </w:r>
      <w:bookmarkEnd w:id="172"/>
    </w:p>
    <w:p w14:paraId="795BFD8E" w14:textId="7D5106E9" w:rsidR="00DF5BA6" w:rsidRDefault="00DF5BA6" w:rsidP="005F1378">
      <w:pPr>
        <w:pStyle w:val="Heading6"/>
      </w:pPr>
      <w:bookmarkStart w:id="173" w:name="_Toc167378042"/>
      <w:r>
        <w:t xml:space="preserve">Visão </w:t>
      </w:r>
      <w:r w:rsidRPr="00A41AE4">
        <w:t>Geral</w:t>
      </w:r>
      <w:bookmarkEnd w:id="173"/>
    </w:p>
    <w:p w14:paraId="15841243" w14:textId="2BC728A2" w:rsidR="0058488E" w:rsidRPr="005F2985" w:rsidRDefault="00B129A6" w:rsidP="0058488E">
      <w:pPr>
        <w:jc w:val="both"/>
        <w:rPr>
          <w:rFonts w:ascii="Calibri" w:hAnsi="Calibri"/>
        </w:rPr>
      </w:pPr>
      <w:r w:rsidRPr="005F2985">
        <w:rPr>
          <w:rFonts w:ascii="Calibri" w:hAnsi="Calibri"/>
        </w:rPr>
        <w:t>É a partir da tabela cd_garantias.gt803_cgarant_bem</w:t>
      </w:r>
      <w:r w:rsidR="006175B7">
        <w:rPr>
          <w:rFonts w:ascii="Calibri" w:hAnsi="Calibri"/>
        </w:rPr>
        <w:fldChar w:fldCharType="begin"/>
      </w:r>
      <w:r w:rsidR="006175B7">
        <w:instrText xml:space="preserve"> XE "</w:instrText>
      </w:r>
      <w:r w:rsidR="006175B7" w:rsidRPr="00116ED5">
        <w:rPr>
          <w:rFonts w:ascii="Calibri" w:hAnsi="Calibri"/>
        </w:rPr>
        <w:instrText>gt803_cgarant_bem</w:instrText>
      </w:r>
      <w:r w:rsidR="006175B7">
        <w:instrText xml:space="preserve">" \i </w:instrText>
      </w:r>
      <w:r w:rsidR="006175B7">
        <w:rPr>
          <w:rFonts w:ascii="Calibri" w:hAnsi="Calibri"/>
        </w:rPr>
        <w:fldChar w:fldCharType="end"/>
      </w:r>
      <w:r w:rsidRPr="005F2985">
        <w:rPr>
          <w:rFonts w:ascii="Calibri" w:hAnsi="Calibri"/>
        </w:rPr>
        <w:t xml:space="preserve"> que são atribuídos os diferente</w:t>
      </w:r>
      <w:r w:rsidR="00311BF9" w:rsidRPr="005F2985">
        <w:rPr>
          <w:rFonts w:ascii="Calibri" w:hAnsi="Calibri"/>
        </w:rPr>
        <w:t xml:space="preserve">s códigos de </w:t>
      </w:r>
      <w:r w:rsidR="00452607">
        <w:rPr>
          <w:rFonts w:ascii="Calibri" w:hAnsi="Calibri"/>
        </w:rPr>
        <w:t>‘</w:t>
      </w:r>
      <w:r w:rsidR="00311BF9" w:rsidRPr="005F2985">
        <w:rPr>
          <w:rFonts w:ascii="Calibri" w:hAnsi="Calibri"/>
        </w:rPr>
        <w:t>cgarant_bem</w:t>
      </w:r>
      <w:r w:rsidR="00452607">
        <w:rPr>
          <w:rFonts w:ascii="Calibri" w:hAnsi="Calibri"/>
        </w:rPr>
        <w:t>’</w:t>
      </w:r>
      <w:r w:rsidR="00311BF9" w:rsidRPr="005F2985">
        <w:rPr>
          <w:rFonts w:ascii="Calibri" w:hAnsi="Calibri"/>
        </w:rPr>
        <w:t xml:space="preserve"> no MUG, representando um detalhe mais pormenorizado sobre o tipo de garantia em causa. Apesar do código da garantia (</w:t>
      </w:r>
      <w:r w:rsidR="00452607">
        <w:rPr>
          <w:rFonts w:ascii="Calibri" w:hAnsi="Calibri"/>
        </w:rPr>
        <w:t>‘</w:t>
      </w:r>
      <w:r w:rsidR="00311BF9" w:rsidRPr="005F2985">
        <w:rPr>
          <w:rFonts w:ascii="Calibri" w:hAnsi="Calibri"/>
        </w:rPr>
        <w:t>cgarant</w:t>
      </w:r>
      <w:r w:rsidR="00452607">
        <w:rPr>
          <w:rFonts w:ascii="Calibri" w:hAnsi="Calibri"/>
        </w:rPr>
        <w:t>’</w:t>
      </w:r>
      <w:r w:rsidR="00311BF9" w:rsidRPr="005F2985">
        <w:rPr>
          <w:rFonts w:ascii="Calibri" w:hAnsi="Calibri"/>
        </w:rPr>
        <w:t xml:space="preserve">) estar presente em algumas aplicações origem, o mesmo encontra-se ao nível do processo/caução e não ao nível do bem, tal como o nome sugere. Por esse motivo, foi necessário </w:t>
      </w:r>
      <w:r w:rsidR="009A0977" w:rsidRPr="005F2985">
        <w:rPr>
          <w:rFonts w:ascii="Calibri" w:hAnsi="Calibri"/>
        </w:rPr>
        <w:t>criar o código da garantia do bem através de uma tabela de parametrização.</w:t>
      </w:r>
      <w:r w:rsidR="0058488E" w:rsidRPr="005F2985">
        <w:rPr>
          <w:rFonts w:ascii="Calibri" w:hAnsi="Calibri"/>
        </w:rPr>
        <w:t xml:space="preserve"> Este campo não está disponível nas diferentes aplicações origens do MUG, sendo necessário determiná-lo com base em algumas condições. </w:t>
      </w:r>
    </w:p>
    <w:p w14:paraId="09E8C426" w14:textId="1954463C" w:rsidR="00DF5BA6" w:rsidRPr="005F2985" w:rsidRDefault="00014C89" w:rsidP="00F54867">
      <w:pPr>
        <w:jc w:val="both"/>
        <w:rPr>
          <w:rFonts w:ascii="Calibri" w:hAnsi="Calibri"/>
        </w:rPr>
      </w:pPr>
      <w:r w:rsidRPr="005F2985">
        <w:rPr>
          <w:rFonts w:ascii="Calibri" w:hAnsi="Calibri"/>
        </w:rPr>
        <w:t>Esta tabela permite a criação e atribuição automática de valores a novas variáveis, em função de outras variáveis</w:t>
      </w:r>
      <w:r w:rsidR="00311BF9" w:rsidRPr="005F2985">
        <w:rPr>
          <w:rFonts w:ascii="Calibri" w:hAnsi="Calibri"/>
        </w:rPr>
        <w:t xml:space="preserve"> já existentes</w:t>
      </w:r>
      <w:r w:rsidRPr="005F2985">
        <w:rPr>
          <w:rFonts w:ascii="Calibri" w:hAnsi="Calibri"/>
        </w:rPr>
        <w:t xml:space="preserve">. Para o efeito, a parametrização determina cada um dos valores da nova variável em função do valor ou valores de qualquer outra ou outras variáveis. A primeira coluna da tabela corresponde </w:t>
      </w:r>
      <w:r w:rsidR="00311BF9" w:rsidRPr="005F2985">
        <w:rPr>
          <w:rFonts w:ascii="Calibri" w:hAnsi="Calibri"/>
        </w:rPr>
        <w:t xml:space="preserve">assim </w:t>
      </w:r>
      <w:r w:rsidRPr="005F2985">
        <w:rPr>
          <w:rFonts w:ascii="Calibri" w:hAnsi="Calibri"/>
        </w:rPr>
        <w:t>à variável dependente, sendo as restantes colunas relativas às variáveis dependentes. Cada combinação de valores das variáveis independentes terá uma corr</w:t>
      </w:r>
      <w:r w:rsidR="00ED1BC8" w:rsidRPr="005F2985">
        <w:rPr>
          <w:rFonts w:ascii="Calibri" w:hAnsi="Calibri"/>
        </w:rPr>
        <w:t xml:space="preserve">espondência para o </w:t>
      </w:r>
      <w:r w:rsidR="00452607">
        <w:rPr>
          <w:rFonts w:ascii="Calibri" w:hAnsi="Calibri"/>
        </w:rPr>
        <w:t>‘</w:t>
      </w:r>
      <w:r w:rsidR="00ED1BC8" w:rsidRPr="005F2985">
        <w:rPr>
          <w:rFonts w:ascii="Calibri" w:hAnsi="Calibri"/>
        </w:rPr>
        <w:t>cgarant_bem</w:t>
      </w:r>
      <w:r w:rsidR="00452607">
        <w:rPr>
          <w:rFonts w:ascii="Calibri" w:hAnsi="Calibri"/>
        </w:rPr>
        <w:t>’</w:t>
      </w:r>
      <w:r w:rsidR="00ED1BC8" w:rsidRPr="005F2985">
        <w:rPr>
          <w:rFonts w:ascii="Calibri" w:hAnsi="Calibri"/>
        </w:rPr>
        <w:t>.</w:t>
      </w:r>
    </w:p>
    <w:p w14:paraId="69E5317D" w14:textId="39F820DA" w:rsidR="00DF5BA6" w:rsidRPr="005F2985" w:rsidRDefault="00DF5BA6" w:rsidP="005F1378">
      <w:pPr>
        <w:pStyle w:val="Heading6"/>
      </w:pPr>
      <w:bookmarkStart w:id="174" w:name="_Toc167378043"/>
      <w:r w:rsidRPr="005F2985">
        <w:t>Periodicidade</w:t>
      </w:r>
      <w:bookmarkEnd w:id="174"/>
    </w:p>
    <w:p w14:paraId="09B3BA9D" w14:textId="3591B6E0" w:rsidR="00DF5BA6" w:rsidRPr="005F2985" w:rsidRDefault="00DF5BA6" w:rsidP="00DF5BA6">
      <w:pPr>
        <w:jc w:val="both"/>
        <w:rPr>
          <w:rFonts w:ascii="Calibri" w:hAnsi="Calibri"/>
        </w:rPr>
      </w:pPr>
      <w:r w:rsidRPr="005F2985">
        <w:rPr>
          <w:rFonts w:ascii="Calibri" w:hAnsi="Calibri"/>
        </w:rPr>
        <w:t xml:space="preserve">A tabela </w:t>
      </w:r>
      <w:r w:rsidRPr="005F2985">
        <w:rPr>
          <w:rFonts w:ascii="Calibri" w:hAnsi="Calibri"/>
          <w:i/>
        </w:rPr>
        <w:t>cd_garantias.</w:t>
      </w:r>
      <w:r w:rsidR="00911F0D" w:rsidRPr="005F2985">
        <w:rPr>
          <w:rFonts w:ascii="Calibri" w:hAnsi="Calibri"/>
          <w:i/>
        </w:rPr>
        <w:t>gt803_cgarant_bem</w:t>
      </w:r>
      <w:r w:rsidRPr="005F2985">
        <w:rPr>
          <w:rFonts w:ascii="Calibri" w:hAnsi="Calibri"/>
        </w:rPr>
        <w:t xml:space="preserve"> é diária e gerada automaticamente em todos os dias úteis do mês, a partir do Front do Data Lake.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452607">
        <w:rPr>
          <w:rFonts w:ascii="Calibri" w:hAnsi="Calibri"/>
        </w:rPr>
        <w:t>‘</w:t>
      </w:r>
      <w:r w:rsidRPr="005F2985">
        <w:rPr>
          <w:rFonts w:ascii="Calibri" w:hAnsi="Calibri"/>
        </w:rPr>
        <w:t>ref_date</w:t>
      </w:r>
      <w:r w:rsidR="00452607">
        <w:rPr>
          <w:rFonts w:ascii="Calibri" w:hAnsi="Calibri"/>
        </w:rPr>
        <w:t>’</w:t>
      </w:r>
      <w:r w:rsidRPr="005F2985">
        <w:rPr>
          <w:rFonts w:ascii="Calibri" w:hAnsi="Calibri"/>
        </w:rPr>
        <w:t xml:space="preserve"> do dia 31. </w:t>
      </w:r>
    </w:p>
    <w:p w14:paraId="280572A8" w14:textId="53B80E72" w:rsidR="00DF5BA6" w:rsidRPr="005F2985" w:rsidRDefault="00DF5BA6" w:rsidP="00DF5BA6">
      <w:pPr>
        <w:rPr>
          <w:rFonts w:ascii="Calibri" w:hAnsi="Calibri"/>
        </w:rPr>
      </w:pPr>
      <w:r w:rsidRPr="005F2985">
        <w:rPr>
          <w:rFonts w:ascii="Calibri" w:hAnsi="Calibri"/>
        </w:rPr>
        <w:t>Só se devem considerar como oficiais os valores constantes nesta tabela desde, e incluindo, 31 dezembro 2022.</w:t>
      </w:r>
    </w:p>
    <w:p w14:paraId="2A423983" w14:textId="1B7DDE4D" w:rsidR="00DF5BA6" w:rsidRPr="005F2985" w:rsidRDefault="00DF5BA6" w:rsidP="005F1378">
      <w:pPr>
        <w:pStyle w:val="Heading6"/>
      </w:pPr>
      <w:bookmarkStart w:id="175" w:name="_Toc167378044"/>
      <w:r w:rsidRPr="005F2985">
        <w:t>Aprovisionamento</w:t>
      </w:r>
      <w:bookmarkEnd w:id="175"/>
    </w:p>
    <w:p w14:paraId="1BE5ED4D" w14:textId="49938777" w:rsidR="00911F0D" w:rsidRPr="005F2985" w:rsidRDefault="00911F0D" w:rsidP="00911F0D">
      <w:pPr>
        <w:jc w:val="both"/>
        <w:rPr>
          <w:rFonts w:ascii="Calibri" w:hAnsi="Calibri"/>
        </w:rPr>
      </w:pPr>
      <w:r w:rsidRPr="005F2985">
        <w:rPr>
          <w:rFonts w:ascii="Calibri" w:hAnsi="Calibri"/>
        </w:rPr>
        <w:t xml:space="preserve">O aprovisionamento da tabela </w:t>
      </w:r>
      <w:r w:rsidRPr="005F2985">
        <w:rPr>
          <w:rFonts w:ascii="Calibri" w:hAnsi="Calibri"/>
          <w:i/>
        </w:rPr>
        <w:t>cd_garantias.</w:t>
      </w:r>
      <w:r w:rsidR="00EE08AF" w:rsidRPr="005F2985">
        <w:rPr>
          <w:rFonts w:ascii="Calibri" w:hAnsi="Calibri"/>
          <w:i/>
        </w:rPr>
        <w:t>gt803_cgarant_bem</w:t>
      </w:r>
      <w:r w:rsidRPr="005F2985">
        <w:rPr>
          <w:rFonts w:ascii="Calibri" w:hAnsi="Calibri"/>
        </w:rPr>
        <w:t xml:space="preserve"> é manual e responsabilidade da equipa CDO. A parametrização dos motores dos vários módulos é acessível no Front do Data Lake - conforme explicado no capítulo 3. do documento ‘Front Data Lake CT’.</w:t>
      </w:r>
    </w:p>
    <w:p w14:paraId="30D21140" w14:textId="7D473E41" w:rsidR="00B129A6" w:rsidRPr="005F2985" w:rsidRDefault="00B129A6" w:rsidP="00911F0D">
      <w:pPr>
        <w:jc w:val="both"/>
        <w:rPr>
          <w:rFonts w:ascii="Calibri" w:hAnsi="Calibri"/>
        </w:rPr>
      </w:pPr>
    </w:p>
    <w:p w14:paraId="312C3654" w14:textId="032DC517" w:rsidR="00B129A6" w:rsidRPr="005F2985" w:rsidRDefault="00B129A6" w:rsidP="00911F0D">
      <w:pPr>
        <w:jc w:val="both"/>
        <w:rPr>
          <w:rFonts w:ascii="Calibri" w:hAnsi="Calibri"/>
        </w:rPr>
      </w:pPr>
    </w:p>
    <w:p w14:paraId="05FBB239" w14:textId="77777777" w:rsidR="00B129A6" w:rsidRPr="005F2985" w:rsidRDefault="00B129A6" w:rsidP="005F1378">
      <w:pPr>
        <w:pStyle w:val="Heading6"/>
        <w:numPr>
          <w:ilvl w:val="0"/>
          <w:numId w:val="0"/>
        </w:numPr>
        <w:ind w:left="2736"/>
        <w:sectPr w:rsidR="00B129A6" w:rsidRPr="005F2985" w:rsidSect="00911F0D">
          <w:pgSz w:w="11906" w:h="16838"/>
          <w:pgMar w:top="1440" w:right="1440" w:bottom="1440" w:left="1440" w:header="709" w:footer="709" w:gutter="0"/>
          <w:cols w:space="708"/>
          <w:docGrid w:linePitch="360"/>
        </w:sectPr>
      </w:pPr>
    </w:p>
    <w:p w14:paraId="2E934A9F" w14:textId="3F2CAC85" w:rsidR="00DF5BA6" w:rsidRPr="005F2985" w:rsidRDefault="00DF5BA6" w:rsidP="005F1378">
      <w:pPr>
        <w:pStyle w:val="Heading6"/>
      </w:pPr>
      <w:bookmarkStart w:id="176" w:name="_Toc167378045"/>
      <w:r w:rsidRPr="005F2985">
        <w:lastRenderedPageBreak/>
        <w:t>Detalhe dos Campos</w:t>
      </w:r>
      <w:bookmarkEnd w:id="176"/>
    </w:p>
    <w:p w14:paraId="75699198" w14:textId="52BAEE04" w:rsidR="00B129A6" w:rsidRPr="005F2985" w:rsidRDefault="00B129A6" w:rsidP="00B129A6">
      <w:pPr>
        <w:rPr>
          <w:rFonts w:ascii="Calibri" w:hAnsi="Calibri"/>
        </w:rPr>
      </w:pPr>
      <w:r w:rsidRPr="005F2985">
        <w:rPr>
          <w:rFonts w:ascii="Calibri" w:hAnsi="Calibri"/>
        </w:rPr>
        <w:t xml:space="preserve">A tabela infra lista todos os campos da tabela </w:t>
      </w:r>
      <w:r w:rsidRPr="005F2985">
        <w:rPr>
          <w:rFonts w:ascii="Calibri" w:hAnsi="Calibri"/>
          <w:i/>
        </w:rPr>
        <w:t>cd_garantias.gt803_cgarant_bem</w:t>
      </w:r>
      <w:r w:rsidRPr="005F2985">
        <w:rPr>
          <w:rFonts w:ascii="Calibri" w:hAnsi="Calibri"/>
        </w:rPr>
        <w:t>, bem como os respetivos significados, formato e, em caso de códigos, as respetivas descodificações e valores elegíveis. Estes são, assim, os campos importantes para definir o código do campo cgarant_bem no MUG.</w:t>
      </w:r>
    </w:p>
    <w:p w14:paraId="24CE203C" w14:textId="2D9FEAE7" w:rsidR="00B536FF" w:rsidRPr="005F2985" w:rsidRDefault="00B536FF" w:rsidP="00B536FF">
      <w:pPr>
        <w:pStyle w:val="Caption"/>
        <w:keepNext/>
        <w:jc w:val="center"/>
        <w:rPr>
          <w:rFonts w:ascii="Calibri" w:hAnsi="Calibri"/>
          <w:b/>
          <w:color w:val="auto"/>
          <w:sz w:val="22"/>
        </w:rPr>
      </w:pPr>
      <w:bookmarkStart w:id="177" w:name="_Toc163201543"/>
      <w:bookmarkStart w:id="178" w:name="_Toc165368771"/>
      <w:r w:rsidRPr="005F2985">
        <w:rPr>
          <w:rFonts w:ascii="Calibri" w:hAnsi="Calibri"/>
          <w:b/>
          <w:color w:val="auto"/>
          <w:sz w:val="22"/>
        </w:rPr>
        <w:t xml:space="preserve">Tabela </w:t>
      </w:r>
      <w:r w:rsidRPr="005F2985">
        <w:rPr>
          <w:rFonts w:ascii="Calibri" w:hAnsi="Calibri"/>
          <w:b/>
          <w:color w:val="auto"/>
          <w:sz w:val="22"/>
        </w:rPr>
        <w:fldChar w:fldCharType="begin"/>
      </w:r>
      <w:r w:rsidRPr="005F2985">
        <w:rPr>
          <w:rFonts w:ascii="Calibri" w:hAnsi="Calibri"/>
          <w:b/>
          <w:color w:val="auto"/>
          <w:sz w:val="22"/>
        </w:rPr>
        <w:instrText xml:space="preserve"> SEQ Tabela \* ARABIC </w:instrText>
      </w:r>
      <w:r w:rsidRPr="005F2985">
        <w:rPr>
          <w:rFonts w:ascii="Calibri" w:hAnsi="Calibri"/>
          <w:b/>
          <w:color w:val="auto"/>
          <w:sz w:val="22"/>
        </w:rPr>
        <w:fldChar w:fldCharType="separate"/>
      </w:r>
      <w:r w:rsidR="00420FF8">
        <w:rPr>
          <w:rFonts w:ascii="Calibri" w:hAnsi="Calibri"/>
          <w:b/>
          <w:noProof/>
          <w:color w:val="auto"/>
          <w:sz w:val="22"/>
        </w:rPr>
        <w:t>21</w:t>
      </w:r>
      <w:r w:rsidRPr="005F2985">
        <w:rPr>
          <w:rFonts w:ascii="Calibri" w:hAnsi="Calibri"/>
          <w:b/>
          <w:color w:val="auto"/>
          <w:sz w:val="22"/>
        </w:rPr>
        <w:fldChar w:fldCharType="end"/>
      </w:r>
      <w:r w:rsidR="00D968B6">
        <w:rPr>
          <w:rFonts w:ascii="Calibri" w:hAnsi="Calibri"/>
          <w:b/>
          <w:color w:val="auto"/>
          <w:sz w:val="22"/>
        </w:rPr>
        <w:t>:</w:t>
      </w:r>
      <w:r w:rsidRPr="005F2985">
        <w:rPr>
          <w:rFonts w:ascii="Calibri" w:hAnsi="Calibri"/>
          <w:b/>
          <w:color w:val="auto"/>
          <w:sz w:val="22"/>
        </w:rPr>
        <w:t xml:space="preserve"> Detalhe dos campos da cd_garantias.gt803_cgarant_bem</w:t>
      </w:r>
      <w:bookmarkEnd w:id="177"/>
      <w:bookmarkEnd w:id="178"/>
    </w:p>
    <w:tbl>
      <w:tblPr>
        <w:tblW w:w="14456" w:type="dxa"/>
        <w:tblCellMar>
          <w:left w:w="70" w:type="dxa"/>
          <w:right w:w="70" w:type="dxa"/>
        </w:tblCellMar>
        <w:tblLook w:val="04A0" w:firstRow="1" w:lastRow="0" w:firstColumn="1" w:lastColumn="0" w:noHBand="0" w:noVBand="1"/>
      </w:tblPr>
      <w:tblGrid>
        <w:gridCol w:w="2551"/>
        <w:gridCol w:w="8504"/>
        <w:gridCol w:w="850"/>
        <w:gridCol w:w="2551"/>
      </w:tblGrid>
      <w:tr w:rsidR="00B129A6" w:rsidRPr="005F2985" w14:paraId="3A4C668B" w14:textId="77777777" w:rsidTr="005F2985">
        <w:trPr>
          <w:trHeight w:val="290"/>
          <w:tblHeader/>
        </w:trPr>
        <w:tc>
          <w:tcPr>
            <w:tcW w:w="2551" w:type="dxa"/>
            <w:tcBorders>
              <w:top w:val="single" w:sz="4" w:space="0" w:color="auto"/>
              <w:left w:val="single" w:sz="4" w:space="0" w:color="auto"/>
              <w:bottom w:val="single" w:sz="4" w:space="0" w:color="auto"/>
              <w:right w:val="single" w:sz="4" w:space="0" w:color="auto"/>
            </w:tcBorders>
            <w:shd w:val="clear" w:color="000000" w:fill="FF0000"/>
            <w:noWrap/>
            <w:hideMark/>
          </w:tcPr>
          <w:p w14:paraId="3A74D17F"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Chaves da tabela</w:t>
            </w:r>
          </w:p>
          <w:p w14:paraId="7963B802" w14:textId="1F5D4B9D" w:rsidR="00B129A6" w:rsidRPr="00A7376B" w:rsidRDefault="00511ED2" w:rsidP="00654FCD">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gt803_cgarant_bem</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0197120D"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1B9C30CD"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5208E52A" w14:textId="77777777" w:rsidR="00B129A6" w:rsidRPr="005F2985" w:rsidRDefault="00B129A6" w:rsidP="00654FCD">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Tabela(s) com valores elegíveis </w:t>
            </w:r>
          </w:p>
        </w:tc>
      </w:tr>
      <w:tr w:rsidR="00C44D32" w:rsidRPr="005F2985" w14:paraId="5A3ECFCC"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006C268" w14:textId="77777777"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cgarant_bem</w:t>
            </w:r>
          </w:p>
        </w:tc>
        <w:tc>
          <w:tcPr>
            <w:tcW w:w="8504" w:type="dxa"/>
            <w:tcBorders>
              <w:top w:val="nil"/>
              <w:left w:val="nil"/>
              <w:bottom w:val="single" w:sz="4" w:space="0" w:color="auto"/>
              <w:right w:val="single" w:sz="4" w:space="0" w:color="auto"/>
            </w:tcBorders>
            <w:shd w:val="clear" w:color="auto" w:fill="auto"/>
            <w:noWrap/>
            <w:hideMark/>
          </w:tcPr>
          <w:p w14:paraId="529832B2" w14:textId="77777777" w:rsidR="007C201A" w:rsidRPr="005F2985" w:rsidRDefault="00C44D32"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garantia ao nível do bem:</w:t>
            </w:r>
          </w:p>
          <w:p w14:paraId="2B40DAB6" w14:textId="700B279D" w:rsidR="007C201A"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Detalhe mais pormenorizado da garantia</w:t>
            </w:r>
            <w:r w:rsidR="00452607">
              <w:rPr>
                <w:rFonts w:ascii="Calibri" w:eastAsia="Times New Roman" w:hAnsi="Calibri" w:cs="Calibri"/>
                <w:color w:val="000000"/>
                <w:sz w:val="18"/>
                <w:szCs w:val="18"/>
                <w:lang w:eastAsia="pt-PT"/>
              </w:rPr>
              <w:t>.</w:t>
            </w:r>
          </w:p>
          <w:p w14:paraId="2F9CA287" w14:textId="1E904B4B" w:rsidR="007C201A"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O código da garantia pode ser dado diretamente pela origem do registo ou criado através de uma combinação do p</w:t>
            </w:r>
            <w:r w:rsidR="008527CC">
              <w:rPr>
                <w:rFonts w:ascii="Calibri" w:eastAsia="Times New Roman" w:hAnsi="Calibri" w:cs="Calibri"/>
                <w:color w:val="000000"/>
                <w:sz w:val="18"/>
                <w:szCs w:val="18"/>
                <w:lang w:eastAsia="pt-PT"/>
              </w:rPr>
              <w:t>roduto e subproduto da garantia</w:t>
            </w:r>
            <w:r w:rsidRPr="005F2985">
              <w:rPr>
                <w:rFonts w:ascii="Calibri" w:eastAsia="Times New Roman" w:hAnsi="Calibri" w:cs="Calibri"/>
                <w:color w:val="000000"/>
                <w:sz w:val="18"/>
                <w:szCs w:val="18"/>
                <w:lang w:eastAsia="pt-PT"/>
              </w:rPr>
              <w:t>, como no caso das CS.</w:t>
            </w:r>
          </w:p>
          <w:p w14:paraId="3E5CD670" w14:textId="662EFF47" w:rsidR="00C44D32" w:rsidRPr="005F2985" w:rsidRDefault="00C44D32" w:rsidP="00DF4E57">
            <w:pPr>
              <w:pStyle w:val="ListParagraph"/>
              <w:numPr>
                <w:ilvl w:val="0"/>
                <w:numId w:val="70"/>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É um campo muito relevante para controlo do universo do MUG, pois filtra registos </w:t>
            </w:r>
            <w:r w:rsidR="00311BF9" w:rsidRPr="005F2985">
              <w:rPr>
                <w:rFonts w:ascii="Calibri" w:eastAsia="Times New Roman" w:hAnsi="Calibri" w:cs="Calibri"/>
                <w:color w:val="000000"/>
                <w:sz w:val="18"/>
                <w:szCs w:val="18"/>
                <w:lang w:eastAsia="pt-PT"/>
              </w:rPr>
              <w:t>não</w:t>
            </w:r>
            <w:r w:rsidRPr="005F2985">
              <w:rPr>
                <w:rFonts w:ascii="Calibri" w:eastAsia="Times New Roman" w:hAnsi="Calibri" w:cs="Calibri"/>
                <w:color w:val="000000"/>
                <w:sz w:val="18"/>
                <w:szCs w:val="18"/>
                <w:lang w:eastAsia="pt-PT"/>
              </w:rPr>
              <w:t xml:space="preserve"> </w:t>
            </w:r>
            <w:r w:rsidR="00311BF9" w:rsidRPr="005F2985">
              <w:rPr>
                <w:rFonts w:ascii="Calibri" w:eastAsia="Times New Roman" w:hAnsi="Calibri" w:cs="Calibri"/>
                <w:color w:val="000000"/>
                <w:sz w:val="18"/>
                <w:szCs w:val="18"/>
                <w:lang w:eastAsia="pt-PT"/>
              </w:rPr>
              <w:t>elegíveis</w:t>
            </w:r>
            <w:r w:rsidR="00FF5EDA" w:rsidRPr="005F2985">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0A9B6B8B" w14:textId="183C5EAF"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77979B5" w14:textId="79D0AF88" w:rsidR="00C44D32" w:rsidRPr="005F2985" w:rsidRDefault="00C44D3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B129A6" w:rsidRPr="005F2985" w14:paraId="27F90D2E"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6B6A40B" w14:textId="77777777" w:rsidR="00B129A6" w:rsidRPr="005F2985" w:rsidRDefault="00B129A6"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descritivo</w:t>
            </w:r>
          </w:p>
        </w:tc>
        <w:tc>
          <w:tcPr>
            <w:tcW w:w="8504" w:type="dxa"/>
            <w:tcBorders>
              <w:top w:val="nil"/>
              <w:left w:val="nil"/>
              <w:bottom w:val="single" w:sz="4" w:space="0" w:color="auto"/>
              <w:right w:val="single" w:sz="4" w:space="0" w:color="auto"/>
            </w:tcBorders>
            <w:shd w:val="clear" w:color="auto" w:fill="auto"/>
            <w:noWrap/>
            <w:hideMark/>
          </w:tcPr>
          <w:p w14:paraId="17C01928" w14:textId="2D93A4C3" w:rsidR="00B129A6" w:rsidRPr="005F2985" w:rsidRDefault="00B129A6"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Significado do código indicado no campo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cgarant_bem</w:t>
            </w:r>
            <w:r w:rsidR="008527CC">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F91E13B" w14:textId="69FB5326" w:rsidR="00B129A6"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r w:rsidR="00B129A6"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5A7A7C22" w14:textId="77777777" w:rsidR="00B129A6" w:rsidRPr="005F2985" w:rsidRDefault="00B129A6"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7FBD89A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187B559C"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noWrap/>
            <w:hideMark/>
          </w:tcPr>
          <w:p w14:paraId="719AE495"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tipo de bem</w:t>
            </w:r>
            <w:r w:rsidR="007C201A" w:rsidRPr="005F2985">
              <w:rPr>
                <w:rFonts w:ascii="Calibri" w:eastAsia="Times New Roman" w:hAnsi="Calibri" w:cs="Calibri"/>
                <w:color w:val="000000"/>
                <w:sz w:val="18"/>
                <w:szCs w:val="18"/>
                <w:lang w:eastAsia="pt-PT"/>
              </w:rPr>
              <w:t>:</w:t>
            </w:r>
          </w:p>
          <w:p w14:paraId="4E90087B" w14:textId="18198F9C"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o tipo de bem imóvel, como por exemplo: fracionável, moradia, terreno, fração,</w:t>
            </w:r>
            <w:r w:rsidR="00FF5EDA" w:rsidRPr="005F2985">
              <w:rPr>
                <w:rFonts w:ascii="Calibri" w:eastAsia="Times New Roman" w:hAnsi="Calibri" w:cs="Calibri"/>
                <w:color w:val="000000"/>
                <w:sz w:val="18"/>
                <w:szCs w:val="18"/>
                <w:lang w:eastAsia="pt-PT"/>
              </w:rPr>
              <w:t xml:space="preserve"> </w:t>
            </w:r>
            <w:r w:rsidRPr="005F2985">
              <w:rPr>
                <w:rFonts w:ascii="Calibri" w:eastAsia="Times New Roman" w:hAnsi="Calibri" w:cs="Calibri"/>
                <w:color w:val="000000"/>
                <w:sz w:val="18"/>
                <w:szCs w:val="18"/>
                <w:lang w:eastAsia="pt-PT"/>
              </w:rPr>
              <w:t>etc.</w:t>
            </w:r>
          </w:p>
        </w:tc>
        <w:tc>
          <w:tcPr>
            <w:tcW w:w="850" w:type="dxa"/>
            <w:tcBorders>
              <w:top w:val="nil"/>
              <w:left w:val="nil"/>
              <w:bottom w:val="single" w:sz="4" w:space="0" w:color="auto"/>
              <w:right w:val="single" w:sz="4" w:space="0" w:color="auto"/>
            </w:tcBorders>
            <w:shd w:val="clear" w:color="auto" w:fill="auto"/>
            <w:noWrap/>
            <w:hideMark/>
          </w:tcPr>
          <w:p w14:paraId="06A2231D" w14:textId="758B1DDD"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529CD81" w14:textId="7298B35E"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'062'</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52B34" w:rsidRPr="005F2985" w14:paraId="328DE971"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556C9E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noWrap/>
            <w:hideMark/>
          </w:tcPr>
          <w:p w14:paraId="3E5AEEBB" w14:textId="5276F5CB"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indicador de utilização (finalidade) do bem:</w:t>
            </w:r>
          </w:p>
          <w:p w14:paraId="0D8D3F20" w14:textId="376F9949"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tc>
        <w:tc>
          <w:tcPr>
            <w:tcW w:w="850" w:type="dxa"/>
            <w:tcBorders>
              <w:top w:val="nil"/>
              <w:left w:val="nil"/>
              <w:bottom w:val="single" w:sz="4" w:space="0" w:color="auto"/>
              <w:right w:val="single" w:sz="4" w:space="0" w:color="auto"/>
            </w:tcBorders>
            <w:shd w:val="clear" w:color="auto" w:fill="auto"/>
            <w:noWrap/>
            <w:hideMark/>
          </w:tcPr>
          <w:p w14:paraId="7EBB60AC" w14:textId="1C2DA398"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78B392" w14:textId="29EB247C"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'438'</w:t>
            </w:r>
            <w:r w:rsidRPr="005F2985">
              <w:rPr>
                <w:rFonts w:ascii="Calibri" w:eastAsia="Times New Roman" w:hAnsi="Calibri" w:cs="Calibri"/>
                <w:color w:val="000000"/>
                <w:sz w:val="18"/>
                <w:szCs w:val="18"/>
                <w:lang w:eastAsia="pt-PT"/>
              </w:rPr>
              <w:br/>
              <w:t>Campo código: tayd91c0_celemtab</w:t>
            </w:r>
            <w:r w:rsidRPr="005F2985">
              <w:rPr>
                <w:rFonts w:ascii="Calibri" w:eastAsia="Times New Roman" w:hAnsi="Calibri" w:cs="Calibri"/>
                <w:color w:val="000000"/>
                <w:sz w:val="18"/>
                <w:szCs w:val="18"/>
                <w:lang w:eastAsia="pt-PT"/>
              </w:rPr>
              <w:br/>
              <w:t>Campo texto: tayd91c0_gelemtab</w:t>
            </w:r>
          </w:p>
        </w:tc>
      </w:tr>
      <w:tr w:rsidR="00F52B34" w:rsidRPr="005F2985" w14:paraId="0672844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09416234"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noWrap/>
            <w:hideMark/>
          </w:tcPr>
          <w:p w14:paraId="5365B675"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garantia de reporte</w:t>
            </w:r>
            <w:r w:rsidR="007C201A" w:rsidRPr="005F2985">
              <w:rPr>
                <w:rFonts w:ascii="Calibri" w:eastAsia="Times New Roman" w:hAnsi="Calibri" w:cs="Calibri"/>
                <w:color w:val="000000"/>
                <w:sz w:val="18"/>
                <w:szCs w:val="18"/>
                <w:lang w:eastAsia="pt-PT"/>
              </w:rPr>
              <w:t>:</w:t>
            </w:r>
          </w:p>
          <w:p w14:paraId="359A3F21" w14:textId="6FE87C3B" w:rsidR="007C201A"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w:t>
            </w:r>
            <w:r w:rsidR="008527CC">
              <w:rPr>
                <w:rFonts w:ascii="Calibri" w:eastAsia="Times New Roman" w:hAnsi="Calibri" w:cs="Calibri"/>
                <w:color w:val="000000"/>
                <w:sz w:val="18"/>
                <w:szCs w:val="18"/>
                <w:lang w:eastAsia="pt-PT"/>
              </w:rPr>
              <w:t>epresenta o código da garantia (‘</w:t>
            </w:r>
            <w:r w:rsidR="007C201A"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007C201A" w:rsidRPr="005F2985">
              <w:rPr>
                <w:rFonts w:ascii="Calibri" w:eastAsia="Times New Roman" w:hAnsi="Calibri" w:cs="Calibri"/>
                <w:color w:val="000000"/>
                <w:sz w:val="18"/>
                <w:szCs w:val="18"/>
                <w:lang w:eastAsia="pt-PT"/>
              </w:rPr>
              <w:t xml:space="preserve"> de reporte</w:t>
            </w:r>
            <w:r w:rsidR="00452607">
              <w:rPr>
                <w:rFonts w:ascii="Calibri" w:eastAsia="Times New Roman" w:hAnsi="Calibri" w:cs="Calibri"/>
                <w:color w:val="000000"/>
                <w:sz w:val="18"/>
                <w:szCs w:val="18"/>
                <w:lang w:eastAsia="pt-PT"/>
              </w:rPr>
              <w:t>.</w:t>
            </w:r>
          </w:p>
          <w:p w14:paraId="2C6129AD" w14:textId="739F31DD" w:rsidR="00F52B34" w:rsidRPr="005F2985" w:rsidRDefault="00F52B34" w:rsidP="00DF4E57">
            <w:pPr>
              <w:pStyle w:val="ListParagraph"/>
              <w:numPr>
                <w:ilvl w:val="0"/>
                <w:numId w:val="71"/>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Na maioria dos casos, este campo corresponde ao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cgarant</w:t>
            </w:r>
            <w:r w:rsidR="008527CC">
              <w:rPr>
                <w:rFonts w:ascii="Calibri" w:eastAsia="Times New Roman" w:hAnsi="Calibri" w:cs="Calibri"/>
                <w:color w:val="000000"/>
                <w:sz w:val="18"/>
                <w:szCs w:val="18"/>
                <w:lang w:eastAsia="pt-PT"/>
              </w:rPr>
              <w:t>’</w:t>
            </w:r>
            <w:r w:rsidRPr="005F2985">
              <w:rPr>
                <w:rFonts w:ascii="Calibri" w:eastAsia="Times New Roman" w:hAnsi="Calibri" w:cs="Calibri"/>
                <w:color w:val="000000"/>
                <w:sz w:val="18"/>
                <w:szCs w:val="18"/>
                <w:lang w:eastAsia="pt-PT"/>
              </w:rPr>
              <w:t xml:space="preserve"> está ao nível do </w:t>
            </w:r>
            <w:r w:rsidR="00F40382">
              <w:rPr>
                <w:rFonts w:ascii="Calibri" w:eastAsia="Times New Roman" w:hAnsi="Calibri" w:cs="Calibri"/>
                <w:color w:val="000000"/>
                <w:sz w:val="18"/>
                <w:szCs w:val="18"/>
                <w:lang w:eastAsia="pt-PT"/>
              </w:rPr>
              <w:t>processo/caução</w:t>
            </w:r>
            <w:r w:rsidR="00D2685F">
              <w:rPr>
                <w:rFonts w:ascii="Calibri" w:eastAsia="Times New Roman" w:hAnsi="Calibri" w:cs="Calibri"/>
                <w:color w:val="000000"/>
                <w:sz w:val="18"/>
                <w:szCs w:val="18"/>
                <w:lang w:eastAsia="pt-PT"/>
              </w:rPr>
              <w:t xml:space="preserve"> - </w:t>
            </w:r>
            <w:r w:rsidRPr="005F2985">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2688A1F3" w14:textId="50C653A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2B9A16B" w14:textId="4424C0A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'236'</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r>
            <w:r w:rsidRPr="005F2985">
              <w:rPr>
                <w:rFonts w:ascii="Calibri" w:eastAsia="Times New Roman" w:hAnsi="Calibri" w:cs="Calibri"/>
                <w:color w:val="000000"/>
                <w:sz w:val="18"/>
                <w:szCs w:val="18"/>
                <w:lang w:eastAsia="pt-PT"/>
              </w:rPr>
              <w:lastRenderedPageBreak/>
              <w:t>Campo texto: tayd91c0_gelemtab</w:t>
            </w:r>
          </w:p>
        </w:tc>
      </w:tr>
      <w:tr w:rsidR="00F52B34" w:rsidRPr="005F2985" w14:paraId="087243BA"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72495BA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cmotaval</w:t>
            </w:r>
          </w:p>
        </w:tc>
        <w:tc>
          <w:tcPr>
            <w:tcW w:w="8504" w:type="dxa"/>
            <w:tcBorders>
              <w:top w:val="nil"/>
              <w:left w:val="nil"/>
              <w:bottom w:val="single" w:sz="4" w:space="0" w:color="auto"/>
              <w:right w:val="single" w:sz="4" w:space="0" w:color="auto"/>
            </w:tcBorders>
            <w:shd w:val="clear" w:color="auto" w:fill="auto"/>
            <w:noWrap/>
            <w:hideMark/>
          </w:tcPr>
          <w:p w14:paraId="0A115A5F" w14:textId="262A3978"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de Motivo de Avaliação</w:t>
            </w:r>
            <w:r w:rsidR="007C201A" w:rsidRPr="005F2985">
              <w:rPr>
                <w:rFonts w:ascii="Calibri" w:eastAsia="Times New Roman" w:hAnsi="Calibri" w:cs="Calibri"/>
                <w:color w:val="000000"/>
                <w:sz w:val="18"/>
                <w:szCs w:val="18"/>
                <w:lang w:eastAsia="pt-PT"/>
              </w:rPr>
              <w:t>:</w:t>
            </w:r>
          </w:p>
          <w:p w14:paraId="034EEB6B" w14:textId="1DEF7121"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Campo que representa o motivo pelo qual o imóvel foi avalizado ou reavaliado.</w:t>
            </w:r>
          </w:p>
        </w:tc>
        <w:tc>
          <w:tcPr>
            <w:tcW w:w="850" w:type="dxa"/>
            <w:tcBorders>
              <w:top w:val="nil"/>
              <w:left w:val="nil"/>
              <w:bottom w:val="single" w:sz="4" w:space="0" w:color="auto"/>
              <w:right w:val="single" w:sz="4" w:space="0" w:color="auto"/>
            </w:tcBorders>
            <w:shd w:val="clear" w:color="auto" w:fill="auto"/>
            <w:noWrap/>
            <w:hideMark/>
          </w:tcPr>
          <w:p w14:paraId="05AA2D2F" w14:textId="417DC7E0"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C941839" w14:textId="1D2A488E"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 1 - Aquisição</w:t>
            </w:r>
            <w:r w:rsidRPr="005F2985">
              <w:rPr>
                <w:rFonts w:ascii="Calibri" w:eastAsia="Times New Roman" w:hAnsi="Calibri" w:cs="Calibri"/>
                <w:color w:val="000000"/>
                <w:sz w:val="18"/>
                <w:szCs w:val="18"/>
                <w:lang w:eastAsia="pt-PT"/>
              </w:rPr>
              <w:br/>
              <w:t xml:space="preserve"> 2 - Aquisição e Obras</w:t>
            </w:r>
            <w:r w:rsidRPr="005F2985">
              <w:rPr>
                <w:rFonts w:ascii="Calibri" w:eastAsia="Times New Roman" w:hAnsi="Calibri" w:cs="Calibri"/>
                <w:color w:val="000000"/>
                <w:sz w:val="18"/>
                <w:szCs w:val="18"/>
                <w:lang w:eastAsia="pt-PT"/>
              </w:rPr>
              <w:br/>
              <w:t xml:space="preserve"> 3 - Obras</w:t>
            </w:r>
            <w:r w:rsidRPr="005F2985">
              <w:rPr>
                <w:rFonts w:ascii="Calibri" w:eastAsia="Times New Roman" w:hAnsi="Calibri" w:cs="Calibri"/>
                <w:color w:val="000000"/>
                <w:sz w:val="18"/>
                <w:szCs w:val="18"/>
                <w:lang w:eastAsia="pt-PT"/>
              </w:rPr>
              <w:br/>
              <w:t xml:space="preserve"> 4 - Construção</w:t>
            </w:r>
            <w:r w:rsidRPr="005F2985">
              <w:rPr>
                <w:rFonts w:ascii="Calibri" w:eastAsia="Times New Roman" w:hAnsi="Calibri" w:cs="Calibri"/>
                <w:color w:val="000000"/>
                <w:sz w:val="18"/>
                <w:szCs w:val="18"/>
                <w:lang w:eastAsia="pt-PT"/>
              </w:rPr>
              <w:br/>
              <w:t xml:space="preserve"> 5 - Outra</w:t>
            </w:r>
            <w:r w:rsidRPr="005F2985">
              <w:rPr>
                <w:rFonts w:ascii="Calibri" w:eastAsia="Times New Roman" w:hAnsi="Calibri" w:cs="Calibri"/>
                <w:color w:val="000000"/>
                <w:sz w:val="18"/>
                <w:szCs w:val="18"/>
                <w:lang w:eastAsia="pt-PT"/>
              </w:rPr>
              <w:br/>
              <w:t xml:space="preserve"> 6 - Terreno e Moradias</w:t>
            </w:r>
          </w:p>
        </w:tc>
      </w:tr>
      <w:tr w:rsidR="00F52B34" w:rsidRPr="005F2985" w14:paraId="19C5582B"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229CF909"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percobra</w:t>
            </w:r>
          </w:p>
        </w:tc>
        <w:tc>
          <w:tcPr>
            <w:tcW w:w="8504" w:type="dxa"/>
            <w:tcBorders>
              <w:top w:val="nil"/>
              <w:left w:val="nil"/>
              <w:bottom w:val="single" w:sz="4" w:space="0" w:color="auto"/>
              <w:right w:val="single" w:sz="4" w:space="0" w:color="auto"/>
            </w:tcBorders>
            <w:shd w:val="clear" w:color="auto" w:fill="auto"/>
            <w:noWrap/>
            <w:hideMark/>
          </w:tcPr>
          <w:p w14:paraId="3F6CD6B6" w14:textId="77777777"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Percentagem de obra:</w:t>
            </w:r>
          </w:p>
          <w:p w14:paraId="4D75EC6B" w14:textId="6DE7EA04"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Caso o imóvel se encontre em construção, este campo indica-nos a percentagem de obra.</w:t>
            </w:r>
          </w:p>
          <w:p w14:paraId="7B0A862A" w14:textId="66D2AFB0" w:rsidR="00F52B34" w:rsidRPr="005F2985" w:rsidRDefault="00F52B34" w:rsidP="00DF4E57">
            <w:pPr>
              <w:pStyle w:val="ListParagraph"/>
              <w:numPr>
                <w:ilvl w:val="0"/>
                <w:numId w:val="72"/>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 qualidade dos dados é limitada na sua origem e, por consequência, no MUG.</w:t>
            </w:r>
          </w:p>
        </w:tc>
        <w:tc>
          <w:tcPr>
            <w:tcW w:w="850" w:type="dxa"/>
            <w:tcBorders>
              <w:top w:val="nil"/>
              <w:left w:val="nil"/>
              <w:bottom w:val="single" w:sz="4" w:space="0" w:color="auto"/>
              <w:right w:val="single" w:sz="4" w:space="0" w:color="auto"/>
            </w:tcBorders>
            <w:shd w:val="clear" w:color="auto" w:fill="auto"/>
            <w:noWrap/>
            <w:hideMark/>
          </w:tcPr>
          <w:p w14:paraId="5DC9E66D" w14:textId="58597085"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599D677" w14:textId="4918CDC4"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02043BC7"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2D4214B"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ctratcta</w:t>
            </w:r>
          </w:p>
        </w:tc>
        <w:tc>
          <w:tcPr>
            <w:tcW w:w="8504" w:type="dxa"/>
            <w:tcBorders>
              <w:top w:val="nil"/>
              <w:left w:val="nil"/>
              <w:bottom w:val="single" w:sz="4" w:space="0" w:color="auto"/>
              <w:right w:val="single" w:sz="4" w:space="0" w:color="auto"/>
            </w:tcBorders>
            <w:shd w:val="clear" w:color="auto" w:fill="auto"/>
            <w:noWrap/>
            <w:hideMark/>
          </w:tcPr>
          <w:p w14:paraId="325C2823"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carteira dada como garantia (DO, DP, FU, TT, SG, etc.):</w:t>
            </w:r>
          </w:p>
          <w:p w14:paraId="5F0E1283" w14:textId="45CDBD7A"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tc>
        <w:tc>
          <w:tcPr>
            <w:tcW w:w="850" w:type="dxa"/>
            <w:tcBorders>
              <w:top w:val="nil"/>
              <w:left w:val="nil"/>
              <w:bottom w:val="single" w:sz="4" w:space="0" w:color="auto"/>
              <w:right w:val="single" w:sz="4" w:space="0" w:color="auto"/>
            </w:tcBorders>
            <w:shd w:val="clear" w:color="auto" w:fill="auto"/>
            <w:noWrap/>
            <w:hideMark/>
          </w:tcPr>
          <w:p w14:paraId="39E90461" w14:textId="664B6B1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3B59E072" w14:textId="0D4D18A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'004'</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7B502466"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7775E3E8"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capolice</w:t>
            </w:r>
          </w:p>
        </w:tc>
        <w:tc>
          <w:tcPr>
            <w:tcW w:w="8504" w:type="dxa"/>
            <w:tcBorders>
              <w:top w:val="nil"/>
              <w:left w:val="nil"/>
              <w:bottom w:val="single" w:sz="4" w:space="0" w:color="auto"/>
              <w:right w:val="single" w:sz="4" w:space="0" w:color="auto"/>
            </w:tcBorders>
            <w:shd w:val="clear" w:color="auto" w:fill="auto"/>
            <w:noWrap/>
            <w:hideMark/>
          </w:tcPr>
          <w:p w14:paraId="00B53858" w14:textId="4C41AF7F" w:rsidR="00F52B34"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apólice de seguro dada como garantia</w:t>
            </w:r>
          </w:p>
        </w:tc>
        <w:tc>
          <w:tcPr>
            <w:tcW w:w="850" w:type="dxa"/>
            <w:tcBorders>
              <w:top w:val="nil"/>
              <w:left w:val="nil"/>
              <w:bottom w:val="single" w:sz="4" w:space="0" w:color="auto"/>
              <w:right w:val="single" w:sz="4" w:space="0" w:color="auto"/>
            </w:tcBorders>
            <w:shd w:val="clear" w:color="auto" w:fill="auto"/>
            <w:noWrap/>
            <w:hideMark/>
          </w:tcPr>
          <w:p w14:paraId="433F3227" w14:textId="1E6E5DF4"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A73E61F"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494AD1A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4C9167E5"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cnatur</w:t>
            </w:r>
          </w:p>
        </w:tc>
        <w:tc>
          <w:tcPr>
            <w:tcW w:w="8504" w:type="dxa"/>
            <w:tcBorders>
              <w:top w:val="nil"/>
              <w:left w:val="nil"/>
              <w:bottom w:val="single" w:sz="4" w:space="0" w:color="auto"/>
              <w:right w:val="single" w:sz="4" w:space="0" w:color="auto"/>
            </w:tcBorders>
            <w:shd w:val="clear" w:color="auto" w:fill="auto"/>
            <w:noWrap/>
            <w:hideMark/>
          </w:tcPr>
          <w:p w14:paraId="1D50628E" w14:textId="77777777"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da natureza do título:</w:t>
            </w:r>
          </w:p>
          <w:p w14:paraId="014BAC5D" w14:textId="0A098538"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Apenas preenchido para títulos, indica qual o título utilizado como garantia financeira, nomeadamente se é uma ação, obrigação, entre outras tipologias.</w:t>
            </w:r>
          </w:p>
        </w:tc>
        <w:tc>
          <w:tcPr>
            <w:tcW w:w="850" w:type="dxa"/>
            <w:tcBorders>
              <w:top w:val="nil"/>
              <w:left w:val="nil"/>
              <w:bottom w:val="single" w:sz="4" w:space="0" w:color="auto"/>
              <w:right w:val="single" w:sz="4" w:space="0" w:color="auto"/>
            </w:tcBorders>
            <w:shd w:val="clear" w:color="auto" w:fill="auto"/>
            <w:noWrap/>
            <w:hideMark/>
          </w:tcPr>
          <w:p w14:paraId="4F201C0A" w14:textId="2EDE81DC"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1DE08494" w14:textId="14DA0DA6"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Tabela: cd_estruturais.tat91_tabelas</w:t>
            </w:r>
            <w:r w:rsidRPr="005F2985">
              <w:rPr>
                <w:rFonts w:ascii="Calibri" w:eastAsia="Times New Roman" w:hAnsi="Calibri" w:cs="Calibri"/>
                <w:color w:val="000000"/>
                <w:sz w:val="18"/>
                <w:szCs w:val="18"/>
                <w:lang w:eastAsia="pt-PT"/>
              </w:rPr>
              <w:br/>
              <w:t>Campo tabela: tayd91c0_ctabela = '030'</w:t>
            </w:r>
            <w:r w:rsidRPr="005F2985">
              <w:rPr>
                <w:rFonts w:ascii="Calibri" w:eastAsia="Times New Roman" w:hAnsi="Calibri" w:cs="Calibri"/>
                <w:color w:val="000000"/>
                <w:sz w:val="18"/>
                <w:szCs w:val="18"/>
                <w:lang w:eastAsia="pt-PT"/>
              </w:rPr>
              <w:br/>
              <w:t xml:space="preserve">Campo código: tayd91c0_celemtab </w:t>
            </w:r>
            <w:r w:rsidRPr="005F2985">
              <w:rPr>
                <w:rFonts w:ascii="Calibri" w:eastAsia="Times New Roman" w:hAnsi="Calibri" w:cs="Calibri"/>
                <w:color w:val="000000"/>
                <w:sz w:val="18"/>
                <w:szCs w:val="18"/>
                <w:lang w:eastAsia="pt-PT"/>
              </w:rPr>
              <w:br/>
              <w:t>Campo texto: tayd91c0_gelemtab</w:t>
            </w:r>
          </w:p>
        </w:tc>
      </w:tr>
      <w:tr w:rsidR="00F52B34" w:rsidRPr="005F2985" w14:paraId="47345BE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56598367"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zcliente</w:t>
            </w:r>
          </w:p>
        </w:tc>
        <w:tc>
          <w:tcPr>
            <w:tcW w:w="8504" w:type="dxa"/>
            <w:tcBorders>
              <w:top w:val="nil"/>
              <w:left w:val="nil"/>
              <w:bottom w:val="single" w:sz="4" w:space="0" w:color="auto"/>
              <w:right w:val="single" w:sz="4" w:space="0" w:color="auto"/>
            </w:tcBorders>
            <w:shd w:val="clear" w:color="auto" w:fill="auto"/>
            <w:noWrap/>
            <w:hideMark/>
          </w:tcPr>
          <w:p w14:paraId="7EF00447" w14:textId="64FE6A36" w:rsidR="007C201A" w:rsidRPr="005F2985" w:rsidRDefault="00F52B34" w:rsidP="005F2985">
            <w:p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Cliente garante</w:t>
            </w:r>
            <w:r w:rsidR="00C05F3F">
              <w:rPr>
                <w:rFonts w:ascii="Calibri" w:eastAsia="Times New Roman" w:hAnsi="Calibri" w:cs="Calibri"/>
                <w:color w:val="000000"/>
                <w:sz w:val="18"/>
                <w:szCs w:val="18"/>
                <w:lang w:eastAsia="pt-PT"/>
              </w:rPr>
              <w:t>:</w:t>
            </w:r>
          </w:p>
          <w:p w14:paraId="117B36CB" w14:textId="35E672E8"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Este campo reflete o código do cliente garante, ou seja, o avalista/</w:t>
            </w:r>
            <w:r w:rsidR="007C201A" w:rsidRPr="005F2985">
              <w:rPr>
                <w:rFonts w:ascii="Calibri" w:eastAsia="Times New Roman" w:hAnsi="Calibri" w:cs="Calibri"/>
                <w:color w:val="000000"/>
                <w:sz w:val="18"/>
                <w:szCs w:val="18"/>
                <w:lang w:eastAsia="pt-PT"/>
              </w:rPr>
              <w:t xml:space="preserve"> fiador.</w:t>
            </w:r>
          </w:p>
          <w:p w14:paraId="22209220" w14:textId="77777777"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7288515D" w14:textId="77777777" w:rsidR="007C201A"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xml:space="preserve">Este campo pode ser cruzado com o campo ‘zcliente’ da tabela </w:t>
            </w:r>
            <w:r w:rsidRPr="008E4853">
              <w:rPr>
                <w:rFonts w:ascii="Calibri" w:eastAsia="Times New Roman" w:hAnsi="Calibri" w:cs="Calibri"/>
                <w:i/>
                <w:color w:val="000000"/>
                <w:sz w:val="18"/>
                <w:szCs w:val="18"/>
                <w:lang w:eastAsia="pt-PT"/>
              </w:rPr>
              <w:t>cd_captools.ct003_univ_cli</w:t>
            </w:r>
            <w:r w:rsidRPr="005F2985">
              <w:rPr>
                <w:rFonts w:ascii="Calibri" w:eastAsia="Times New Roman" w:hAnsi="Calibri" w:cs="Calibri"/>
                <w:color w:val="000000"/>
                <w:sz w:val="18"/>
                <w:szCs w:val="18"/>
                <w:lang w:eastAsia="pt-PT"/>
              </w:rPr>
              <w:t xml:space="preserve"> para obter uma variedade significativo de dados de clientes.</w:t>
            </w:r>
          </w:p>
          <w:p w14:paraId="4312E5CD" w14:textId="3D0D89E3" w:rsidR="00F52B34" w:rsidRPr="005F2985" w:rsidRDefault="00F52B34" w:rsidP="00DF4E57">
            <w:pPr>
              <w:pStyle w:val="ListParagraph"/>
              <w:numPr>
                <w:ilvl w:val="0"/>
                <w:numId w:val="73"/>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tc>
        <w:tc>
          <w:tcPr>
            <w:tcW w:w="850" w:type="dxa"/>
            <w:tcBorders>
              <w:top w:val="nil"/>
              <w:left w:val="nil"/>
              <w:bottom w:val="single" w:sz="4" w:space="0" w:color="auto"/>
              <w:right w:val="single" w:sz="4" w:space="0" w:color="auto"/>
            </w:tcBorders>
            <w:shd w:val="clear" w:color="auto" w:fill="auto"/>
            <w:noWrap/>
            <w:hideMark/>
          </w:tcPr>
          <w:p w14:paraId="4706CC14" w14:textId="56C0BD53"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ACFF69A" w14:textId="206C0811"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17327995"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EB63409"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contraparte</w:t>
            </w:r>
          </w:p>
        </w:tc>
        <w:tc>
          <w:tcPr>
            <w:tcW w:w="8504" w:type="dxa"/>
            <w:tcBorders>
              <w:top w:val="nil"/>
              <w:left w:val="nil"/>
              <w:bottom w:val="single" w:sz="4" w:space="0" w:color="auto"/>
              <w:right w:val="single" w:sz="4" w:space="0" w:color="auto"/>
            </w:tcBorders>
            <w:shd w:val="clear" w:color="auto" w:fill="auto"/>
            <w:noWrap/>
            <w:hideMark/>
          </w:tcPr>
          <w:p w14:paraId="6EF720EC" w14:textId="13635060"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Setor institucional</w:t>
            </w:r>
          </w:p>
        </w:tc>
        <w:tc>
          <w:tcPr>
            <w:tcW w:w="850" w:type="dxa"/>
            <w:tcBorders>
              <w:top w:val="nil"/>
              <w:left w:val="nil"/>
              <w:bottom w:val="single" w:sz="4" w:space="0" w:color="auto"/>
              <w:right w:val="single" w:sz="4" w:space="0" w:color="auto"/>
            </w:tcBorders>
            <w:shd w:val="clear" w:color="auto" w:fill="auto"/>
            <w:noWrap/>
            <w:hideMark/>
          </w:tcPr>
          <w:p w14:paraId="19B6EDE8"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19D18D9D"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r w:rsidR="00F52B34" w:rsidRPr="005F2985" w14:paraId="124D2494"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066F0FCA"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icotacao</w:t>
            </w:r>
          </w:p>
        </w:tc>
        <w:tc>
          <w:tcPr>
            <w:tcW w:w="8504" w:type="dxa"/>
            <w:tcBorders>
              <w:top w:val="nil"/>
              <w:left w:val="nil"/>
              <w:bottom w:val="single" w:sz="4" w:space="0" w:color="auto"/>
              <w:right w:val="single" w:sz="4" w:space="0" w:color="auto"/>
            </w:tcBorders>
            <w:shd w:val="clear" w:color="auto" w:fill="auto"/>
            <w:noWrap/>
            <w:hideMark/>
          </w:tcPr>
          <w:p w14:paraId="6DBD76DF" w14:textId="669D00BC"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Código que indica se o título é cotado no mercado</w:t>
            </w:r>
          </w:p>
        </w:tc>
        <w:tc>
          <w:tcPr>
            <w:tcW w:w="850" w:type="dxa"/>
            <w:tcBorders>
              <w:top w:val="nil"/>
              <w:left w:val="nil"/>
              <w:bottom w:val="single" w:sz="4" w:space="0" w:color="auto"/>
              <w:right w:val="single" w:sz="4" w:space="0" w:color="auto"/>
            </w:tcBorders>
            <w:shd w:val="clear" w:color="auto" w:fill="auto"/>
            <w:noWrap/>
            <w:hideMark/>
          </w:tcPr>
          <w:p w14:paraId="18863596"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c>
          <w:tcPr>
            <w:tcW w:w="2551" w:type="dxa"/>
            <w:tcBorders>
              <w:top w:val="nil"/>
              <w:left w:val="nil"/>
              <w:bottom w:val="single" w:sz="4" w:space="0" w:color="auto"/>
              <w:right w:val="single" w:sz="4" w:space="0" w:color="auto"/>
            </w:tcBorders>
            <w:shd w:val="clear" w:color="auto" w:fill="auto"/>
            <w:noWrap/>
            <w:hideMark/>
          </w:tcPr>
          <w:p w14:paraId="37E6FFD8" w14:textId="0044F4E0" w:rsidR="00F52B34"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 Sim</w:t>
            </w:r>
          </w:p>
          <w:p w14:paraId="6FC2769C" w14:textId="10101E9E" w:rsidR="00360EE2" w:rsidRPr="005F2985" w:rsidRDefault="00360EE2"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‘N’ - Não</w:t>
            </w:r>
          </w:p>
        </w:tc>
      </w:tr>
      <w:tr w:rsidR="00F52B34" w:rsidRPr="005F2985" w14:paraId="7656968E" w14:textId="77777777" w:rsidTr="005F2985">
        <w:trPr>
          <w:trHeight w:val="290"/>
        </w:trPr>
        <w:tc>
          <w:tcPr>
            <w:tcW w:w="2551" w:type="dxa"/>
            <w:tcBorders>
              <w:top w:val="nil"/>
              <w:left w:val="single" w:sz="4" w:space="0" w:color="auto"/>
              <w:bottom w:val="single" w:sz="4" w:space="0" w:color="auto"/>
              <w:right w:val="single" w:sz="4" w:space="0" w:color="auto"/>
            </w:tcBorders>
            <w:shd w:val="clear" w:color="000000" w:fill="F2F2F2"/>
            <w:hideMark/>
          </w:tcPr>
          <w:p w14:paraId="30574B5E" w14:textId="7777777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noWrap/>
            <w:hideMark/>
          </w:tcPr>
          <w:p w14:paraId="6A8B8A61" w14:textId="77777777" w:rsidR="00F52B34" w:rsidRPr="005F2985" w:rsidRDefault="00F52B34" w:rsidP="005F2985">
            <w:p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Data de referência dos dados:</w:t>
            </w:r>
          </w:p>
          <w:p w14:paraId="064890B2" w14:textId="77777777" w:rsidR="00F52B34" w:rsidRPr="005F2985" w:rsidRDefault="00F52B34"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5F2985">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8E3ADE5" w14:textId="77777777" w:rsidR="00F52B34" w:rsidRPr="005F2985" w:rsidRDefault="00F52B34"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5F2985">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1FF31464" w14:textId="05443238" w:rsidR="00F52B34" w:rsidRPr="005F2985" w:rsidRDefault="00F52B34"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B61FF7E" w14:textId="7EF6663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9936356" w14:textId="4DFC9F37" w:rsidR="00F52B34" w:rsidRPr="005F2985" w:rsidRDefault="00F52B34" w:rsidP="00654FCD">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 </w:t>
            </w:r>
          </w:p>
        </w:tc>
      </w:tr>
    </w:tbl>
    <w:p w14:paraId="22491B19" w14:textId="77777777" w:rsidR="00B129A6" w:rsidRPr="00B129A6" w:rsidRDefault="00B129A6" w:rsidP="00B129A6"/>
    <w:p w14:paraId="30F33F4A" w14:textId="7716493B" w:rsidR="00DF5BA6" w:rsidRDefault="00DF5BA6" w:rsidP="00DF5BA6"/>
    <w:p w14:paraId="2D046242" w14:textId="1C3A4157" w:rsidR="007F271B" w:rsidRDefault="007F271B" w:rsidP="00DF5BA6"/>
    <w:p w14:paraId="01E96566" w14:textId="1279753F" w:rsidR="007F271B" w:rsidRDefault="007F271B" w:rsidP="00DF5BA6"/>
    <w:p w14:paraId="5893AF8D" w14:textId="42A7F551" w:rsidR="00BA0F24" w:rsidRDefault="00BA0F24" w:rsidP="00DF5BA6"/>
    <w:p w14:paraId="407B0ED3" w14:textId="06274888" w:rsidR="00BA0F24" w:rsidRDefault="00BA0F24" w:rsidP="00DF5BA6"/>
    <w:p w14:paraId="2C162A4D" w14:textId="405D6504" w:rsidR="00BA0F24" w:rsidRDefault="00BA0F24" w:rsidP="00DF5BA6"/>
    <w:p w14:paraId="59F920B2" w14:textId="3322E040" w:rsidR="00BA0F24" w:rsidRDefault="00BA0F24" w:rsidP="00DF5BA6"/>
    <w:p w14:paraId="5C01C94C" w14:textId="31BE2D5E" w:rsidR="00BA0F24" w:rsidRDefault="00BA0F24" w:rsidP="00DF5BA6"/>
    <w:p w14:paraId="67DF30C9" w14:textId="260E0DF1" w:rsidR="00BA0F24" w:rsidRDefault="00BA0F24" w:rsidP="00DF5BA6"/>
    <w:p w14:paraId="04399006" w14:textId="79ED1CB7" w:rsidR="00BA0F24" w:rsidRDefault="00BA0F24" w:rsidP="00DF5BA6"/>
    <w:p w14:paraId="18739ADC" w14:textId="66D04B87" w:rsidR="00BA0F24" w:rsidRDefault="00BA0F24" w:rsidP="00DF5BA6"/>
    <w:p w14:paraId="5F5F11F3" w14:textId="77777777" w:rsidR="00BA0F24" w:rsidRDefault="00BA0F24" w:rsidP="00BA0F24">
      <w:pPr>
        <w:pStyle w:val="Heading5"/>
        <w:sectPr w:rsidR="00BA0F24" w:rsidSect="00BA0F24">
          <w:pgSz w:w="16838" w:h="11906" w:orient="landscape"/>
          <w:pgMar w:top="1440" w:right="1440" w:bottom="1440" w:left="1440" w:header="709" w:footer="709" w:gutter="0"/>
          <w:cols w:space="708"/>
          <w:docGrid w:linePitch="360"/>
        </w:sectPr>
      </w:pPr>
    </w:p>
    <w:p w14:paraId="7A9A625C" w14:textId="29AFFBE4" w:rsidR="00BA0F24" w:rsidRDefault="00BA0F24" w:rsidP="00BA0F24">
      <w:pPr>
        <w:pStyle w:val="Heading5"/>
        <w:rPr>
          <w:i/>
        </w:rPr>
      </w:pPr>
      <w:bookmarkStart w:id="179" w:name="_Toc167378046"/>
      <w:r w:rsidRPr="000D3E66">
        <w:lastRenderedPageBreak/>
        <w:t>Tabela auxiliar de histórico de avaliações:</w:t>
      </w:r>
      <w:r>
        <w:t xml:space="preserve"> </w:t>
      </w:r>
      <w:r w:rsidRPr="00A7376B">
        <w:rPr>
          <w:i/>
        </w:rPr>
        <w:t>cd_garantias.gt701_hist_mavaliai</w:t>
      </w:r>
      <w:bookmarkEnd w:id="179"/>
    </w:p>
    <w:p w14:paraId="0FBC6BCC" w14:textId="77777777" w:rsidR="00BA0F24" w:rsidRDefault="00BA0F24" w:rsidP="00BA0F24">
      <w:pPr>
        <w:pStyle w:val="Heading6"/>
      </w:pPr>
      <w:bookmarkStart w:id="180" w:name="_Toc167378047"/>
      <w:r>
        <w:t xml:space="preserve">Visão </w:t>
      </w:r>
      <w:r w:rsidRPr="00A41AE4">
        <w:t>Geral</w:t>
      </w:r>
      <w:bookmarkEnd w:id="180"/>
    </w:p>
    <w:p w14:paraId="4A802BC7" w14:textId="28AD6772" w:rsidR="00BA0F24" w:rsidRPr="00CD3F80"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006175B7">
        <w:rPr>
          <w:rFonts w:ascii="Calibri" w:hAnsi="Calibri"/>
          <w:i/>
        </w:rPr>
        <w:fldChar w:fldCharType="begin"/>
      </w:r>
      <w:r w:rsidR="006175B7">
        <w:instrText xml:space="preserve"> XE "</w:instrText>
      </w:r>
      <w:r w:rsidR="006175B7" w:rsidRPr="00371374">
        <w:rPr>
          <w:rFonts w:ascii="Calibri" w:hAnsi="Calibri"/>
          <w:i/>
        </w:rPr>
        <w:instrText>gt701_hist_mavaliai</w:instrText>
      </w:r>
      <w:r w:rsidR="006175B7">
        <w:instrText xml:space="preserve">" \i </w:instrText>
      </w:r>
      <w:r w:rsidR="006175B7">
        <w:rPr>
          <w:rFonts w:ascii="Calibri" w:hAnsi="Calibri"/>
          <w:i/>
        </w:rPr>
        <w:fldChar w:fldCharType="end"/>
      </w:r>
      <w:r w:rsidRPr="00CD3F80">
        <w:rPr>
          <w:rFonts w:ascii="Calibri" w:hAnsi="Calibri"/>
        </w:rPr>
        <w:t xml:space="preserve"> é uma tabela auxiliar que permite calcular o valor inicial dos processos/cauções e garantias reais associadas. Assim, é uma tabela que mantém o histórico de todas as combinações de responsabilidade, processos/cauções e garantias reais que em determinado momento estiveram presentes no MUG, nomeadamente na tabela </w:t>
      </w:r>
      <w:r w:rsidRPr="00CD3F80">
        <w:rPr>
          <w:rFonts w:ascii="Calibri" w:hAnsi="Calibri"/>
          <w:i/>
        </w:rPr>
        <w:t>cd_garantias.gt018_rateio_aval</w:t>
      </w:r>
      <w:r w:rsidRPr="00CD3F80">
        <w:rPr>
          <w:rFonts w:ascii="Calibri" w:hAnsi="Calibri"/>
        </w:rPr>
        <w:t>. Para além do valor inicial, são também apresentadas outros atributos como datas iniciais e percentagens de cobertura iniciais.</w:t>
      </w:r>
    </w:p>
    <w:p w14:paraId="321C53C0" w14:textId="77777777" w:rsidR="00BA0F24" w:rsidRPr="00CD3F80" w:rsidRDefault="00BA0F24" w:rsidP="00BA0F24">
      <w:pPr>
        <w:pStyle w:val="Heading6"/>
      </w:pPr>
      <w:bookmarkStart w:id="181" w:name="_Toc167378048"/>
      <w:r w:rsidRPr="00CD3F80">
        <w:t>Periodicidade</w:t>
      </w:r>
      <w:bookmarkEnd w:id="181"/>
    </w:p>
    <w:p w14:paraId="03C5BA28" w14:textId="77777777" w:rsidR="00BA0F24" w:rsidRPr="00CD3F80" w:rsidRDefault="00BA0F24" w:rsidP="00BA0F24">
      <w:pPr>
        <w:rPr>
          <w:rFonts w:ascii="Calibri" w:hAnsi="Calibri"/>
        </w:rPr>
      </w:pPr>
      <w:r w:rsidRPr="00CD3F80">
        <w:rPr>
          <w:rFonts w:ascii="Calibri" w:hAnsi="Calibri"/>
        </w:rPr>
        <w:t xml:space="preserve">A tabela </w:t>
      </w:r>
      <w:r w:rsidRPr="00CD3F80">
        <w:rPr>
          <w:rFonts w:ascii="Calibri" w:hAnsi="Calibri"/>
          <w:i/>
        </w:rPr>
        <w:t>cd_garantias.gt701_hist_mavaliai</w:t>
      </w:r>
      <w:r w:rsidRPr="00CD3F80">
        <w:rPr>
          <w:rFonts w:ascii="Calibri" w:hAnsi="Calibri"/>
        </w:rPr>
        <w:t xml:space="preserve"> é uma tabela de histórico aprovisionada pela tabela </w:t>
      </w:r>
      <w:r w:rsidRPr="00C05F3F">
        <w:rPr>
          <w:rFonts w:ascii="Calibri" w:hAnsi="Calibri"/>
          <w:i/>
        </w:rPr>
        <w:t>cd_garantias.gt018_rateio_aval</w:t>
      </w:r>
      <w:r w:rsidRPr="00CD3F80">
        <w:rPr>
          <w:rFonts w:ascii="Calibri" w:hAnsi="Calibri"/>
        </w:rPr>
        <w:t>. Por esse motivo, apenas é atualizada quando surge no MUG uma nova combinação de pilares.</w:t>
      </w:r>
    </w:p>
    <w:p w14:paraId="538335FF" w14:textId="77777777" w:rsidR="00BA0F24" w:rsidRPr="00CD3F80" w:rsidRDefault="00BA0F24" w:rsidP="00BA0F24">
      <w:pPr>
        <w:rPr>
          <w:rFonts w:ascii="Calibri" w:hAnsi="Calibri"/>
        </w:rPr>
      </w:pPr>
      <w:r w:rsidRPr="00CD3F80">
        <w:rPr>
          <w:rFonts w:ascii="Calibri" w:hAnsi="Calibri"/>
        </w:rPr>
        <w:t>Só se devem considerar como oficiais os valores constantes nesta tabela desde, e incluindo, 31 dezembro 2022.</w:t>
      </w:r>
    </w:p>
    <w:p w14:paraId="6BBB4A94" w14:textId="77777777" w:rsidR="00BA0F24" w:rsidRPr="00CD3F80" w:rsidRDefault="00BA0F24" w:rsidP="00BA0F24">
      <w:pPr>
        <w:pStyle w:val="Heading6"/>
      </w:pPr>
      <w:bookmarkStart w:id="182" w:name="_Toc167378049"/>
      <w:r w:rsidRPr="00CD3F80">
        <w:t>Aprovisionamento</w:t>
      </w:r>
      <w:bookmarkEnd w:id="182"/>
    </w:p>
    <w:p w14:paraId="0B2912E5" w14:textId="77777777" w:rsidR="00BA0F24" w:rsidRPr="00CD3F80" w:rsidRDefault="00BA0F24" w:rsidP="00BA0F24">
      <w:pPr>
        <w:rPr>
          <w:rFonts w:ascii="Calibri" w:hAnsi="Calibri"/>
        </w:rPr>
      </w:pPr>
      <w:r w:rsidRPr="00CD3F80">
        <w:rPr>
          <w:rFonts w:ascii="Calibri" w:hAnsi="Calibri"/>
        </w:rPr>
        <w:t xml:space="preserve">O aprovisionamento da tabela </w:t>
      </w:r>
      <w:r w:rsidRPr="00CD3F80">
        <w:rPr>
          <w:rFonts w:ascii="Calibri" w:hAnsi="Calibri"/>
          <w:i/>
        </w:rPr>
        <w:t>cd_garantias.gt701_hist_mavaliai</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 seguinte tabela:</w:t>
      </w:r>
    </w:p>
    <w:p w14:paraId="41C689DF" w14:textId="5EDE81CC" w:rsidR="00BA0F24" w:rsidRPr="00CD3F80" w:rsidRDefault="00BA0F24" w:rsidP="00BA0F24">
      <w:pPr>
        <w:pStyle w:val="Caption"/>
        <w:keepNext/>
        <w:jc w:val="center"/>
        <w:rPr>
          <w:rFonts w:ascii="Calibri" w:hAnsi="Calibri"/>
          <w:b/>
          <w:color w:val="auto"/>
          <w:sz w:val="22"/>
        </w:rPr>
      </w:pPr>
    </w:p>
    <w:p w14:paraId="0BECC258" w14:textId="64E304FF" w:rsidR="00A324DF" w:rsidRPr="00A324DF" w:rsidRDefault="00A324DF" w:rsidP="00A324DF">
      <w:pPr>
        <w:pStyle w:val="Caption"/>
        <w:keepNext/>
        <w:jc w:val="center"/>
        <w:rPr>
          <w:rFonts w:ascii="Calibri" w:hAnsi="Calibri"/>
          <w:b/>
          <w:color w:val="auto"/>
          <w:sz w:val="22"/>
        </w:rPr>
      </w:pPr>
      <w:bookmarkStart w:id="183" w:name="_Toc165368772"/>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20FF8">
        <w:rPr>
          <w:rFonts w:ascii="Calibri" w:hAnsi="Calibri"/>
          <w:b/>
          <w:noProof/>
          <w:color w:val="auto"/>
          <w:sz w:val="22"/>
        </w:rPr>
        <w:t>22</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cd_garantias.gt701_hist_mavaliai</w:t>
      </w:r>
      <w:bookmarkEnd w:id="1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BA0F24" w:rsidRPr="00CD3F80" w14:paraId="4AE34D31" w14:textId="77777777" w:rsidTr="00D968B6">
        <w:trPr>
          <w:trHeight w:val="290"/>
        </w:trPr>
        <w:tc>
          <w:tcPr>
            <w:tcW w:w="1701" w:type="dxa"/>
            <w:shd w:val="clear" w:color="000000" w:fill="FF0000"/>
            <w:noWrap/>
            <w:hideMark/>
          </w:tcPr>
          <w:p w14:paraId="78A41011"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9095722"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0660900B"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41829D8F" w14:textId="77777777" w:rsidR="00BA0F24" w:rsidRPr="00CD3F80" w:rsidRDefault="00BA0F24"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BA0F24" w:rsidRPr="00CD3F80" w14:paraId="414197F8" w14:textId="77777777" w:rsidTr="00D968B6">
        <w:trPr>
          <w:trHeight w:val="290"/>
        </w:trPr>
        <w:tc>
          <w:tcPr>
            <w:tcW w:w="1701" w:type="dxa"/>
            <w:shd w:val="clear" w:color="auto" w:fill="auto"/>
            <w:noWrap/>
          </w:tcPr>
          <w:p w14:paraId="0D152D44"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07642BA"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gt018_rateio_aval</w:t>
            </w:r>
          </w:p>
        </w:tc>
        <w:tc>
          <w:tcPr>
            <w:tcW w:w="2041" w:type="dxa"/>
          </w:tcPr>
          <w:p w14:paraId="53EA95D0"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698227E6" w14:textId="77777777" w:rsidR="00BA0F24" w:rsidRPr="00CD3F80" w:rsidRDefault="00BA0F24"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gt018_rateio_aval</w:t>
            </w:r>
          </w:p>
        </w:tc>
      </w:tr>
    </w:tbl>
    <w:p w14:paraId="0C6FD0C6" w14:textId="77777777" w:rsidR="00BA0F24" w:rsidRDefault="00BA0F24" w:rsidP="00BA0F24"/>
    <w:p w14:paraId="38A900F0" w14:textId="77777777" w:rsidR="00BA0F24" w:rsidRDefault="00BA0F24" w:rsidP="00BA0F24"/>
    <w:p w14:paraId="4695DC31" w14:textId="77777777" w:rsidR="00BA0F24" w:rsidRDefault="00BA0F24" w:rsidP="00BA0F24"/>
    <w:p w14:paraId="7E2D17F1" w14:textId="77777777" w:rsidR="00BA0F24" w:rsidRPr="000C4396" w:rsidRDefault="00BA0F24" w:rsidP="00BA0F24"/>
    <w:p w14:paraId="22FC7815" w14:textId="77777777" w:rsidR="00BA0F24" w:rsidRDefault="00BA0F24" w:rsidP="00BA0F24">
      <w:pPr>
        <w:pStyle w:val="Heading6"/>
        <w:numPr>
          <w:ilvl w:val="5"/>
          <w:numId w:val="27"/>
        </w:numPr>
        <w:sectPr w:rsidR="00BA0F24" w:rsidSect="00BA0F24">
          <w:pgSz w:w="11906" w:h="16838"/>
          <w:pgMar w:top="1440" w:right="1440" w:bottom="1440" w:left="1440" w:header="709" w:footer="709" w:gutter="0"/>
          <w:cols w:space="708"/>
          <w:docGrid w:linePitch="360"/>
        </w:sectPr>
      </w:pPr>
    </w:p>
    <w:p w14:paraId="4A977719" w14:textId="77777777" w:rsidR="00BA0F24" w:rsidRDefault="00BA0F24" w:rsidP="00BA0F24">
      <w:pPr>
        <w:pStyle w:val="Heading6"/>
      </w:pPr>
      <w:bookmarkStart w:id="184" w:name="_Toc167378050"/>
      <w:r>
        <w:lastRenderedPageBreak/>
        <w:t xml:space="preserve">Detalhe dos </w:t>
      </w:r>
      <w:r w:rsidRPr="00A41AE4">
        <w:t>campos</w:t>
      </w:r>
      <w:bookmarkEnd w:id="184"/>
    </w:p>
    <w:p w14:paraId="15636154" w14:textId="25677857" w:rsidR="00BA0F24" w:rsidRPr="00CD3F80" w:rsidRDefault="00BA0F24" w:rsidP="00A324DF">
      <w:pPr>
        <w:rPr>
          <w:rFonts w:ascii="Calibri" w:hAnsi="Calibri"/>
          <w:b/>
        </w:rPr>
      </w:pPr>
      <w:r w:rsidRPr="00CD3F80">
        <w:rPr>
          <w:rFonts w:ascii="Calibri" w:hAnsi="Calibri"/>
        </w:rPr>
        <w:t xml:space="preserve">De seguida, são apresentados todos os campos da tabela </w:t>
      </w:r>
      <w:r w:rsidRPr="00CD3F80">
        <w:rPr>
          <w:rFonts w:ascii="Calibri" w:hAnsi="Calibri"/>
          <w:i/>
        </w:rPr>
        <w:t>cd_garantias.gt701_hist_mavaliai</w:t>
      </w:r>
      <w:r w:rsidRPr="00CD3F80">
        <w:rPr>
          <w:rFonts w:ascii="Calibri" w:hAnsi="Calibri"/>
        </w:rPr>
        <w:t>, bem como uma breve descrição do seu significado. É também destacado o formato dos campos no MUG.</w:t>
      </w:r>
    </w:p>
    <w:p w14:paraId="551CCE01" w14:textId="6A0BF697" w:rsidR="00A324DF" w:rsidRPr="00A324DF" w:rsidRDefault="00A324DF" w:rsidP="0034412C">
      <w:pPr>
        <w:pStyle w:val="Caption"/>
        <w:keepNext/>
        <w:ind w:firstLine="708"/>
        <w:jc w:val="center"/>
        <w:rPr>
          <w:rFonts w:ascii="Calibri" w:hAnsi="Calibri"/>
          <w:b/>
          <w:color w:val="auto"/>
          <w:sz w:val="22"/>
        </w:rPr>
      </w:pPr>
      <w:bookmarkStart w:id="185" w:name="_Toc165368773"/>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20FF8">
        <w:rPr>
          <w:rFonts w:ascii="Calibri" w:hAnsi="Calibri"/>
          <w:b/>
          <w:noProof/>
          <w:color w:val="auto"/>
          <w:sz w:val="22"/>
        </w:rPr>
        <w:t>23</w:t>
      </w:r>
      <w:r w:rsidRPr="00A324DF">
        <w:rPr>
          <w:rFonts w:ascii="Calibri" w:hAnsi="Calibri"/>
          <w:b/>
          <w:color w:val="auto"/>
          <w:sz w:val="22"/>
        </w:rPr>
        <w:fldChar w:fldCharType="end"/>
      </w:r>
      <w:r w:rsidRPr="00A324DF">
        <w:rPr>
          <w:rFonts w:ascii="Calibri" w:hAnsi="Calibri"/>
          <w:b/>
          <w:color w:val="auto"/>
          <w:sz w:val="22"/>
        </w:rPr>
        <w:t>: Detalhe dos campos da cd_garantias.gt701_hist_mavaliai</w:t>
      </w:r>
      <w:bookmarkEnd w:id="185"/>
    </w:p>
    <w:tbl>
      <w:tblPr>
        <w:tblW w:w="13802" w:type="dxa"/>
        <w:tblLayout w:type="fixed"/>
        <w:tblCellMar>
          <w:left w:w="70" w:type="dxa"/>
          <w:right w:w="70" w:type="dxa"/>
        </w:tblCellMar>
        <w:tblLook w:val="04A0" w:firstRow="1" w:lastRow="0" w:firstColumn="1" w:lastColumn="0" w:noHBand="0" w:noVBand="1"/>
      </w:tblPr>
      <w:tblGrid>
        <w:gridCol w:w="1998"/>
        <w:gridCol w:w="8430"/>
        <w:gridCol w:w="844"/>
        <w:gridCol w:w="2530"/>
      </w:tblGrid>
      <w:tr w:rsidR="00753103" w:rsidRPr="00CD3F80" w14:paraId="53255E1A" w14:textId="77777777" w:rsidTr="00753103">
        <w:trPr>
          <w:trHeight w:val="290"/>
          <w:tblHeader/>
        </w:trPr>
        <w:tc>
          <w:tcPr>
            <w:tcW w:w="1998" w:type="dxa"/>
            <w:tcBorders>
              <w:top w:val="single" w:sz="4" w:space="0" w:color="auto"/>
              <w:left w:val="single" w:sz="4" w:space="0" w:color="auto"/>
              <w:bottom w:val="single" w:sz="4" w:space="0" w:color="auto"/>
              <w:right w:val="single" w:sz="4" w:space="0" w:color="auto"/>
            </w:tcBorders>
            <w:shd w:val="clear" w:color="000000" w:fill="FF0000"/>
            <w:noWrap/>
            <w:hideMark/>
          </w:tcPr>
          <w:p w14:paraId="2099995A" w14:textId="77777777"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3F9CD043" w14:textId="77777777" w:rsidR="00753103" w:rsidRPr="00A7376B" w:rsidRDefault="00753103" w:rsidP="00D968B6">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gt701_hist_mavaliai</w:t>
            </w:r>
          </w:p>
        </w:tc>
        <w:tc>
          <w:tcPr>
            <w:tcW w:w="8430" w:type="dxa"/>
            <w:tcBorders>
              <w:top w:val="single" w:sz="4" w:space="0" w:color="auto"/>
              <w:left w:val="nil"/>
              <w:bottom w:val="single" w:sz="4" w:space="0" w:color="auto"/>
              <w:right w:val="single" w:sz="4" w:space="0" w:color="auto"/>
            </w:tcBorders>
            <w:shd w:val="clear" w:color="000000" w:fill="FF0000"/>
            <w:noWrap/>
            <w:hideMark/>
          </w:tcPr>
          <w:p w14:paraId="7DEE6783" w14:textId="2FE21E8F"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44" w:type="dxa"/>
            <w:tcBorders>
              <w:top w:val="single" w:sz="4" w:space="0" w:color="auto"/>
              <w:left w:val="nil"/>
              <w:bottom w:val="single" w:sz="4" w:space="0" w:color="auto"/>
              <w:right w:val="single" w:sz="4" w:space="0" w:color="auto"/>
            </w:tcBorders>
            <w:shd w:val="clear" w:color="000000" w:fill="FF0000"/>
            <w:noWrap/>
            <w:hideMark/>
          </w:tcPr>
          <w:p w14:paraId="3E06103D" w14:textId="77777777"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30" w:type="dxa"/>
            <w:tcBorders>
              <w:top w:val="single" w:sz="4" w:space="0" w:color="auto"/>
              <w:left w:val="nil"/>
              <w:bottom w:val="single" w:sz="4" w:space="0" w:color="auto"/>
              <w:right w:val="single" w:sz="4" w:space="0" w:color="auto"/>
            </w:tcBorders>
            <w:shd w:val="clear" w:color="000000" w:fill="FF0000"/>
            <w:noWrap/>
            <w:hideMark/>
          </w:tcPr>
          <w:p w14:paraId="09A9D38C" w14:textId="77777777" w:rsidR="00753103" w:rsidRPr="00CD3F80" w:rsidRDefault="00753103" w:rsidP="00D968B6">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753103" w:rsidRPr="00CD3F80" w14:paraId="58CAC92A"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5F3F6D5"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cempresp</w:t>
            </w:r>
          </w:p>
        </w:tc>
        <w:tc>
          <w:tcPr>
            <w:tcW w:w="8430" w:type="dxa"/>
            <w:tcBorders>
              <w:top w:val="nil"/>
              <w:left w:val="nil"/>
              <w:bottom w:val="single" w:sz="4" w:space="0" w:color="auto"/>
              <w:right w:val="single" w:sz="4" w:space="0" w:color="auto"/>
            </w:tcBorders>
            <w:shd w:val="clear" w:color="auto" w:fill="auto"/>
          </w:tcPr>
          <w:p w14:paraId="2B51483C" w14:textId="07EF4764"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684CED34" w14:textId="3CE967E3" w:rsidR="00753103" w:rsidRPr="00CD3F80" w:rsidRDefault="00753103" w:rsidP="00D968B6">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6A34C1B3" w14:textId="77777777" w:rsidR="00753103" w:rsidRPr="00CD3F80" w:rsidRDefault="00753103" w:rsidP="00D968B6">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04F7D9C1" w14:textId="77777777" w:rsidR="00753103" w:rsidRPr="00CD3F80" w:rsidRDefault="00753103" w:rsidP="00D968B6">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33697FE7" w14:textId="77777777" w:rsidR="00753103" w:rsidRPr="00C76B3C" w:rsidRDefault="00753103" w:rsidP="00D968B6">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44" w:type="dxa"/>
            <w:tcBorders>
              <w:top w:val="nil"/>
              <w:left w:val="nil"/>
              <w:bottom w:val="single" w:sz="4" w:space="0" w:color="auto"/>
              <w:right w:val="single" w:sz="4" w:space="0" w:color="auto"/>
            </w:tcBorders>
            <w:shd w:val="clear" w:color="auto" w:fill="auto"/>
          </w:tcPr>
          <w:p w14:paraId="715CA2FF"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09E607ED"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753103" w:rsidRPr="00CD3F80" w14:paraId="40DAA872"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69447B1"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ckbalres</w:t>
            </w:r>
          </w:p>
        </w:tc>
        <w:tc>
          <w:tcPr>
            <w:tcW w:w="8430" w:type="dxa"/>
            <w:tcBorders>
              <w:top w:val="nil"/>
              <w:left w:val="nil"/>
              <w:bottom w:val="single" w:sz="4" w:space="0" w:color="auto"/>
              <w:right w:val="single" w:sz="4" w:space="0" w:color="auto"/>
            </w:tcBorders>
            <w:shd w:val="clear" w:color="auto" w:fill="auto"/>
          </w:tcPr>
          <w:p w14:paraId="318F3FAC" w14:textId="6B500493" w:rsidR="00753103" w:rsidRPr="00CD3F80" w:rsidRDefault="00753103" w:rsidP="00D968B6">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w:t>
            </w:r>
            <w:r w:rsidRPr="00CD3F80">
              <w:rPr>
                <w:rFonts w:ascii="Calibri" w:eastAsia="Times New Roman" w:hAnsi="Calibri"/>
                <w:color w:val="000000"/>
                <w:sz w:val="18"/>
                <w:szCs w:val="18"/>
                <w:lang w:eastAsia="pt-PT"/>
              </w:rPr>
              <w:t>:</w:t>
            </w:r>
          </w:p>
          <w:p w14:paraId="5F8A7263" w14:textId="478D43D0" w:rsidR="00753103" w:rsidRPr="00CD3F80" w:rsidRDefault="00753103" w:rsidP="00D968B6">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5D53360D" w14:textId="77777777" w:rsidR="00753103" w:rsidRPr="00CD3F80" w:rsidRDefault="00753103" w:rsidP="00D968B6">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5C4D74C0" w14:textId="77777777" w:rsidR="00753103" w:rsidRPr="00CD3F80" w:rsidRDefault="00753103" w:rsidP="00D968B6">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2284D666" w14:textId="77777777" w:rsidR="00753103" w:rsidRPr="00C76B3C" w:rsidRDefault="00753103" w:rsidP="00D968B6">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44" w:type="dxa"/>
            <w:tcBorders>
              <w:top w:val="nil"/>
              <w:left w:val="nil"/>
              <w:bottom w:val="single" w:sz="4" w:space="0" w:color="auto"/>
              <w:right w:val="single" w:sz="4" w:space="0" w:color="auto"/>
            </w:tcBorders>
            <w:shd w:val="clear" w:color="auto" w:fill="auto"/>
          </w:tcPr>
          <w:p w14:paraId="5D21C911"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42B6BF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0C4104BC"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F7CE7AC"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ckctares</w:t>
            </w:r>
          </w:p>
        </w:tc>
        <w:tc>
          <w:tcPr>
            <w:tcW w:w="8430" w:type="dxa"/>
            <w:tcBorders>
              <w:top w:val="nil"/>
              <w:left w:val="nil"/>
              <w:bottom w:val="single" w:sz="4" w:space="0" w:color="auto"/>
              <w:right w:val="single" w:sz="4" w:space="0" w:color="auto"/>
            </w:tcBorders>
            <w:shd w:val="clear" w:color="auto" w:fill="auto"/>
          </w:tcPr>
          <w:p w14:paraId="15D06530" w14:textId="78FF99FD"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76C6A2A6" w14:textId="6F26452F" w:rsidR="00753103" w:rsidRPr="00CD3F80" w:rsidRDefault="00753103" w:rsidP="00D968B6">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3D5AADB2" w14:textId="77777777" w:rsidR="00753103" w:rsidRPr="00CD3F80" w:rsidRDefault="00753103" w:rsidP="00D968B6">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5AC65503" w14:textId="77777777" w:rsidR="00753103" w:rsidRPr="00C76B3C" w:rsidRDefault="00753103" w:rsidP="00D968B6">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44" w:type="dxa"/>
            <w:tcBorders>
              <w:top w:val="nil"/>
              <w:left w:val="nil"/>
              <w:bottom w:val="single" w:sz="4" w:space="0" w:color="auto"/>
              <w:right w:val="single" w:sz="4" w:space="0" w:color="auto"/>
            </w:tcBorders>
            <w:shd w:val="clear" w:color="auto" w:fill="auto"/>
          </w:tcPr>
          <w:p w14:paraId="05B83BA5"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07D4DD78"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75CBAB93"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55F665B"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ckrefresp</w:t>
            </w:r>
          </w:p>
        </w:tc>
        <w:tc>
          <w:tcPr>
            <w:tcW w:w="8430" w:type="dxa"/>
            <w:tcBorders>
              <w:top w:val="nil"/>
              <w:left w:val="nil"/>
              <w:bottom w:val="single" w:sz="4" w:space="0" w:color="auto"/>
              <w:right w:val="single" w:sz="4" w:space="0" w:color="auto"/>
            </w:tcBorders>
            <w:shd w:val="clear" w:color="auto" w:fill="auto"/>
          </w:tcPr>
          <w:p w14:paraId="27E68488" w14:textId="686BBC35"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51771638" w14:textId="2088273C" w:rsidR="00753103" w:rsidRPr="00CD3F80" w:rsidRDefault="00753103" w:rsidP="00D968B6">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609C40C0" w14:textId="77777777" w:rsidR="00753103" w:rsidRPr="00CD3F80" w:rsidRDefault="00753103" w:rsidP="00D968B6">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656D00DB" w14:textId="77777777" w:rsidR="00753103" w:rsidRPr="00C76B3C" w:rsidRDefault="00753103" w:rsidP="00D968B6">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lastRenderedPageBreak/>
              <w:t>Existem outros modelos de dados para além das ICs, em que este campo da responsabilidade corresponde ao campo ‘zdeposit’ ou ao campo ‘creferencia’.</w:t>
            </w:r>
          </w:p>
        </w:tc>
        <w:tc>
          <w:tcPr>
            <w:tcW w:w="844" w:type="dxa"/>
            <w:tcBorders>
              <w:top w:val="nil"/>
              <w:left w:val="nil"/>
              <w:bottom w:val="single" w:sz="4" w:space="0" w:color="auto"/>
              <w:right w:val="single" w:sz="4" w:space="0" w:color="auto"/>
            </w:tcBorders>
            <w:shd w:val="clear" w:color="auto" w:fill="auto"/>
          </w:tcPr>
          <w:p w14:paraId="21C6BC1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lastRenderedPageBreak/>
              <w:t>String</w:t>
            </w:r>
          </w:p>
        </w:tc>
        <w:tc>
          <w:tcPr>
            <w:tcW w:w="2530" w:type="dxa"/>
            <w:tcBorders>
              <w:top w:val="nil"/>
              <w:left w:val="nil"/>
              <w:bottom w:val="single" w:sz="4" w:space="0" w:color="auto"/>
              <w:right w:val="single" w:sz="4" w:space="0" w:color="auto"/>
            </w:tcBorders>
            <w:shd w:val="clear" w:color="auto" w:fill="auto"/>
          </w:tcPr>
          <w:p w14:paraId="602B3CE3"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07689A35"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E22962E" w14:textId="10A21376" w:rsidR="00753103" w:rsidRPr="00CD3F80" w:rsidRDefault="00753103" w:rsidP="00D968B6">
            <w:pPr>
              <w:spacing w:after="0" w:line="240" w:lineRule="auto"/>
              <w:rPr>
                <w:rFonts w:ascii="Calibri" w:hAnsi="Calibri" w:cs="Calibri"/>
                <w:sz w:val="18"/>
                <w:szCs w:val="18"/>
              </w:rPr>
            </w:pPr>
            <w:r w:rsidRPr="00753103">
              <w:rPr>
                <w:rFonts w:ascii="Calibri" w:hAnsi="Calibri" w:cs="Calibri"/>
                <w:sz w:val="18"/>
                <w:szCs w:val="18"/>
              </w:rPr>
              <w:t>zdeposit_biyr</w:t>
            </w:r>
          </w:p>
        </w:tc>
        <w:tc>
          <w:tcPr>
            <w:tcW w:w="8430" w:type="dxa"/>
            <w:tcBorders>
              <w:top w:val="nil"/>
              <w:left w:val="nil"/>
              <w:bottom w:val="single" w:sz="4" w:space="0" w:color="auto"/>
              <w:right w:val="single" w:sz="4" w:space="0" w:color="auto"/>
            </w:tcBorders>
            <w:shd w:val="clear" w:color="auto" w:fill="auto"/>
          </w:tcPr>
          <w:p w14:paraId="62191C00" w14:textId="135662D0" w:rsidR="00A37660" w:rsidRPr="00A37660" w:rsidRDefault="00A37660" w:rsidP="00A3766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3D0FAA">
              <w:rPr>
                <w:rFonts w:ascii="Calibri" w:eastAsia="Times New Roman" w:hAnsi="Calibri" w:cs="Times New Roman"/>
                <w:color w:val="000000"/>
                <w:sz w:val="18"/>
                <w:szCs w:val="18"/>
                <w:lang w:eastAsia="pt-PT"/>
              </w:rPr>
              <w:t>responsabilidade</w:t>
            </w:r>
            <w:r>
              <w:rPr>
                <w:rFonts w:ascii="Calibri" w:eastAsia="Times New Roman" w:hAnsi="Calibri" w:cs="Times New Roman"/>
                <w:color w:val="000000"/>
                <w:sz w:val="18"/>
                <w:szCs w:val="18"/>
                <w:lang w:eastAsia="pt-PT"/>
              </w:rPr>
              <w:t xml:space="preserve"> nas tabelas de interface:</w:t>
            </w:r>
          </w:p>
          <w:p w14:paraId="680B6D80" w14:textId="18391CF8" w:rsidR="00A37660" w:rsidRDefault="00A37660" w:rsidP="00A37660">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Este campo reflete o número do depósito da responsabilidade de acordo com as chaves primárias nas tabelas de interface do MUG. </w:t>
            </w:r>
          </w:p>
          <w:p w14:paraId="2DF161AB" w14:textId="732B0DB2" w:rsidR="00753103" w:rsidRPr="00A37660" w:rsidRDefault="00A37660" w:rsidP="00A37660">
            <w:pPr>
              <w:pStyle w:val="ListParagraph"/>
              <w:numPr>
                <w:ilvl w:val="0"/>
                <w:numId w:val="98"/>
              </w:numPr>
              <w:spacing w:after="0" w:line="240" w:lineRule="auto"/>
              <w:jc w:val="both"/>
              <w:rPr>
                <w:rFonts w:ascii="Calibri" w:eastAsia="Times New Roman" w:hAnsi="Calibri" w:cs="Times New Roman"/>
                <w:color w:val="000000"/>
                <w:sz w:val="18"/>
                <w:szCs w:val="18"/>
                <w:lang w:eastAsia="pt-PT"/>
              </w:rPr>
            </w:pPr>
            <w:r w:rsidRPr="00A37660">
              <w:rPr>
                <w:rFonts w:ascii="Calibri" w:eastAsia="Times New Roman" w:hAnsi="Calibri" w:cs="Calibri"/>
                <w:color w:val="000000"/>
                <w:sz w:val="18"/>
                <w:szCs w:val="18"/>
                <w:lang w:eastAsia="pt-PT"/>
              </w:rPr>
              <w:t>Existe um tradutor de chaves entre o MUG e as suas tabelas de interface para os casos de uso. O ‘z</w:t>
            </w:r>
            <w:r>
              <w:rPr>
                <w:rFonts w:ascii="Calibri" w:eastAsia="Times New Roman" w:hAnsi="Calibri" w:cs="Calibri"/>
                <w:color w:val="000000"/>
                <w:sz w:val="18"/>
                <w:szCs w:val="18"/>
                <w:lang w:eastAsia="pt-PT"/>
              </w:rPr>
              <w:t>deposit</w:t>
            </w:r>
            <w:r w:rsidRPr="00A37660">
              <w:rPr>
                <w:rFonts w:ascii="Calibri" w:eastAsia="Times New Roman" w:hAnsi="Calibri" w:cs="Calibri"/>
                <w:color w:val="000000"/>
                <w:sz w:val="18"/>
                <w:szCs w:val="18"/>
                <w:lang w:eastAsia="pt-PT"/>
              </w:rPr>
              <w:t xml:space="preserve">_biyr’ é um dos campos que constitui a chave da responsabilidade nestas tabelas, já transformado pelo tradutor </w:t>
            </w:r>
            <w:r w:rsidRPr="001B42B5">
              <w:rPr>
                <w:rFonts w:ascii="Calibri" w:eastAsia="Times New Roman" w:hAnsi="Calibri" w:cs="Calibri"/>
                <w:i/>
                <w:color w:val="000000"/>
                <w:sz w:val="18"/>
                <w:szCs w:val="18"/>
                <w:lang w:eastAsia="pt-PT"/>
              </w:rPr>
              <w:t>cd_garantias.kt_chaves_intrf_grts_biyr</w:t>
            </w:r>
            <w:r w:rsidR="00C8767F">
              <w:rPr>
                <w:rFonts w:ascii="Calibri" w:eastAsia="Times New Roman" w:hAnsi="Calibri" w:cs="Calibri"/>
                <w:i/>
                <w:color w:val="000000"/>
                <w:sz w:val="18"/>
                <w:szCs w:val="18"/>
                <w:lang w:eastAsia="pt-PT"/>
              </w:rPr>
              <w:fldChar w:fldCharType="begin"/>
            </w:r>
            <w:r w:rsidR="00C8767F">
              <w:instrText xml:space="preserve"> XE "</w:instrText>
            </w:r>
            <w:r w:rsidR="00C8767F" w:rsidRPr="00F46DD6">
              <w:rPr>
                <w:rFonts w:ascii="Calibri" w:eastAsia="Times New Roman" w:hAnsi="Calibri" w:cs="Calibri"/>
                <w:i/>
                <w:color w:val="000000"/>
                <w:sz w:val="18"/>
                <w:szCs w:val="18"/>
                <w:lang w:eastAsia="pt-PT"/>
              </w:rPr>
              <w:instrText>kt_chaves_intrf_grts_biyr</w:instrText>
            </w:r>
            <w:r w:rsidR="00C8767F">
              <w:instrText xml:space="preserve">" \i </w:instrText>
            </w:r>
            <w:r w:rsidR="00C8767F">
              <w:rPr>
                <w:rFonts w:ascii="Calibri" w:eastAsia="Times New Roman" w:hAnsi="Calibri" w:cs="Calibri"/>
                <w:i/>
                <w:color w:val="000000"/>
                <w:sz w:val="18"/>
                <w:szCs w:val="18"/>
                <w:lang w:eastAsia="pt-PT"/>
              </w:rPr>
              <w:fldChar w:fldCharType="end"/>
            </w:r>
            <w:r w:rsidRPr="00A37660">
              <w:rPr>
                <w:rFonts w:ascii="Calibri" w:eastAsia="Times New Roman" w:hAnsi="Calibri" w:cs="Calibri"/>
                <w:color w:val="000000"/>
                <w:sz w:val="18"/>
                <w:szCs w:val="18"/>
                <w:lang w:eastAsia="pt-PT"/>
              </w:rPr>
              <w:t>. Para mais detalhes, poder-se-á consultar a respetiva documentação funcional das tabelas de interface do MUG.</w:t>
            </w:r>
          </w:p>
        </w:tc>
        <w:tc>
          <w:tcPr>
            <w:tcW w:w="844" w:type="dxa"/>
            <w:tcBorders>
              <w:top w:val="nil"/>
              <w:left w:val="nil"/>
              <w:bottom w:val="single" w:sz="4" w:space="0" w:color="auto"/>
              <w:right w:val="single" w:sz="4" w:space="0" w:color="auto"/>
            </w:tcBorders>
            <w:shd w:val="clear" w:color="auto" w:fill="auto"/>
          </w:tcPr>
          <w:p w14:paraId="203CABDF" w14:textId="77777777" w:rsidR="00753103" w:rsidRPr="00CD3F80" w:rsidRDefault="00753103" w:rsidP="00D968B6">
            <w:pPr>
              <w:spacing w:after="0" w:line="240" w:lineRule="auto"/>
              <w:rPr>
                <w:rFonts w:ascii="Calibri" w:eastAsia="Times New Roman" w:hAnsi="Calibri" w:cs="Times New Roman"/>
                <w:color w:val="000000"/>
                <w:sz w:val="18"/>
                <w:szCs w:val="18"/>
                <w:lang w:eastAsia="pt-PT"/>
              </w:rPr>
            </w:pPr>
          </w:p>
        </w:tc>
        <w:tc>
          <w:tcPr>
            <w:tcW w:w="2530" w:type="dxa"/>
            <w:tcBorders>
              <w:top w:val="nil"/>
              <w:left w:val="nil"/>
              <w:bottom w:val="single" w:sz="4" w:space="0" w:color="auto"/>
              <w:right w:val="single" w:sz="4" w:space="0" w:color="auto"/>
            </w:tcBorders>
            <w:shd w:val="clear" w:color="auto" w:fill="auto"/>
          </w:tcPr>
          <w:p w14:paraId="529A602E" w14:textId="77777777" w:rsidR="00753103" w:rsidRPr="00CD3F80" w:rsidRDefault="00753103" w:rsidP="00D968B6">
            <w:pPr>
              <w:spacing w:after="0" w:line="240" w:lineRule="auto"/>
              <w:rPr>
                <w:rFonts w:ascii="Calibri" w:eastAsia="Times New Roman" w:hAnsi="Calibri" w:cs="Times New Roman"/>
                <w:color w:val="000000"/>
                <w:sz w:val="18"/>
                <w:szCs w:val="18"/>
                <w:lang w:eastAsia="pt-PT"/>
              </w:rPr>
            </w:pPr>
          </w:p>
        </w:tc>
      </w:tr>
      <w:tr w:rsidR="00753103" w:rsidRPr="00CD3F80" w14:paraId="34EA604C"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18221D0"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cempresa</w:t>
            </w:r>
          </w:p>
        </w:tc>
        <w:tc>
          <w:tcPr>
            <w:tcW w:w="8430" w:type="dxa"/>
            <w:tcBorders>
              <w:top w:val="nil"/>
              <w:left w:val="nil"/>
              <w:bottom w:val="single" w:sz="4" w:space="0" w:color="auto"/>
              <w:right w:val="single" w:sz="4" w:space="0" w:color="auto"/>
            </w:tcBorders>
            <w:shd w:val="clear" w:color="auto" w:fill="auto"/>
          </w:tcPr>
          <w:p w14:paraId="1857E256" w14:textId="57D42F49"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da empresa da conta:</w:t>
            </w:r>
          </w:p>
          <w:p w14:paraId="7E92B270" w14:textId="545D9BD9"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CD4718A" w14:textId="316ACCFD" w:rsidR="00753103" w:rsidRPr="00C76B3C" w:rsidRDefault="00753103" w:rsidP="00D968B6">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5D14A8E7"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CA083B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753103" w:rsidRPr="00CD3F80" w14:paraId="0CBEE887"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E7D027A"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ckbalcao</w:t>
            </w:r>
          </w:p>
        </w:tc>
        <w:tc>
          <w:tcPr>
            <w:tcW w:w="8430" w:type="dxa"/>
            <w:tcBorders>
              <w:top w:val="nil"/>
              <w:left w:val="nil"/>
              <w:bottom w:val="single" w:sz="4" w:space="0" w:color="auto"/>
              <w:right w:val="single" w:sz="4" w:space="0" w:color="auto"/>
            </w:tcBorders>
            <w:shd w:val="clear" w:color="auto" w:fill="auto"/>
          </w:tcPr>
          <w:p w14:paraId="3CD4C502" w14:textId="29D88F25"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do balcão da conta ID da garantia:</w:t>
            </w:r>
          </w:p>
          <w:p w14:paraId="4996AA87" w14:textId="36523C56"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3418DDDA" w14:textId="5D844B9F"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3903C1BF" w14:textId="77F7EF61" w:rsidR="00753103" w:rsidRPr="00C76B3C" w:rsidRDefault="00753103"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76B3C">
              <w:rPr>
                <w:rFonts w:ascii="Calibri" w:eastAsia="Times New Roman" w:hAnsi="Calibri"/>
                <w:color w:val="000000"/>
                <w:sz w:val="18"/>
                <w:szCs w:val="18"/>
                <w:lang w:eastAsia="pt-PT"/>
              </w:rPr>
              <w:t>o.</w:t>
            </w:r>
          </w:p>
        </w:tc>
        <w:tc>
          <w:tcPr>
            <w:tcW w:w="844" w:type="dxa"/>
            <w:tcBorders>
              <w:top w:val="nil"/>
              <w:left w:val="nil"/>
              <w:bottom w:val="single" w:sz="4" w:space="0" w:color="auto"/>
              <w:right w:val="single" w:sz="4" w:space="0" w:color="auto"/>
            </w:tcBorders>
            <w:shd w:val="clear" w:color="auto" w:fill="auto"/>
          </w:tcPr>
          <w:p w14:paraId="602C9626"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98920E0"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03385286"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2EB2A89"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cknumcta</w:t>
            </w:r>
          </w:p>
        </w:tc>
        <w:tc>
          <w:tcPr>
            <w:tcW w:w="8430" w:type="dxa"/>
            <w:tcBorders>
              <w:top w:val="nil"/>
              <w:left w:val="nil"/>
              <w:bottom w:val="single" w:sz="4" w:space="0" w:color="auto"/>
              <w:right w:val="single" w:sz="4" w:space="0" w:color="auto"/>
            </w:tcBorders>
            <w:shd w:val="clear" w:color="auto" w:fill="auto"/>
          </w:tcPr>
          <w:p w14:paraId="62CB72AE" w14:textId="16FE4640"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de conta ID da garantia:</w:t>
            </w:r>
          </w:p>
          <w:p w14:paraId="31FB5DCB" w14:textId="6491709A"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134A13C2" w14:textId="17A9575A" w:rsidR="00753103" w:rsidRPr="00C76B3C" w:rsidRDefault="00753103" w:rsidP="00D968B6">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1BE4B93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30A3491B"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7C17645C"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2C29D9F"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comp_id_gar</w:t>
            </w:r>
          </w:p>
        </w:tc>
        <w:tc>
          <w:tcPr>
            <w:tcW w:w="8430" w:type="dxa"/>
            <w:tcBorders>
              <w:top w:val="nil"/>
              <w:left w:val="nil"/>
              <w:bottom w:val="single" w:sz="4" w:space="0" w:color="auto"/>
              <w:right w:val="single" w:sz="4" w:space="0" w:color="auto"/>
            </w:tcBorders>
            <w:shd w:val="clear" w:color="auto" w:fill="auto"/>
          </w:tcPr>
          <w:p w14:paraId="1F25A66C" w14:textId="4598A653" w:rsidR="00753103" w:rsidRPr="00CD3F80" w:rsidRDefault="00753103" w:rsidP="00D968B6">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ID da caução / versão GP / ID garantia:</w:t>
            </w:r>
          </w:p>
          <w:p w14:paraId="026E368F" w14:textId="372F212D" w:rsidR="00753103" w:rsidRPr="00CD3F80" w:rsidRDefault="00753103" w:rsidP="00D968B6">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92FBDB3" w14:textId="5937A509" w:rsidR="00753103" w:rsidRPr="00C76B3C" w:rsidRDefault="00753103" w:rsidP="00D968B6">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76B3C">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44" w:type="dxa"/>
            <w:tcBorders>
              <w:top w:val="nil"/>
              <w:left w:val="nil"/>
              <w:bottom w:val="single" w:sz="4" w:space="0" w:color="auto"/>
              <w:right w:val="single" w:sz="4" w:space="0" w:color="auto"/>
            </w:tcBorders>
            <w:shd w:val="clear" w:color="auto" w:fill="auto"/>
          </w:tcPr>
          <w:p w14:paraId="178D6D40"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7A4E5F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753103" w:rsidRPr="00CD3F80" w14:paraId="6D2FA395"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0C0433E2" w14:textId="1446443D" w:rsidR="00753103" w:rsidRPr="00CD3F80" w:rsidRDefault="00753103" w:rsidP="00D968B6">
            <w:pPr>
              <w:spacing w:after="0" w:line="240" w:lineRule="auto"/>
              <w:rPr>
                <w:rFonts w:ascii="Calibri" w:hAnsi="Calibri" w:cs="Calibri"/>
                <w:sz w:val="18"/>
                <w:szCs w:val="18"/>
              </w:rPr>
            </w:pPr>
            <w:r w:rsidRPr="00753103">
              <w:rPr>
                <w:rFonts w:ascii="Calibri" w:hAnsi="Calibri" w:cs="Calibri"/>
                <w:sz w:val="18"/>
                <w:szCs w:val="18"/>
              </w:rPr>
              <w:lastRenderedPageBreak/>
              <w:t>zcaucao_biyr</w:t>
            </w:r>
          </w:p>
        </w:tc>
        <w:tc>
          <w:tcPr>
            <w:tcW w:w="8430" w:type="dxa"/>
            <w:tcBorders>
              <w:top w:val="nil"/>
              <w:left w:val="nil"/>
              <w:bottom w:val="single" w:sz="4" w:space="0" w:color="auto"/>
              <w:right w:val="single" w:sz="4" w:space="0" w:color="auto"/>
            </w:tcBorders>
            <w:shd w:val="clear" w:color="auto" w:fill="auto"/>
          </w:tcPr>
          <w:p w14:paraId="0CD6F552" w14:textId="1788D4FE" w:rsidR="00753103" w:rsidRPr="00CD3F80" w:rsidRDefault="00753103" w:rsidP="00753103">
            <w:pPr>
              <w:spacing w:after="0" w:line="240" w:lineRule="auto"/>
              <w:jc w:val="both"/>
              <w:rPr>
                <w:rFonts w:ascii="Calibri" w:eastAsia="Times New Roman" w:hAnsi="Calibri" w:cs="Times New Roman"/>
                <w:color w:val="000000"/>
                <w:sz w:val="18"/>
                <w:szCs w:val="18"/>
                <w:lang w:eastAsia="pt-PT"/>
              </w:rPr>
            </w:pPr>
            <w:r>
              <w:rPr>
                <w:rFonts w:ascii="Calibri" w:eastAsia="Times New Roman" w:hAnsi="Calibri" w:cs="Calibri"/>
                <w:color w:val="000000"/>
                <w:sz w:val="18"/>
                <w:szCs w:val="18"/>
                <w:lang w:eastAsia="pt-PT"/>
              </w:rPr>
              <w:t xml:space="preserve">Número ID </w:t>
            </w:r>
            <w:r w:rsidRPr="00CD3F80">
              <w:rPr>
                <w:rFonts w:ascii="Calibri" w:eastAsia="Times New Roman" w:hAnsi="Calibri" w:cs="Times New Roman"/>
                <w:color w:val="000000"/>
                <w:sz w:val="18"/>
                <w:szCs w:val="18"/>
                <w:lang w:eastAsia="pt-PT"/>
              </w:rPr>
              <w:t>da caução / versão GP / ID garantia</w:t>
            </w:r>
            <w:r w:rsidR="00A37660" w:rsidRPr="00A37660">
              <w:rPr>
                <w:rFonts w:ascii="Calibri" w:eastAsia="Times New Roman" w:hAnsi="Calibri" w:cs="Times New Roman"/>
                <w:color w:val="000000"/>
                <w:sz w:val="18"/>
                <w:szCs w:val="18"/>
                <w:lang w:eastAsia="pt-PT"/>
              </w:rPr>
              <w:t xml:space="preserve"> </w:t>
            </w:r>
            <w:r w:rsidR="00A37660">
              <w:rPr>
                <w:rFonts w:ascii="Calibri" w:eastAsia="Times New Roman" w:hAnsi="Calibri" w:cs="Times New Roman"/>
                <w:color w:val="000000"/>
                <w:sz w:val="18"/>
                <w:szCs w:val="18"/>
                <w:lang w:eastAsia="pt-PT"/>
              </w:rPr>
              <w:t>nas tabelas de interface:</w:t>
            </w:r>
          </w:p>
          <w:p w14:paraId="2A6635AA" w14:textId="47305923" w:rsidR="008F5A75" w:rsidRDefault="00753103" w:rsidP="008F5A75">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Este campo reflete o n</w:t>
            </w:r>
            <w:r w:rsidR="008F5A75">
              <w:rPr>
                <w:rFonts w:ascii="Calibri" w:eastAsia="Times New Roman" w:hAnsi="Calibri" w:cs="Calibri"/>
                <w:color w:val="000000"/>
                <w:sz w:val="18"/>
                <w:szCs w:val="18"/>
                <w:lang w:eastAsia="pt-PT"/>
              </w:rPr>
              <w:t xml:space="preserve">úmero </w:t>
            </w:r>
            <w:r w:rsidR="00D2685F">
              <w:rPr>
                <w:rFonts w:ascii="Calibri" w:eastAsia="Times New Roman" w:hAnsi="Calibri" w:cs="Calibri"/>
                <w:color w:val="000000"/>
                <w:sz w:val="18"/>
                <w:szCs w:val="18"/>
                <w:lang w:eastAsia="pt-PT"/>
              </w:rPr>
              <w:t xml:space="preserve">do </w:t>
            </w:r>
            <w:r w:rsidR="00F40382">
              <w:rPr>
                <w:rFonts w:ascii="Calibri" w:eastAsia="Times New Roman" w:hAnsi="Calibri" w:cs="Calibri"/>
                <w:color w:val="000000"/>
                <w:sz w:val="18"/>
                <w:szCs w:val="18"/>
                <w:lang w:eastAsia="pt-PT"/>
              </w:rPr>
              <w:t>processo/caução</w:t>
            </w:r>
            <w:r w:rsidR="008F5A75">
              <w:rPr>
                <w:rFonts w:ascii="Calibri" w:eastAsia="Times New Roman" w:hAnsi="Calibri" w:cs="Calibri"/>
                <w:color w:val="000000"/>
                <w:sz w:val="18"/>
                <w:szCs w:val="18"/>
                <w:lang w:eastAsia="pt-PT"/>
              </w:rPr>
              <w:t xml:space="preserve"> de acordo com as chaves primárias nas tabelas de interface do MUG. </w:t>
            </w:r>
          </w:p>
          <w:p w14:paraId="184716C6" w14:textId="01894E40" w:rsidR="00753103" w:rsidRPr="00753103" w:rsidRDefault="008F5A75" w:rsidP="008F5A75">
            <w:pPr>
              <w:pStyle w:val="ListParagraph"/>
              <w:numPr>
                <w:ilvl w:val="0"/>
                <w:numId w:val="98"/>
              </w:numPr>
              <w:spacing w:after="0" w:line="240" w:lineRule="auto"/>
              <w:jc w:val="both"/>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 xml:space="preserve">Existe um tradutor de chaves entre o MUG e as suas tabelas de interface para os casos de uso. O ‘zcaucao_biyr’ é um dos campos que constitui a chave da responsabilidade nestas tabelas, já transformado pelo tradutor </w:t>
            </w:r>
            <w:r w:rsidRPr="001B42B5">
              <w:rPr>
                <w:rFonts w:ascii="Calibri" w:eastAsia="Times New Roman" w:hAnsi="Calibri" w:cs="Calibri"/>
                <w:i/>
                <w:color w:val="000000"/>
                <w:sz w:val="18"/>
                <w:szCs w:val="18"/>
                <w:lang w:eastAsia="pt-PT"/>
              </w:rPr>
              <w:t>cd_garantias.kt_chaves_intrf_grts_biyr</w:t>
            </w:r>
            <w:r>
              <w:rPr>
                <w:rFonts w:ascii="Calibri" w:eastAsia="Times New Roman" w:hAnsi="Calibri" w:cs="Calibri"/>
                <w:color w:val="000000"/>
                <w:sz w:val="18"/>
                <w:szCs w:val="18"/>
                <w:lang w:eastAsia="pt-PT"/>
              </w:rPr>
              <w:t>. Para mais detalhes, poder-se-á consultar a respetiva documentação funcional das tabelas de interface do MUG.</w:t>
            </w:r>
          </w:p>
        </w:tc>
        <w:tc>
          <w:tcPr>
            <w:tcW w:w="844" w:type="dxa"/>
            <w:tcBorders>
              <w:top w:val="nil"/>
              <w:left w:val="nil"/>
              <w:bottom w:val="single" w:sz="4" w:space="0" w:color="auto"/>
              <w:right w:val="single" w:sz="4" w:space="0" w:color="auto"/>
            </w:tcBorders>
            <w:shd w:val="clear" w:color="auto" w:fill="auto"/>
          </w:tcPr>
          <w:p w14:paraId="7A415E8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c>
          <w:tcPr>
            <w:tcW w:w="2530" w:type="dxa"/>
            <w:tcBorders>
              <w:top w:val="nil"/>
              <w:left w:val="nil"/>
              <w:bottom w:val="single" w:sz="4" w:space="0" w:color="auto"/>
              <w:right w:val="single" w:sz="4" w:space="0" w:color="auto"/>
            </w:tcBorders>
            <w:shd w:val="clear" w:color="auto" w:fill="auto"/>
          </w:tcPr>
          <w:p w14:paraId="38D5627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51D61D51"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287214A2"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cempbem</w:t>
            </w:r>
          </w:p>
        </w:tc>
        <w:tc>
          <w:tcPr>
            <w:tcW w:w="8430" w:type="dxa"/>
            <w:tcBorders>
              <w:top w:val="nil"/>
              <w:left w:val="nil"/>
              <w:bottom w:val="single" w:sz="4" w:space="0" w:color="auto"/>
              <w:right w:val="single" w:sz="4" w:space="0" w:color="auto"/>
            </w:tcBorders>
            <w:shd w:val="clear" w:color="auto" w:fill="auto"/>
          </w:tcPr>
          <w:p w14:paraId="3B8E6464" w14:textId="6589BDFA"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de empresa da garantia:</w:t>
            </w:r>
          </w:p>
          <w:p w14:paraId="60AE2C7D" w14:textId="7B2ED94F" w:rsidR="00753103" w:rsidRPr="00CD3F80" w:rsidRDefault="00753103" w:rsidP="00D968B6">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p w14:paraId="14EDA149" w14:textId="2EE417E2" w:rsidR="00753103" w:rsidRPr="00C76B3C" w:rsidRDefault="00753103" w:rsidP="00D968B6">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No MUG,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44" w:type="dxa"/>
            <w:tcBorders>
              <w:top w:val="nil"/>
              <w:left w:val="nil"/>
              <w:bottom w:val="single" w:sz="4" w:space="0" w:color="auto"/>
              <w:right w:val="single" w:sz="4" w:space="0" w:color="auto"/>
            </w:tcBorders>
            <w:shd w:val="clear" w:color="auto" w:fill="auto"/>
          </w:tcPr>
          <w:p w14:paraId="7B513A3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6345CB9" w14:textId="35C9742B" w:rsidR="00753103" w:rsidRPr="00CD3F80" w:rsidRDefault="00281EAE" w:rsidP="00D968B6">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Campo tabela: tayd91c0_ctabela =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753103" w:rsidRPr="00CD3F80" w14:paraId="1F5431BA"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E2F8CDC"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ckbalbem</w:t>
            </w:r>
          </w:p>
        </w:tc>
        <w:tc>
          <w:tcPr>
            <w:tcW w:w="8430" w:type="dxa"/>
            <w:tcBorders>
              <w:top w:val="nil"/>
              <w:left w:val="nil"/>
              <w:bottom w:val="single" w:sz="4" w:space="0" w:color="auto"/>
              <w:right w:val="single" w:sz="4" w:space="0" w:color="auto"/>
            </w:tcBorders>
            <w:shd w:val="clear" w:color="auto" w:fill="auto"/>
          </w:tcPr>
          <w:p w14:paraId="213BA4FF" w14:textId="65DB21F0"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do balcão da garantia:</w:t>
            </w:r>
          </w:p>
          <w:p w14:paraId="083592A6" w14:textId="627DE3C0" w:rsidR="00753103" w:rsidRPr="00C76B3C" w:rsidRDefault="00753103" w:rsidP="00D968B6">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0A478CC6"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5F050AF"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61C32151"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7C0472A0"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ckctabem</w:t>
            </w:r>
          </w:p>
        </w:tc>
        <w:tc>
          <w:tcPr>
            <w:tcW w:w="8430" w:type="dxa"/>
            <w:tcBorders>
              <w:top w:val="nil"/>
              <w:left w:val="nil"/>
              <w:bottom w:val="single" w:sz="4" w:space="0" w:color="auto"/>
              <w:right w:val="single" w:sz="4" w:space="0" w:color="auto"/>
            </w:tcBorders>
            <w:shd w:val="clear" w:color="auto" w:fill="auto"/>
          </w:tcPr>
          <w:p w14:paraId="51AE5DF5" w14:textId="1C561BE7"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 Conta da garantia:</w:t>
            </w:r>
          </w:p>
          <w:p w14:paraId="29576755" w14:textId="53C388E4" w:rsidR="00753103" w:rsidRPr="00C76B3C" w:rsidRDefault="00753103" w:rsidP="00D968B6">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ckrefbem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1923EDDD"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126903CA"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47F138CB"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15E1FE77"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ckrefbem</w:t>
            </w:r>
          </w:p>
        </w:tc>
        <w:tc>
          <w:tcPr>
            <w:tcW w:w="8430" w:type="dxa"/>
            <w:tcBorders>
              <w:top w:val="nil"/>
              <w:left w:val="nil"/>
              <w:bottom w:val="single" w:sz="4" w:space="0" w:color="auto"/>
              <w:right w:val="single" w:sz="4" w:space="0" w:color="auto"/>
            </w:tcBorders>
            <w:shd w:val="clear" w:color="auto" w:fill="auto"/>
          </w:tcPr>
          <w:p w14:paraId="19EBCD23" w14:textId="7C6B9FDB" w:rsidR="00753103" w:rsidRPr="00CD3F80" w:rsidRDefault="00753103" w:rsidP="00D968B6">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depósito da garantia:</w:t>
            </w:r>
          </w:p>
          <w:p w14:paraId="06296A25" w14:textId="101CC131" w:rsidR="00753103" w:rsidRPr="00C76B3C" w:rsidRDefault="00753103" w:rsidP="00D968B6">
            <w:pPr>
              <w:pStyle w:val="ListParagraph"/>
              <w:numPr>
                <w:ilvl w:val="0"/>
                <w:numId w:val="92"/>
              </w:numPr>
              <w:spacing w:after="0" w:line="240" w:lineRule="auto"/>
              <w:jc w:val="both"/>
              <w:rPr>
                <w:rFonts w:ascii="Calibri" w:eastAsia="Times New Roman" w:hAnsi="Calibri" w:cs="Calibri"/>
                <w:color w:val="000000"/>
                <w:sz w:val="18"/>
                <w:szCs w:val="18"/>
                <w:lang w:eastAsia="pt-PT"/>
              </w:rPr>
            </w:pPr>
            <w:r w:rsidRPr="00C76B3C">
              <w:rPr>
                <w:rFonts w:ascii="Calibri" w:eastAsia="Times New Roman" w:hAnsi="Calibri" w:cs="Calibri"/>
                <w:color w:val="000000"/>
                <w:sz w:val="18"/>
                <w:szCs w:val="18"/>
                <w:lang w:eastAsia="pt-PT"/>
              </w:rPr>
              <w:t xml:space="preserve">Este campo juntamente com o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cempbem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ckbalbem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e </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ckctabem</w:t>
            </w:r>
            <w:r>
              <w:rPr>
                <w:rFonts w:ascii="Calibri" w:eastAsia="Times New Roman" w:hAnsi="Calibri" w:cs="Calibri"/>
                <w:color w:val="000000"/>
                <w:sz w:val="18"/>
                <w:szCs w:val="18"/>
                <w:lang w:eastAsia="pt-PT"/>
              </w:rPr>
              <w:t>’</w:t>
            </w:r>
            <w:r w:rsidRPr="00C76B3C">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76B3C">
              <w:rPr>
                <w:rFonts w:ascii="Calibri" w:eastAsia="Times New Roman" w:hAnsi="Calibri" w:cs="Calibri"/>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7DD9CA48"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273218E1"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53103" w:rsidRPr="00CD3F80" w14:paraId="26FFBCA4"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4536F59" w14:textId="3E36DD4E" w:rsidR="00753103" w:rsidRPr="00414B7C" w:rsidRDefault="00753103" w:rsidP="00414B7C">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mavaliai_stock_proc</w:t>
            </w:r>
          </w:p>
        </w:tc>
        <w:tc>
          <w:tcPr>
            <w:tcW w:w="8430" w:type="dxa"/>
            <w:tcBorders>
              <w:top w:val="nil"/>
              <w:left w:val="nil"/>
              <w:bottom w:val="single" w:sz="4" w:space="0" w:color="auto"/>
              <w:right w:val="single" w:sz="4" w:space="0" w:color="auto"/>
            </w:tcBorders>
            <w:shd w:val="clear" w:color="auto" w:fill="auto"/>
          </w:tcPr>
          <w:p w14:paraId="4FE38C50" w14:textId="1E4BAE1F"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Montante inicial de </w:t>
            </w:r>
            <w:r>
              <w:rPr>
                <w:rFonts w:ascii="Calibri" w:hAnsi="Calibri" w:cs="Calibri"/>
                <w:color w:val="000000"/>
                <w:sz w:val="18"/>
                <w:szCs w:val="18"/>
              </w:rPr>
              <w:t xml:space="preserve">avaliação do </w:t>
            </w:r>
            <w:r w:rsidR="00F40382">
              <w:rPr>
                <w:rFonts w:ascii="Calibri" w:hAnsi="Calibri" w:cs="Calibri"/>
                <w:color w:val="000000"/>
                <w:sz w:val="18"/>
                <w:szCs w:val="18"/>
              </w:rPr>
              <w:t>processo/caução</w:t>
            </w:r>
            <w:r>
              <w:rPr>
                <w:rFonts w:ascii="Calibri" w:hAnsi="Calibri" w:cs="Calibri"/>
                <w:color w:val="000000"/>
                <w:sz w:val="18"/>
                <w:szCs w:val="18"/>
              </w:rPr>
              <w:t xml:space="preserve"> repartido:</w:t>
            </w:r>
          </w:p>
          <w:p w14:paraId="678AB0E0" w14:textId="7B7A0678"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Pr>
                <w:rFonts w:ascii="Calibri" w:hAnsi="Calibri" w:cs="Calibri"/>
                <w:color w:val="000000"/>
                <w:sz w:val="18"/>
                <w:szCs w:val="18"/>
              </w:rPr>
              <w:t>Este campo indica o montante</w:t>
            </w:r>
            <w:r w:rsidRPr="00CD3F80">
              <w:rPr>
                <w:rFonts w:ascii="Calibri" w:hAnsi="Calibri" w:cs="Calibri"/>
                <w:color w:val="000000"/>
                <w:sz w:val="18"/>
                <w:szCs w:val="18"/>
              </w:rPr>
              <w:t xml:space="preserve"> de avaliação do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repartido pelas responsabilidades, no momento em que 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foi associado à responsabilidade em causa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4EB07D15"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63BB6432"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1B0F46A3"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BF49753" w14:textId="301DE2F8" w:rsidR="00753103" w:rsidRPr="00414B7C" w:rsidRDefault="00753103" w:rsidP="00414B7C">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mavaliai_stock_bem</w:t>
            </w:r>
          </w:p>
        </w:tc>
        <w:tc>
          <w:tcPr>
            <w:tcW w:w="8430" w:type="dxa"/>
            <w:tcBorders>
              <w:top w:val="nil"/>
              <w:left w:val="nil"/>
              <w:bottom w:val="single" w:sz="4" w:space="0" w:color="auto"/>
              <w:right w:val="single" w:sz="4" w:space="0" w:color="auto"/>
            </w:tcBorders>
            <w:shd w:val="clear" w:color="auto" w:fill="auto"/>
          </w:tcPr>
          <w:p w14:paraId="315E2A63" w14:textId="122D65F6"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Montante inicial de avaliação do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sidRPr="00CD3F80">
              <w:rPr>
                <w:rFonts w:ascii="Calibri" w:hAnsi="Calibri" w:cs="Calibri"/>
                <w:color w:val="000000"/>
                <w:sz w:val="18"/>
                <w:szCs w:val="18"/>
              </w:rPr>
              <w:t>bem repartido</w:t>
            </w:r>
            <w:r>
              <w:rPr>
                <w:rFonts w:ascii="Calibri" w:hAnsi="Calibri" w:cs="Calibri"/>
                <w:color w:val="000000"/>
                <w:sz w:val="18"/>
                <w:szCs w:val="18"/>
              </w:rPr>
              <w:t>:</w:t>
            </w:r>
            <w:r w:rsidRPr="00CD3F80">
              <w:rPr>
                <w:rFonts w:ascii="Calibri" w:hAnsi="Calibri" w:cs="Calibri"/>
                <w:color w:val="000000"/>
                <w:sz w:val="18"/>
                <w:szCs w:val="18"/>
              </w:rPr>
              <w:t xml:space="preserve"> </w:t>
            </w:r>
          </w:p>
          <w:p w14:paraId="048CECA3" w14:textId="7B147507"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Pr>
                <w:rFonts w:ascii="Calibri" w:hAnsi="Calibri" w:cs="Calibri"/>
                <w:color w:val="000000"/>
                <w:sz w:val="18"/>
                <w:szCs w:val="18"/>
              </w:rPr>
              <w:t>Este campo indica o montante</w:t>
            </w:r>
            <w:r w:rsidRPr="00CD3F80">
              <w:rPr>
                <w:rFonts w:ascii="Calibri" w:hAnsi="Calibri" w:cs="Calibri"/>
                <w:color w:val="000000"/>
                <w:sz w:val="18"/>
                <w:szCs w:val="18"/>
              </w:rPr>
              <w:t xml:space="preserve"> de avaliação do bem repartido pelas responsabilidades e </w:t>
            </w:r>
            <w:r w:rsidR="00F40382">
              <w:rPr>
                <w:rFonts w:ascii="Calibri" w:hAnsi="Calibri" w:cs="Calibri"/>
                <w:color w:val="000000"/>
                <w:sz w:val="18"/>
                <w:szCs w:val="18"/>
              </w:rPr>
              <w:t>processos/cauções</w:t>
            </w:r>
            <w:r w:rsidRPr="00CD3F80">
              <w:rPr>
                <w:rFonts w:ascii="Calibri" w:hAnsi="Calibri" w:cs="Calibri"/>
                <w:color w:val="000000"/>
                <w:sz w:val="18"/>
                <w:szCs w:val="18"/>
              </w:rPr>
              <w:t>, no momento em que o bem f</w:t>
            </w:r>
            <w:r w:rsidR="00D2685F">
              <w:rPr>
                <w:rFonts w:ascii="Calibri" w:hAnsi="Calibri" w:cs="Calibri"/>
                <w:color w:val="000000"/>
                <w:sz w:val="18"/>
                <w:szCs w:val="18"/>
              </w:rPr>
              <w:t xml:space="preserve">oi associado à responsabilidade –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em causa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2D5EE66F"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Decimal</w:t>
            </w:r>
          </w:p>
        </w:tc>
        <w:tc>
          <w:tcPr>
            <w:tcW w:w="2530" w:type="dxa"/>
            <w:tcBorders>
              <w:top w:val="nil"/>
              <w:left w:val="nil"/>
              <w:bottom w:val="single" w:sz="4" w:space="0" w:color="auto"/>
              <w:right w:val="single" w:sz="4" w:space="0" w:color="auto"/>
            </w:tcBorders>
            <w:shd w:val="clear" w:color="auto" w:fill="auto"/>
          </w:tcPr>
          <w:p w14:paraId="2CBAF329"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089E9976"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34158D6B" w14:textId="33934805" w:rsidR="00753103" w:rsidRPr="00414B7C" w:rsidRDefault="00753103" w:rsidP="00D968B6">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dtvaliai_proc</w:t>
            </w:r>
          </w:p>
        </w:tc>
        <w:tc>
          <w:tcPr>
            <w:tcW w:w="8430" w:type="dxa"/>
            <w:tcBorders>
              <w:top w:val="nil"/>
              <w:left w:val="nil"/>
              <w:bottom w:val="single" w:sz="4" w:space="0" w:color="auto"/>
              <w:right w:val="single" w:sz="4" w:space="0" w:color="auto"/>
            </w:tcBorders>
            <w:shd w:val="clear" w:color="auto" w:fill="auto"/>
          </w:tcPr>
          <w:p w14:paraId="39DF102C" w14:textId="0ADC0866"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w:t>
            </w:r>
            <w:r>
              <w:rPr>
                <w:rFonts w:ascii="Calibri" w:hAnsi="Calibri" w:cs="Calibri"/>
                <w:color w:val="000000"/>
                <w:sz w:val="18"/>
                <w:szCs w:val="18"/>
              </w:rPr>
              <w:t xml:space="preserve">e avaliação inicial do </w:t>
            </w:r>
            <w:r w:rsidR="00F40382">
              <w:rPr>
                <w:rFonts w:ascii="Calibri" w:hAnsi="Calibri" w:cs="Calibri"/>
                <w:color w:val="000000"/>
                <w:sz w:val="18"/>
                <w:szCs w:val="18"/>
              </w:rPr>
              <w:t>processo/caução</w:t>
            </w:r>
            <w:r>
              <w:rPr>
                <w:rFonts w:ascii="Calibri" w:hAnsi="Calibri" w:cs="Calibri"/>
                <w:color w:val="000000"/>
                <w:sz w:val="18"/>
                <w:szCs w:val="18"/>
              </w:rPr>
              <w:t>:</w:t>
            </w:r>
          </w:p>
          <w:p w14:paraId="3D7C3AB5" w14:textId="29C32218"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 xml:space="preserve">Data de avaliação do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no momento de associação à responsabilidade. Data de avaliação mínima dos bens alocados ao </w:t>
            </w:r>
            <w:r w:rsidR="00F40382">
              <w:rPr>
                <w:rFonts w:ascii="Calibri" w:hAnsi="Calibri" w:cs="Calibri"/>
                <w:color w:val="000000"/>
                <w:sz w:val="18"/>
                <w:szCs w:val="18"/>
              </w:rPr>
              <w:t>processo/caução</w:t>
            </w:r>
            <w:r w:rsidRPr="00CD3F80">
              <w:rPr>
                <w:rFonts w:ascii="Calibri" w:hAnsi="Calibri" w:cs="Calibri"/>
                <w:color w:val="000000"/>
                <w:sz w:val="18"/>
                <w:szCs w:val="18"/>
              </w:rPr>
              <w:t xml:space="preserve"> no momento inicial, ou seja, na mesma </w:t>
            </w:r>
            <w:r>
              <w:rPr>
                <w:rFonts w:ascii="Calibri" w:hAnsi="Calibri" w:cs="Calibri"/>
                <w:color w:val="000000"/>
                <w:sz w:val="18"/>
                <w:szCs w:val="18"/>
              </w:rPr>
              <w:t>‘</w:t>
            </w:r>
            <w:r w:rsidRPr="00CD3F80">
              <w:rPr>
                <w:rFonts w:ascii="Calibri" w:hAnsi="Calibri" w:cs="Calibri"/>
                <w:color w:val="000000"/>
                <w:sz w:val="18"/>
                <w:szCs w:val="18"/>
              </w:rPr>
              <w:t>ref_date_carga</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61E4F99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2848B6EE"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362CB352"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77204E8" w14:textId="5EED206A" w:rsidR="00753103" w:rsidRPr="00414B7C" w:rsidRDefault="00753103" w:rsidP="00D968B6">
            <w:pPr>
              <w:spacing w:after="0" w:line="240" w:lineRule="auto"/>
              <w:rPr>
                <w:rFonts w:ascii="Calibri" w:eastAsia="Times New Roman" w:hAnsi="Calibri" w:cs="Calibri"/>
                <w:sz w:val="18"/>
                <w:szCs w:val="18"/>
                <w:lang w:eastAsia="pt-PT"/>
              </w:rPr>
            </w:pPr>
            <w:r w:rsidRPr="00414B7C">
              <w:rPr>
                <w:rFonts w:ascii="Calibri" w:hAnsi="Calibri" w:cs="Calibri"/>
                <w:sz w:val="18"/>
                <w:szCs w:val="18"/>
              </w:rPr>
              <w:t>dtvaliai_bem</w:t>
            </w:r>
          </w:p>
        </w:tc>
        <w:tc>
          <w:tcPr>
            <w:tcW w:w="8430" w:type="dxa"/>
            <w:tcBorders>
              <w:top w:val="nil"/>
              <w:left w:val="nil"/>
              <w:bottom w:val="single" w:sz="4" w:space="0" w:color="auto"/>
              <w:right w:val="single" w:sz="4" w:space="0" w:color="auto"/>
            </w:tcBorders>
            <w:shd w:val="clear" w:color="auto" w:fill="auto"/>
          </w:tcPr>
          <w:p w14:paraId="7C33053B" w14:textId="14DC6F3A"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de av</w:t>
            </w:r>
            <w:r>
              <w:rPr>
                <w:rFonts w:ascii="Calibri" w:hAnsi="Calibri" w:cs="Calibri"/>
                <w:color w:val="000000"/>
                <w:sz w:val="18"/>
                <w:szCs w:val="18"/>
              </w:rPr>
              <w:t xml:space="preserve">aliação inicial do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Pr>
                <w:rFonts w:ascii="Calibri" w:hAnsi="Calibri" w:cs="Calibri"/>
                <w:color w:val="000000"/>
                <w:sz w:val="18"/>
                <w:szCs w:val="18"/>
              </w:rPr>
              <w:t>bem:</w:t>
            </w:r>
          </w:p>
          <w:p w14:paraId="4C5C972D" w14:textId="0DE7F17E"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Data de avaliação do bem no momento d</w:t>
            </w:r>
            <w:r w:rsidR="00D2685F">
              <w:rPr>
                <w:rFonts w:ascii="Calibri" w:hAnsi="Calibri" w:cs="Calibri"/>
                <w:color w:val="000000"/>
                <w:sz w:val="18"/>
                <w:szCs w:val="18"/>
              </w:rPr>
              <w:t xml:space="preserve">e associação à responsabilidade – </w:t>
            </w:r>
            <w:r w:rsidR="00F40382">
              <w:rPr>
                <w:rFonts w:ascii="Calibri" w:hAnsi="Calibri" w:cs="Calibri"/>
                <w:color w:val="000000"/>
                <w:sz w:val="18"/>
                <w:szCs w:val="18"/>
              </w:rPr>
              <w:t>processo/caução</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1720852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55A1AB12"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72A2F19A"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45A8705D" w14:textId="5EECBD4F" w:rsidR="00753103" w:rsidRPr="000B4C88" w:rsidRDefault="00753103" w:rsidP="00D968B6">
            <w:pPr>
              <w:spacing w:after="0" w:line="240" w:lineRule="auto"/>
              <w:rPr>
                <w:rFonts w:ascii="Calibri" w:eastAsia="Times New Roman" w:hAnsi="Calibri" w:cs="Calibri"/>
                <w:sz w:val="18"/>
                <w:szCs w:val="18"/>
                <w:highlight w:val="yellow"/>
                <w:lang w:eastAsia="pt-PT"/>
              </w:rPr>
            </w:pPr>
            <w:r w:rsidRPr="00DA47AA">
              <w:rPr>
                <w:rFonts w:ascii="Calibri" w:hAnsi="Calibri" w:cs="Calibri"/>
                <w:sz w:val="18"/>
                <w:szCs w:val="18"/>
              </w:rPr>
              <w:t>percobertinibem</w:t>
            </w:r>
          </w:p>
        </w:tc>
        <w:tc>
          <w:tcPr>
            <w:tcW w:w="8430" w:type="dxa"/>
            <w:tcBorders>
              <w:top w:val="nil"/>
              <w:left w:val="nil"/>
              <w:bottom w:val="single" w:sz="4" w:space="0" w:color="auto"/>
              <w:right w:val="single" w:sz="4" w:space="0" w:color="auto"/>
            </w:tcBorders>
            <w:shd w:val="clear" w:color="auto" w:fill="auto"/>
          </w:tcPr>
          <w:p w14:paraId="69EB6E4F" w14:textId="1E3511B9"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Percentagem de</w:t>
            </w:r>
            <w:r>
              <w:rPr>
                <w:rFonts w:ascii="Calibri" w:hAnsi="Calibri" w:cs="Calibri"/>
                <w:color w:val="000000"/>
                <w:sz w:val="18"/>
                <w:szCs w:val="18"/>
              </w:rPr>
              <w:t xml:space="preserve"> cobertura inicial </w:t>
            </w:r>
            <w:r w:rsidR="00F40382">
              <w:rPr>
                <w:rFonts w:ascii="Calibri" w:hAnsi="Calibri" w:cs="Calibri"/>
                <w:color w:val="000000"/>
                <w:sz w:val="18"/>
                <w:szCs w:val="18"/>
              </w:rPr>
              <w:t>processo/caução</w:t>
            </w:r>
            <w:r w:rsidR="00D2685F">
              <w:rPr>
                <w:rFonts w:ascii="Calibri" w:hAnsi="Calibri" w:cs="Calibri"/>
                <w:color w:val="000000"/>
                <w:sz w:val="18"/>
                <w:szCs w:val="18"/>
              </w:rPr>
              <w:t xml:space="preserve"> - </w:t>
            </w:r>
            <w:r>
              <w:rPr>
                <w:rFonts w:ascii="Calibri" w:hAnsi="Calibri" w:cs="Calibri"/>
                <w:color w:val="000000"/>
                <w:sz w:val="18"/>
                <w:szCs w:val="18"/>
              </w:rPr>
              <w:t>bem:</w:t>
            </w:r>
          </w:p>
          <w:p w14:paraId="07F3B454" w14:textId="111D91D2"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lastRenderedPageBreak/>
              <w:t>Percentagem de cobertura da responsabilidade pelo bem, no momento de assoc</w:t>
            </w:r>
            <w:r w:rsidR="00D2685F">
              <w:rPr>
                <w:rFonts w:ascii="Calibri" w:hAnsi="Calibri" w:cs="Calibri"/>
                <w:color w:val="000000"/>
                <w:sz w:val="18"/>
                <w:szCs w:val="18"/>
              </w:rPr>
              <w:t xml:space="preserve">iação do bem à responsabilidade – </w:t>
            </w:r>
            <w:r w:rsidR="00F40382">
              <w:rPr>
                <w:rFonts w:ascii="Calibri" w:hAnsi="Calibri" w:cs="Calibri"/>
                <w:color w:val="000000"/>
                <w:sz w:val="18"/>
                <w:szCs w:val="18"/>
              </w:rPr>
              <w:t>processo/caução</w:t>
            </w:r>
            <w:r>
              <w:rPr>
                <w:rFonts w:ascii="Calibri" w:hAnsi="Calibri" w:cs="Calibri"/>
                <w:color w:val="000000"/>
                <w:sz w:val="18"/>
                <w:szCs w:val="18"/>
              </w:rPr>
              <w:t>.</w:t>
            </w:r>
          </w:p>
        </w:tc>
        <w:tc>
          <w:tcPr>
            <w:tcW w:w="844" w:type="dxa"/>
            <w:tcBorders>
              <w:top w:val="nil"/>
              <w:left w:val="nil"/>
              <w:bottom w:val="single" w:sz="4" w:space="0" w:color="auto"/>
              <w:right w:val="single" w:sz="4" w:space="0" w:color="auto"/>
            </w:tcBorders>
            <w:shd w:val="clear" w:color="auto" w:fill="auto"/>
          </w:tcPr>
          <w:p w14:paraId="2B59B603"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lastRenderedPageBreak/>
              <w:t>Decimal</w:t>
            </w:r>
          </w:p>
        </w:tc>
        <w:tc>
          <w:tcPr>
            <w:tcW w:w="2530" w:type="dxa"/>
            <w:tcBorders>
              <w:top w:val="nil"/>
              <w:left w:val="nil"/>
              <w:bottom w:val="single" w:sz="4" w:space="0" w:color="auto"/>
              <w:right w:val="single" w:sz="4" w:space="0" w:color="auto"/>
            </w:tcBorders>
            <w:shd w:val="clear" w:color="auto" w:fill="auto"/>
          </w:tcPr>
          <w:p w14:paraId="2BA84D1C"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r w:rsidR="00753103" w:rsidRPr="00CD3F80" w14:paraId="316B7DC2"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6DD8BAC9" w14:textId="77777777" w:rsidR="00753103" w:rsidRPr="000B4C88" w:rsidRDefault="00753103" w:rsidP="00BE1A4E">
            <w:pPr>
              <w:spacing w:after="0" w:line="240" w:lineRule="auto"/>
              <w:rPr>
                <w:rFonts w:ascii="Calibri" w:eastAsia="Times New Roman" w:hAnsi="Calibri" w:cs="Calibri"/>
                <w:sz w:val="18"/>
                <w:szCs w:val="18"/>
                <w:highlight w:val="yellow"/>
                <w:lang w:eastAsia="pt-PT"/>
              </w:rPr>
            </w:pPr>
            <w:r w:rsidRPr="0034412C">
              <w:rPr>
                <w:rFonts w:ascii="Calibri" w:hAnsi="Calibri" w:cs="Calibri"/>
                <w:sz w:val="18"/>
                <w:szCs w:val="18"/>
              </w:rPr>
              <w:t>tipologia</w:t>
            </w:r>
          </w:p>
        </w:tc>
        <w:tc>
          <w:tcPr>
            <w:tcW w:w="8430" w:type="dxa"/>
            <w:tcBorders>
              <w:top w:val="nil"/>
              <w:left w:val="nil"/>
              <w:bottom w:val="single" w:sz="4" w:space="0" w:color="auto"/>
              <w:right w:val="single" w:sz="4" w:space="0" w:color="auto"/>
            </w:tcBorders>
            <w:shd w:val="clear" w:color="auto" w:fill="auto"/>
          </w:tcPr>
          <w:p w14:paraId="1BE191EC" w14:textId="290B15B7" w:rsidR="00753103" w:rsidRPr="00BE1A4E" w:rsidRDefault="00753103" w:rsidP="00BE1A4E">
            <w:pPr>
              <w:spacing w:after="0" w:line="240" w:lineRule="auto"/>
              <w:jc w:val="both"/>
              <w:rPr>
                <w:rFonts w:ascii="Calibri" w:eastAsia="Times New Roman" w:hAnsi="Calibri" w:cs="Calibri"/>
                <w:color w:val="000000"/>
                <w:sz w:val="18"/>
                <w:szCs w:val="18"/>
                <w:lang w:eastAsia="pt-PT"/>
              </w:rPr>
            </w:pPr>
            <w:r w:rsidRPr="00BE1A4E">
              <w:rPr>
                <w:rFonts w:ascii="Calibri" w:eastAsia="Times New Roman" w:hAnsi="Calibri" w:cs="Calibri"/>
                <w:color w:val="000000"/>
                <w:sz w:val="18"/>
                <w:szCs w:val="18"/>
                <w:lang w:eastAsia="pt-PT"/>
              </w:rPr>
              <w:t>Código que identifica a tipologia de garantia:</w:t>
            </w:r>
          </w:p>
          <w:p w14:paraId="64D60079" w14:textId="37A7D66A" w:rsidR="00753103" w:rsidRPr="00BE1A4E" w:rsidRDefault="00753103" w:rsidP="00BE1A4E">
            <w:pPr>
              <w:pStyle w:val="ListParagraph"/>
              <w:numPr>
                <w:ilvl w:val="0"/>
                <w:numId w:val="95"/>
              </w:numPr>
              <w:spacing w:after="0" w:line="240" w:lineRule="auto"/>
              <w:jc w:val="both"/>
              <w:rPr>
                <w:rFonts w:ascii="Calibri" w:eastAsia="Times New Roman" w:hAnsi="Calibri" w:cs="Calibri"/>
                <w:color w:val="000000"/>
                <w:sz w:val="18"/>
                <w:szCs w:val="18"/>
                <w:lang w:eastAsia="pt-PT"/>
              </w:rPr>
            </w:pPr>
            <w:r w:rsidRPr="00BE1A4E">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44" w:type="dxa"/>
            <w:tcBorders>
              <w:top w:val="nil"/>
              <w:left w:val="nil"/>
              <w:bottom w:val="single" w:sz="4" w:space="0" w:color="auto"/>
              <w:right w:val="single" w:sz="4" w:space="0" w:color="auto"/>
            </w:tcBorders>
            <w:shd w:val="clear" w:color="auto" w:fill="auto"/>
          </w:tcPr>
          <w:p w14:paraId="00DD06F7" w14:textId="7B185DF4"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30" w:type="dxa"/>
            <w:tcBorders>
              <w:top w:val="nil"/>
              <w:left w:val="nil"/>
              <w:bottom w:val="single" w:sz="4" w:space="0" w:color="auto"/>
              <w:right w:val="single" w:sz="4" w:space="0" w:color="auto"/>
            </w:tcBorders>
            <w:shd w:val="clear" w:color="auto" w:fill="auto"/>
          </w:tcPr>
          <w:p w14:paraId="70D95425" w14:textId="77777777"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‘FIN’</w:t>
            </w:r>
          </w:p>
          <w:p w14:paraId="5C7E0F0B" w14:textId="77777777"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3A60DF83" w14:textId="6B13FFB8" w:rsidR="00753103" w:rsidRPr="00CD3F80" w:rsidRDefault="00753103" w:rsidP="00BE1A4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753103" w:rsidRPr="00CD3F80" w14:paraId="1E97DC28" w14:textId="77777777" w:rsidTr="00753103">
        <w:trPr>
          <w:trHeight w:val="290"/>
        </w:trPr>
        <w:tc>
          <w:tcPr>
            <w:tcW w:w="1998" w:type="dxa"/>
            <w:tcBorders>
              <w:top w:val="nil"/>
              <w:left w:val="single" w:sz="4" w:space="0" w:color="auto"/>
              <w:bottom w:val="single" w:sz="4" w:space="0" w:color="auto"/>
              <w:right w:val="single" w:sz="4" w:space="0" w:color="auto"/>
            </w:tcBorders>
            <w:shd w:val="clear" w:color="000000" w:fill="F2F2F2"/>
          </w:tcPr>
          <w:p w14:paraId="03C44044" w14:textId="77777777" w:rsidR="00753103" w:rsidRPr="00CD3F80" w:rsidRDefault="00753103" w:rsidP="00D968B6">
            <w:pPr>
              <w:spacing w:after="0" w:line="240" w:lineRule="auto"/>
              <w:rPr>
                <w:rFonts w:ascii="Calibri" w:eastAsia="Times New Roman" w:hAnsi="Calibri" w:cs="Calibri"/>
                <w:sz w:val="18"/>
                <w:szCs w:val="18"/>
                <w:lang w:eastAsia="pt-PT"/>
              </w:rPr>
            </w:pPr>
            <w:r w:rsidRPr="00CD3F80">
              <w:rPr>
                <w:rFonts w:ascii="Calibri" w:hAnsi="Calibri" w:cs="Calibri"/>
                <w:sz w:val="18"/>
                <w:szCs w:val="18"/>
              </w:rPr>
              <w:t>ref_date_carga</w:t>
            </w:r>
          </w:p>
        </w:tc>
        <w:tc>
          <w:tcPr>
            <w:tcW w:w="8430" w:type="dxa"/>
            <w:tcBorders>
              <w:top w:val="nil"/>
              <w:left w:val="nil"/>
              <w:bottom w:val="single" w:sz="4" w:space="0" w:color="auto"/>
              <w:right w:val="single" w:sz="4" w:space="0" w:color="auto"/>
            </w:tcBorders>
            <w:shd w:val="clear" w:color="auto" w:fill="auto"/>
          </w:tcPr>
          <w:p w14:paraId="1AE21A71" w14:textId="06308804" w:rsidR="00753103" w:rsidRPr="00CD3F80" w:rsidRDefault="00753103" w:rsidP="00D968B6">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Data de ca</w:t>
            </w:r>
            <w:r>
              <w:rPr>
                <w:rFonts w:ascii="Calibri" w:hAnsi="Calibri" w:cs="Calibri"/>
                <w:color w:val="000000"/>
                <w:sz w:val="18"/>
                <w:szCs w:val="18"/>
              </w:rPr>
              <w:t>rregamento do registo na tabela:</w:t>
            </w:r>
          </w:p>
          <w:p w14:paraId="0939F202" w14:textId="77777777" w:rsidR="00753103" w:rsidRPr="008E4853"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 xml:space="preserve">Data de carregamento do registo na tabela. </w:t>
            </w:r>
          </w:p>
          <w:p w14:paraId="6F1D1B31" w14:textId="5A9F1E36" w:rsidR="00753103" w:rsidRPr="00CD3F80" w:rsidRDefault="00753103" w:rsidP="00D968B6">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5F2985">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5F2985">
              <w:rPr>
                <w:rFonts w:ascii="Calibri" w:eastAsia="Times New Roman" w:hAnsi="Calibri" w:cs="Times New Roman"/>
                <w:color w:val="000000"/>
                <w:sz w:val="18"/>
                <w:szCs w:val="18"/>
                <w:lang w:eastAsia="pt-PT"/>
              </w:rPr>
              <w:t>.</w:t>
            </w:r>
          </w:p>
        </w:tc>
        <w:tc>
          <w:tcPr>
            <w:tcW w:w="844" w:type="dxa"/>
            <w:tcBorders>
              <w:top w:val="nil"/>
              <w:left w:val="nil"/>
              <w:bottom w:val="single" w:sz="4" w:space="0" w:color="auto"/>
              <w:right w:val="single" w:sz="4" w:space="0" w:color="auto"/>
            </w:tcBorders>
            <w:shd w:val="clear" w:color="auto" w:fill="auto"/>
          </w:tcPr>
          <w:p w14:paraId="4AA92534"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r w:rsidRPr="00CD3F80">
              <w:rPr>
                <w:rFonts w:ascii="Calibri" w:hAnsi="Calibri" w:cs="Calibri"/>
                <w:color w:val="000000"/>
                <w:sz w:val="18"/>
                <w:szCs w:val="18"/>
              </w:rPr>
              <w:t>String</w:t>
            </w:r>
          </w:p>
        </w:tc>
        <w:tc>
          <w:tcPr>
            <w:tcW w:w="2530" w:type="dxa"/>
            <w:tcBorders>
              <w:top w:val="nil"/>
              <w:left w:val="nil"/>
              <w:bottom w:val="single" w:sz="4" w:space="0" w:color="auto"/>
              <w:right w:val="single" w:sz="4" w:space="0" w:color="auto"/>
            </w:tcBorders>
            <w:shd w:val="clear" w:color="auto" w:fill="auto"/>
          </w:tcPr>
          <w:p w14:paraId="56052636" w14:textId="77777777" w:rsidR="00753103" w:rsidRPr="00CD3F80" w:rsidRDefault="00753103" w:rsidP="00D968B6">
            <w:pPr>
              <w:spacing w:after="0" w:line="240" w:lineRule="auto"/>
              <w:rPr>
                <w:rFonts w:ascii="Calibri" w:eastAsia="Times New Roman" w:hAnsi="Calibri" w:cs="Calibri"/>
                <w:color w:val="000000"/>
                <w:sz w:val="18"/>
                <w:szCs w:val="18"/>
                <w:lang w:eastAsia="pt-PT"/>
              </w:rPr>
            </w:pPr>
          </w:p>
        </w:tc>
      </w:tr>
    </w:tbl>
    <w:p w14:paraId="020AA4B3" w14:textId="77777777" w:rsidR="00BA0F24" w:rsidRDefault="00BA0F24" w:rsidP="00BA0F24"/>
    <w:p w14:paraId="5EE4C04B" w14:textId="77777777" w:rsidR="00BA0F24" w:rsidRPr="00DF5BA6" w:rsidRDefault="00BA0F24" w:rsidP="00DF5BA6"/>
    <w:p w14:paraId="4A0EB9E9" w14:textId="77777777" w:rsidR="007F271B" w:rsidRDefault="007F271B" w:rsidP="00DF4E57">
      <w:pPr>
        <w:pStyle w:val="Heading4"/>
        <w:numPr>
          <w:ilvl w:val="3"/>
          <w:numId w:val="27"/>
        </w:numPr>
        <w:sectPr w:rsidR="007F271B" w:rsidSect="00BA0F24">
          <w:pgSz w:w="16838" w:h="11906" w:orient="landscape"/>
          <w:pgMar w:top="1440" w:right="1440" w:bottom="1440" w:left="1440" w:header="709" w:footer="709" w:gutter="0"/>
          <w:cols w:space="708"/>
          <w:docGrid w:linePitch="360"/>
        </w:sectPr>
      </w:pPr>
    </w:p>
    <w:p w14:paraId="691D4A16" w14:textId="125A42BD" w:rsidR="00861997" w:rsidRDefault="00861997" w:rsidP="005F1378">
      <w:pPr>
        <w:pStyle w:val="Heading4"/>
        <w:rPr>
          <w:i/>
        </w:rPr>
      </w:pPr>
      <w:bookmarkStart w:id="186" w:name="_Toc167378051"/>
      <w:r>
        <w:lastRenderedPageBreak/>
        <w:t xml:space="preserve">Tradutores de Chaves </w:t>
      </w:r>
      <w:r w:rsidR="000C3222">
        <w:t>–</w:t>
      </w:r>
      <w:r>
        <w:t xml:space="preserve"> </w:t>
      </w:r>
      <w:r w:rsidRPr="00861997">
        <w:rPr>
          <w:i/>
        </w:rPr>
        <w:t>Rosetta</w:t>
      </w:r>
      <w:bookmarkEnd w:id="186"/>
    </w:p>
    <w:p w14:paraId="409BFF63" w14:textId="4BA0DA33" w:rsidR="00D74E63" w:rsidRDefault="00D74E63" w:rsidP="00D93BA2">
      <w:pPr>
        <w:pStyle w:val="Heading5"/>
      </w:pPr>
      <w:bookmarkStart w:id="187" w:name="_Toc167378052"/>
      <w:r>
        <w:t xml:space="preserve">Tradutor das chaves de responsabilidades e </w:t>
      </w:r>
      <w:r w:rsidR="00F40382">
        <w:t>processos/cauções</w:t>
      </w:r>
      <w:r>
        <w:t xml:space="preserve"> dos sistemas de origem </w:t>
      </w:r>
      <w:r w:rsidRPr="00A41AE4">
        <w:t>para</w:t>
      </w:r>
      <w:r>
        <w:t xml:space="preserve"> o MUG: </w:t>
      </w:r>
      <w:r w:rsidRPr="00A7376B">
        <w:rPr>
          <w:i/>
        </w:rPr>
        <w:t>cd_garantias.kt_chaves_gt</w:t>
      </w:r>
      <w:bookmarkEnd w:id="187"/>
    </w:p>
    <w:p w14:paraId="70DAA3A4" w14:textId="74F43207" w:rsidR="007F271B" w:rsidRDefault="007F271B" w:rsidP="005F1378">
      <w:pPr>
        <w:pStyle w:val="Heading6"/>
      </w:pPr>
      <w:bookmarkStart w:id="188" w:name="_Toc167378053"/>
      <w:r w:rsidRPr="00A41AE4">
        <w:t>Visão</w:t>
      </w:r>
      <w:r>
        <w:t xml:space="preserve"> Geral</w:t>
      </w:r>
      <w:bookmarkEnd w:id="188"/>
      <w:r>
        <w:t xml:space="preserve"> </w:t>
      </w:r>
    </w:p>
    <w:p w14:paraId="199F7372" w14:textId="60030C0F" w:rsidR="00161D46" w:rsidRPr="005F2985" w:rsidRDefault="00161D46" w:rsidP="007F271B">
      <w:pPr>
        <w:rPr>
          <w:rFonts w:ascii="Calibri" w:hAnsi="Calibri"/>
        </w:rPr>
      </w:pPr>
      <w:r w:rsidRPr="005F2985">
        <w:rPr>
          <w:rFonts w:ascii="Calibri" w:hAnsi="Calibri"/>
        </w:rPr>
        <w:t xml:space="preserve">A tabela </w:t>
      </w:r>
      <w:r w:rsidRPr="005F2985">
        <w:rPr>
          <w:rFonts w:ascii="Calibri" w:hAnsi="Calibri"/>
          <w:i/>
        </w:rPr>
        <w:t>cd_garantias.kt_chaves_gt</w:t>
      </w:r>
      <w:r w:rsidR="006175B7">
        <w:rPr>
          <w:rFonts w:ascii="Calibri" w:hAnsi="Calibri"/>
          <w:i/>
        </w:rPr>
        <w:fldChar w:fldCharType="begin"/>
      </w:r>
      <w:r w:rsidR="006175B7">
        <w:instrText xml:space="preserve"> XE "</w:instrText>
      </w:r>
      <w:r w:rsidR="006175B7" w:rsidRPr="00E10F4B">
        <w:rPr>
          <w:rFonts w:ascii="Calibri" w:hAnsi="Calibri"/>
          <w:i/>
        </w:rPr>
        <w:instrText>kt_chaves_gt</w:instrText>
      </w:r>
      <w:r w:rsidR="006175B7">
        <w:instrText xml:space="preserve">" \i </w:instrText>
      </w:r>
      <w:r w:rsidR="006175B7">
        <w:rPr>
          <w:rFonts w:ascii="Calibri" w:hAnsi="Calibri"/>
          <w:i/>
        </w:rPr>
        <w:fldChar w:fldCharType="end"/>
      </w:r>
      <w:r w:rsidRPr="005F2985">
        <w:rPr>
          <w:rFonts w:ascii="Calibri" w:hAnsi="Calibri"/>
          <w:i/>
        </w:rPr>
        <w:t xml:space="preserve"> </w:t>
      </w:r>
      <w:r w:rsidRPr="005F2985">
        <w:rPr>
          <w:rFonts w:ascii="Calibri" w:hAnsi="Calibri"/>
        </w:rPr>
        <w:t>é um tradutor</w:t>
      </w:r>
      <w:r w:rsidR="000A5A42" w:rsidRPr="005F2985">
        <w:rPr>
          <w:rFonts w:ascii="Calibri" w:hAnsi="Calibri"/>
        </w:rPr>
        <w:t>/</w:t>
      </w:r>
      <w:r w:rsidR="000A5A42" w:rsidRPr="005F2985">
        <w:rPr>
          <w:rFonts w:ascii="Calibri" w:hAnsi="Calibri"/>
          <w:i/>
        </w:rPr>
        <w:t>Rosetta</w:t>
      </w:r>
      <w:r w:rsidRPr="005F2985">
        <w:rPr>
          <w:rFonts w:ascii="Calibri" w:hAnsi="Calibri"/>
        </w:rPr>
        <w:t xml:space="preserve"> que permite realizar a traçabilidade entre as chaves das responsabilidades e </w:t>
      </w:r>
      <w:r w:rsidR="00F40382">
        <w:rPr>
          <w:rFonts w:ascii="Calibri" w:hAnsi="Calibri"/>
        </w:rPr>
        <w:t>processos/cauções</w:t>
      </w:r>
      <w:r w:rsidRPr="005F2985">
        <w:rPr>
          <w:rFonts w:ascii="Calibri" w:hAnsi="Calibri"/>
        </w:rPr>
        <w:t xml:space="preserve"> no MUG</w:t>
      </w:r>
      <w:r w:rsidR="000A5A42" w:rsidRPr="005F2985">
        <w:rPr>
          <w:rFonts w:ascii="Calibri" w:hAnsi="Calibri"/>
        </w:rPr>
        <w:t xml:space="preserve"> e as suas correspondentes n</w:t>
      </w:r>
      <w:r w:rsidRPr="005F2985">
        <w:rPr>
          <w:rFonts w:ascii="Calibri" w:hAnsi="Calibri"/>
        </w:rPr>
        <w:t xml:space="preserve">as diferentes aplicações de origem. </w:t>
      </w:r>
    </w:p>
    <w:p w14:paraId="3159911E" w14:textId="42921CF3" w:rsidR="00161D46" w:rsidRPr="005F2985" w:rsidRDefault="00161D46" w:rsidP="007F271B">
      <w:pPr>
        <w:rPr>
          <w:rFonts w:ascii="Calibri" w:hAnsi="Calibri"/>
        </w:rPr>
      </w:pPr>
      <w:r w:rsidRPr="005F2985">
        <w:rPr>
          <w:rFonts w:ascii="Calibri" w:hAnsi="Calibri"/>
        </w:rPr>
        <w:t>De forma a uniformizar a informação destes pilares no MUG e assegurar a sua coerência</w:t>
      </w:r>
      <w:r w:rsidR="00B17732" w:rsidRPr="005F2985">
        <w:rPr>
          <w:rFonts w:ascii="Calibri" w:hAnsi="Calibri"/>
        </w:rPr>
        <w:t xml:space="preserve"> </w:t>
      </w:r>
      <w:r w:rsidRPr="005F2985">
        <w:rPr>
          <w:rFonts w:ascii="Calibri" w:hAnsi="Calibri"/>
        </w:rPr>
        <w:t>transversal</w:t>
      </w:r>
      <w:r w:rsidR="00B17732" w:rsidRPr="005F2985">
        <w:rPr>
          <w:rFonts w:ascii="Calibri" w:hAnsi="Calibri"/>
        </w:rPr>
        <w:t>mente</w:t>
      </w:r>
      <w:r w:rsidRPr="005F2985">
        <w:rPr>
          <w:rFonts w:ascii="Calibri" w:hAnsi="Calibri"/>
        </w:rPr>
        <w:t xml:space="preserve">, foi necessário transformar as chaves provenientes das distintas origens. No tradutor de chaves </w:t>
      </w:r>
      <w:r w:rsidRPr="005F2985">
        <w:rPr>
          <w:rFonts w:ascii="Calibri" w:hAnsi="Calibri"/>
          <w:i/>
        </w:rPr>
        <w:t xml:space="preserve">cd_garantias.kt_chaves_gt </w:t>
      </w:r>
      <w:r w:rsidRPr="005F2985">
        <w:rPr>
          <w:rFonts w:ascii="Calibri" w:hAnsi="Calibri"/>
        </w:rPr>
        <w:t xml:space="preserve">é possível encontrar todas as combinações responsabilidade-processo/caução do MUG, bem como o seu equivalente nas aplicações de origem. Assim, esta tabela é essencial para </w:t>
      </w:r>
      <w:r w:rsidR="000A5A42" w:rsidRPr="005F2985">
        <w:rPr>
          <w:rFonts w:ascii="Calibri" w:hAnsi="Calibri"/>
        </w:rPr>
        <w:t>facilitar</w:t>
      </w:r>
      <w:r w:rsidRPr="005F2985">
        <w:rPr>
          <w:rFonts w:ascii="Calibri" w:hAnsi="Calibri"/>
        </w:rPr>
        <w:t xml:space="preserve"> a rastreabilidade</w:t>
      </w:r>
      <w:r w:rsidR="000A5A42" w:rsidRPr="005F2985">
        <w:rPr>
          <w:rFonts w:ascii="Calibri" w:hAnsi="Calibri"/>
        </w:rPr>
        <w:t xml:space="preserve"> das chaves.</w:t>
      </w:r>
    </w:p>
    <w:p w14:paraId="0B7AA12D" w14:textId="44C3BB75" w:rsidR="000A5A42" w:rsidRPr="005F2985" w:rsidRDefault="000A5A42" w:rsidP="007F271B">
      <w:pPr>
        <w:rPr>
          <w:rFonts w:ascii="Calibri" w:hAnsi="Calibri"/>
        </w:rPr>
      </w:pPr>
      <w:r w:rsidRPr="005F2985">
        <w:rPr>
          <w:rFonts w:ascii="Calibri" w:hAnsi="Calibri"/>
        </w:rPr>
        <w:t xml:space="preserve">O tradutor apresenta primeiramente os campos identificadores das chaves das responsabilidades e </w:t>
      </w:r>
      <w:r w:rsidR="00F40382">
        <w:rPr>
          <w:rFonts w:ascii="Calibri" w:hAnsi="Calibri"/>
        </w:rPr>
        <w:t>processos/cauções</w:t>
      </w:r>
      <w:r w:rsidRPr="005F2985">
        <w:rPr>
          <w:rFonts w:ascii="Calibri" w:hAnsi="Calibri"/>
        </w:rPr>
        <w:t xml:space="preserve"> nas origens</w:t>
      </w:r>
      <w:r w:rsidR="00B17732" w:rsidRPr="005F2985">
        <w:rPr>
          <w:rFonts w:ascii="Calibri" w:hAnsi="Calibri"/>
        </w:rPr>
        <w:t>. O nome dos campos com informação referente às origens termina sempre com “</w:t>
      </w:r>
      <w:r w:rsidR="0033024C" w:rsidRPr="005F2985">
        <w:rPr>
          <w:rFonts w:ascii="Calibri" w:hAnsi="Calibri"/>
        </w:rPr>
        <w:t>_orig</w:t>
      </w:r>
      <w:r w:rsidR="00B17732" w:rsidRPr="005F2985">
        <w:rPr>
          <w:rFonts w:ascii="Calibri" w:hAnsi="Calibri"/>
        </w:rPr>
        <w:t xml:space="preserve">”. De seguida, apresentam-se os campos do MUG, terminados em “_dest”. Além destes campos, na tabela </w:t>
      </w:r>
      <w:r w:rsidR="00B17732" w:rsidRPr="005F2985">
        <w:rPr>
          <w:rFonts w:ascii="Calibri" w:hAnsi="Calibri"/>
          <w:i/>
        </w:rPr>
        <w:t xml:space="preserve">cd_garantias.kt_chaves_gt </w:t>
      </w:r>
      <w:r w:rsidR="00B17732" w:rsidRPr="005F2985">
        <w:rPr>
          <w:rFonts w:ascii="Calibri" w:hAnsi="Calibri"/>
        </w:rPr>
        <w:t xml:space="preserve">é indicada a tabela e a aplicação origem da qual provém o registo. </w:t>
      </w:r>
    </w:p>
    <w:p w14:paraId="5794C0C5" w14:textId="5D34AE9C" w:rsidR="007F271B" w:rsidRPr="005F2985" w:rsidRDefault="007F271B" w:rsidP="005F1378">
      <w:pPr>
        <w:pStyle w:val="Heading6"/>
      </w:pPr>
      <w:bookmarkStart w:id="189" w:name="_Toc167378054"/>
      <w:r w:rsidRPr="005F2985">
        <w:t>Periodicidade</w:t>
      </w:r>
      <w:bookmarkEnd w:id="189"/>
    </w:p>
    <w:p w14:paraId="260B48CE" w14:textId="1E41C2C0" w:rsidR="007F271B" w:rsidRPr="005F2985" w:rsidRDefault="007F271B" w:rsidP="007F271B">
      <w:pPr>
        <w:jc w:val="both"/>
        <w:rPr>
          <w:rFonts w:ascii="Calibri" w:hAnsi="Calibri"/>
        </w:rPr>
      </w:pPr>
      <w:r w:rsidRPr="005F2985">
        <w:rPr>
          <w:rFonts w:ascii="Calibri" w:hAnsi="Calibri"/>
        </w:rPr>
        <w:t xml:space="preserve">A tabela </w:t>
      </w:r>
      <w:r w:rsidRPr="005F2985">
        <w:rPr>
          <w:rFonts w:ascii="Calibri" w:hAnsi="Calibri"/>
          <w:i/>
        </w:rPr>
        <w:t xml:space="preserve">cd_garantias.kt_chaves_gt </w:t>
      </w:r>
      <w:r w:rsidRPr="005F2985">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5F2985">
        <w:rPr>
          <w:rFonts w:ascii="Calibri" w:hAnsi="Calibri"/>
        </w:rPr>
        <w:t>ref_date</w:t>
      </w:r>
      <w:r w:rsidR="00C05F3F">
        <w:rPr>
          <w:rFonts w:ascii="Calibri" w:hAnsi="Calibri"/>
        </w:rPr>
        <w:t>’</w:t>
      </w:r>
      <w:r w:rsidRPr="005F2985">
        <w:rPr>
          <w:rFonts w:ascii="Calibri" w:hAnsi="Calibri"/>
        </w:rPr>
        <w:t xml:space="preserve"> do dia 31. </w:t>
      </w:r>
    </w:p>
    <w:p w14:paraId="1A97093B" w14:textId="68675CFE" w:rsidR="007F271B" w:rsidRPr="005F2985" w:rsidRDefault="007F271B" w:rsidP="007F271B">
      <w:pPr>
        <w:rPr>
          <w:rFonts w:ascii="Calibri" w:hAnsi="Calibri"/>
        </w:rPr>
      </w:pPr>
      <w:r w:rsidRPr="005F2985">
        <w:rPr>
          <w:rFonts w:ascii="Calibri" w:hAnsi="Calibri"/>
        </w:rPr>
        <w:t>Só se devem considerar como oficiais os valores constantes nesta tabela desde, e incluindo, 31 dezembro 2022.</w:t>
      </w:r>
    </w:p>
    <w:p w14:paraId="2FD195D9" w14:textId="03256400" w:rsidR="007F271B" w:rsidRPr="005F2985" w:rsidRDefault="007F271B" w:rsidP="005F1378">
      <w:pPr>
        <w:pStyle w:val="Heading6"/>
      </w:pPr>
      <w:bookmarkStart w:id="190" w:name="_Toc167378055"/>
      <w:r w:rsidRPr="005F2985">
        <w:t>Aprovisionamento</w:t>
      </w:r>
      <w:bookmarkEnd w:id="190"/>
    </w:p>
    <w:p w14:paraId="510E133D" w14:textId="3D1D9869" w:rsidR="00B536FF" w:rsidRPr="005F2985" w:rsidRDefault="000A5A42" w:rsidP="00A324DF">
      <w:pPr>
        <w:rPr>
          <w:rFonts w:ascii="Calibri" w:hAnsi="Calibri"/>
          <w:b/>
        </w:rPr>
      </w:pPr>
      <w:r w:rsidRPr="005F2985">
        <w:rPr>
          <w:rFonts w:ascii="Calibri" w:hAnsi="Calibri"/>
        </w:rPr>
        <w:t xml:space="preserve">O aprovisionamento da tabela </w:t>
      </w:r>
      <w:r w:rsidR="00B17732" w:rsidRPr="005F2985">
        <w:rPr>
          <w:rFonts w:ascii="Calibri" w:hAnsi="Calibri"/>
          <w:i/>
        </w:rPr>
        <w:t>cd_garantias.kt_chaves_gt</w:t>
      </w:r>
      <w:r w:rsidRPr="005F2985">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32DC8BE" w14:textId="2C50DDB8" w:rsidR="00A324DF" w:rsidRPr="00A324DF" w:rsidRDefault="00A324DF" w:rsidP="00A324DF">
      <w:pPr>
        <w:pStyle w:val="Caption"/>
        <w:keepNext/>
        <w:jc w:val="center"/>
        <w:rPr>
          <w:rFonts w:ascii="Calibri" w:hAnsi="Calibri"/>
          <w:b/>
          <w:color w:val="auto"/>
          <w:sz w:val="22"/>
        </w:rPr>
      </w:pPr>
      <w:bookmarkStart w:id="191" w:name="_Toc165368774"/>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20FF8">
        <w:rPr>
          <w:rFonts w:ascii="Calibri" w:hAnsi="Calibri"/>
          <w:b/>
          <w:noProof/>
          <w:color w:val="auto"/>
          <w:sz w:val="22"/>
        </w:rPr>
        <w:t>24</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cd_garantias.kt_chaves_gt</w:t>
      </w:r>
      <w:bookmarkEnd w:id="19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BF696B" w:rsidRPr="005F2985" w14:paraId="0C76A100" w14:textId="77777777" w:rsidTr="00C96221">
        <w:trPr>
          <w:trHeight w:val="290"/>
        </w:trPr>
        <w:tc>
          <w:tcPr>
            <w:tcW w:w="1701" w:type="dxa"/>
            <w:shd w:val="clear" w:color="000000" w:fill="FF0000"/>
            <w:noWrap/>
            <w:hideMark/>
          </w:tcPr>
          <w:p w14:paraId="6F185881"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14083C23"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1AF7B427"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2BC700CE" w14:textId="77777777" w:rsidR="00BF696B" w:rsidRPr="005F2985" w:rsidRDefault="00BF696B" w:rsidP="009E2C87">
            <w:pPr>
              <w:spacing w:after="0" w:line="240" w:lineRule="auto"/>
              <w:rPr>
                <w:rFonts w:ascii="Calibri" w:eastAsia="Times New Roman" w:hAnsi="Calibri" w:cs="Calibri"/>
                <w:b/>
                <w:bCs/>
                <w:color w:val="FFFFFF"/>
                <w:sz w:val="18"/>
                <w:szCs w:val="18"/>
                <w:lang w:eastAsia="pt-PT"/>
              </w:rPr>
            </w:pPr>
            <w:r w:rsidRPr="005F2985">
              <w:rPr>
                <w:rFonts w:ascii="Calibri" w:eastAsia="Times New Roman" w:hAnsi="Calibri" w:cs="Calibri"/>
                <w:b/>
                <w:bCs/>
                <w:color w:val="FFFFFF"/>
                <w:sz w:val="18"/>
                <w:szCs w:val="18"/>
                <w:lang w:eastAsia="pt-PT"/>
              </w:rPr>
              <w:t>Nome da Tabela no Data Lake</w:t>
            </w:r>
          </w:p>
        </w:tc>
      </w:tr>
      <w:tr w:rsidR="00BF696B" w:rsidRPr="005F2985" w14:paraId="18F762DB" w14:textId="77777777" w:rsidTr="00C96221">
        <w:trPr>
          <w:trHeight w:val="290"/>
        </w:trPr>
        <w:tc>
          <w:tcPr>
            <w:tcW w:w="1701" w:type="dxa"/>
            <w:shd w:val="clear" w:color="auto" w:fill="auto"/>
            <w:noWrap/>
          </w:tcPr>
          <w:p w14:paraId="39BB7055" w14:textId="77777777" w:rsidR="00BF696B" w:rsidRPr="005F2985" w:rsidRDefault="00BF696B"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 (APMT0100021235)</w:t>
            </w:r>
          </w:p>
        </w:tc>
        <w:tc>
          <w:tcPr>
            <w:tcW w:w="3288" w:type="dxa"/>
            <w:shd w:val="clear" w:color="auto" w:fill="auto"/>
            <w:noWrap/>
          </w:tcPr>
          <w:p w14:paraId="66D142E5" w14:textId="41CD5284"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cst05_relcsrsp</w:t>
            </w:r>
          </w:p>
        </w:tc>
        <w:tc>
          <w:tcPr>
            <w:tcW w:w="2041" w:type="dxa"/>
          </w:tcPr>
          <w:p w14:paraId="0500391D" w14:textId="4027A472"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cd_garantias</w:t>
            </w:r>
          </w:p>
        </w:tc>
        <w:tc>
          <w:tcPr>
            <w:tcW w:w="2041" w:type="dxa"/>
            <w:shd w:val="clear" w:color="auto" w:fill="auto"/>
            <w:noWrap/>
          </w:tcPr>
          <w:p w14:paraId="749BD2EA" w14:textId="08EFE13D"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cst05_relcsrsp</w:t>
            </w:r>
          </w:p>
        </w:tc>
      </w:tr>
      <w:tr w:rsidR="00BF696B" w:rsidRPr="005F2985" w14:paraId="356A8DD3" w14:textId="77777777" w:rsidTr="00C96221">
        <w:trPr>
          <w:trHeight w:val="290"/>
        </w:trPr>
        <w:tc>
          <w:tcPr>
            <w:tcW w:w="1701" w:type="dxa"/>
            <w:shd w:val="clear" w:color="auto" w:fill="auto"/>
            <w:noWrap/>
          </w:tcPr>
          <w:p w14:paraId="65982B2C" w14:textId="77777777" w:rsidR="00BF696B" w:rsidRPr="005F2985" w:rsidRDefault="00BF696B"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 (APMT0100021341)</w:t>
            </w:r>
          </w:p>
        </w:tc>
        <w:tc>
          <w:tcPr>
            <w:tcW w:w="3288" w:type="dxa"/>
            <w:shd w:val="clear" w:color="auto" w:fill="auto"/>
            <w:noWrap/>
          </w:tcPr>
          <w:p w14:paraId="19BD18FE" w14:textId="4D4FB173"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gpt21_processos</w:t>
            </w:r>
          </w:p>
        </w:tc>
        <w:tc>
          <w:tcPr>
            <w:tcW w:w="2041" w:type="dxa"/>
          </w:tcPr>
          <w:p w14:paraId="0674923B" w14:textId="6718867C"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411A9FA0" w14:textId="52C103D9"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gpt21_processos</w:t>
            </w:r>
          </w:p>
        </w:tc>
      </w:tr>
      <w:tr w:rsidR="00BF696B" w:rsidRPr="005F2985" w14:paraId="6A0D3916" w14:textId="77777777" w:rsidTr="00C96221">
        <w:trPr>
          <w:trHeight w:val="290"/>
        </w:trPr>
        <w:tc>
          <w:tcPr>
            <w:tcW w:w="1701" w:type="dxa"/>
            <w:shd w:val="clear" w:color="auto" w:fill="auto"/>
            <w:noWrap/>
          </w:tcPr>
          <w:p w14:paraId="53CFA32E" w14:textId="597A11B4"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Préstamos EH (APMT0100021351)</w:t>
            </w:r>
          </w:p>
        </w:tc>
        <w:tc>
          <w:tcPr>
            <w:tcW w:w="3288" w:type="dxa"/>
            <w:shd w:val="clear" w:color="auto" w:fill="auto"/>
            <w:noWrap/>
          </w:tcPr>
          <w:p w14:paraId="5FB3F925" w14:textId="5414244D"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dados_gerais_emp</w:t>
            </w:r>
          </w:p>
        </w:tc>
        <w:tc>
          <w:tcPr>
            <w:tcW w:w="2041" w:type="dxa"/>
          </w:tcPr>
          <w:p w14:paraId="1669EDB1" w14:textId="1CB6AAE3"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cd_alm</w:t>
            </w:r>
          </w:p>
        </w:tc>
        <w:tc>
          <w:tcPr>
            <w:tcW w:w="2041" w:type="dxa"/>
            <w:shd w:val="clear" w:color="auto" w:fill="auto"/>
            <w:noWrap/>
          </w:tcPr>
          <w:p w14:paraId="78D04C54" w14:textId="14A1AF2A" w:rsidR="00BF696B" w:rsidRPr="005F2985" w:rsidRDefault="000700B2" w:rsidP="009E2C87">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dados_gerais_emp</w:t>
            </w:r>
          </w:p>
        </w:tc>
      </w:tr>
      <w:tr w:rsidR="000700B2" w:rsidRPr="005F2985" w14:paraId="77D74065" w14:textId="77777777" w:rsidTr="00C96221">
        <w:trPr>
          <w:trHeight w:val="290"/>
        </w:trPr>
        <w:tc>
          <w:tcPr>
            <w:tcW w:w="1701" w:type="dxa"/>
            <w:shd w:val="clear" w:color="auto" w:fill="auto"/>
            <w:noWrap/>
          </w:tcPr>
          <w:p w14:paraId="1853E387" w14:textId="33D0A9A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Empréstimos EP (APMT0100023753)</w:t>
            </w:r>
          </w:p>
        </w:tc>
        <w:tc>
          <w:tcPr>
            <w:tcW w:w="3288" w:type="dxa"/>
            <w:shd w:val="clear" w:color="auto" w:fill="auto"/>
            <w:noWrap/>
          </w:tcPr>
          <w:p w14:paraId="654C600C" w14:textId="3F61C5B7" w:rsidR="000700B2" w:rsidRPr="005F2985" w:rsidRDefault="000700B2" w:rsidP="000700B2">
            <w:pPr>
              <w:spacing w:after="0" w:line="240" w:lineRule="auto"/>
              <w:rPr>
                <w:rFonts w:ascii="Calibri" w:eastAsia="Times New Roman" w:hAnsi="Calibri" w:cs="Calibri"/>
                <w:color w:val="000000"/>
                <w:sz w:val="18"/>
                <w:szCs w:val="18"/>
                <w:lang w:val="en-US" w:eastAsia="pt-PT"/>
              </w:rPr>
            </w:pPr>
            <w:r w:rsidRPr="005F2985">
              <w:rPr>
                <w:rFonts w:ascii="Calibri" w:eastAsia="Times New Roman" w:hAnsi="Calibri" w:cs="Calibri"/>
                <w:color w:val="000000"/>
                <w:sz w:val="18"/>
                <w:szCs w:val="18"/>
                <w:lang w:val="en-US" w:eastAsia="pt-PT"/>
              </w:rPr>
              <w:t>PRDX.EP.D75.EPH85010.EPYR8510.FO</w:t>
            </w:r>
          </w:p>
        </w:tc>
        <w:tc>
          <w:tcPr>
            <w:tcW w:w="2041" w:type="dxa"/>
          </w:tcPr>
          <w:p w14:paraId="3E0D9A6E" w14:textId="332D6CB1"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cd_emprestimos</w:t>
            </w:r>
          </w:p>
        </w:tc>
        <w:tc>
          <w:tcPr>
            <w:tcW w:w="2041" w:type="dxa"/>
            <w:shd w:val="clear" w:color="auto" w:fill="auto"/>
            <w:noWrap/>
          </w:tcPr>
          <w:p w14:paraId="2AEA4148" w14:textId="64595A0D"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ept01_contas</w:t>
            </w:r>
          </w:p>
        </w:tc>
      </w:tr>
      <w:tr w:rsidR="000700B2" w:rsidRPr="005F2985" w14:paraId="1316EE3C" w14:textId="77777777" w:rsidTr="00C96221">
        <w:trPr>
          <w:trHeight w:val="290"/>
        </w:trPr>
        <w:tc>
          <w:tcPr>
            <w:tcW w:w="1701" w:type="dxa"/>
            <w:shd w:val="clear" w:color="auto" w:fill="auto"/>
            <w:noWrap/>
          </w:tcPr>
          <w:p w14:paraId="17CE4959" w14:textId="5FE973B6"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Efeitos (APMT0100020939)</w:t>
            </w:r>
          </w:p>
        </w:tc>
        <w:tc>
          <w:tcPr>
            <w:tcW w:w="3288" w:type="dxa"/>
            <w:shd w:val="clear" w:color="auto" w:fill="auto"/>
            <w:noWrap/>
          </w:tcPr>
          <w:p w14:paraId="5FE0891D" w14:textId="788CB691"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eft02_crteft</w:t>
            </w:r>
          </w:p>
        </w:tc>
        <w:tc>
          <w:tcPr>
            <w:tcW w:w="2041" w:type="dxa"/>
          </w:tcPr>
          <w:p w14:paraId="43F8F6B3" w14:textId="3C603F78"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cd_efeitos</w:t>
            </w:r>
          </w:p>
        </w:tc>
        <w:tc>
          <w:tcPr>
            <w:tcW w:w="2041" w:type="dxa"/>
            <w:shd w:val="clear" w:color="auto" w:fill="auto"/>
            <w:noWrap/>
          </w:tcPr>
          <w:p w14:paraId="411D10B6" w14:textId="6807F0AE"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eft02_crteft</w:t>
            </w:r>
          </w:p>
        </w:tc>
      </w:tr>
      <w:tr w:rsidR="000700B2" w:rsidRPr="005F2985" w14:paraId="43F8A82F" w14:textId="77777777" w:rsidTr="00C96221">
        <w:trPr>
          <w:trHeight w:val="290"/>
        </w:trPr>
        <w:tc>
          <w:tcPr>
            <w:tcW w:w="1701" w:type="dxa"/>
            <w:shd w:val="clear" w:color="auto" w:fill="auto"/>
            <w:noWrap/>
          </w:tcPr>
          <w:p w14:paraId="51D434A3" w14:textId="708E4F15"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lastRenderedPageBreak/>
              <w:t>Eurofac (APMT0100024364)</w:t>
            </w:r>
          </w:p>
        </w:tc>
        <w:tc>
          <w:tcPr>
            <w:tcW w:w="3288" w:type="dxa"/>
            <w:shd w:val="clear" w:color="auto" w:fill="auto"/>
            <w:noWrap/>
          </w:tcPr>
          <w:p w14:paraId="54F438D7" w14:textId="1E7CBC1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PRDX.FA.M90.LGM90M20.IMP.BIYR9500</w:t>
            </w:r>
          </w:p>
        </w:tc>
        <w:tc>
          <w:tcPr>
            <w:tcW w:w="2041" w:type="dxa"/>
          </w:tcPr>
          <w:p w14:paraId="383571F6" w14:textId="223D0A0F"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7561CCBF" w14:textId="38DF36B6"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factoring_biyr9500</w:t>
            </w:r>
          </w:p>
        </w:tc>
      </w:tr>
      <w:tr w:rsidR="000700B2" w:rsidRPr="005F2985" w14:paraId="06FD4888" w14:textId="77777777" w:rsidTr="00C96221">
        <w:trPr>
          <w:trHeight w:val="290"/>
        </w:trPr>
        <w:tc>
          <w:tcPr>
            <w:tcW w:w="1701" w:type="dxa"/>
            <w:shd w:val="clear" w:color="auto" w:fill="auto"/>
            <w:noWrap/>
          </w:tcPr>
          <w:p w14:paraId="3038551B" w14:textId="4DEEB4E2"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Lease (APMT0100024304)</w:t>
            </w:r>
          </w:p>
        </w:tc>
        <w:tc>
          <w:tcPr>
            <w:tcW w:w="3288" w:type="dxa"/>
            <w:shd w:val="clear" w:color="auto" w:fill="auto"/>
            <w:noWrap/>
          </w:tcPr>
          <w:p w14:paraId="7C25C525" w14:textId="599E2575"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PRDX.LG.M90.LGM90M20.IMP.BIYR1500</w:t>
            </w:r>
          </w:p>
        </w:tc>
        <w:tc>
          <w:tcPr>
            <w:tcW w:w="2041" w:type="dxa"/>
          </w:tcPr>
          <w:p w14:paraId="50092290" w14:textId="7C26E8A0"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cd_leasing</w:t>
            </w:r>
          </w:p>
        </w:tc>
        <w:tc>
          <w:tcPr>
            <w:tcW w:w="2041" w:type="dxa"/>
            <w:shd w:val="clear" w:color="auto" w:fill="auto"/>
            <w:noWrap/>
          </w:tcPr>
          <w:p w14:paraId="097FCD8D" w14:textId="68CAFA1A" w:rsidR="000700B2" w:rsidRPr="005F2985" w:rsidRDefault="000700B2" w:rsidP="000700B2">
            <w:pPr>
              <w:spacing w:after="0" w:line="240" w:lineRule="auto"/>
              <w:rPr>
                <w:rFonts w:ascii="Calibri" w:eastAsia="Times New Roman" w:hAnsi="Calibri" w:cs="Calibri"/>
                <w:color w:val="000000"/>
                <w:sz w:val="18"/>
                <w:szCs w:val="18"/>
                <w:lang w:eastAsia="pt-PT"/>
              </w:rPr>
            </w:pPr>
            <w:r w:rsidRPr="005F2985">
              <w:rPr>
                <w:rFonts w:ascii="Calibri" w:eastAsia="Times New Roman" w:hAnsi="Calibri" w:cs="Calibri"/>
                <w:color w:val="000000"/>
                <w:sz w:val="18"/>
                <w:szCs w:val="18"/>
                <w:lang w:eastAsia="pt-PT"/>
              </w:rPr>
              <w:t>leasing_biyr1500</w:t>
            </w:r>
          </w:p>
        </w:tc>
      </w:tr>
    </w:tbl>
    <w:p w14:paraId="2C2729A4" w14:textId="75753ABD" w:rsidR="007F271B" w:rsidRDefault="007F271B" w:rsidP="007F271B"/>
    <w:p w14:paraId="2D5B4D69" w14:textId="22B58C97" w:rsidR="007F271B" w:rsidRDefault="007F271B" w:rsidP="007F271B"/>
    <w:p w14:paraId="075DAFD8" w14:textId="77777777" w:rsidR="007F271B" w:rsidRDefault="007F271B" w:rsidP="005F1378">
      <w:pPr>
        <w:pStyle w:val="Heading6"/>
        <w:numPr>
          <w:ilvl w:val="0"/>
          <w:numId w:val="0"/>
        </w:numPr>
        <w:ind w:left="2736"/>
        <w:sectPr w:rsidR="007F271B" w:rsidSect="00BA0F24">
          <w:pgSz w:w="11906" w:h="16838"/>
          <w:pgMar w:top="1440" w:right="1440" w:bottom="1440" w:left="1440" w:header="709" w:footer="709" w:gutter="0"/>
          <w:cols w:space="708"/>
          <w:docGrid w:linePitch="360"/>
        </w:sectPr>
      </w:pPr>
    </w:p>
    <w:p w14:paraId="3BDE0E7A" w14:textId="3BFAB048" w:rsidR="007F271B" w:rsidRDefault="007F271B" w:rsidP="005F1378">
      <w:pPr>
        <w:pStyle w:val="Heading6"/>
      </w:pPr>
      <w:bookmarkStart w:id="192" w:name="_Toc167378056"/>
      <w:r>
        <w:lastRenderedPageBreak/>
        <w:t>Detalhe dos Campos</w:t>
      </w:r>
      <w:bookmarkEnd w:id="192"/>
    </w:p>
    <w:p w14:paraId="65E03278" w14:textId="5217F01E" w:rsidR="00B536FF" w:rsidRPr="005F2985" w:rsidRDefault="009B0415" w:rsidP="00A324DF">
      <w:pPr>
        <w:rPr>
          <w:rFonts w:ascii="Calibri" w:hAnsi="Calibri"/>
          <w:b/>
        </w:rPr>
      </w:pPr>
      <w:r w:rsidRPr="005F2985">
        <w:rPr>
          <w:rFonts w:ascii="Calibri" w:hAnsi="Calibri"/>
        </w:rPr>
        <w:t xml:space="preserve">De seguida, são apresentados todos os campos da tabela </w:t>
      </w:r>
      <w:r w:rsidRPr="005F2985">
        <w:rPr>
          <w:rFonts w:ascii="Calibri" w:hAnsi="Calibri"/>
          <w:i/>
        </w:rPr>
        <w:t>cd_garantias.kt_chaves_gt</w:t>
      </w:r>
      <w:r w:rsidRPr="005F2985">
        <w:rPr>
          <w:rFonts w:ascii="Calibri" w:hAnsi="Calibri"/>
        </w:rPr>
        <w:t>, bem como uma breve descrição do seu significado. É também destacado o formato dos campos no MUG e, em caso de códigos, as respetivas descodificações e valores elegíveis.</w:t>
      </w:r>
    </w:p>
    <w:p w14:paraId="1EA0A294" w14:textId="2C1E5DE0" w:rsidR="00A324DF" w:rsidRPr="00A324DF" w:rsidRDefault="00A324DF" w:rsidP="00A324DF">
      <w:pPr>
        <w:pStyle w:val="Caption"/>
        <w:keepNext/>
        <w:jc w:val="center"/>
        <w:rPr>
          <w:rFonts w:ascii="Calibri" w:hAnsi="Calibri"/>
          <w:b/>
          <w:color w:val="auto"/>
          <w:sz w:val="22"/>
        </w:rPr>
      </w:pPr>
      <w:bookmarkStart w:id="193" w:name="_Toc165368775"/>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20FF8">
        <w:rPr>
          <w:rFonts w:ascii="Calibri" w:hAnsi="Calibri"/>
          <w:b/>
          <w:noProof/>
          <w:color w:val="auto"/>
          <w:sz w:val="22"/>
        </w:rPr>
        <w:t>25</w:t>
      </w:r>
      <w:r w:rsidRPr="00A324DF">
        <w:rPr>
          <w:rFonts w:ascii="Calibri" w:hAnsi="Calibri"/>
          <w:b/>
          <w:color w:val="auto"/>
          <w:sz w:val="22"/>
        </w:rPr>
        <w:fldChar w:fldCharType="end"/>
      </w:r>
      <w:r w:rsidRPr="00A324DF">
        <w:rPr>
          <w:rFonts w:ascii="Calibri" w:hAnsi="Calibri"/>
          <w:b/>
          <w:color w:val="auto"/>
          <w:sz w:val="22"/>
        </w:rPr>
        <w:t>: Detalhe dos campos da cd_garantias.kt_chaves_gt</w:t>
      </w:r>
      <w:bookmarkEnd w:id="193"/>
    </w:p>
    <w:tbl>
      <w:tblPr>
        <w:tblW w:w="13889" w:type="dxa"/>
        <w:tblCellMar>
          <w:left w:w="70" w:type="dxa"/>
          <w:right w:w="70" w:type="dxa"/>
        </w:tblCellMar>
        <w:tblLook w:val="04A0" w:firstRow="1" w:lastRow="0" w:firstColumn="1" w:lastColumn="0" w:noHBand="0" w:noVBand="1"/>
      </w:tblPr>
      <w:tblGrid>
        <w:gridCol w:w="1984"/>
        <w:gridCol w:w="8504"/>
        <w:gridCol w:w="850"/>
        <w:gridCol w:w="2551"/>
      </w:tblGrid>
      <w:tr w:rsidR="007F271B" w:rsidRPr="00CD3F80" w14:paraId="46D203D3" w14:textId="77777777" w:rsidTr="007F271B">
        <w:trPr>
          <w:trHeight w:val="290"/>
          <w:tblHeader/>
        </w:trPr>
        <w:tc>
          <w:tcPr>
            <w:tcW w:w="1984" w:type="dxa"/>
            <w:tcBorders>
              <w:top w:val="single" w:sz="4" w:space="0" w:color="auto"/>
              <w:left w:val="single" w:sz="4" w:space="0" w:color="auto"/>
              <w:bottom w:val="single" w:sz="4" w:space="0" w:color="auto"/>
              <w:right w:val="single" w:sz="4" w:space="0" w:color="auto"/>
            </w:tcBorders>
            <w:shd w:val="clear" w:color="000000" w:fill="FF0000"/>
            <w:noWrap/>
            <w:hideMark/>
          </w:tcPr>
          <w:p w14:paraId="1DB1CC8A"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147527E9" w14:textId="45B6FF66" w:rsidR="007F271B" w:rsidRPr="00A7376B" w:rsidRDefault="00B536FF" w:rsidP="00B536FF">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kt_chaves</w:t>
            </w:r>
            <w:r w:rsidR="00973711" w:rsidRPr="00A7376B">
              <w:rPr>
                <w:rFonts w:ascii="Calibri" w:eastAsia="Times New Roman" w:hAnsi="Calibri" w:cs="Calibri"/>
                <w:b/>
                <w:bCs/>
                <w:i/>
                <w:color w:val="FFFFFF"/>
                <w:sz w:val="18"/>
                <w:szCs w:val="18"/>
                <w:lang w:eastAsia="pt-PT"/>
              </w:rPr>
              <w:t>_gt</w:t>
            </w:r>
          </w:p>
        </w:tc>
        <w:tc>
          <w:tcPr>
            <w:tcW w:w="8504" w:type="dxa"/>
            <w:tcBorders>
              <w:top w:val="single" w:sz="4" w:space="0" w:color="auto"/>
              <w:left w:val="nil"/>
              <w:bottom w:val="single" w:sz="4" w:space="0" w:color="auto"/>
              <w:right w:val="single" w:sz="4" w:space="0" w:color="auto"/>
            </w:tcBorders>
            <w:shd w:val="clear" w:color="000000" w:fill="FF0000"/>
            <w:noWrap/>
            <w:vAlign w:val="center"/>
            <w:hideMark/>
          </w:tcPr>
          <w:p w14:paraId="6D88D601"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586E5B1"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13267E90" w14:textId="77777777" w:rsidR="007F271B" w:rsidRPr="00CD3F80" w:rsidRDefault="007F271B" w:rsidP="007F271B">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7F271B" w:rsidRPr="00CD3F80" w14:paraId="3F90C6D4"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1E98142" w14:textId="77777777" w:rsidR="007F271B" w:rsidRPr="00CD3F80" w:rsidRDefault="007F271B"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cempresp_orig</w:t>
            </w:r>
          </w:p>
        </w:tc>
        <w:tc>
          <w:tcPr>
            <w:tcW w:w="8504" w:type="dxa"/>
            <w:tcBorders>
              <w:top w:val="nil"/>
              <w:left w:val="nil"/>
              <w:bottom w:val="single" w:sz="4" w:space="0" w:color="auto"/>
              <w:right w:val="single" w:sz="4" w:space="0" w:color="auto"/>
            </w:tcBorders>
            <w:shd w:val="clear" w:color="auto" w:fill="auto"/>
            <w:vAlign w:val="center"/>
            <w:hideMark/>
          </w:tcPr>
          <w:p w14:paraId="76107F04" w14:textId="5926FEEE" w:rsidR="007F271B" w:rsidRPr="00CD3F80" w:rsidRDefault="000F4D64"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 na aplicação de origem</w:t>
            </w:r>
          </w:p>
        </w:tc>
        <w:tc>
          <w:tcPr>
            <w:tcW w:w="850" w:type="dxa"/>
            <w:tcBorders>
              <w:top w:val="nil"/>
              <w:left w:val="nil"/>
              <w:bottom w:val="single" w:sz="4" w:space="0" w:color="auto"/>
              <w:right w:val="single" w:sz="4" w:space="0" w:color="auto"/>
            </w:tcBorders>
            <w:shd w:val="clear" w:color="auto" w:fill="auto"/>
            <w:hideMark/>
          </w:tcPr>
          <w:p w14:paraId="71E5A594" w14:textId="60F9EFEB" w:rsidR="007F271B" w:rsidRPr="00CD3F80" w:rsidRDefault="00973711"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20E098B" w14:textId="77777777" w:rsidR="007F271B" w:rsidRPr="00CD3F80" w:rsidRDefault="007F271B" w:rsidP="007F271B">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66D2532"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02888B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ckbalres_orig</w:t>
            </w:r>
          </w:p>
        </w:tc>
        <w:tc>
          <w:tcPr>
            <w:tcW w:w="8504" w:type="dxa"/>
            <w:tcBorders>
              <w:top w:val="nil"/>
              <w:left w:val="nil"/>
              <w:bottom w:val="single" w:sz="4" w:space="0" w:color="auto"/>
              <w:right w:val="single" w:sz="4" w:space="0" w:color="auto"/>
            </w:tcBorders>
            <w:shd w:val="clear" w:color="auto" w:fill="auto"/>
            <w:vAlign w:val="center"/>
            <w:hideMark/>
          </w:tcPr>
          <w:p w14:paraId="1E126659" w14:textId="480EC308" w:rsidR="00973711" w:rsidRPr="00CD3F80" w:rsidRDefault="00973711"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 na aplicação de origem</w:t>
            </w:r>
          </w:p>
        </w:tc>
        <w:tc>
          <w:tcPr>
            <w:tcW w:w="850" w:type="dxa"/>
            <w:tcBorders>
              <w:top w:val="nil"/>
              <w:left w:val="nil"/>
              <w:bottom w:val="single" w:sz="4" w:space="0" w:color="auto"/>
              <w:right w:val="single" w:sz="4" w:space="0" w:color="auto"/>
            </w:tcBorders>
            <w:shd w:val="clear" w:color="auto" w:fill="auto"/>
            <w:hideMark/>
          </w:tcPr>
          <w:p w14:paraId="42ED13D6" w14:textId="2FB268F0"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C1ED8B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5FD3577"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438CFE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ckctares_orig</w:t>
            </w:r>
          </w:p>
        </w:tc>
        <w:tc>
          <w:tcPr>
            <w:tcW w:w="8504" w:type="dxa"/>
            <w:tcBorders>
              <w:top w:val="nil"/>
              <w:left w:val="nil"/>
              <w:bottom w:val="single" w:sz="4" w:space="0" w:color="auto"/>
              <w:right w:val="single" w:sz="4" w:space="0" w:color="auto"/>
            </w:tcBorders>
            <w:shd w:val="clear" w:color="auto" w:fill="auto"/>
            <w:vAlign w:val="center"/>
            <w:hideMark/>
          </w:tcPr>
          <w:p w14:paraId="128C7124" w14:textId="76A99212"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30DD299A" w14:textId="7D2CCD6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F91C34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4F98DE6"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DF8D25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ckrefresp_orig</w:t>
            </w:r>
          </w:p>
        </w:tc>
        <w:tc>
          <w:tcPr>
            <w:tcW w:w="8504" w:type="dxa"/>
            <w:tcBorders>
              <w:top w:val="nil"/>
              <w:left w:val="nil"/>
              <w:bottom w:val="single" w:sz="4" w:space="0" w:color="auto"/>
              <w:right w:val="single" w:sz="4" w:space="0" w:color="auto"/>
            </w:tcBorders>
            <w:shd w:val="clear" w:color="auto" w:fill="auto"/>
            <w:vAlign w:val="center"/>
            <w:hideMark/>
          </w:tcPr>
          <w:p w14:paraId="2DA9878E" w14:textId="795CEA30"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5BC21E69" w14:textId="6B1CCA0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1159B74"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26EC74EE"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24C5ABD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cempresa_orig</w:t>
            </w:r>
          </w:p>
        </w:tc>
        <w:tc>
          <w:tcPr>
            <w:tcW w:w="8504" w:type="dxa"/>
            <w:tcBorders>
              <w:top w:val="nil"/>
              <w:left w:val="nil"/>
              <w:bottom w:val="single" w:sz="4" w:space="0" w:color="auto"/>
              <w:right w:val="single" w:sz="4" w:space="0" w:color="auto"/>
            </w:tcBorders>
            <w:shd w:val="clear" w:color="auto" w:fill="auto"/>
            <w:vAlign w:val="center"/>
            <w:hideMark/>
          </w:tcPr>
          <w:p w14:paraId="4E5D1CC2" w14:textId="0DA8600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da empresa da conta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65252247" w14:textId="78435B3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CA0FBE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92101F9" w14:textId="77777777" w:rsidTr="00360EE2">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84EA82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ckbalcao_orig</w:t>
            </w:r>
          </w:p>
        </w:tc>
        <w:tc>
          <w:tcPr>
            <w:tcW w:w="8504" w:type="dxa"/>
            <w:tcBorders>
              <w:top w:val="nil"/>
              <w:left w:val="nil"/>
              <w:bottom w:val="single" w:sz="4" w:space="0" w:color="auto"/>
              <w:right w:val="single" w:sz="4" w:space="0" w:color="auto"/>
            </w:tcBorders>
            <w:shd w:val="clear" w:color="auto" w:fill="auto"/>
            <w:vAlign w:val="center"/>
          </w:tcPr>
          <w:p w14:paraId="5C95A3E7" w14:textId="0F78AC29"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3BDB68C" w14:textId="1275CC3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0110CB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3982722" w14:textId="77777777" w:rsidTr="00360EE2">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2558A3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cknumcta_orig</w:t>
            </w:r>
          </w:p>
        </w:tc>
        <w:tc>
          <w:tcPr>
            <w:tcW w:w="8504" w:type="dxa"/>
            <w:tcBorders>
              <w:top w:val="nil"/>
              <w:left w:val="nil"/>
              <w:bottom w:val="single" w:sz="4" w:space="0" w:color="auto"/>
              <w:right w:val="single" w:sz="4" w:space="0" w:color="auto"/>
            </w:tcBorders>
            <w:shd w:val="clear" w:color="auto" w:fill="auto"/>
            <w:vAlign w:val="center"/>
          </w:tcPr>
          <w:p w14:paraId="66A45B3C" w14:textId="7D5BEF93"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4A4D0548" w14:textId="171D295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7D077F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5F6AB7B"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F2237B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zcaucao_orig</w:t>
            </w:r>
          </w:p>
        </w:tc>
        <w:tc>
          <w:tcPr>
            <w:tcW w:w="8504" w:type="dxa"/>
            <w:tcBorders>
              <w:top w:val="nil"/>
              <w:left w:val="nil"/>
              <w:bottom w:val="single" w:sz="4" w:space="0" w:color="auto"/>
              <w:right w:val="single" w:sz="4" w:space="0" w:color="auto"/>
            </w:tcBorders>
            <w:shd w:val="clear" w:color="auto" w:fill="auto"/>
            <w:vAlign w:val="center"/>
            <w:hideMark/>
          </w:tcPr>
          <w:p w14:paraId="3EC044B1" w14:textId="66407C3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ID garantia Lease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11812A3" w14:textId="6B818C4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38FFD5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18B3F3CA"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631D3BF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zseqver_orig</w:t>
            </w:r>
          </w:p>
        </w:tc>
        <w:tc>
          <w:tcPr>
            <w:tcW w:w="8504" w:type="dxa"/>
            <w:tcBorders>
              <w:top w:val="nil"/>
              <w:left w:val="nil"/>
              <w:bottom w:val="single" w:sz="4" w:space="0" w:color="auto"/>
              <w:right w:val="single" w:sz="4" w:space="0" w:color="auto"/>
            </w:tcBorders>
            <w:shd w:val="clear" w:color="auto" w:fill="auto"/>
            <w:vAlign w:val="center"/>
            <w:hideMark/>
          </w:tcPr>
          <w:p w14:paraId="73933C7D" w14:textId="070C45A2"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sequencial da versão da GP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284709B" w14:textId="77363E2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DE0EB69"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CC2A3DF"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A9C3B4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cempresp_dest</w:t>
            </w:r>
          </w:p>
        </w:tc>
        <w:tc>
          <w:tcPr>
            <w:tcW w:w="8504" w:type="dxa"/>
            <w:tcBorders>
              <w:top w:val="nil"/>
              <w:left w:val="nil"/>
              <w:bottom w:val="single" w:sz="4" w:space="0" w:color="auto"/>
              <w:right w:val="single" w:sz="4" w:space="0" w:color="auto"/>
            </w:tcBorders>
            <w:shd w:val="clear" w:color="auto" w:fill="auto"/>
            <w:hideMark/>
          </w:tcPr>
          <w:p w14:paraId="52FBBF62" w14:textId="16E168D0"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 no MUG</w:t>
            </w:r>
            <w:r w:rsidRPr="00CD3F80">
              <w:rPr>
                <w:rFonts w:ascii="Calibri" w:eastAsia="Times New Roman" w:hAnsi="Calibri" w:cs="Times New Roman"/>
                <w:color w:val="000000"/>
                <w:sz w:val="18"/>
                <w:szCs w:val="18"/>
                <w:lang w:eastAsia="pt-PT"/>
              </w:rPr>
              <w:t>:</w:t>
            </w:r>
          </w:p>
          <w:p w14:paraId="1EE9FBBA" w14:textId="5BB3441E"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116AE258" w14:textId="77777777"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4C7A004B" w14:textId="77777777" w:rsidR="00973711" w:rsidRPr="00CD3F80" w:rsidRDefault="00973711"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669B547B" w14:textId="7F6A0B2B" w:rsidR="00973711" w:rsidRPr="00CD3F80" w:rsidRDefault="00973711" w:rsidP="00DF4E57">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hideMark/>
          </w:tcPr>
          <w:p w14:paraId="7004E146" w14:textId="09480C6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6433E8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CEB89E"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2159241"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ckbalres_dest</w:t>
            </w:r>
          </w:p>
        </w:tc>
        <w:tc>
          <w:tcPr>
            <w:tcW w:w="8504" w:type="dxa"/>
            <w:tcBorders>
              <w:top w:val="nil"/>
              <w:left w:val="nil"/>
              <w:bottom w:val="single" w:sz="4" w:space="0" w:color="auto"/>
              <w:right w:val="single" w:sz="4" w:space="0" w:color="auto"/>
            </w:tcBorders>
            <w:shd w:val="clear" w:color="auto" w:fill="auto"/>
            <w:hideMark/>
          </w:tcPr>
          <w:p w14:paraId="5CDA269B" w14:textId="75FDFB15" w:rsidR="00973711" w:rsidRPr="00CD3F80" w:rsidRDefault="00973711"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 no MUG</w:t>
            </w:r>
            <w:r w:rsidRPr="00CD3F80">
              <w:rPr>
                <w:rFonts w:ascii="Calibri" w:eastAsia="Times New Roman" w:hAnsi="Calibri"/>
                <w:color w:val="000000"/>
                <w:sz w:val="18"/>
                <w:szCs w:val="18"/>
                <w:lang w:eastAsia="pt-PT"/>
              </w:rPr>
              <w:t>:</w:t>
            </w:r>
          </w:p>
          <w:p w14:paraId="3807EEA9" w14:textId="192FDF39"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235BA7E2" w14:textId="77777777"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0E443E74" w14:textId="77777777" w:rsidR="00973711" w:rsidRPr="00CD3F80" w:rsidRDefault="00973711"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0098A534" w14:textId="6B1CA834" w:rsidR="00973711" w:rsidRPr="00CD3F80" w:rsidRDefault="00973711" w:rsidP="00DF4E57">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hideMark/>
          </w:tcPr>
          <w:p w14:paraId="7B066A58" w14:textId="0D5D05D6"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402AA37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BA592C4"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1B8D66C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ckctares_dest</w:t>
            </w:r>
          </w:p>
        </w:tc>
        <w:tc>
          <w:tcPr>
            <w:tcW w:w="8504" w:type="dxa"/>
            <w:tcBorders>
              <w:top w:val="nil"/>
              <w:left w:val="nil"/>
              <w:bottom w:val="single" w:sz="4" w:space="0" w:color="auto"/>
              <w:right w:val="single" w:sz="4" w:space="0" w:color="auto"/>
            </w:tcBorders>
            <w:shd w:val="clear" w:color="auto" w:fill="auto"/>
            <w:hideMark/>
          </w:tcPr>
          <w:p w14:paraId="1D45DFB6" w14:textId="7754444C"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1CA4177F" w14:textId="19208D84" w:rsidR="00973711" w:rsidRPr="00CD3F80" w:rsidRDefault="00973711"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lastRenderedPageBreak/>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5E261676" w14:textId="77777777" w:rsidR="00973711" w:rsidRPr="00CD3F80" w:rsidRDefault="00973711"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1AADCBC6" w14:textId="763896F6" w:rsidR="00973711" w:rsidRPr="00CD3F80" w:rsidRDefault="00973711"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hideMark/>
          </w:tcPr>
          <w:p w14:paraId="186F23BA" w14:textId="059B70A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hideMark/>
          </w:tcPr>
          <w:p w14:paraId="7ABA644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2F558D43"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9FC520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ckrefresp_dest</w:t>
            </w:r>
          </w:p>
        </w:tc>
        <w:tc>
          <w:tcPr>
            <w:tcW w:w="8504" w:type="dxa"/>
            <w:tcBorders>
              <w:top w:val="nil"/>
              <w:left w:val="nil"/>
              <w:bottom w:val="single" w:sz="4" w:space="0" w:color="auto"/>
              <w:right w:val="single" w:sz="4" w:space="0" w:color="auto"/>
            </w:tcBorders>
            <w:shd w:val="clear" w:color="auto" w:fill="auto"/>
            <w:hideMark/>
          </w:tcPr>
          <w:p w14:paraId="6764B455" w14:textId="337F2AAD"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 xml:space="preserve">responsabilidade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1D672115" w14:textId="5D32AEB2" w:rsidR="00973711" w:rsidRPr="00CD3F80" w:rsidRDefault="0097371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186CF44E" w14:textId="77777777" w:rsidR="00973711" w:rsidRPr="00CD3F80" w:rsidRDefault="00973711"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5FE3B4CD" w14:textId="26E5075D" w:rsidR="00973711" w:rsidRPr="00CD3F80" w:rsidRDefault="00973711"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hideMark/>
          </w:tcPr>
          <w:p w14:paraId="3D9C09CB" w14:textId="50FD0FF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6308B1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B4DA70"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018FFE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cempresa_dest</w:t>
            </w:r>
          </w:p>
        </w:tc>
        <w:tc>
          <w:tcPr>
            <w:tcW w:w="8504" w:type="dxa"/>
            <w:tcBorders>
              <w:top w:val="nil"/>
              <w:left w:val="nil"/>
              <w:bottom w:val="single" w:sz="4" w:space="0" w:color="auto"/>
              <w:right w:val="single" w:sz="4" w:space="0" w:color="auto"/>
            </w:tcBorders>
            <w:shd w:val="clear" w:color="auto" w:fill="auto"/>
            <w:hideMark/>
          </w:tcPr>
          <w:p w14:paraId="44F5C3D8" w14:textId="5D2DFFA1"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da empresa da conta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3670173" w14:textId="7D0A5C04"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5A1D51F3" w14:textId="7E4E4CAE"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31DDB0BF" w14:textId="003BF26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0D24BD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413A325D"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3B2CD84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ckbalcao_dest</w:t>
            </w:r>
          </w:p>
        </w:tc>
        <w:tc>
          <w:tcPr>
            <w:tcW w:w="8504" w:type="dxa"/>
            <w:tcBorders>
              <w:top w:val="nil"/>
              <w:left w:val="nil"/>
              <w:bottom w:val="single" w:sz="4" w:space="0" w:color="auto"/>
              <w:right w:val="single" w:sz="4" w:space="0" w:color="auto"/>
            </w:tcBorders>
            <w:shd w:val="clear" w:color="auto" w:fill="auto"/>
            <w:hideMark/>
          </w:tcPr>
          <w:p w14:paraId="7B1D4AA1" w14:textId="574BCB6C"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DC4F402" w14:textId="6817AF97"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77D1AB64" w14:textId="703DE3B4"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4271CA40" w14:textId="14AAF61B" w:rsidR="00973711" w:rsidRPr="00CD3F80" w:rsidRDefault="00973711"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D3F80">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hideMark/>
          </w:tcPr>
          <w:p w14:paraId="2268C468" w14:textId="39C8580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43846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6739C42"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70AAEB4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cknumcta_dest</w:t>
            </w:r>
          </w:p>
        </w:tc>
        <w:tc>
          <w:tcPr>
            <w:tcW w:w="8504" w:type="dxa"/>
            <w:tcBorders>
              <w:top w:val="nil"/>
              <w:left w:val="nil"/>
              <w:bottom w:val="single" w:sz="4" w:space="0" w:color="auto"/>
              <w:right w:val="single" w:sz="4" w:space="0" w:color="auto"/>
            </w:tcBorders>
            <w:shd w:val="clear" w:color="auto" w:fill="auto"/>
            <w:hideMark/>
          </w:tcPr>
          <w:p w14:paraId="790DE3D2" w14:textId="3BE56973"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4E9E05C" w14:textId="065EEFE5"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68120126" w14:textId="69885DDE"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15C30BB7" w14:textId="48DBE19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6A5171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47812579"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C3E4DC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comp_id_gar_dest</w:t>
            </w:r>
          </w:p>
        </w:tc>
        <w:tc>
          <w:tcPr>
            <w:tcW w:w="8504" w:type="dxa"/>
            <w:tcBorders>
              <w:top w:val="nil"/>
              <w:left w:val="nil"/>
              <w:bottom w:val="single" w:sz="4" w:space="0" w:color="auto"/>
              <w:right w:val="single" w:sz="4" w:space="0" w:color="auto"/>
            </w:tcBorders>
            <w:shd w:val="clear" w:color="auto" w:fill="auto"/>
            <w:hideMark/>
          </w:tcPr>
          <w:p w14:paraId="72C279FD" w14:textId="7A833382"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versão GP / ID garantia </w:t>
            </w:r>
            <w:r w:rsidRPr="00CD3F80">
              <w:rPr>
                <w:rFonts w:ascii="Calibri" w:eastAsia="Times New Roman" w:hAnsi="Calibri"/>
                <w:b/>
                <w:color w:val="000000"/>
                <w:sz w:val="18"/>
                <w:szCs w:val="18"/>
                <w:lang w:eastAsia="pt-PT"/>
              </w:rPr>
              <w:t>no MUG</w:t>
            </w:r>
            <w:r w:rsidRPr="00CD3F80">
              <w:rPr>
                <w:rFonts w:ascii="Calibri" w:eastAsia="Times New Roman" w:hAnsi="Calibri" w:cs="Times New Roman"/>
                <w:color w:val="000000"/>
                <w:sz w:val="18"/>
                <w:szCs w:val="18"/>
                <w:lang w:eastAsia="pt-PT"/>
              </w:rPr>
              <w:t>:</w:t>
            </w:r>
          </w:p>
          <w:p w14:paraId="29CEE63B" w14:textId="5F1CFDCA" w:rsidR="00973711" w:rsidRPr="00CD3F80" w:rsidRDefault="00973711"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4D3B38F7" w14:textId="4460FAC8" w:rsidR="00973711" w:rsidRPr="00CD3F80" w:rsidRDefault="00973711"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lastRenderedPageBreak/>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hideMark/>
          </w:tcPr>
          <w:p w14:paraId="74053BDC" w14:textId="33E7A10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hideMark/>
          </w:tcPr>
          <w:p w14:paraId="07D668D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56D6E3BC" w14:textId="77777777" w:rsidTr="007F271B">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4087683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tabela_orig</w:t>
            </w:r>
          </w:p>
        </w:tc>
        <w:tc>
          <w:tcPr>
            <w:tcW w:w="8504" w:type="dxa"/>
            <w:tcBorders>
              <w:top w:val="nil"/>
              <w:left w:val="nil"/>
              <w:bottom w:val="single" w:sz="4" w:space="0" w:color="auto"/>
              <w:right w:val="single" w:sz="4" w:space="0" w:color="auto"/>
            </w:tcBorders>
            <w:shd w:val="clear" w:color="auto" w:fill="auto"/>
            <w:vAlign w:val="center"/>
            <w:hideMark/>
          </w:tcPr>
          <w:p w14:paraId="25B647AC" w14:textId="371C2C85"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Nome da tabela origem do registo</w:t>
            </w:r>
          </w:p>
        </w:tc>
        <w:tc>
          <w:tcPr>
            <w:tcW w:w="850" w:type="dxa"/>
            <w:tcBorders>
              <w:top w:val="nil"/>
              <w:left w:val="nil"/>
              <w:bottom w:val="single" w:sz="4" w:space="0" w:color="auto"/>
              <w:right w:val="single" w:sz="4" w:space="0" w:color="auto"/>
            </w:tcBorders>
            <w:shd w:val="clear" w:color="auto" w:fill="auto"/>
            <w:hideMark/>
          </w:tcPr>
          <w:p w14:paraId="5CE859B7" w14:textId="7D43D30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8C69F3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F3BDB49"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0CEB8C9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4D4872F9"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ID sistema origem da garantia:</w:t>
            </w:r>
          </w:p>
          <w:p w14:paraId="6F6F914C" w14:textId="77777777" w:rsidR="00973711" w:rsidRPr="00CD3F80" w:rsidRDefault="00973711"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Campo que indica a aplicação de origem do registo. </w:t>
            </w:r>
          </w:p>
          <w:p w14:paraId="437C9EBF" w14:textId="2625FE75" w:rsidR="00973711" w:rsidRPr="00CD3F80" w:rsidRDefault="00973711"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hideMark/>
          </w:tcPr>
          <w:p w14:paraId="1EE2D9D5" w14:textId="4CCEAA79"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B53A905"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‘CS’</w:t>
            </w:r>
          </w:p>
          <w:p w14:paraId="33880E17"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‘GP’</w:t>
            </w:r>
          </w:p>
          <w:p w14:paraId="05916A11"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‘EP’</w:t>
            </w:r>
          </w:p>
          <w:p w14:paraId="369EBC42"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‘Partenon’</w:t>
            </w:r>
          </w:p>
          <w:p w14:paraId="02A8FEA8"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‘Efeitos’</w:t>
            </w:r>
          </w:p>
          <w:p w14:paraId="283E1BDE" w14:textId="77777777" w:rsidR="00973711" w:rsidRPr="00CD3F80" w:rsidRDefault="00973711" w:rsidP="00973711">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‘LEA’ – Leasing</w:t>
            </w:r>
          </w:p>
          <w:p w14:paraId="7FCB8F0D" w14:textId="71BFED4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val="en-US" w:eastAsia="pt-PT"/>
              </w:rPr>
              <w:t>‘FAC’ - Factoring</w:t>
            </w:r>
          </w:p>
        </w:tc>
      </w:tr>
      <w:tr w:rsidR="00973711" w:rsidRPr="00CD3F80" w14:paraId="7C8CFDA5" w14:textId="77777777" w:rsidTr="009E2C87">
        <w:trPr>
          <w:trHeight w:val="290"/>
        </w:trPr>
        <w:tc>
          <w:tcPr>
            <w:tcW w:w="1984" w:type="dxa"/>
            <w:tcBorders>
              <w:top w:val="nil"/>
              <w:left w:val="single" w:sz="4" w:space="0" w:color="auto"/>
              <w:bottom w:val="single" w:sz="4" w:space="0" w:color="auto"/>
              <w:right w:val="single" w:sz="4" w:space="0" w:color="auto"/>
            </w:tcBorders>
            <w:shd w:val="clear" w:color="000000" w:fill="F2F2F2"/>
            <w:hideMark/>
          </w:tcPr>
          <w:p w14:paraId="5681B95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75F3B8B6"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220221C5"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46D63B96"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9B101EC" w14:textId="4629ECA1" w:rsidR="00973711" w:rsidRPr="00CD3F80" w:rsidRDefault="0097371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6A38C1C" w14:textId="45183C6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B42CBB0" w14:textId="19E3D88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bl>
    <w:p w14:paraId="30555F3B" w14:textId="77777777" w:rsidR="007F271B" w:rsidRPr="007F271B" w:rsidRDefault="007F271B" w:rsidP="007F271B"/>
    <w:p w14:paraId="5DACAD17" w14:textId="77777777" w:rsidR="00F7146E" w:rsidRDefault="00F7146E" w:rsidP="00DF4E57">
      <w:pPr>
        <w:pStyle w:val="Heading5"/>
        <w:numPr>
          <w:ilvl w:val="4"/>
          <w:numId w:val="27"/>
        </w:numPr>
        <w:sectPr w:rsidR="00F7146E" w:rsidSect="00BA0F24">
          <w:pgSz w:w="16838" w:h="11906" w:orient="landscape"/>
          <w:pgMar w:top="1440" w:right="1440" w:bottom="1440" w:left="1440" w:header="709" w:footer="709" w:gutter="0"/>
          <w:cols w:space="708"/>
          <w:docGrid w:linePitch="360"/>
        </w:sectPr>
      </w:pPr>
    </w:p>
    <w:p w14:paraId="25F785E1" w14:textId="5C0D82B2" w:rsidR="00D74E63" w:rsidRPr="00A7376B" w:rsidRDefault="00D74E63" w:rsidP="00D93BA2">
      <w:pPr>
        <w:pStyle w:val="Heading5"/>
        <w:rPr>
          <w:i/>
        </w:rPr>
      </w:pPr>
      <w:bookmarkStart w:id="194" w:name="_Toc167378057"/>
      <w:r>
        <w:lastRenderedPageBreak/>
        <w:t xml:space="preserve">Tradutor das chaves dos </w:t>
      </w:r>
      <w:r w:rsidRPr="00A41AE4">
        <w:t>bens</w:t>
      </w:r>
      <w:r>
        <w:t xml:space="preserve"> dos sistemas de origem para o MUG: </w:t>
      </w:r>
      <w:r w:rsidRPr="00A7376B">
        <w:rPr>
          <w:i/>
        </w:rPr>
        <w:t>cd_garantias.kt_chaves_bens_gt</w:t>
      </w:r>
      <w:bookmarkEnd w:id="194"/>
    </w:p>
    <w:p w14:paraId="2BCE5727" w14:textId="32F9831C" w:rsidR="000C3222" w:rsidRDefault="000700B2" w:rsidP="005F1378">
      <w:pPr>
        <w:pStyle w:val="Heading6"/>
      </w:pPr>
      <w:bookmarkStart w:id="195" w:name="_Toc167378058"/>
      <w:r>
        <w:t>Visão Geral</w:t>
      </w:r>
      <w:bookmarkEnd w:id="195"/>
    </w:p>
    <w:p w14:paraId="496D82A7" w14:textId="16C42B2C" w:rsidR="00831E9B" w:rsidRPr="00CD3F80" w:rsidRDefault="00831E9B" w:rsidP="00831E9B">
      <w:pPr>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006175B7">
        <w:rPr>
          <w:rFonts w:ascii="Calibri" w:hAnsi="Calibri"/>
          <w:i/>
        </w:rPr>
        <w:fldChar w:fldCharType="begin"/>
      </w:r>
      <w:r w:rsidR="006175B7">
        <w:instrText xml:space="preserve"> XE "</w:instrText>
      </w:r>
      <w:r w:rsidR="006175B7" w:rsidRPr="00CF4D6A">
        <w:rPr>
          <w:rFonts w:ascii="Calibri" w:hAnsi="Calibri"/>
          <w:i/>
        </w:rPr>
        <w:instrText>kt_chaves_bens_gt</w:instrText>
      </w:r>
      <w:r w:rsidR="006175B7">
        <w:instrText xml:space="preserve">" \i </w:instrText>
      </w:r>
      <w:r w:rsidR="006175B7">
        <w:rPr>
          <w:rFonts w:ascii="Calibri" w:hAnsi="Calibri"/>
          <w:i/>
        </w:rPr>
        <w:fldChar w:fldCharType="end"/>
      </w:r>
      <w:r w:rsidRPr="00CD3F80">
        <w:rPr>
          <w:rFonts w:ascii="Calibri" w:hAnsi="Calibri"/>
          <w:i/>
        </w:rPr>
        <w:t xml:space="preserve"> </w:t>
      </w:r>
      <w:r w:rsidRPr="00CD3F80">
        <w:rPr>
          <w:rFonts w:ascii="Calibri" w:hAnsi="Calibri"/>
        </w:rPr>
        <w:t>é um tradutor/</w:t>
      </w:r>
      <w:r w:rsidRPr="00CD3F80">
        <w:rPr>
          <w:rFonts w:ascii="Calibri" w:hAnsi="Calibri"/>
          <w:i/>
        </w:rPr>
        <w:t>Rosetta</w:t>
      </w:r>
      <w:r w:rsidRPr="00CD3F80">
        <w:rPr>
          <w:rFonts w:ascii="Calibri" w:hAnsi="Calibri"/>
        </w:rPr>
        <w:t xml:space="preserve"> que permite realizar a traçabilidade entre as chaves dos bens no MUG e as suas correspondentes nas diferentes aplicações de origem. </w:t>
      </w:r>
    </w:p>
    <w:p w14:paraId="093A2AD8" w14:textId="217E033F" w:rsidR="00831E9B" w:rsidRPr="00CD3F80" w:rsidRDefault="00831E9B" w:rsidP="00831E9B">
      <w:pPr>
        <w:rPr>
          <w:rFonts w:ascii="Calibri" w:hAnsi="Calibri"/>
        </w:rPr>
      </w:pPr>
      <w:r w:rsidRPr="00CD3F80">
        <w:rPr>
          <w:rFonts w:ascii="Calibri" w:hAnsi="Calibri"/>
        </w:rPr>
        <w:t xml:space="preserve">De forma a uniformizar a informação </w:t>
      </w:r>
      <w:r w:rsidR="001A1765" w:rsidRPr="00CD3F80">
        <w:rPr>
          <w:rFonts w:ascii="Calibri" w:hAnsi="Calibri"/>
        </w:rPr>
        <w:t>do terceiro pilar</w:t>
      </w:r>
      <w:r w:rsidRPr="00CD3F80">
        <w:rPr>
          <w:rFonts w:ascii="Calibri" w:hAnsi="Calibri"/>
        </w:rPr>
        <w:t xml:space="preserve"> no MUG e assegurar a sua coerência transversalmente, foi necessário transformar as chaves provenientes das distintas origens. No tradutor de chaves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possível encontrar todas </w:t>
      </w:r>
      <w:r w:rsidR="001A1765" w:rsidRPr="00CD3F80">
        <w:rPr>
          <w:rFonts w:ascii="Calibri" w:hAnsi="Calibri"/>
        </w:rPr>
        <w:t>chaves de bens</w:t>
      </w:r>
      <w:r w:rsidRPr="00CD3F80">
        <w:rPr>
          <w:rFonts w:ascii="Calibri" w:hAnsi="Calibri"/>
        </w:rPr>
        <w:t xml:space="preserve"> do MUG, bem como o seu equivalente nas aplicações de origem. Assim, esta tabela é essencial para facilitar a rastreabilidade das chaves.</w:t>
      </w:r>
    </w:p>
    <w:p w14:paraId="178A62B5" w14:textId="4E62BC69" w:rsidR="00831E9B" w:rsidRPr="00CD3F80" w:rsidRDefault="00831E9B" w:rsidP="00831E9B">
      <w:pPr>
        <w:rPr>
          <w:rFonts w:ascii="Calibri" w:hAnsi="Calibri"/>
        </w:rPr>
      </w:pPr>
      <w:r w:rsidRPr="00CD3F80">
        <w:rPr>
          <w:rFonts w:ascii="Calibri" w:hAnsi="Calibri"/>
        </w:rPr>
        <w:t xml:space="preserve">O tradutor apresenta primeiramente os campos identificadores das </w:t>
      </w:r>
      <w:r w:rsidR="001A1765" w:rsidRPr="00CD3F80">
        <w:rPr>
          <w:rFonts w:ascii="Calibri" w:hAnsi="Calibri"/>
        </w:rPr>
        <w:t xml:space="preserve">chaves dos bens </w:t>
      </w:r>
      <w:r w:rsidRPr="00CD3F80">
        <w:rPr>
          <w:rFonts w:ascii="Calibri" w:hAnsi="Calibri"/>
        </w:rPr>
        <w:t xml:space="preserve">nas origens. O nome dos campos com informação referente às origens termina sempre com “_orig”. De seguida, apresentam-se os campos do MUG, terminados em “_dest”. Além destes campos, na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é indicada a tabela origem da qual provém o registo</w:t>
      </w:r>
      <w:r w:rsidR="001A1765" w:rsidRPr="00CD3F80">
        <w:rPr>
          <w:rFonts w:ascii="Calibri" w:hAnsi="Calibri"/>
        </w:rPr>
        <w:t xml:space="preserve"> e a tipologia do bem</w:t>
      </w:r>
      <w:r w:rsidRPr="00CD3F80">
        <w:rPr>
          <w:rFonts w:ascii="Calibri" w:hAnsi="Calibri"/>
        </w:rPr>
        <w:t xml:space="preserve">. </w:t>
      </w:r>
    </w:p>
    <w:p w14:paraId="7F8CA9F9" w14:textId="7DBD9FD4" w:rsidR="000700B2" w:rsidRPr="00CD3F80" w:rsidRDefault="000700B2" w:rsidP="005F1378">
      <w:pPr>
        <w:pStyle w:val="Heading6"/>
      </w:pPr>
      <w:bookmarkStart w:id="196" w:name="_Toc167378059"/>
      <w:r w:rsidRPr="00CD3F80">
        <w:t>Periodicidade</w:t>
      </w:r>
      <w:bookmarkEnd w:id="196"/>
    </w:p>
    <w:p w14:paraId="5F76E32F" w14:textId="63F3BD6B" w:rsidR="000700B2" w:rsidRPr="00CD3F80" w:rsidRDefault="000700B2" w:rsidP="000700B2">
      <w:pPr>
        <w:jc w:val="both"/>
        <w:rPr>
          <w:rFonts w:ascii="Calibri" w:hAnsi="Calibri"/>
        </w:rPr>
      </w:pPr>
      <w:r w:rsidRPr="00CD3F80">
        <w:rPr>
          <w:rFonts w:ascii="Calibri" w:hAnsi="Calibri"/>
        </w:rPr>
        <w:t xml:space="preserve">A tabela </w:t>
      </w:r>
      <w:r w:rsidRPr="00CD3F80">
        <w:rPr>
          <w:rFonts w:ascii="Calibri" w:hAnsi="Calibri"/>
          <w:i/>
        </w:rPr>
        <w:t>cd_garantias.</w:t>
      </w:r>
      <w:r w:rsidR="00973711" w:rsidRPr="00CD3F80">
        <w:rPr>
          <w:rFonts w:ascii="Calibri" w:hAnsi="Calibri"/>
          <w:i/>
        </w:rPr>
        <w:t>kt_chaves_bens_gt</w:t>
      </w:r>
      <w:r w:rsidRPr="00CD3F80">
        <w:rPr>
          <w:rFonts w:ascii="Calibri" w:hAnsi="Calibri"/>
          <w:i/>
        </w:rPr>
        <w:t xml:space="preserve">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2F5B5FCC" w14:textId="6C0BB04E" w:rsidR="000700B2" w:rsidRPr="00CD3F80" w:rsidRDefault="000700B2" w:rsidP="000700B2">
      <w:pPr>
        <w:rPr>
          <w:rFonts w:ascii="Calibri" w:hAnsi="Calibri"/>
        </w:rPr>
      </w:pPr>
      <w:r w:rsidRPr="00CD3F80">
        <w:rPr>
          <w:rFonts w:ascii="Calibri" w:hAnsi="Calibri"/>
        </w:rPr>
        <w:t>Só se devem considerar como oficiais os valores constantes nesta tabela desde, e incluindo, 31 dezembro 2022.</w:t>
      </w:r>
    </w:p>
    <w:p w14:paraId="15B3C28C" w14:textId="7CF6DB49" w:rsidR="000700B2" w:rsidRPr="00CD3F80" w:rsidRDefault="000700B2" w:rsidP="005F1378">
      <w:pPr>
        <w:pStyle w:val="Heading6"/>
      </w:pPr>
      <w:bookmarkStart w:id="197" w:name="_Toc167378060"/>
      <w:r w:rsidRPr="00CD3F80">
        <w:t>Aprovisionamento</w:t>
      </w:r>
      <w:bookmarkEnd w:id="197"/>
    </w:p>
    <w:p w14:paraId="61FF124D" w14:textId="7FBA6FD6" w:rsidR="00B536FF" w:rsidRPr="00CD3F80" w:rsidRDefault="00800A05" w:rsidP="00A324DF">
      <w:pPr>
        <w:rPr>
          <w:rFonts w:ascii="Calibri" w:hAnsi="Calibri"/>
          <w:b/>
        </w:rPr>
      </w:pPr>
      <w:r w:rsidRPr="00CD3F80">
        <w:rPr>
          <w:rFonts w:ascii="Calibri" w:hAnsi="Calibri"/>
        </w:rPr>
        <w:t xml:space="preserve">O aprovisionamento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xml:space="preserve"> é, sem nenhuma exceção, concordante com os princípios funcionais e as regras de definição de universo descritas nos capítulos 2.2.2. e 2.2.3., respetivamente. Os dados desta tabela provêm das diferentes origens do MUG, bem como de algumas tabelas criadas diretamente no MUG. Desta forma, o aprovisionamento é realizado exclusivamente através das seguintes tabelas:</w:t>
      </w:r>
    </w:p>
    <w:p w14:paraId="7C8A5946" w14:textId="6EC3962B" w:rsidR="00A324DF" w:rsidRPr="00A324DF" w:rsidRDefault="00A324DF" w:rsidP="00A324DF">
      <w:pPr>
        <w:pStyle w:val="Caption"/>
        <w:keepNext/>
        <w:jc w:val="center"/>
        <w:rPr>
          <w:rFonts w:ascii="Calibri" w:hAnsi="Calibri"/>
          <w:b/>
          <w:color w:val="auto"/>
          <w:sz w:val="22"/>
        </w:rPr>
      </w:pPr>
      <w:bookmarkStart w:id="198" w:name="_Toc165368776"/>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20FF8">
        <w:rPr>
          <w:rFonts w:ascii="Calibri" w:hAnsi="Calibri"/>
          <w:b/>
          <w:noProof/>
          <w:color w:val="auto"/>
          <w:sz w:val="22"/>
        </w:rPr>
        <w:t>26</w:t>
      </w:r>
      <w:r w:rsidRPr="00A324DF">
        <w:rPr>
          <w:rFonts w:ascii="Calibri" w:hAnsi="Calibri"/>
          <w:b/>
          <w:color w:val="auto"/>
          <w:sz w:val="22"/>
        </w:rPr>
        <w:fldChar w:fldCharType="end"/>
      </w:r>
      <w:r w:rsidRPr="00A324DF">
        <w:rPr>
          <w:rFonts w:ascii="Calibri" w:hAnsi="Calibri"/>
          <w:b/>
          <w:color w:val="auto"/>
          <w:sz w:val="22"/>
        </w:rPr>
        <w:t>: Informação das tabelas de aprovisionamento da cd_garantias.kt_chaves_bens_gt</w:t>
      </w:r>
      <w:bookmarkEnd w:id="1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01"/>
        <w:gridCol w:w="3288"/>
        <w:gridCol w:w="2041"/>
        <w:gridCol w:w="2041"/>
      </w:tblGrid>
      <w:tr w:rsidR="000700B2" w:rsidRPr="00CD3F80" w14:paraId="6FB24261" w14:textId="77777777" w:rsidTr="00C96221">
        <w:trPr>
          <w:trHeight w:val="290"/>
        </w:trPr>
        <w:tc>
          <w:tcPr>
            <w:tcW w:w="1701" w:type="dxa"/>
            <w:shd w:val="clear" w:color="000000" w:fill="FF0000"/>
            <w:noWrap/>
            <w:hideMark/>
          </w:tcPr>
          <w:p w14:paraId="52FDAC61"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68CAEF1C"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tcPr>
          <w:p w14:paraId="4C43F843"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6697FC2D" w14:textId="77777777" w:rsidR="000700B2" w:rsidRPr="00CD3F80" w:rsidRDefault="000700B2" w:rsidP="009E2C87">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370591" w:rsidRPr="00CD3F80" w14:paraId="7BBC6527" w14:textId="77777777" w:rsidTr="00C96221">
        <w:trPr>
          <w:trHeight w:val="290"/>
        </w:trPr>
        <w:tc>
          <w:tcPr>
            <w:tcW w:w="1701" w:type="dxa"/>
            <w:shd w:val="clear" w:color="auto" w:fill="auto"/>
            <w:noWrap/>
          </w:tcPr>
          <w:p w14:paraId="50D49758" w14:textId="06A8424B"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06BEE26A" w14:textId="4B086459"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cst07_interv</w:t>
            </w:r>
          </w:p>
        </w:tc>
        <w:tc>
          <w:tcPr>
            <w:tcW w:w="2041" w:type="dxa"/>
          </w:tcPr>
          <w:p w14:paraId="6400AF02" w14:textId="301D063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46C9E7" w14:textId="22C137B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cst07_interv</w:t>
            </w:r>
          </w:p>
        </w:tc>
      </w:tr>
      <w:tr w:rsidR="00370591" w:rsidRPr="00CD3F80" w14:paraId="5CC25904" w14:textId="77777777" w:rsidTr="00C96221">
        <w:trPr>
          <w:trHeight w:val="290"/>
        </w:trPr>
        <w:tc>
          <w:tcPr>
            <w:tcW w:w="1701" w:type="dxa"/>
            <w:shd w:val="clear" w:color="auto" w:fill="auto"/>
            <w:noWrap/>
          </w:tcPr>
          <w:p w14:paraId="24A982FE" w14:textId="7777777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16131894" w14:textId="6E5FC73E"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cst08_caucbem</w:t>
            </w:r>
          </w:p>
        </w:tc>
        <w:tc>
          <w:tcPr>
            <w:tcW w:w="2041" w:type="dxa"/>
          </w:tcPr>
          <w:p w14:paraId="75A2921F" w14:textId="7777777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78CC9D7A" w14:textId="4937EF44"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cst08_caucbem</w:t>
            </w:r>
          </w:p>
        </w:tc>
      </w:tr>
      <w:tr w:rsidR="00370591" w:rsidRPr="00CD3F80" w14:paraId="4E0F40AC" w14:textId="77777777" w:rsidTr="00C96221">
        <w:trPr>
          <w:trHeight w:val="290"/>
        </w:trPr>
        <w:tc>
          <w:tcPr>
            <w:tcW w:w="1701" w:type="dxa"/>
            <w:shd w:val="clear" w:color="auto" w:fill="auto"/>
            <w:noWrap/>
          </w:tcPr>
          <w:p w14:paraId="35F77F38" w14:textId="2838AF8F"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72D84648" w14:textId="0740F732"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cst09_garfin</w:t>
            </w:r>
          </w:p>
        </w:tc>
        <w:tc>
          <w:tcPr>
            <w:tcW w:w="2041" w:type="dxa"/>
          </w:tcPr>
          <w:p w14:paraId="6E0D282C" w14:textId="0B7B8D7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CB0F1B" w14:textId="21D4F126"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cst09_garfin</w:t>
            </w:r>
          </w:p>
        </w:tc>
      </w:tr>
      <w:tr w:rsidR="00370591" w:rsidRPr="00CD3F80" w14:paraId="50405BA0" w14:textId="77777777" w:rsidTr="00C96221">
        <w:trPr>
          <w:trHeight w:val="290"/>
        </w:trPr>
        <w:tc>
          <w:tcPr>
            <w:tcW w:w="1701" w:type="dxa"/>
            <w:shd w:val="clear" w:color="auto" w:fill="auto"/>
            <w:noWrap/>
          </w:tcPr>
          <w:p w14:paraId="2632F46B" w14:textId="4F20B137"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 (APMT0100021235)</w:t>
            </w:r>
          </w:p>
        </w:tc>
        <w:tc>
          <w:tcPr>
            <w:tcW w:w="3288" w:type="dxa"/>
            <w:shd w:val="clear" w:color="auto" w:fill="auto"/>
            <w:noWrap/>
          </w:tcPr>
          <w:p w14:paraId="0BD762AC" w14:textId="115D42A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cst18_relcsgp</w:t>
            </w:r>
          </w:p>
        </w:tc>
        <w:tc>
          <w:tcPr>
            <w:tcW w:w="2041" w:type="dxa"/>
          </w:tcPr>
          <w:p w14:paraId="60F123FE" w14:textId="68CDB8F9"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1DFEBA5E" w14:textId="370FAF2F"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cst18_relcsgp</w:t>
            </w:r>
          </w:p>
        </w:tc>
      </w:tr>
      <w:tr w:rsidR="00370591" w:rsidRPr="00CD3F80" w14:paraId="5DD7A42B" w14:textId="77777777" w:rsidTr="00C96221">
        <w:trPr>
          <w:trHeight w:val="290"/>
        </w:trPr>
        <w:tc>
          <w:tcPr>
            <w:tcW w:w="1701" w:type="dxa"/>
            <w:shd w:val="clear" w:color="auto" w:fill="auto"/>
            <w:noWrap/>
          </w:tcPr>
          <w:p w14:paraId="47A30D25" w14:textId="31D12F3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Lease (APMT0100024304)</w:t>
            </w:r>
          </w:p>
        </w:tc>
        <w:tc>
          <w:tcPr>
            <w:tcW w:w="3288" w:type="dxa"/>
            <w:shd w:val="clear" w:color="auto" w:fill="auto"/>
            <w:noWrap/>
          </w:tcPr>
          <w:p w14:paraId="553C1EA7" w14:textId="410C883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PRDX.LG.M90.LGM90M20.IMP.BIYR1500</w:t>
            </w:r>
          </w:p>
        </w:tc>
        <w:tc>
          <w:tcPr>
            <w:tcW w:w="2041" w:type="dxa"/>
          </w:tcPr>
          <w:p w14:paraId="7E70E12E" w14:textId="18D2E49A"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4B7B8CDC" w14:textId="6D989F04"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leasing_biyr1500</w:t>
            </w:r>
          </w:p>
        </w:tc>
      </w:tr>
      <w:tr w:rsidR="00370591" w:rsidRPr="00CD3F80" w14:paraId="6E84E071" w14:textId="77777777" w:rsidTr="00C96221">
        <w:trPr>
          <w:trHeight w:val="290"/>
        </w:trPr>
        <w:tc>
          <w:tcPr>
            <w:tcW w:w="1701" w:type="dxa"/>
            <w:shd w:val="clear" w:color="auto" w:fill="auto"/>
            <w:noWrap/>
          </w:tcPr>
          <w:p w14:paraId="0EF453FB" w14:textId="249931FB"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Lease (APMT0100024304)</w:t>
            </w:r>
          </w:p>
        </w:tc>
        <w:tc>
          <w:tcPr>
            <w:tcW w:w="3288" w:type="dxa"/>
            <w:shd w:val="clear" w:color="auto" w:fill="auto"/>
            <w:noWrap/>
          </w:tcPr>
          <w:p w14:paraId="4E468BD1" w14:textId="5BB1E385" w:rsidR="00370591" w:rsidRPr="00CD3F80" w:rsidRDefault="00D17D42"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lang w:eastAsia="pt-PT"/>
              </w:rPr>
              <w:t>lgt03_ravalimo</w:t>
            </w:r>
          </w:p>
        </w:tc>
        <w:tc>
          <w:tcPr>
            <w:tcW w:w="2041" w:type="dxa"/>
          </w:tcPr>
          <w:p w14:paraId="036E9D48" w14:textId="5C7083A5"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45948A27" w14:textId="637747B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lang w:eastAsia="pt-PT"/>
              </w:rPr>
              <w:t>lgt03_ravalimo</w:t>
            </w:r>
          </w:p>
        </w:tc>
      </w:tr>
      <w:tr w:rsidR="00370591" w:rsidRPr="00CD3F80" w14:paraId="7B520583" w14:textId="77777777" w:rsidTr="00C96221">
        <w:trPr>
          <w:trHeight w:val="290"/>
        </w:trPr>
        <w:tc>
          <w:tcPr>
            <w:tcW w:w="1701" w:type="dxa"/>
            <w:shd w:val="clear" w:color="auto" w:fill="auto"/>
            <w:noWrap/>
          </w:tcPr>
          <w:p w14:paraId="6A80D303" w14:textId="318AE300"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GP (APMT0100021341)</w:t>
            </w:r>
          </w:p>
        </w:tc>
        <w:tc>
          <w:tcPr>
            <w:tcW w:w="3288" w:type="dxa"/>
            <w:shd w:val="clear" w:color="auto" w:fill="auto"/>
            <w:noWrap/>
          </w:tcPr>
          <w:p w14:paraId="6B2C19C4" w14:textId="6AF9DC5E"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gpt18_bens</w:t>
            </w:r>
          </w:p>
        </w:tc>
        <w:tc>
          <w:tcPr>
            <w:tcW w:w="2041" w:type="dxa"/>
          </w:tcPr>
          <w:p w14:paraId="15E561D3" w14:textId="7D735A40"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cd_emprestimos</w:t>
            </w:r>
          </w:p>
        </w:tc>
        <w:tc>
          <w:tcPr>
            <w:tcW w:w="2041" w:type="dxa"/>
            <w:shd w:val="clear" w:color="auto" w:fill="auto"/>
            <w:noWrap/>
          </w:tcPr>
          <w:p w14:paraId="1BE6AB9A" w14:textId="17E05D5E" w:rsidR="00370591" w:rsidRPr="00CD3F80" w:rsidRDefault="00370591" w:rsidP="00370591">
            <w:pPr>
              <w:spacing w:after="0" w:line="240" w:lineRule="auto"/>
              <w:rPr>
                <w:rFonts w:ascii="Calibri" w:eastAsia="Times New Roman" w:hAnsi="Calibri" w:cs="Calibri"/>
                <w:color w:val="000000"/>
                <w:sz w:val="18"/>
                <w:lang w:eastAsia="pt-PT"/>
              </w:rPr>
            </w:pPr>
            <w:r w:rsidRPr="00CD3F80">
              <w:rPr>
                <w:rFonts w:ascii="Calibri" w:eastAsia="Times New Roman" w:hAnsi="Calibri" w:cs="Calibri"/>
                <w:color w:val="000000"/>
                <w:sz w:val="18"/>
                <w:lang w:eastAsia="pt-PT"/>
              </w:rPr>
              <w:t>gpt18_bens</w:t>
            </w:r>
          </w:p>
        </w:tc>
      </w:tr>
      <w:tr w:rsidR="00370591" w:rsidRPr="00CD3F80" w14:paraId="202F0351" w14:textId="77777777" w:rsidTr="00C96221">
        <w:trPr>
          <w:trHeight w:val="290"/>
        </w:trPr>
        <w:tc>
          <w:tcPr>
            <w:tcW w:w="1701" w:type="dxa"/>
            <w:shd w:val="clear" w:color="auto" w:fill="auto"/>
            <w:noWrap/>
          </w:tcPr>
          <w:p w14:paraId="0C54F75E" w14:textId="2FA016F2" w:rsidR="00370591" w:rsidRPr="00CD3F80" w:rsidRDefault="00D17D42" w:rsidP="00370591">
            <w:pPr>
              <w:spacing w:after="0" w:line="240" w:lineRule="auto"/>
              <w:rPr>
                <w:rFonts w:ascii="Calibri" w:eastAsia="Times New Roman" w:hAnsi="Calibri" w:cs="Calibri"/>
                <w:color w:val="000000"/>
                <w:sz w:val="18"/>
                <w:szCs w:val="18"/>
                <w:lang w:eastAsia="pt-PT"/>
              </w:rPr>
            </w:pPr>
            <w:r w:rsidRPr="00D17D42">
              <w:rPr>
                <w:rFonts w:ascii="Calibri" w:eastAsia="Times New Roman" w:hAnsi="Calibri" w:cs="Calibri"/>
                <w:color w:val="000000"/>
                <w:sz w:val="18"/>
                <w:szCs w:val="18"/>
                <w:lang w:eastAsia="pt-PT"/>
              </w:rPr>
              <w:t>BDP (APMT0100020556)</w:t>
            </w:r>
          </w:p>
        </w:tc>
        <w:tc>
          <w:tcPr>
            <w:tcW w:w="3288" w:type="dxa"/>
            <w:shd w:val="clear" w:color="auto" w:fill="auto"/>
            <w:noWrap/>
          </w:tcPr>
          <w:p w14:paraId="32A27EEE" w14:textId="61AA0FAB" w:rsidR="00D17D42" w:rsidRPr="00CD3F80" w:rsidRDefault="00D17D42"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clt18_ctacli</w:t>
            </w:r>
          </w:p>
        </w:tc>
        <w:tc>
          <w:tcPr>
            <w:tcW w:w="2041" w:type="dxa"/>
          </w:tcPr>
          <w:p w14:paraId="1EEC49A1" w14:textId="06781601"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cd_clientes</w:t>
            </w:r>
          </w:p>
        </w:tc>
        <w:tc>
          <w:tcPr>
            <w:tcW w:w="2041" w:type="dxa"/>
            <w:shd w:val="clear" w:color="auto" w:fill="auto"/>
            <w:noWrap/>
          </w:tcPr>
          <w:p w14:paraId="69D15ECE" w14:textId="47F0D37E" w:rsidR="00370591" w:rsidRPr="00CD3F80" w:rsidRDefault="00370591" w:rsidP="00370591">
            <w:pPr>
              <w:spacing w:after="0" w:line="240" w:lineRule="auto"/>
              <w:rPr>
                <w:rFonts w:ascii="Calibri" w:eastAsia="Times New Roman" w:hAnsi="Calibri" w:cs="Calibri"/>
                <w:color w:val="000000"/>
                <w:sz w:val="18"/>
                <w:lang w:eastAsia="pt-PT"/>
              </w:rPr>
            </w:pPr>
            <w:r w:rsidRPr="00CD3F80">
              <w:rPr>
                <w:rFonts w:ascii="Calibri" w:eastAsia="Times New Roman" w:hAnsi="Calibri" w:cs="Calibri"/>
                <w:color w:val="000000"/>
                <w:sz w:val="18"/>
                <w:szCs w:val="18"/>
                <w:lang w:eastAsia="pt-PT"/>
              </w:rPr>
              <w:t>clt18_ctacli</w:t>
            </w:r>
          </w:p>
        </w:tc>
      </w:tr>
      <w:tr w:rsidR="00F36892" w:rsidRPr="00CD3F80" w14:paraId="30A7AD2F" w14:textId="77777777" w:rsidTr="00C96221">
        <w:trPr>
          <w:trHeight w:val="290"/>
        </w:trPr>
        <w:tc>
          <w:tcPr>
            <w:tcW w:w="1701" w:type="dxa"/>
            <w:shd w:val="clear" w:color="auto" w:fill="auto"/>
            <w:noWrap/>
          </w:tcPr>
          <w:p w14:paraId="2812EC5E" w14:textId="6DB45145" w:rsidR="00F36892" w:rsidRPr="00CD3F80" w:rsidRDefault="006F3881" w:rsidP="00F36892">
            <w:pPr>
              <w:spacing w:after="0" w:line="240" w:lineRule="auto"/>
              <w:rPr>
                <w:rFonts w:ascii="Calibri" w:eastAsia="Times New Roman" w:hAnsi="Calibri" w:cs="Calibri"/>
                <w:color w:val="000000"/>
                <w:sz w:val="18"/>
                <w:szCs w:val="18"/>
                <w:highlight w:val="yellow"/>
                <w:lang w:eastAsia="pt-PT"/>
              </w:rPr>
            </w:pPr>
            <w:r w:rsidRPr="005F1378">
              <w:rPr>
                <w:rFonts w:ascii="Calibri" w:eastAsia="Times New Roman" w:hAnsi="Calibri" w:cs="Calibri"/>
                <w:color w:val="000000"/>
                <w:sz w:val="18"/>
                <w:szCs w:val="18"/>
                <w:lang w:eastAsia="pt-PT"/>
              </w:rPr>
              <w:t>Eurofac (APMT0100024364)</w:t>
            </w:r>
          </w:p>
        </w:tc>
        <w:tc>
          <w:tcPr>
            <w:tcW w:w="3288" w:type="dxa"/>
            <w:shd w:val="clear" w:color="auto" w:fill="auto"/>
            <w:noWrap/>
          </w:tcPr>
          <w:p w14:paraId="7902937C" w14:textId="6E184C46" w:rsidR="00F36892" w:rsidRPr="00CD3F80" w:rsidRDefault="00D17D42" w:rsidP="00F36892">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fat03_interven</w:t>
            </w:r>
          </w:p>
        </w:tc>
        <w:tc>
          <w:tcPr>
            <w:tcW w:w="2041" w:type="dxa"/>
          </w:tcPr>
          <w:p w14:paraId="72E0E4DE" w14:textId="707AB2D3" w:rsidR="00F36892" w:rsidRPr="00CD3F80" w:rsidRDefault="00F36892" w:rsidP="00F3689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cd_leasing</w:t>
            </w:r>
          </w:p>
        </w:tc>
        <w:tc>
          <w:tcPr>
            <w:tcW w:w="2041" w:type="dxa"/>
            <w:shd w:val="clear" w:color="auto" w:fill="auto"/>
            <w:noWrap/>
          </w:tcPr>
          <w:p w14:paraId="38B91D59" w14:textId="25786875" w:rsidR="00F36892" w:rsidRPr="00CD3F80" w:rsidRDefault="00F36892" w:rsidP="00F36892">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fat03_interven</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1752AA">
              <w:rPr>
                <w:rFonts w:ascii="Calibri" w:eastAsia="Times New Roman" w:hAnsi="Calibri" w:cs="Calibri"/>
                <w:color w:val="000000"/>
                <w:sz w:val="18"/>
                <w:szCs w:val="18"/>
                <w:lang w:eastAsia="pt-PT"/>
              </w:rPr>
              <w:instrText>fat03_interven</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370591" w:rsidRPr="00CD3F80" w14:paraId="451AEA77" w14:textId="77777777" w:rsidTr="00C96221">
        <w:trPr>
          <w:trHeight w:val="290"/>
        </w:trPr>
        <w:tc>
          <w:tcPr>
            <w:tcW w:w="1701" w:type="dxa"/>
            <w:shd w:val="clear" w:color="auto" w:fill="auto"/>
            <w:noWrap/>
          </w:tcPr>
          <w:p w14:paraId="5C9CE1C8" w14:textId="0BFEB7BA"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Efeitos (APMT0100020939)</w:t>
            </w:r>
          </w:p>
        </w:tc>
        <w:tc>
          <w:tcPr>
            <w:tcW w:w="3288" w:type="dxa"/>
            <w:shd w:val="clear" w:color="auto" w:fill="auto"/>
            <w:noWrap/>
          </w:tcPr>
          <w:p w14:paraId="098EA4B4" w14:textId="45DB20DA" w:rsidR="00370591" w:rsidRPr="00CD3F80" w:rsidRDefault="00370591" w:rsidP="00370591">
            <w:pPr>
              <w:spacing w:after="0" w:line="240" w:lineRule="auto"/>
              <w:rPr>
                <w:rFonts w:ascii="Calibri" w:eastAsia="Times New Roman" w:hAnsi="Calibri" w:cs="Calibri"/>
                <w:color w:val="000000"/>
                <w:sz w:val="18"/>
                <w:szCs w:val="18"/>
                <w:highlight w:val="yellow"/>
                <w:lang w:eastAsia="pt-PT"/>
              </w:rPr>
            </w:pPr>
            <w:r w:rsidRPr="00CD3F80">
              <w:rPr>
                <w:rFonts w:ascii="Calibri" w:eastAsia="Times New Roman" w:hAnsi="Calibri" w:cs="Calibri"/>
                <w:color w:val="000000"/>
                <w:sz w:val="18"/>
                <w:szCs w:val="18"/>
                <w:lang w:eastAsia="pt-PT"/>
              </w:rPr>
              <w:t>eft06_avalistas</w:t>
            </w:r>
          </w:p>
        </w:tc>
        <w:tc>
          <w:tcPr>
            <w:tcW w:w="2041" w:type="dxa"/>
          </w:tcPr>
          <w:p w14:paraId="40514836" w14:textId="02883393" w:rsidR="00370591" w:rsidRPr="00CD3F80" w:rsidRDefault="00370591" w:rsidP="0037059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94C09A6" w14:textId="5D28B39D" w:rsidR="00370591" w:rsidRPr="00CD3F80" w:rsidRDefault="00370591" w:rsidP="00C8767F">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eft06_avalistas</w:t>
            </w:r>
          </w:p>
        </w:tc>
      </w:tr>
      <w:tr w:rsidR="00C173A8" w:rsidRPr="00CD3F80" w14:paraId="4D50B07B" w14:textId="77777777" w:rsidTr="00C96221">
        <w:trPr>
          <w:trHeight w:val="290"/>
        </w:trPr>
        <w:tc>
          <w:tcPr>
            <w:tcW w:w="1701" w:type="dxa"/>
            <w:shd w:val="clear" w:color="auto" w:fill="auto"/>
            <w:noWrap/>
          </w:tcPr>
          <w:p w14:paraId="2D20C26A" w14:textId="5CCFC64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5CCF2F61" w14:textId="4D7C59BA"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gt003_trz_gt_fin</w:t>
            </w:r>
          </w:p>
        </w:tc>
        <w:tc>
          <w:tcPr>
            <w:tcW w:w="2041" w:type="dxa"/>
          </w:tcPr>
          <w:p w14:paraId="13597209" w14:textId="5ED803D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697875EB" w14:textId="023EE24B"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gt003_trz_gt_fin</w:t>
            </w:r>
          </w:p>
        </w:tc>
      </w:tr>
      <w:tr w:rsidR="00C173A8" w:rsidRPr="00CD3F80" w14:paraId="056782FC" w14:textId="77777777" w:rsidTr="00C96221">
        <w:trPr>
          <w:trHeight w:val="290"/>
        </w:trPr>
        <w:tc>
          <w:tcPr>
            <w:tcW w:w="1701" w:type="dxa"/>
            <w:shd w:val="clear" w:color="auto" w:fill="auto"/>
            <w:noWrap/>
          </w:tcPr>
          <w:p w14:paraId="7079BD26" w14:textId="18CA4CF2"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95A5192" w14:textId="6894659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c>
          <w:tcPr>
            <w:tcW w:w="2041" w:type="dxa"/>
          </w:tcPr>
          <w:p w14:paraId="68F7FDC4" w14:textId="363A41E3"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0CCF3D18" w14:textId="2C34415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r>
      <w:tr w:rsidR="00C173A8" w:rsidRPr="00CD3F80" w14:paraId="168FE766" w14:textId="77777777" w:rsidTr="00C96221">
        <w:trPr>
          <w:trHeight w:val="290"/>
        </w:trPr>
        <w:tc>
          <w:tcPr>
            <w:tcW w:w="1701" w:type="dxa"/>
            <w:shd w:val="clear" w:color="auto" w:fill="auto"/>
            <w:noWrap/>
          </w:tcPr>
          <w:p w14:paraId="6DD76F61" w14:textId="552EE7CD"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7CD8BF97" w14:textId="1C8FF59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gt008_trz_gt_imv</w:t>
            </w:r>
          </w:p>
        </w:tc>
        <w:tc>
          <w:tcPr>
            <w:tcW w:w="2041" w:type="dxa"/>
          </w:tcPr>
          <w:p w14:paraId="223AFEAA" w14:textId="7DEBA658"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tcPr>
          <w:p w14:paraId="4C488E82" w14:textId="12E73184" w:rsidR="00C173A8" w:rsidRPr="00CD3F80" w:rsidRDefault="00C173A8" w:rsidP="00C173A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gt008_trz_gt_imv</w:t>
            </w:r>
          </w:p>
        </w:tc>
      </w:tr>
    </w:tbl>
    <w:p w14:paraId="53494D2B" w14:textId="77777777" w:rsidR="000700B2" w:rsidRPr="000700B2" w:rsidRDefault="000700B2" w:rsidP="000700B2"/>
    <w:p w14:paraId="471C5D39" w14:textId="0F5D1309" w:rsidR="000700B2" w:rsidRDefault="000700B2" w:rsidP="000700B2"/>
    <w:p w14:paraId="40B5752B" w14:textId="77777777" w:rsidR="00F7146E" w:rsidRDefault="00F7146E" w:rsidP="00DF4E57">
      <w:pPr>
        <w:pStyle w:val="Heading6"/>
        <w:numPr>
          <w:ilvl w:val="5"/>
          <w:numId w:val="27"/>
        </w:numPr>
        <w:sectPr w:rsidR="00F7146E" w:rsidSect="00BA0F24">
          <w:pgSz w:w="11906" w:h="16838"/>
          <w:pgMar w:top="1440" w:right="1440" w:bottom="1440" w:left="1440" w:header="709" w:footer="709" w:gutter="0"/>
          <w:cols w:space="708"/>
          <w:docGrid w:linePitch="360"/>
        </w:sectPr>
      </w:pPr>
    </w:p>
    <w:p w14:paraId="128475C1" w14:textId="43BF4F70" w:rsidR="000700B2" w:rsidRDefault="000700B2" w:rsidP="005F1378">
      <w:pPr>
        <w:pStyle w:val="Heading6"/>
      </w:pPr>
      <w:bookmarkStart w:id="199" w:name="_Toc167378061"/>
      <w:r>
        <w:lastRenderedPageBreak/>
        <w:t xml:space="preserve">Detalhe </w:t>
      </w:r>
      <w:r w:rsidRPr="00A41AE4">
        <w:t>dos</w:t>
      </w:r>
      <w:r>
        <w:t xml:space="preserve"> Campos</w:t>
      </w:r>
      <w:bookmarkEnd w:id="199"/>
    </w:p>
    <w:p w14:paraId="576606D2" w14:textId="01F7987C" w:rsidR="00B536FF" w:rsidRPr="00CD3F80" w:rsidRDefault="009B0415" w:rsidP="00A324DF">
      <w:pPr>
        <w:rPr>
          <w:rFonts w:ascii="Calibri" w:hAnsi="Calibri"/>
          <w:b/>
        </w:rPr>
      </w:pPr>
      <w:r w:rsidRPr="00CD3F80">
        <w:rPr>
          <w:rFonts w:ascii="Calibri" w:hAnsi="Calibri"/>
        </w:rPr>
        <w:t xml:space="preserve">De seguida, são apresentados todos os campos da tabela </w:t>
      </w:r>
      <w:r w:rsidRPr="00CD3F80">
        <w:rPr>
          <w:rFonts w:ascii="Calibri" w:hAnsi="Calibri"/>
          <w:i/>
        </w:rPr>
        <w:t>cd_garantias.</w:t>
      </w:r>
      <w:r w:rsidR="00973711" w:rsidRPr="00CD3F80">
        <w:rPr>
          <w:rFonts w:ascii="Calibri" w:hAnsi="Calibri"/>
          <w:i/>
        </w:rPr>
        <w:t>kt_chaves_bens_gt</w:t>
      </w:r>
      <w:r w:rsidRPr="00CD3F80">
        <w:rPr>
          <w:rFonts w:ascii="Calibri" w:hAnsi="Calibri"/>
        </w:rPr>
        <w:t>, bem como uma breve descrição do seu significado. É também destacado o formato dos campos no MUG e, em caso de códigos, as respetivas descodificações e valores elegíveis.</w:t>
      </w:r>
    </w:p>
    <w:p w14:paraId="44DF02A8" w14:textId="0A4A8B67" w:rsidR="00A324DF" w:rsidRPr="00A324DF" w:rsidRDefault="00A324DF" w:rsidP="00A324DF">
      <w:pPr>
        <w:pStyle w:val="Caption"/>
        <w:keepNext/>
        <w:jc w:val="center"/>
        <w:rPr>
          <w:rFonts w:ascii="Calibri" w:hAnsi="Calibri"/>
          <w:b/>
          <w:color w:val="auto"/>
          <w:sz w:val="22"/>
        </w:rPr>
      </w:pPr>
      <w:bookmarkStart w:id="200" w:name="_Toc165368777"/>
      <w:r w:rsidRPr="00A324DF">
        <w:rPr>
          <w:rFonts w:ascii="Calibri" w:hAnsi="Calibri"/>
          <w:b/>
          <w:color w:val="auto"/>
          <w:sz w:val="22"/>
        </w:rPr>
        <w:t xml:space="preserve">Tabela </w:t>
      </w:r>
      <w:r w:rsidRPr="00A324DF">
        <w:rPr>
          <w:rFonts w:ascii="Calibri" w:hAnsi="Calibri"/>
          <w:b/>
          <w:color w:val="auto"/>
          <w:sz w:val="22"/>
        </w:rPr>
        <w:fldChar w:fldCharType="begin"/>
      </w:r>
      <w:r w:rsidRPr="00A324DF">
        <w:rPr>
          <w:rFonts w:ascii="Calibri" w:hAnsi="Calibri"/>
          <w:b/>
          <w:color w:val="auto"/>
          <w:sz w:val="22"/>
        </w:rPr>
        <w:instrText xml:space="preserve"> SEQ Tabela \* ARABIC </w:instrText>
      </w:r>
      <w:r w:rsidRPr="00A324DF">
        <w:rPr>
          <w:rFonts w:ascii="Calibri" w:hAnsi="Calibri"/>
          <w:b/>
          <w:color w:val="auto"/>
          <w:sz w:val="22"/>
        </w:rPr>
        <w:fldChar w:fldCharType="separate"/>
      </w:r>
      <w:r w:rsidR="00420FF8">
        <w:rPr>
          <w:rFonts w:ascii="Calibri" w:hAnsi="Calibri"/>
          <w:b/>
          <w:noProof/>
          <w:color w:val="auto"/>
          <w:sz w:val="22"/>
        </w:rPr>
        <w:t>27</w:t>
      </w:r>
      <w:r w:rsidRPr="00A324DF">
        <w:rPr>
          <w:rFonts w:ascii="Calibri" w:hAnsi="Calibri"/>
          <w:b/>
          <w:color w:val="auto"/>
          <w:sz w:val="22"/>
        </w:rPr>
        <w:fldChar w:fldCharType="end"/>
      </w:r>
      <w:r w:rsidRPr="00A324DF">
        <w:rPr>
          <w:rFonts w:ascii="Calibri" w:hAnsi="Calibri"/>
          <w:b/>
          <w:color w:val="auto"/>
          <w:sz w:val="22"/>
        </w:rPr>
        <w:t>: Detalhe dos campos da cd_garantias.kt_chaves_bens_gt</w:t>
      </w:r>
      <w:bookmarkEnd w:id="200"/>
    </w:p>
    <w:tbl>
      <w:tblPr>
        <w:tblW w:w="0" w:type="auto"/>
        <w:tblCellMar>
          <w:left w:w="70" w:type="dxa"/>
          <w:right w:w="70" w:type="dxa"/>
        </w:tblCellMar>
        <w:tblLook w:val="04A0" w:firstRow="1" w:lastRow="0" w:firstColumn="1" w:lastColumn="0" w:noHBand="0" w:noVBand="1"/>
      </w:tblPr>
      <w:tblGrid>
        <w:gridCol w:w="1701"/>
        <w:gridCol w:w="8504"/>
        <w:gridCol w:w="850"/>
        <w:gridCol w:w="2551"/>
      </w:tblGrid>
      <w:tr w:rsidR="00F7146E" w:rsidRPr="00CD3F80" w14:paraId="08F5E2CA" w14:textId="77777777" w:rsidTr="00F7146E">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17AF05CE"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0872474A" w14:textId="3AF103B3" w:rsidR="00F7146E" w:rsidRPr="00A7376B" w:rsidRDefault="00973711" w:rsidP="00F7146E">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kt_chaves_bens_gt</w:t>
            </w:r>
          </w:p>
        </w:tc>
        <w:tc>
          <w:tcPr>
            <w:tcW w:w="8504" w:type="dxa"/>
            <w:tcBorders>
              <w:top w:val="single" w:sz="4" w:space="0" w:color="auto"/>
              <w:left w:val="nil"/>
              <w:bottom w:val="single" w:sz="4" w:space="0" w:color="auto"/>
              <w:right w:val="single" w:sz="4" w:space="0" w:color="auto"/>
            </w:tcBorders>
            <w:shd w:val="clear" w:color="000000" w:fill="FF0000"/>
            <w:noWrap/>
            <w:vAlign w:val="center"/>
            <w:hideMark/>
          </w:tcPr>
          <w:p w14:paraId="2325882C"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71E5D2DA"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18D6F15B" w14:textId="77777777" w:rsidR="00F7146E" w:rsidRPr="00CD3F80" w:rsidRDefault="00F7146E" w:rsidP="00F7146E">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973711" w:rsidRPr="00CD3F80" w14:paraId="583799D9"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C0A11B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ckbalcao_orig</w:t>
            </w:r>
          </w:p>
        </w:tc>
        <w:tc>
          <w:tcPr>
            <w:tcW w:w="8504" w:type="dxa"/>
            <w:tcBorders>
              <w:top w:val="nil"/>
              <w:left w:val="nil"/>
              <w:bottom w:val="single" w:sz="4" w:space="0" w:color="auto"/>
              <w:right w:val="single" w:sz="4" w:space="0" w:color="auto"/>
            </w:tcBorders>
            <w:shd w:val="clear" w:color="auto" w:fill="auto"/>
            <w:vAlign w:val="center"/>
            <w:hideMark/>
          </w:tcPr>
          <w:p w14:paraId="0957358A" w14:textId="4444DB07"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Código do balcão da conta ID da garantia </w:t>
            </w:r>
            <w:r w:rsidRPr="00CD3F80">
              <w:rPr>
                <w:rFonts w:ascii="Calibri" w:eastAsia="Times New Roman" w:hAnsi="Calibri"/>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71AD933F" w14:textId="748D101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AF6C6D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93571E0"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815EEF3"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cknumcta_orig</w:t>
            </w:r>
          </w:p>
        </w:tc>
        <w:tc>
          <w:tcPr>
            <w:tcW w:w="8504" w:type="dxa"/>
            <w:tcBorders>
              <w:top w:val="nil"/>
              <w:left w:val="nil"/>
              <w:bottom w:val="single" w:sz="4" w:space="0" w:color="auto"/>
              <w:right w:val="single" w:sz="4" w:space="0" w:color="auto"/>
            </w:tcBorders>
            <w:shd w:val="clear" w:color="auto" w:fill="auto"/>
            <w:vAlign w:val="center"/>
            <w:hideMark/>
          </w:tcPr>
          <w:p w14:paraId="2C7CC74E" w14:textId="55A0500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ID da garantia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49F6CBCF" w14:textId="059CC3E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BF5A13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BD11DB6"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25E642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zcaucao_orig</w:t>
            </w:r>
          </w:p>
        </w:tc>
        <w:tc>
          <w:tcPr>
            <w:tcW w:w="8504" w:type="dxa"/>
            <w:tcBorders>
              <w:top w:val="nil"/>
              <w:left w:val="nil"/>
              <w:bottom w:val="single" w:sz="4" w:space="0" w:color="auto"/>
              <w:right w:val="single" w:sz="4" w:space="0" w:color="auto"/>
            </w:tcBorders>
            <w:shd w:val="clear" w:color="auto" w:fill="auto"/>
            <w:vAlign w:val="center"/>
            <w:hideMark/>
          </w:tcPr>
          <w:p w14:paraId="0A344A51" w14:textId="5591431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Número ID da caução / ID garantia Lease </w:t>
            </w:r>
            <w:r w:rsidRPr="00CD3F80">
              <w:rPr>
                <w:rFonts w:ascii="Calibri" w:eastAsia="Times New Roman" w:hAnsi="Calibri" w:cs="Times New Roman"/>
                <w:b/>
                <w:color w:val="000000"/>
                <w:sz w:val="18"/>
                <w:szCs w:val="18"/>
                <w:lang w:eastAsia="pt-PT"/>
              </w:rPr>
              <w:t>na aplicação de origem</w:t>
            </w:r>
          </w:p>
        </w:tc>
        <w:tc>
          <w:tcPr>
            <w:tcW w:w="850" w:type="dxa"/>
            <w:tcBorders>
              <w:top w:val="nil"/>
              <w:left w:val="nil"/>
              <w:bottom w:val="single" w:sz="4" w:space="0" w:color="auto"/>
              <w:right w:val="single" w:sz="4" w:space="0" w:color="auto"/>
            </w:tcBorders>
            <w:shd w:val="clear" w:color="auto" w:fill="auto"/>
            <w:hideMark/>
          </w:tcPr>
          <w:p w14:paraId="1313B05D" w14:textId="0A822F2F"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5619654"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0CC3777E"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606D9912"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zbem_orig</w:t>
            </w:r>
          </w:p>
        </w:tc>
        <w:tc>
          <w:tcPr>
            <w:tcW w:w="8504" w:type="dxa"/>
            <w:tcBorders>
              <w:top w:val="nil"/>
              <w:left w:val="nil"/>
              <w:bottom w:val="single" w:sz="4" w:space="0" w:color="auto"/>
              <w:right w:val="single" w:sz="4" w:space="0" w:color="auto"/>
            </w:tcBorders>
            <w:shd w:val="clear" w:color="auto" w:fill="auto"/>
            <w:vAlign w:val="center"/>
            <w:hideMark/>
          </w:tcPr>
          <w:p w14:paraId="67962C17" w14:textId="5C41D7D1"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sequencial de bem CS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726656C" w14:textId="4EEA2EB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70D856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53CF785"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41CBE3A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ckbalbem_orig</w:t>
            </w:r>
          </w:p>
        </w:tc>
        <w:tc>
          <w:tcPr>
            <w:tcW w:w="8504" w:type="dxa"/>
            <w:tcBorders>
              <w:top w:val="nil"/>
              <w:left w:val="nil"/>
              <w:bottom w:val="single" w:sz="4" w:space="0" w:color="auto"/>
              <w:right w:val="single" w:sz="4" w:space="0" w:color="auto"/>
            </w:tcBorders>
            <w:shd w:val="clear" w:color="auto" w:fill="auto"/>
            <w:hideMark/>
          </w:tcPr>
          <w:p w14:paraId="45E9776D" w14:textId="32D8A4FC"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garantia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289770CF" w14:textId="007C2654"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54CF715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C68E334"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EF07105"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ckctabem_orig</w:t>
            </w:r>
          </w:p>
        </w:tc>
        <w:tc>
          <w:tcPr>
            <w:tcW w:w="8504" w:type="dxa"/>
            <w:tcBorders>
              <w:top w:val="nil"/>
              <w:left w:val="nil"/>
              <w:bottom w:val="single" w:sz="4" w:space="0" w:color="auto"/>
              <w:right w:val="single" w:sz="4" w:space="0" w:color="auto"/>
            </w:tcBorders>
            <w:shd w:val="clear" w:color="auto" w:fill="auto"/>
            <w:hideMark/>
          </w:tcPr>
          <w:p w14:paraId="692CC67F" w14:textId="7A576550"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 Conta da garantia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75C7F5BD" w14:textId="1470431A"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32B3A51"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11C4115F"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EE1416B"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zrefcta_orig</w:t>
            </w:r>
          </w:p>
        </w:tc>
        <w:tc>
          <w:tcPr>
            <w:tcW w:w="8504" w:type="dxa"/>
            <w:tcBorders>
              <w:top w:val="nil"/>
              <w:left w:val="nil"/>
              <w:bottom w:val="single" w:sz="4" w:space="0" w:color="auto"/>
              <w:right w:val="single" w:sz="4" w:space="0" w:color="auto"/>
            </w:tcBorders>
            <w:shd w:val="clear" w:color="auto" w:fill="auto"/>
            <w:vAlign w:val="center"/>
            <w:hideMark/>
          </w:tcPr>
          <w:p w14:paraId="029785B5" w14:textId="433CBE6A"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Referência/ Número de título (</w:t>
            </w:r>
            <w:r w:rsidR="00606D92" w:rsidRPr="00CD3F80">
              <w:rPr>
                <w:rFonts w:ascii="Calibri" w:eastAsia="Times New Roman" w:hAnsi="Calibri" w:cs="Calibri"/>
                <w:color w:val="000000"/>
                <w:sz w:val="18"/>
                <w:szCs w:val="18"/>
                <w:lang w:eastAsia="pt-PT"/>
              </w:rPr>
              <w:t>aplicável apenas a</w:t>
            </w:r>
            <w:r w:rsidRPr="00CD3F80">
              <w:rPr>
                <w:rFonts w:ascii="Calibri" w:eastAsia="Times New Roman" w:hAnsi="Calibri" w:cs="Calibri"/>
                <w:color w:val="000000"/>
                <w:sz w:val="18"/>
                <w:szCs w:val="18"/>
                <w:lang w:eastAsia="pt-PT"/>
              </w:rPr>
              <w:t xml:space="preserve"> garantias financeiras)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9F13072" w14:textId="514083F5"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04DC4808"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A6073A6"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29DB361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zcliente_orig</w:t>
            </w:r>
          </w:p>
        </w:tc>
        <w:tc>
          <w:tcPr>
            <w:tcW w:w="8504" w:type="dxa"/>
            <w:tcBorders>
              <w:top w:val="nil"/>
              <w:left w:val="nil"/>
              <w:bottom w:val="single" w:sz="4" w:space="0" w:color="auto"/>
              <w:right w:val="single" w:sz="4" w:space="0" w:color="auto"/>
            </w:tcBorders>
            <w:shd w:val="clear" w:color="auto" w:fill="auto"/>
            <w:vAlign w:val="center"/>
            <w:hideMark/>
          </w:tcPr>
          <w:p w14:paraId="59B7F038" w14:textId="32AE7ACD"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Cliente garante </w:t>
            </w:r>
            <w:r w:rsidRPr="00CD3F80">
              <w:rPr>
                <w:rFonts w:ascii="Calibri" w:eastAsia="Times New Roman" w:hAnsi="Calibri" w:cs="Calibri"/>
                <w:b/>
                <w:color w:val="000000"/>
                <w:sz w:val="18"/>
                <w:szCs w:val="18"/>
                <w:lang w:eastAsia="pt-PT"/>
              </w:rPr>
              <w:t>na aplicação origem</w:t>
            </w:r>
          </w:p>
        </w:tc>
        <w:tc>
          <w:tcPr>
            <w:tcW w:w="850" w:type="dxa"/>
            <w:tcBorders>
              <w:top w:val="nil"/>
              <w:left w:val="nil"/>
              <w:bottom w:val="single" w:sz="4" w:space="0" w:color="auto"/>
              <w:right w:val="single" w:sz="4" w:space="0" w:color="auto"/>
            </w:tcBorders>
            <w:shd w:val="clear" w:color="auto" w:fill="auto"/>
            <w:hideMark/>
          </w:tcPr>
          <w:p w14:paraId="00876D96" w14:textId="028488C8"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6683D3C7"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6C300855"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141A45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cempbem_dest</w:t>
            </w:r>
          </w:p>
        </w:tc>
        <w:tc>
          <w:tcPr>
            <w:tcW w:w="8504" w:type="dxa"/>
            <w:tcBorders>
              <w:top w:val="nil"/>
              <w:left w:val="nil"/>
              <w:bottom w:val="single" w:sz="4" w:space="0" w:color="auto"/>
              <w:right w:val="single" w:sz="4" w:space="0" w:color="auto"/>
            </w:tcBorders>
            <w:shd w:val="clear" w:color="auto" w:fill="auto"/>
            <w:hideMark/>
          </w:tcPr>
          <w:p w14:paraId="0B1473C2" w14:textId="1188A310"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de empresa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7070EA10" w14:textId="5EFBB91D" w:rsidR="00ED03C7" w:rsidRPr="00CD3F80" w:rsidRDefault="00973711" w:rsidP="00DF4E57">
            <w:pPr>
              <w:pStyle w:val="ListParagraph"/>
              <w:numPr>
                <w:ilvl w:val="0"/>
                <w:numId w:val="7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p w14:paraId="1E4B3D55" w14:textId="0FB8C616" w:rsidR="00973711" w:rsidRPr="00CD3F80" w:rsidRDefault="00973711" w:rsidP="00DF4E57">
            <w:pPr>
              <w:pStyle w:val="ListParagraph"/>
              <w:numPr>
                <w:ilvl w:val="0"/>
                <w:numId w:val="7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MUG,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hideMark/>
          </w:tcPr>
          <w:p w14:paraId="477CAC89" w14:textId="180A3F9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4F3E8A0"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AA8C32F"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9BC864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ckbalbem_dest</w:t>
            </w:r>
          </w:p>
        </w:tc>
        <w:tc>
          <w:tcPr>
            <w:tcW w:w="8504" w:type="dxa"/>
            <w:tcBorders>
              <w:top w:val="nil"/>
              <w:left w:val="nil"/>
              <w:bottom w:val="single" w:sz="4" w:space="0" w:color="auto"/>
              <w:right w:val="single" w:sz="4" w:space="0" w:color="auto"/>
            </w:tcBorders>
            <w:shd w:val="clear" w:color="auto" w:fill="auto"/>
            <w:hideMark/>
          </w:tcPr>
          <w:p w14:paraId="000EB1A6" w14:textId="0A77A6B8"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20787D75" w14:textId="23B2B094"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4971AA4D" w14:textId="50560CFC"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89F19AD"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75170BC"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3754CAE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ckctabem_dest</w:t>
            </w:r>
          </w:p>
        </w:tc>
        <w:tc>
          <w:tcPr>
            <w:tcW w:w="8504" w:type="dxa"/>
            <w:tcBorders>
              <w:top w:val="nil"/>
              <w:left w:val="nil"/>
              <w:bottom w:val="single" w:sz="4" w:space="0" w:color="auto"/>
              <w:right w:val="single" w:sz="4" w:space="0" w:color="auto"/>
            </w:tcBorders>
            <w:shd w:val="clear" w:color="auto" w:fill="auto"/>
            <w:hideMark/>
          </w:tcPr>
          <w:p w14:paraId="7EA07954" w14:textId="1EF1913C"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 Conta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4AF8B7E4" w14:textId="531B8062"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42B3739B" w14:textId="0F043375"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7966C99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3E05BAC2"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0A5EE14C"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ckrefbem_dest</w:t>
            </w:r>
          </w:p>
        </w:tc>
        <w:tc>
          <w:tcPr>
            <w:tcW w:w="8504" w:type="dxa"/>
            <w:tcBorders>
              <w:top w:val="nil"/>
              <w:left w:val="nil"/>
              <w:bottom w:val="single" w:sz="4" w:space="0" w:color="auto"/>
              <w:right w:val="single" w:sz="4" w:space="0" w:color="auto"/>
            </w:tcBorders>
            <w:shd w:val="clear" w:color="auto" w:fill="auto"/>
            <w:hideMark/>
          </w:tcPr>
          <w:p w14:paraId="7A17BD56" w14:textId="6E193538" w:rsidR="00ED03C7"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Número depósito da garantia </w:t>
            </w:r>
            <w:r w:rsidRPr="00CD3F80">
              <w:rPr>
                <w:rFonts w:ascii="Calibri" w:eastAsia="Times New Roman" w:hAnsi="Calibri" w:cs="Calibri"/>
                <w:b/>
                <w:color w:val="000000"/>
                <w:sz w:val="18"/>
                <w:szCs w:val="18"/>
                <w:lang w:eastAsia="pt-PT"/>
              </w:rPr>
              <w:t>no MUG</w:t>
            </w:r>
            <w:r w:rsidR="00ED03C7" w:rsidRPr="00CD3F80">
              <w:rPr>
                <w:rFonts w:ascii="Calibri" w:eastAsia="Times New Roman" w:hAnsi="Calibri" w:cs="Calibri"/>
                <w:b/>
                <w:color w:val="000000"/>
                <w:sz w:val="18"/>
                <w:szCs w:val="18"/>
                <w:lang w:eastAsia="pt-PT"/>
              </w:rPr>
              <w:t>:</w:t>
            </w:r>
          </w:p>
          <w:p w14:paraId="74F5E3F8" w14:textId="168EFB4E"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bens/ garantias.</w:t>
            </w:r>
          </w:p>
        </w:tc>
        <w:tc>
          <w:tcPr>
            <w:tcW w:w="850" w:type="dxa"/>
            <w:tcBorders>
              <w:top w:val="nil"/>
              <w:left w:val="nil"/>
              <w:bottom w:val="single" w:sz="4" w:space="0" w:color="auto"/>
              <w:right w:val="single" w:sz="4" w:space="0" w:color="auto"/>
            </w:tcBorders>
            <w:shd w:val="clear" w:color="auto" w:fill="auto"/>
            <w:hideMark/>
          </w:tcPr>
          <w:p w14:paraId="18378640" w14:textId="64F6B0E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2526011F"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05583B5" w14:textId="77777777" w:rsidTr="00F7146E">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7CDA7CA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tabela_orig</w:t>
            </w:r>
          </w:p>
        </w:tc>
        <w:tc>
          <w:tcPr>
            <w:tcW w:w="8504" w:type="dxa"/>
            <w:tcBorders>
              <w:top w:val="nil"/>
              <w:left w:val="nil"/>
              <w:bottom w:val="single" w:sz="4" w:space="0" w:color="auto"/>
              <w:right w:val="single" w:sz="4" w:space="0" w:color="auto"/>
            </w:tcBorders>
            <w:shd w:val="clear" w:color="auto" w:fill="auto"/>
            <w:vAlign w:val="center"/>
            <w:hideMark/>
          </w:tcPr>
          <w:p w14:paraId="64ED7DF1" w14:textId="37091F3F"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Nome da tabela origem do registo</w:t>
            </w:r>
          </w:p>
        </w:tc>
        <w:tc>
          <w:tcPr>
            <w:tcW w:w="850" w:type="dxa"/>
            <w:tcBorders>
              <w:top w:val="nil"/>
              <w:left w:val="nil"/>
              <w:bottom w:val="single" w:sz="4" w:space="0" w:color="auto"/>
              <w:right w:val="single" w:sz="4" w:space="0" w:color="auto"/>
            </w:tcBorders>
            <w:shd w:val="clear" w:color="auto" w:fill="auto"/>
            <w:hideMark/>
          </w:tcPr>
          <w:p w14:paraId="06056DE1" w14:textId="659A1803"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95516B9"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973711" w:rsidRPr="00CD3F80" w14:paraId="7E2B4781"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1BAAA20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hideMark/>
          </w:tcPr>
          <w:p w14:paraId="3F1049D4" w14:textId="53C7B4A6" w:rsidR="00973711" w:rsidRPr="00CD3F80" w:rsidRDefault="00973711"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que identifica a tipologia de garantia:</w:t>
            </w:r>
          </w:p>
          <w:p w14:paraId="7C17AAC1" w14:textId="7425D941" w:rsidR="00973711" w:rsidRPr="00CD3F80" w:rsidRDefault="00973711" w:rsidP="00DF4E57">
            <w:pPr>
              <w:pStyle w:val="ListParagraph"/>
              <w:numPr>
                <w:ilvl w:val="0"/>
                <w:numId w:val="7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hideMark/>
          </w:tcPr>
          <w:p w14:paraId="32FEACBE" w14:textId="5DBF2511"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3009A5BA"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‘FIN’</w:t>
            </w:r>
          </w:p>
          <w:p w14:paraId="7D27938E"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6F35CDF6" w14:textId="72549742"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973711" w:rsidRPr="00CD3F80" w14:paraId="208DC8EB" w14:textId="77777777" w:rsidTr="009E2C87">
        <w:trPr>
          <w:trHeight w:val="290"/>
        </w:trPr>
        <w:tc>
          <w:tcPr>
            <w:tcW w:w="1701" w:type="dxa"/>
            <w:tcBorders>
              <w:top w:val="nil"/>
              <w:left w:val="single" w:sz="4" w:space="0" w:color="auto"/>
              <w:bottom w:val="single" w:sz="4" w:space="0" w:color="auto"/>
              <w:right w:val="single" w:sz="4" w:space="0" w:color="auto"/>
            </w:tcBorders>
            <w:shd w:val="clear" w:color="000000" w:fill="F2F2F2"/>
            <w:hideMark/>
          </w:tcPr>
          <w:p w14:paraId="5D632ADB" w14:textId="6F9A0F7E"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ref_date</w:t>
            </w:r>
          </w:p>
        </w:tc>
        <w:tc>
          <w:tcPr>
            <w:tcW w:w="8504" w:type="dxa"/>
            <w:tcBorders>
              <w:top w:val="nil"/>
              <w:left w:val="nil"/>
              <w:bottom w:val="single" w:sz="4" w:space="0" w:color="auto"/>
              <w:right w:val="single" w:sz="4" w:space="0" w:color="auto"/>
            </w:tcBorders>
            <w:shd w:val="clear" w:color="auto" w:fill="auto"/>
            <w:hideMark/>
          </w:tcPr>
          <w:p w14:paraId="44AB38A7" w14:textId="77777777" w:rsidR="00973711" w:rsidRPr="00CD3F80" w:rsidRDefault="00973711"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77A93176"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30DB710E" w14:textId="77777777" w:rsidR="00973711" w:rsidRPr="00CD3F80" w:rsidRDefault="00973711"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406FEB4D" w14:textId="2D3DA9F7" w:rsidR="00973711" w:rsidRPr="00CD3F80" w:rsidRDefault="00973711"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hideMark/>
          </w:tcPr>
          <w:p w14:paraId="20A2B75A" w14:textId="0E6D97C6"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hideMark/>
          </w:tcPr>
          <w:p w14:paraId="1D60AB06" w14:textId="77777777" w:rsidR="00973711" w:rsidRPr="00CD3F80" w:rsidRDefault="00973711" w:rsidP="00973711">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bl>
    <w:p w14:paraId="15A00883" w14:textId="01333310" w:rsidR="00096240" w:rsidRDefault="00096240" w:rsidP="00F7146E"/>
    <w:p w14:paraId="57B476F9" w14:textId="48134D0E" w:rsidR="000D3E66" w:rsidRDefault="00096240">
      <w:r>
        <w:br w:type="page"/>
      </w:r>
    </w:p>
    <w:p w14:paraId="30FC0D26" w14:textId="77777777" w:rsidR="00096240" w:rsidRDefault="00096240" w:rsidP="00DF4E57">
      <w:pPr>
        <w:pStyle w:val="Heading3"/>
        <w:numPr>
          <w:ilvl w:val="2"/>
          <w:numId w:val="27"/>
        </w:numPr>
        <w:sectPr w:rsidR="00096240" w:rsidSect="00BA0F24">
          <w:pgSz w:w="16838" w:h="11906" w:orient="landscape"/>
          <w:pgMar w:top="1440" w:right="1440" w:bottom="1440" w:left="1440" w:header="709" w:footer="709" w:gutter="0"/>
          <w:cols w:space="708"/>
          <w:docGrid w:linePitch="360"/>
        </w:sectPr>
      </w:pPr>
    </w:p>
    <w:p w14:paraId="0FA743C0" w14:textId="0ACC40C3" w:rsidR="000C3222" w:rsidRPr="000C3222" w:rsidRDefault="000C3222" w:rsidP="00D93BA2">
      <w:pPr>
        <w:pStyle w:val="Heading3"/>
      </w:pPr>
      <w:bookmarkStart w:id="201" w:name="_Toc167378062"/>
      <w:r>
        <w:lastRenderedPageBreak/>
        <w:t xml:space="preserve">Módulo </w:t>
      </w:r>
      <w:r w:rsidRPr="00A41AE4">
        <w:t>Consolidado</w:t>
      </w:r>
      <w:r>
        <w:t xml:space="preserve"> – Detalhe da Tabela</w:t>
      </w:r>
      <w:bookmarkEnd w:id="201"/>
    </w:p>
    <w:p w14:paraId="158ADC40" w14:textId="62485FA7" w:rsidR="00E95250" w:rsidRDefault="00E95250" w:rsidP="005F1378">
      <w:pPr>
        <w:pStyle w:val="Heading4"/>
        <w:rPr>
          <w:i/>
        </w:rPr>
      </w:pPr>
      <w:bookmarkStart w:id="202" w:name="_Toc167378063"/>
      <w:r w:rsidRPr="00E95250">
        <w:t xml:space="preserve">Tabela de relação completa </w:t>
      </w:r>
      <w:r w:rsidRPr="00A41AE4">
        <w:t>entre</w:t>
      </w:r>
      <w:r w:rsidRPr="00E95250">
        <w:t xml:space="preserve"> os três pilares do MUG</w:t>
      </w:r>
      <w:r>
        <w:t xml:space="preserve">: </w:t>
      </w:r>
      <w:r w:rsidRPr="00E95250">
        <w:rPr>
          <w:i/>
        </w:rPr>
        <w:t>cd_garantias.gt018_rateio_aval</w:t>
      </w:r>
      <w:bookmarkEnd w:id="202"/>
    </w:p>
    <w:p w14:paraId="362D36A3" w14:textId="1AFD2D00" w:rsidR="00E95250" w:rsidRPr="00F54867" w:rsidRDefault="00E95250" w:rsidP="00D93BA2">
      <w:pPr>
        <w:pStyle w:val="Heading5"/>
      </w:pPr>
      <w:bookmarkStart w:id="203" w:name="_Toc167378064"/>
      <w:r w:rsidRPr="00F54867">
        <w:t>Visão Geral</w:t>
      </w:r>
      <w:bookmarkEnd w:id="203"/>
    </w:p>
    <w:p w14:paraId="5FF54EF6" w14:textId="621509D5" w:rsidR="00D45B2B" w:rsidRPr="00CD3F80" w:rsidRDefault="00BB73DC" w:rsidP="00BB73DC">
      <w:pPr>
        <w:jc w:val="both"/>
        <w:rPr>
          <w:rFonts w:ascii="Calibri" w:hAnsi="Calibri"/>
        </w:rPr>
      </w:pPr>
      <w:r w:rsidRPr="00CD3F80">
        <w:rPr>
          <w:rFonts w:ascii="Calibri" w:hAnsi="Calibri"/>
        </w:rPr>
        <w:t xml:space="preserve">A tabela </w:t>
      </w:r>
      <w:r w:rsidRPr="00CD3F80">
        <w:rPr>
          <w:rFonts w:ascii="Calibri" w:hAnsi="Calibri"/>
          <w:i/>
        </w:rPr>
        <w:t>cd_garantias.gt018_rateio_aval</w:t>
      </w:r>
      <w:r w:rsidR="006175B7">
        <w:rPr>
          <w:rFonts w:ascii="Calibri" w:hAnsi="Calibri"/>
          <w:i/>
        </w:rPr>
        <w:fldChar w:fldCharType="begin"/>
      </w:r>
      <w:r w:rsidR="006175B7">
        <w:instrText xml:space="preserve"> XE "</w:instrText>
      </w:r>
      <w:r w:rsidR="006175B7" w:rsidRPr="00652BE0">
        <w:rPr>
          <w:rFonts w:ascii="Calibri" w:hAnsi="Calibri"/>
          <w:i/>
        </w:rPr>
        <w:instrText>gt018_rateio_aval</w:instrText>
      </w:r>
      <w:r w:rsidR="006175B7">
        <w:instrText xml:space="preserve">" \i </w:instrText>
      </w:r>
      <w:r w:rsidR="006175B7">
        <w:rPr>
          <w:rFonts w:ascii="Calibri" w:hAnsi="Calibri"/>
          <w:i/>
        </w:rPr>
        <w:fldChar w:fldCharType="end"/>
      </w:r>
      <w:r w:rsidRPr="00CD3F80">
        <w:rPr>
          <w:rFonts w:ascii="Calibri" w:hAnsi="Calibri"/>
          <w:i/>
        </w:rPr>
        <w:t xml:space="preserve"> </w:t>
      </w:r>
      <w:r w:rsidRPr="00CD3F80">
        <w:rPr>
          <w:rFonts w:ascii="Calibri" w:hAnsi="Calibri"/>
        </w:rPr>
        <w:t xml:space="preserve">é a única tabela do módulo consolidado do MUG, apresentando </w:t>
      </w:r>
      <w:r w:rsidR="00D45B2B" w:rsidRPr="00CD3F80">
        <w:rPr>
          <w:rFonts w:ascii="Calibri" w:hAnsi="Calibri"/>
        </w:rPr>
        <w:t>atributos relativo</w:t>
      </w:r>
      <w:r w:rsidRPr="00CD3F80">
        <w:rPr>
          <w:rFonts w:ascii="Calibri" w:hAnsi="Calibri"/>
        </w:rPr>
        <w:t>s aos 3 pilares do MUG</w:t>
      </w:r>
      <w:r w:rsidR="00D45B2B" w:rsidRPr="00CD3F80">
        <w:rPr>
          <w:rFonts w:ascii="Calibri" w:hAnsi="Calibri"/>
        </w:rPr>
        <w:t>, bem como a relação completa entre os mesmos. Nesta tabela são espelhadas as informações mais relevantes do MUG, sendo a partir da mesma que são extraídas as informações necessárias para os diferentes casos de uso.</w:t>
      </w:r>
    </w:p>
    <w:p w14:paraId="2E746B87" w14:textId="23F7E928" w:rsidR="00710081" w:rsidRPr="00CD3F80" w:rsidRDefault="00BB73DC" w:rsidP="00C2407E">
      <w:pPr>
        <w:jc w:val="both"/>
        <w:rPr>
          <w:rFonts w:ascii="Calibri" w:hAnsi="Calibri"/>
        </w:rPr>
      </w:pPr>
      <w:r w:rsidRPr="00CD3F80">
        <w:rPr>
          <w:rFonts w:ascii="Calibri" w:hAnsi="Calibri"/>
        </w:rPr>
        <w:t xml:space="preserve">Alguns destes atributos passam </w:t>
      </w:r>
      <w:r w:rsidR="00110431" w:rsidRPr="00CD3F80">
        <w:rPr>
          <w:rFonts w:ascii="Calibri" w:hAnsi="Calibri"/>
        </w:rPr>
        <w:t>por datas e montantes de avaliação atual e inicial pro-rata destas relações. Adicionalmente, são apresentadas as percentagens de cobertura d</w:t>
      </w:r>
      <w:r w:rsidR="00D2685F">
        <w:rPr>
          <w:rFonts w:ascii="Calibri" w:hAnsi="Calibri"/>
        </w:rPr>
        <w:t xml:space="preserve">os bens pelas relações contrato – </w:t>
      </w:r>
      <w:r w:rsidR="00F40382">
        <w:rPr>
          <w:rFonts w:ascii="Calibri" w:hAnsi="Calibri"/>
        </w:rPr>
        <w:t>processo/caução</w:t>
      </w:r>
      <w:r w:rsidR="00110431" w:rsidRPr="00CD3F80">
        <w:rPr>
          <w:rFonts w:ascii="Calibri" w:hAnsi="Calibri"/>
        </w:rPr>
        <w:t>, bem como vários outros dados. De notar que os cálculos e os significados dos campos nesta tabela podem diferir consoante a tipologia da garant</w:t>
      </w:r>
      <w:r w:rsidR="00C2407E" w:rsidRPr="00CD3F80">
        <w:rPr>
          <w:rFonts w:ascii="Calibri" w:hAnsi="Calibri"/>
        </w:rPr>
        <w:t>ia, havendo já projeto futuro para</w:t>
      </w:r>
      <w:r w:rsidR="00110431" w:rsidRPr="00CD3F80">
        <w:rPr>
          <w:rFonts w:ascii="Calibri" w:hAnsi="Calibri"/>
        </w:rPr>
        <w:t xml:space="preserve"> uniformização conceptual de alguns campos e metodologias desta tabela. Por esse motivo, importa considerar os comentários descritos no capítulo 2.4.4.1.5. relativos ao detalhe </w:t>
      </w:r>
      <w:r w:rsidR="00C2407E" w:rsidRPr="00CD3F80">
        <w:rPr>
          <w:rFonts w:ascii="Calibri" w:hAnsi="Calibri"/>
        </w:rPr>
        <w:t>de cada campo</w:t>
      </w:r>
      <w:r w:rsidR="00110431" w:rsidRPr="00CD3F80">
        <w:rPr>
          <w:rFonts w:ascii="Calibri" w:hAnsi="Calibri"/>
        </w:rPr>
        <w:t>.</w:t>
      </w:r>
    </w:p>
    <w:p w14:paraId="2F267096" w14:textId="1902327D" w:rsidR="00C2407E" w:rsidRPr="00CD3F80" w:rsidRDefault="00253298" w:rsidP="00C2407E">
      <w:pPr>
        <w:jc w:val="both"/>
        <w:rPr>
          <w:rFonts w:ascii="Calibri" w:hAnsi="Calibri"/>
        </w:rPr>
      </w:pPr>
      <w:r w:rsidRPr="00CD3F80">
        <w:rPr>
          <w:rFonts w:ascii="Calibri" w:hAnsi="Calibri"/>
        </w:rPr>
        <w:t xml:space="preserve">Apesar desta tabela consolidar os três pilares do MUG, salienta-se que a </w:t>
      </w:r>
      <w:r w:rsidRPr="00CD3F80">
        <w:rPr>
          <w:rFonts w:ascii="Calibri" w:hAnsi="Calibri"/>
          <w:i/>
        </w:rPr>
        <w:t>cd_garantias.gt018_rateio_aval</w:t>
      </w:r>
      <w:r w:rsidRPr="00CD3F80">
        <w:rPr>
          <w:rFonts w:ascii="Calibri" w:hAnsi="Calibri"/>
        </w:rPr>
        <w:t xml:space="preserve"> não comporta todos os registos provenientes do módulo base, uma vez que são excluídas todas as responsabilidades sem saldo associado nas carteiras e, por esse motivo, excluem-se também todos os processos/cauções e bens unicamente relacionados a este tipo de empréstimo.</w:t>
      </w:r>
    </w:p>
    <w:p w14:paraId="52694E32" w14:textId="5AD30E1E" w:rsidR="00710081" w:rsidRPr="00CD3F80" w:rsidRDefault="00E95250" w:rsidP="00D93BA2">
      <w:pPr>
        <w:pStyle w:val="Heading5"/>
      </w:pPr>
      <w:bookmarkStart w:id="204" w:name="_Toc167378065"/>
      <w:r w:rsidRPr="00CD3F80">
        <w:t>Granularidade e chave</w:t>
      </w:r>
      <w:bookmarkEnd w:id="204"/>
    </w:p>
    <w:p w14:paraId="4CC12FAF" w14:textId="1E9E9223" w:rsidR="00710081" w:rsidRPr="00CD3F80" w:rsidRDefault="00710081" w:rsidP="00710081">
      <w:pPr>
        <w:jc w:val="both"/>
        <w:rPr>
          <w:rFonts w:ascii="Calibri" w:hAnsi="Calibri"/>
        </w:rPr>
      </w:pPr>
      <w:r w:rsidRPr="00CD3F80">
        <w:rPr>
          <w:rFonts w:ascii="Calibri" w:hAnsi="Calibri"/>
        </w:rPr>
        <w:t>Tendo como objetivo apresentar a traçabilidade</w:t>
      </w:r>
      <w:r w:rsidR="00110431" w:rsidRPr="00CD3F80">
        <w:rPr>
          <w:rFonts w:ascii="Calibri" w:hAnsi="Calibri"/>
        </w:rPr>
        <w:t xml:space="preserve"> completa</w:t>
      </w:r>
      <w:r w:rsidRPr="00CD3F80">
        <w:rPr>
          <w:rFonts w:ascii="Calibri" w:hAnsi="Calibri"/>
        </w:rPr>
        <w:t xml:space="preserve"> entre os 3 pilares do MUG, a granularidade desta tabela está ao nível da responsabilidade, processo/caução e bem, sendo esta a máxima granularidade do modelo.</w:t>
      </w:r>
    </w:p>
    <w:p w14:paraId="2ACE7091" w14:textId="5273BB0A" w:rsidR="00710081" w:rsidRPr="00CD3F80" w:rsidRDefault="00710081" w:rsidP="00F54867">
      <w:pPr>
        <w:jc w:val="both"/>
        <w:rPr>
          <w:rFonts w:ascii="Calibri" w:hAnsi="Calibri"/>
        </w:rPr>
      </w:pPr>
      <w:r w:rsidRPr="00CD3F80">
        <w:rPr>
          <w:rFonts w:ascii="Calibri" w:hAnsi="Calibri"/>
        </w:rPr>
        <w:t>A chave completa desta tabela é composta pelos campos identificadores de cada responsabilidade (ie ‘cempresp’,</w:t>
      </w:r>
      <w:r w:rsidR="00A7376B">
        <w:rPr>
          <w:rFonts w:ascii="Calibri" w:hAnsi="Calibri"/>
        </w:rPr>
        <w:t xml:space="preserve"> </w:t>
      </w:r>
      <w:r w:rsidRPr="00CD3F80">
        <w:rPr>
          <w:rFonts w:ascii="Calibri" w:hAnsi="Calibri"/>
        </w:rPr>
        <w:t>’ckbalres’,</w:t>
      </w:r>
      <w:r w:rsidR="00A7376B">
        <w:rPr>
          <w:rFonts w:ascii="Calibri" w:hAnsi="Calibri"/>
        </w:rPr>
        <w:t xml:space="preserve"> </w:t>
      </w:r>
      <w:r w:rsidRPr="00CD3F80">
        <w:rPr>
          <w:rFonts w:ascii="Calibri" w:hAnsi="Calibri"/>
        </w:rPr>
        <w:t>’ckctares’,</w:t>
      </w:r>
      <w:r w:rsidR="00A7376B">
        <w:rPr>
          <w:rFonts w:ascii="Calibri" w:hAnsi="Calibri"/>
        </w:rPr>
        <w:t xml:space="preserve"> </w:t>
      </w:r>
      <w:r w:rsidRPr="00CD3F80">
        <w:rPr>
          <w:rFonts w:ascii="Calibri" w:hAnsi="Calibri"/>
        </w:rPr>
        <w:t>’ckrefresp), pelos campos identificadores de cada processo/caução (ie ‘cempresa’,</w:t>
      </w:r>
      <w:r w:rsidR="00A7376B">
        <w:rPr>
          <w:rFonts w:ascii="Calibri" w:hAnsi="Calibri"/>
        </w:rPr>
        <w:t xml:space="preserve"> </w:t>
      </w:r>
      <w:r w:rsidRPr="00CD3F80">
        <w:rPr>
          <w:rFonts w:ascii="Calibri" w:hAnsi="Calibri"/>
        </w:rPr>
        <w:t>’ckbalcao’,</w:t>
      </w:r>
      <w:r w:rsidR="00A7376B">
        <w:rPr>
          <w:rFonts w:ascii="Calibri" w:hAnsi="Calibri"/>
        </w:rPr>
        <w:t xml:space="preserve"> </w:t>
      </w:r>
      <w:r w:rsidRPr="00CD3F80">
        <w:rPr>
          <w:rFonts w:ascii="Calibri" w:hAnsi="Calibri"/>
        </w:rPr>
        <w:t>’cknumcta’,</w:t>
      </w:r>
      <w:r w:rsidR="00A7376B">
        <w:rPr>
          <w:rFonts w:ascii="Calibri" w:hAnsi="Calibri"/>
        </w:rPr>
        <w:t xml:space="preserve"> </w:t>
      </w:r>
      <w:r w:rsidRPr="00CD3F80">
        <w:rPr>
          <w:rFonts w:ascii="Calibri" w:hAnsi="Calibri"/>
        </w:rPr>
        <w:t xml:space="preserve">’comp_id_gar’) e pelos campos identificadores de cada bem (ie ‘cempbem’, ‘ckbalbem’, ‘ckctabem’, ckrefbem’), para além da partição temporal dada pelo campo ‘ref_date’. Por este motivo, não será possível observar duplicações na combinação dos campos chaves, havendo apenas um registo para cada combinação responsabilidade, </w:t>
      </w:r>
      <w:r w:rsidR="00713EF7">
        <w:rPr>
          <w:rFonts w:ascii="Calibri" w:hAnsi="Calibri"/>
        </w:rPr>
        <w:t>processo/caução</w:t>
      </w:r>
      <w:r w:rsidRPr="00CD3F80">
        <w:rPr>
          <w:rFonts w:ascii="Calibri" w:hAnsi="Calibri"/>
        </w:rPr>
        <w:t xml:space="preserve">, bem e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w:t>
      </w:r>
    </w:p>
    <w:p w14:paraId="4FAC2800" w14:textId="0C7E6C20" w:rsidR="00E95250" w:rsidRPr="00CD3F80" w:rsidRDefault="00E95250" w:rsidP="00D93BA2">
      <w:pPr>
        <w:pStyle w:val="Heading5"/>
      </w:pPr>
      <w:bookmarkStart w:id="205" w:name="_Toc167378066"/>
      <w:r w:rsidRPr="00CD3F80">
        <w:t>Periodicidade</w:t>
      </w:r>
      <w:bookmarkEnd w:id="205"/>
    </w:p>
    <w:p w14:paraId="1E99944A" w14:textId="6327355F" w:rsidR="005E69B5" w:rsidRPr="00CD3F80" w:rsidRDefault="005E69B5" w:rsidP="005E69B5">
      <w:pPr>
        <w:jc w:val="both"/>
        <w:rPr>
          <w:rFonts w:ascii="Calibri" w:hAnsi="Calibri"/>
        </w:rPr>
      </w:pPr>
      <w:r w:rsidRPr="00CD3F80">
        <w:rPr>
          <w:rFonts w:ascii="Calibri" w:hAnsi="Calibri"/>
        </w:rPr>
        <w:t xml:space="preserve">A tabela </w:t>
      </w:r>
      <w:r w:rsidRPr="00CD3F80">
        <w:rPr>
          <w:rFonts w:ascii="Calibri" w:hAnsi="Calibri"/>
          <w:i/>
        </w:rPr>
        <w:t xml:space="preserve">cd_garantias.gt018_rateio_aval </w:t>
      </w:r>
      <w:r w:rsidRPr="00CD3F80">
        <w:rPr>
          <w:rFonts w:ascii="Calibri" w:hAnsi="Calibri"/>
        </w:rPr>
        <w:t xml:space="preserve">é diária e gerada automaticamente em todos os dias úteis do mês. No caso do último dia do mês não ser um dia útil, o modelo gera uma cópia do último dia útil e atribui-lhe a partição de último dia de calendário do mês. A título de exemplo, se o dia 31 de um mês é um sábado, o MUG cria uma cópia do dia 30 (último dia útil) e atribui-lhe a </w:t>
      </w:r>
      <w:r w:rsidR="00C05F3F">
        <w:rPr>
          <w:rFonts w:ascii="Calibri" w:hAnsi="Calibri"/>
        </w:rPr>
        <w:t>‘</w:t>
      </w:r>
      <w:r w:rsidRPr="00CD3F80">
        <w:rPr>
          <w:rFonts w:ascii="Calibri" w:hAnsi="Calibri"/>
        </w:rPr>
        <w:t>ref_date</w:t>
      </w:r>
      <w:r w:rsidR="00C05F3F">
        <w:rPr>
          <w:rFonts w:ascii="Calibri" w:hAnsi="Calibri"/>
        </w:rPr>
        <w:t>’</w:t>
      </w:r>
      <w:r w:rsidRPr="00CD3F80">
        <w:rPr>
          <w:rFonts w:ascii="Calibri" w:hAnsi="Calibri"/>
        </w:rPr>
        <w:t xml:space="preserve"> do dia 31. </w:t>
      </w:r>
    </w:p>
    <w:p w14:paraId="64D6C6E8" w14:textId="49A9F991" w:rsidR="005E69B5" w:rsidRPr="00CD3F80" w:rsidRDefault="005E69B5" w:rsidP="005E69B5">
      <w:pPr>
        <w:rPr>
          <w:rFonts w:ascii="Calibri" w:hAnsi="Calibri"/>
        </w:rPr>
      </w:pPr>
      <w:r w:rsidRPr="00CD3F80">
        <w:rPr>
          <w:rFonts w:ascii="Calibri" w:hAnsi="Calibri"/>
        </w:rPr>
        <w:t>Só se devem considerar como oficiais os valores constantes nesta tabela desde, e incluindo, 31 dezembro 2022.</w:t>
      </w:r>
    </w:p>
    <w:p w14:paraId="0A35506B" w14:textId="30DA7663" w:rsidR="005E69B5" w:rsidRPr="00CD3F80" w:rsidRDefault="00E95250" w:rsidP="00D93BA2">
      <w:pPr>
        <w:pStyle w:val="Heading5"/>
      </w:pPr>
      <w:bookmarkStart w:id="206" w:name="_Toc167378067"/>
      <w:r w:rsidRPr="00CD3F80">
        <w:t>Aprovisionamento</w:t>
      </w:r>
      <w:bookmarkEnd w:id="206"/>
      <w:r w:rsidRPr="00CD3F80">
        <w:t xml:space="preserve"> </w:t>
      </w:r>
    </w:p>
    <w:p w14:paraId="127537A3" w14:textId="6767C8F9" w:rsidR="005E69B5" w:rsidRPr="00CD3F80" w:rsidRDefault="005E69B5" w:rsidP="005E69B5">
      <w:pPr>
        <w:jc w:val="both"/>
        <w:rPr>
          <w:rFonts w:ascii="Calibri" w:hAnsi="Calibri"/>
        </w:rPr>
      </w:pPr>
      <w:r w:rsidRPr="00CD3F80">
        <w:rPr>
          <w:rFonts w:ascii="Calibri" w:hAnsi="Calibri"/>
        </w:rPr>
        <w:t xml:space="preserve">O aprovisionamento da tabela </w:t>
      </w:r>
      <w:r w:rsidRPr="00CD3F80">
        <w:rPr>
          <w:rFonts w:ascii="Calibri" w:hAnsi="Calibri"/>
          <w:i/>
        </w:rPr>
        <w:t>cd_garantias.gt018_rateio_aval</w:t>
      </w:r>
      <w:r w:rsidRPr="00CD3F80">
        <w:rPr>
          <w:rFonts w:ascii="Calibri" w:hAnsi="Calibri"/>
        </w:rPr>
        <w:t xml:space="preserve"> é, sem nenhuma exceção, concordante com os princípios funcionais e as regras de definição de universo descritas nos capítulos </w:t>
      </w:r>
      <w:r w:rsidRPr="00CD3F80">
        <w:rPr>
          <w:rFonts w:ascii="Calibri" w:hAnsi="Calibri"/>
        </w:rPr>
        <w:lastRenderedPageBreak/>
        <w:t>2.2.2. e 2.2.3., respetivamente. Os dados desta tabela provêm das diferentes origens do MUG, bem como de algumas tabelas criadas diretamente no MUG. Desta forma, o aprovisionamento é realizado exclusivamente a partir das seguintes tabelas:</w:t>
      </w:r>
    </w:p>
    <w:p w14:paraId="67F592D7" w14:textId="07AE2041" w:rsidR="00943B85" w:rsidRPr="00943B85" w:rsidRDefault="00943B85" w:rsidP="00943B85">
      <w:pPr>
        <w:pStyle w:val="Caption"/>
        <w:keepNext/>
        <w:jc w:val="center"/>
        <w:rPr>
          <w:b/>
          <w:color w:val="auto"/>
          <w:sz w:val="22"/>
        </w:rPr>
      </w:pPr>
      <w:bookmarkStart w:id="207" w:name="_Toc163201550"/>
      <w:bookmarkStart w:id="208" w:name="_Toc165368778"/>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420FF8">
        <w:rPr>
          <w:rFonts w:ascii="Calibri" w:hAnsi="Calibri"/>
          <w:b/>
          <w:noProof/>
          <w:color w:val="auto"/>
          <w:sz w:val="22"/>
        </w:rPr>
        <w:t>28</w:t>
      </w:r>
      <w:r w:rsidRPr="00CD3F80">
        <w:rPr>
          <w:rFonts w:ascii="Calibri" w:hAnsi="Calibri"/>
          <w:b/>
          <w:color w:val="auto"/>
          <w:sz w:val="22"/>
        </w:rPr>
        <w:fldChar w:fldCharType="end"/>
      </w:r>
      <w:r w:rsidRPr="00CD3F80">
        <w:rPr>
          <w:rFonts w:ascii="Calibri" w:hAnsi="Calibri"/>
          <w:b/>
          <w:color w:val="auto"/>
          <w:sz w:val="22"/>
        </w:rPr>
        <w:t xml:space="preserve"> Informação das tabelas de aprovisionamento da cd_garantias.gt018_rateio_aval</w:t>
      </w:r>
      <w:bookmarkEnd w:id="207"/>
      <w:bookmarkEnd w:id="2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1"/>
        <w:gridCol w:w="3288"/>
        <w:gridCol w:w="2041"/>
        <w:gridCol w:w="2041"/>
      </w:tblGrid>
      <w:tr w:rsidR="005E69B5" w:rsidRPr="00CD3F80" w14:paraId="50DA8CF1" w14:textId="77777777" w:rsidTr="00AB29F8">
        <w:trPr>
          <w:trHeight w:val="290"/>
        </w:trPr>
        <w:tc>
          <w:tcPr>
            <w:tcW w:w="1701" w:type="dxa"/>
            <w:shd w:val="clear" w:color="000000" w:fill="FF0000"/>
          </w:tcPr>
          <w:p w14:paraId="7954D560"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Aplicação Origem</w:t>
            </w:r>
          </w:p>
        </w:tc>
        <w:tc>
          <w:tcPr>
            <w:tcW w:w="3288" w:type="dxa"/>
            <w:shd w:val="clear" w:color="000000" w:fill="FF0000"/>
            <w:noWrap/>
            <w:hideMark/>
          </w:tcPr>
          <w:p w14:paraId="468ACB1F"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na Aplicação Origem</w:t>
            </w:r>
          </w:p>
        </w:tc>
        <w:tc>
          <w:tcPr>
            <w:tcW w:w="2041" w:type="dxa"/>
            <w:shd w:val="clear" w:color="000000" w:fill="FF0000"/>
            <w:noWrap/>
            <w:hideMark/>
          </w:tcPr>
          <w:p w14:paraId="559F38DB"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Nome da Base de Dados no Data Lake </w:t>
            </w:r>
          </w:p>
        </w:tc>
        <w:tc>
          <w:tcPr>
            <w:tcW w:w="2041" w:type="dxa"/>
            <w:shd w:val="clear" w:color="000000" w:fill="FF0000"/>
            <w:noWrap/>
            <w:hideMark/>
          </w:tcPr>
          <w:p w14:paraId="5855062B" w14:textId="77777777" w:rsidR="005E69B5" w:rsidRPr="00CD3F80" w:rsidRDefault="005E69B5" w:rsidP="00AB29F8">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Nome da Tabela no Data Lake</w:t>
            </w:r>
          </w:p>
        </w:tc>
      </w:tr>
      <w:tr w:rsidR="005E69B5" w:rsidRPr="00CD3F80" w14:paraId="23276CD0" w14:textId="77777777" w:rsidTr="00AB29F8">
        <w:trPr>
          <w:trHeight w:val="290"/>
        </w:trPr>
        <w:tc>
          <w:tcPr>
            <w:tcW w:w="1701" w:type="dxa"/>
          </w:tcPr>
          <w:p w14:paraId="6B5DD3E9" w14:textId="77777777"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09979419" w14:textId="0123A986"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gt001_trz_rsp_gt</w:t>
            </w:r>
          </w:p>
        </w:tc>
        <w:tc>
          <w:tcPr>
            <w:tcW w:w="2041" w:type="dxa"/>
            <w:shd w:val="clear" w:color="auto" w:fill="auto"/>
            <w:noWrap/>
          </w:tcPr>
          <w:p w14:paraId="17193FB4" w14:textId="77777777"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3EAD8DD8" w14:textId="1BE1AECA" w:rsidR="005E69B5" w:rsidRPr="00CD3F80" w:rsidRDefault="005E69B5" w:rsidP="00AB29F8">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gt001_trz_rsp_gt</w:t>
            </w:r>
          </w:p>
        </w:tc>
      </w:tr>
      <w:tr w:rsidR="00AF6C60" w:rsidRPr="00CD3F80" w14:paraId="7AD030C0" w14:textId="77777777" w:rsidTr="00AB29F8">
        <w:trPr>
          <w:trHeight w:val="290"/>
        </w:trPr>
        <w:tc>
          <w:tcPr>
            <w:tcW w:w="1701" w:type="dxa"/>
          </w:tcPr>
          <w:p w14:paraId="3A863D22" w14:textId="5EFE12DC"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4AE40576" w14:textId="5F752F26"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c>
          <w:tcPr>
            <w:tcW w:w="2041" w:type="dxa"/>
            <w:shd w:val="clear" w:color="auto" w:fill="auto"/>
            <w:noWrap/>
          </w:tcPr>
          <w:p w14:paraId="28B25DFB" w14:textId="7777777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5DCC1F0D" w14:textId="137B5BF3"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gt007_trz_gt_pes</w:t>
            </w:r>
          </w:p>
        </w:tc>
      </w:tr>
      <w:tr w:rsidR="00AF6C60" w:rsidRPr="00CD3F80" w14:paraId="4B8A3513" w14:textId="77777777" w:rsidTr="00AB29F8">
        <w:trPr>
          <w:trHeight w:val="290"/>
        </w:trPr>
        <w:tc>
          <w:tcPr>
            <w:tcW w:w="1701" w:type="dxa"/>
          </w:tcPr>
          <w:p w14:paraId="1FEB3FB2" w14:textId="5540F311"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1EF75294" w14:textId="6384ECB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gt003_trz_fin</w:t>
            </w:r>
          </w:p>
        </w:tc>
        <w:tc>
          <w:tcPr>
            <w:tcW w:w="2041" w:type="dxa"/>
            <w:shd w:val="clear" w:color="auto" w:fill="auto"/>
            <w:noWrap/>
          </w:tcPr>
          <w:p w14:paraId="1127B31D" w14:textId="77777777"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3B0F0D9E" w14:textId="17BB7E4B" w:rsidR="00AF6C60" w:rsidRPr="00CD3F80" w:rsidRDefault="00AF6C60" w:rsidP="00AF6C6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gt003_trz_fin</w:t>
            </w:r>
          </w:p>
        </w:tc>
      </w:tr>
      <w:tr w:rsidR="00AF6C60" w:rsidRPr="00CD3F80" w14:paraId="5677486B" w14:textId="77777777" w:rsidTr="00AB29F8">
        <w:trPr>
          <w:trHeight w:val="290"/>
        </w:trPr>
        <w:tc>
          <w:tcPr>
            <w:tcW w:w="1701" w:type="dxa"/>
          </w:tcPr>
          <w:p w14:paraId="1022E91B" w14:textId="6D0937C4" w:rsidR="00AF6C60" w:rsidRPr="00CD3F80" w:rsidRDefault="00AF6C60" w:rsidP="00AF6C6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26556410" w14:textId="7284BB16" w:rsidR="00AF6C60" w:rsidRPr="00CD3F80" w:rsidRDefault="00AF6C60" w:rsidP="00AF6C60">
            <w:pPr>
              <w:spacing w:after="0" w:line="240" w:lineRule="auto"/>
              <w:jc w:val="both"/>
              <w:rPr>
                <w:rFonts w:ascii="Calibri" w:eastAsia="Times New Roman" w:hAnsi="Calibri" w:cs="Calibri"/>
                <w:color w:val="000000"/>
                <w:sz w:val="18"/>
                <w:szCs w:val="18"/>
                <w:lang w:val="en-US" w:eastAsia="pt-PT"/>
              </w:rPr>
            </w:pPr>
            <w:r w:rsidRPr="00CD3F80">
              <w:rPr>
                <w:rFonts w:ascii="Calibri" w:eastAsia="Times New Roman" w:hAnsi="Calibri" w:cs="Calibri"/>
                <w:color w:val="000000"/>
                <w:sz w:val="18"/>
                <w:szCs w:val="18"/>
                <w:lang w:val="en-US" w:eastAsia="pt-PT"/>
              </w:rPr>
              <w:t>gt008_trz_imo</w:t>
            </w:r>
          </w:p>
        </w:tc>
        <w:tc>
          <w:tcPr>
            <w:tcW w:w="2041" w:type="dxa"/>
            <w:shd w:val="clear" w:color="auto" w:fill="auto"/>
            <w:noWrap/>
          </w:tcPr>
          <w:p w14:paraId="34EC7695" w14:textId="76769EDD" w:rsidR="00AF6C60" w:rsidRPr="00CD3F80" w:rsidRDefault="00AF6C60" w:rsidP="00AF6C6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6E8DF184" w14:textId="753A3E67" w:rsidR="00AF6C60" w:rsidRPr="00CD3F80" w:rsidRDefault="00AF6C60" w:rsidP="00AF6C60">
            <w:pPr>
              <w:spacing w:after="0" w:line="240" w:lineRule="auto"/>
              <w:jc w:val="both"/>
              <w:rPr>
                <w:rFonts w:ascii="Calibri" w:eastAsia="Times New Roman" w:hAnsi="Calibri" w:cs="Times New Roman"/>
                <w:sz w:val="18"/>
                <w:szCs w:val="18"/>
                <w:lang w:eastAsia="pt-PT"/>
              </w:rPr>
            </w:pPr>
            <w:r w:rsidRPr="00CD3F80">
              <w:rPr>
                <w:rFonts w:ascii="Calibri" w:eastAsia="Times New Roman" w:hAnsi="Calibri" w:cs="Calibri"/>
                <w:color w:val="000000"/>
                <w:sz w:val="18"/>
                <w:szCs w:val="18"/>
                <w:lang w:val="en-US" w:eastAsia="pt-PT"/>
              </w:rPr>
              <w:t>gt008_trz_imo</w:t>
            </w:r>
          </w:p>
        </w:tc>
      </w:tr>
      <w:tr w:rsidR="00A80CAE" w:rsidRPr="00CD3F80" w14:paraId="08479450" w14:textId="77777777" w:rsidTr="00AB29F8">
        <w:trPr>
          <w:trHeight w:val="290"/>
        </w:trPr>
        <w:tc>
          <w:tcPr>
            <w:tcW w:w="1701" w:type="dxa"/>
          </w:tcPr>
          <w:p w14:paraId="39220744" w14:textId="250789B7"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697D7FBC" w14:textId="7754B04F"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gt004_bens_fin</w:t>
            </w:r>
          </w:p>
        </w:tc>
        <w:tc>
          <w:tcPr>
            <w:tcW w:w="2041" w:type="dxa"/>
            <w:shd w:val="clear" w:color="auto" w:fill="auto"/>
            <w:noWrap/>
          </w:tcPr>
          <w:p w14:paraId="0E9A4CCE" w14:textId="44EFA8D2"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508137D4" w14:textId="0C50D51F"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gt004_bens_fin</w:t>
            </w:r>
          </w:p>
        </w:tc>
      </w:tr>
      <w:tr w:rsidR="00A80CAE" w:rsidRPr="00CD3F80" w14:paraId="5CECE1AC" w14:textId="77777777" w:rsidTr="00AB29F8">
        <w:trPr>
          <w:trHeight w:val="290"/>
        </w:trPr>
        <w:tc>
          <w:tcPr>
            <w:tcW w:w="1701" w:type="dxa"/>
          </w:tcPr>
          <w:p w14:paraId="3D1181CD" w14:textId="495CC66E"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MUG (APMT0100048766)</w:t>
            </w:r>
          </w:p>
        </w:tc>
        <w:tc>
          <w:tcPr>
            <w:tcW w:w="3288" w:type="dxa"/>
            <w:shd w:val="clear" w:color="auto" w:fill="auto"/>
            <w:noWrap/>
          </w:tcPr>
          <w:p w14:paraId="63AD6CEA" w14:textId="7CD00005"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gt009_bens_imov</w:t>
            </w:r>
          </w:p>
        </w:tc>
        <w:tc>
          <w:tcPr>
            <w:tcW w:w="2041" w:type="dxa"/>
            <w:shd w:val="clear" w:color="auto" w:fill="auto"/>
            <w:noWrap/>
          </w:tcPr>
          <w:p w14:paraId="0F3825E0" w14:textId="4DD276FA"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cd_garantias</w:t>
            </w:r>
          </w:p>
        </w:tc>
        <w:tc>
          <w:tcPr>
            <w:tcW w:w="2041" w:type="dxa"/>
            <w:shd w:val="clear" w:color="auto" w:fill="auto"/>
            <w:noWrap/>
            <w:hideMark/>
          </w:tcPr>
          <w:p w14:paraId="7811C62F" w14:textId="1F380EB0" w:rsidR="00A80CAE" w:rsidRPr="00CD3F80" w:rsidRDefault="00A80CAE" w:rsidP="00A80CAE">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gt009_bens_imov</w:t>
            </w:r>
          </w:p>
        </w:tc>
      </w:tr>
      <w:tr w:rsidR="00132427" w:rsidRPr="00CD3F80" w14:paraId="24AE45BD" w14:textId="77777777" w:rsidTr="00AB29F8">
        <w:trPr>
          <w:trHeight w:val="290"/>
        </w:trPr>
        <w:tc>
          <w:tcPr>
            <w:tcW w:w="1701" w:type="dxa"/>
          </w:tcPr>
          <w:p w14:paraId="5F102654" w14:textId="2A7DEA0A" w:rsidR="00132427" w:rsidRPr="00CD3F80" w:rsidRDefault="00D17D42" w:rsidP="00132427">
            <w:pPr>
              <w:spacing w:after="0" w:line="240" w:lineRule="auto"/>
              <w:rPr>
                <w:rFonts w:ascii="Calibri" w:eastAsia="Times New Roman" w:hAnsi="Calibri" w:cs="Calibri"/>
                <w:color w:val="000000"/>
                <w:sz w:val="18"/>
                <w:szCs w:val="18"/>
                <w:lang w:eastAsia="pt-PT"/>
              </w:rPr>
            </w:pPr>
            <w:r w:rsidRPr="00D17D42">
              <w:rPr>
                <w:rFonts w:ascii="Calibri" w:eastAsia="Times New Roman" w:hAnsi="Calibri" w:cs="Calibri"/>
                <w:color w:val="000000"/>
                <w:sz w:val="18"/>
                <w:szCs w:val="18"/>
                <w:lang w:eastAsia="pt-PT"/>
              </w:rPr>
              <w:t>IC (APMT0100020698)</w:t>
            </w:r>
          </w:p>
        </w:tc>
        <w:tc>
          <w:tcPr>
            <w:tcW w:w="3288" w:type="dxa"/>
            <w:shd w:val="clear" w:color="auto" w:fill="auto"/>
            <w:noWrap/>
          </w:tcPr>
          <w:p w14:paraId="099B4819" w14:textId="09C884E5" w:rsidR="00132427" w:rsidRPr="00D17D42" w:rsidRDefault="00D17D42" w:rsidP="00132427">
            <w:pPr>
              <w:spacing w:after="0" w:line="240" w:lineRule="auto"/>
              <w:rPr>
                <w:rFonts w:ascii="Calibri" w:eastAsia="Times New Roman" w:hAnsi="Calibri" w:cs="Calibri"/>
                <w:color w:val="000000"/>
                <w:sz w:val="18"/>
                <w:szCs w:val="18"/>
                <w:lang w:val="en-US" w:eastAsia="pt-PT"/>
              </w:rPr>
            </w:pPr>
            <w:r w:rsidRPr="00D17D42">
              <w:rPr>
                <w:rFonts w:ascii="Calibri" w:eastAsia="Times New Roman" w:hAnsi="Calibri" w:cs="Calibri"/>
                <w:color w:val="000000"/>
                <w:sz w:val="18"/>
                <w:szCs w:val="18"/>
                <w:lang w:val="en-US" w:eastAsia="pt-PT"/>
              </w:rPr>
              <w:t>PRDX.IC.D20.ICH20010.ICYR0N00.DETM</w:t>
            </w:r>
          </w:p>
        </w:tc>
        <w:tc>
          <w:tcPr>
            <w:tcW w:w="2041" w:type="dxa"/>
            <w:shd w:val="clear" w:color="auto" w:fill="auto"/>
            <w:noWrap/>
          </w:tcPr>
          <w:p w14:paraId="2529A9EC" w14:textId="094E01B4"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4A68771C" w14:textId="32B1A9EF"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carteiras</w:t>
            </w:r>
          </w:p>
        </w:tc>
      </w:tr>
      <w:tr w:rsidR="00132427" w:rsidRPr="00CD3F80" w14:paraId="2A2C14EE" w14:textId="77777777" w:rsidTr="00AB29F8">
        <w:trPr>
          <w:trHeight w:val="290"/>
        </w:trPr>
        <w:tc>
          <w:tcPr>
            <w:tcW w:w="1701" w:type="dxa"/>
          </w:tcPr>
          <w:p w14:paraId="07197560" w14:textId="7CC0BA47" w:rsidR="00132427" w:rsidRPr="00CD3F80" w:rsidRDefault="00855196"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w:t>
            </w:r>
            <w:r w:rsidR="0005026E">
              <w:rPr>
                <w:rFonts w:ascii="Calibri" w:eastAsia="Times New Roman" w:hAnsi="Calibri" w:cs="Calibri"/>
                <w:color w:val="000000"/>
                <w:sz w:val="18"/>
                <w:szCs w:val="18"/>
                <w:lang w:eastAsia="pt-PT"/>
              </w:rPr>
              <w:t>A</w:t>
            </w:r>
          </w:p>
        </w:tc>
        <w:tc>
          <w:tcPr>
            <w:tcW w:w="3288" w:type="dxa"/>
            <w:shd w:val="clear" w:color="auto" w:fill="auto"/>
            <w:noWrap/>
          </w:tcPr>
          <w:p w14:paraId="76B8A4E9" w14:textId="2B333986"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2041" w:type="dxa"/>
            <w:shd w:val="clear" w:color="auto" w:fill="auto"/>
            <w:noWrap/>
          </w:tcPr>
          <w:p w14:paraId="249B71F6" w14:textId="3384902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7A6FB2D2" w14:textId="3AC26C77"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fr802_pl_contas</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772961">
              <w:rPr>
                <w:rFonts w:ascii="Calibri" w:eastAsia="Times New Roman" w:hAnsi="Calibri" w:cs="Calibri"/>
                <w:color w:val="000000"/>
                <w:sz w:val="18"/>
                <w:szCs w:val="18"/>
                <w:lang w:eastAsia="pt-PT"/>
              </w:rPr>
              <w:instrText>fr802_pl_contas</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132427" w:rsidRPr="00CD3F80" w14:paraId="230F0942" w14:textId="77777777" w:rsidTr="00AB29F8">
        <w:trPr>
          <w:trHeight w:val="290"/>
        </w:trPr>
        <w:tc>
          <w:tcPr>
            <w:tcW w:w="1701" w:type="dxa"/>
          </w:tcPr>
          <w:p w14:paraId="7AB1A01B" w14:textId="3A605099"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3288" w:type="dxa"/>
            <w:shd w:val="clear" w:color="auto" w:fill="auto"/>
            <w:noWrap/>
          </w:tcPr>
          <w:p w14:paraId="0B581C50" w14:textId="4EA65777"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2041" w:type="dxa"/>
            <w:shd w:val="clear" w:color="auto" w:fill="auto"/>
            <w:noWrap/>
          </w:tcPr>
          <w:p w14:paraId="4E42DDE3" w14:textId="404FBA6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76472979" w14:textId="37BD9994"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ct872_reg_conct</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8448BA">
              <w:rPr>
                <w:rFonts w:ascii="Calibri" w:eastAsia="Times New Roman" w:hAnsi="Calibri" w:cs="Calibri"/>
                <w:color w:val="000000"/>
                <w:sz w:val="18"/>
                <w:szCs w:val="18"/>
                <w:lang w:eastAsia="pt-PT"/>
              </w:rPr>
              <w:instrText>ct872_reg_conct</w:instrText>
            </w:r>
            <w:r w:rsidR="00C8767F">
              <w:instrText xml:space="preserve">" \i </w:instrText>
            </w:r>
            <w:r w:rsidR="00C8767F">
              <w:rPr>
                <w:rFonts w:ascii="Calibri" w:eastAsia="Times New Roman" w:hAnsi="Calibri" w:cs="Calibri"/>
                <w:color w:val="000000"/>
                <w:sz w:val="18"/>
                <w:szCs w:val="18"/>
                <w:lang w:eastAsia="pt-PT"/>
              </w:rPr>
              <w:fldChar w:fldCharType="end"/>
            </w:r>
          </w:p>
        </w:tc>
      </w:tr>
      <w:tr w:rsidR="00132427" w:rsidRPr="00CD3F80" w14:paraId="0BA24EAE" w14:textId="77777777" w:rsidTr="00AB29F8">
        <w:trPr>
          <w:trHeight w:val="290"/>
        </w:trPr>
        <w:tc>
          <w:tcPr>
            <w:tcW w:w="1701" w:type="dxa"/>
          </w:tcPr>
          <w:p w14:paraId="1435DAB7" w14:textId="53AB29C6"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3288" w:type="dxa"/>
            <w:shd w:val="clear" w:color="auto" w:fill="auto"/>
            <w:noWrap/>
          </w:tcPr>
          <w:p w14:paraId="7114527A" w14:textId="1DFC140B" w:rsidR="00132427" w:rsidRPr="00CD3F80" w:rsidRDefault="0005026E" w:rsidP="00132427">
            <w:pPr>
              <w:spacing w:after="0" w:line="240" w:lineRule="auto"/>
              <w:rPr>
                <w:rFonts w:ascii="Calibri" w:eastAsia="Times New Roman" w:hAnsi="Calibri" w:cs="Calibri"/>
                <w:color w:val="000000"/>
                <w:sz w:val="18"/>
                <w:szCs w:val="18"/>
                <w:lang w:eastAsia="pt-PT"/>
              </w:rPr>
            </w:pPr>
            <w:r>
              <w:rPr>
                <w:rFonts w:ascii="Calibri" w:eastAsia="Times New Roman" w:hAnsi="Calibri" w:cs="Calibri"/>
                <w:color w:val="000000"/>
                <w:sz w:val="18"/>
                <w:szCs w:val="18"/>
                <w:lang w:eastAsia="pt-PT"/>
              </w:rPr>
              <w:t>N/A</w:t>
            </w:r>
          </w:p>
        </w:tc>
        <w:tc>
          <w:tcPr>
            <w:tcW w:w="2041" w:type="dxa"/>
            <w:shd w:val="clear" w:color="auto" w:fill="auto"/>
            <w:noWrap/>
          </w:tcPr>
          <w:p w14:paraId="33AD14C6" w14:textId="23D5C6EC"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cd_captools</w:t>
            </w:r>
          </w:p>
        </w:tc>
        <w:tc>
          <w:tcPr>
            <w:tcW w:w="2041" w:type="dxa"/>
            <w:shd w:val="clear" w:color="auto" w:fill="auto"/>
            <w:noWrap/>
          </w:tcPr>
          <w:p w14:paraId="1202AC8D" w14:textId="48004E46" w:rsidR="00132427" w:rsidRPr="00CD3F80" w:rsidRDefault="00132427" w:rsidP="00132427">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ct873_dim_conct</w:t>
            </w:r>
            <w:r w:rsidR="00C8767F">
              <w:rPr>
                <w:rFonts w:ascii="Calibri" w:eastAsia="Times New Roman" w:hAnsi="Calibri" w:cs="Calibri"/>
                <w:color w:val="000000"/>
                <w:sz w:val="18"/>
                <w:szCs w:val="18"/>
                <w:lang w:eastAsia="pt-PT"/>
              </w:rPr>
              <w:fldChar w:fldCharType="begin"/>
            </w:r>
            <w:r w:rsidR="00C8767F">
              <w:instrText xml:space="preserve"> XE "</w:instrText>
            </w:r>
            <w:r w:rsidR="00C8767F" w:rsidRPr="002D11D9">
              <w:rPr>
                <w:rFonts w:ascii="Calibri" w:eastAsia="Times New Roman" w:hAnsi="Calibri" w:cs="Calibri"/>
                <w:color w:val="000000"/>
                <w:sz w:val="18"/>
                <w:szCs w:val="18"/>
                <w:lang w:eastAsia="pt-PT"/>
              </w:rPr>
              <w:instrText>ct873_dim_conct</w:instrText>
            </w:r>
            <w:r w:rsidR="00C8767F">
              <w:instrText xml:space="preserve">" \i </w:instrText>
            </w:r>
            <w:r w:rsidR="00C8767F">
              <w:rPr>
                <w:rFonts w:ascii="Calibri" w:eastAsia="Times New Roman" w:hAnsi="Calibri" w:cs="Calibri"/>
                <w:color w:val="000000"/>
                <w:sz w:val="18"/>
                <w:szCs w:val="18"/>
                <w:lang w:eastAsia="pt-PT"/>
              </w:rPr>
              <w:fldChar w:fldCharType="end"/>
            </w:r>
          </w:p>
        </w:tc>
      </w:tr>
    </w:tbl>
    <w:p w14:paraId="122AE3E3" w14:textId="77777777" w:rsidR="005E69B5" w:rsidRPr="005E69B5" w:rsidRDefault="005E69B5" w:rsidP="005E69B5"/>
    <w:p w14:paraId="5E89FC66" w14:textId="5861282E" w:rsidR="00710081" w:rsidRDefault="00710081" w:rsidP="00710081"/>
    <w:p w14:paraId="224F4461" w14:textId="55FF04A5" w:rsidR="003805E2" w:rsidRDefault="003805E2" w:rsidP="00710081"/>
    <w:p w14:paraId="7BEFE333" w14:textId="4715FC51" w:rsidR="003805E2" w:rsidRDefault="003805E2" w:rsidP="00D93BA2">
      <w:pPr>
        <w:pStyle w:val="Heading5"/>
        <w:numPr>
          <w:ilvl w:val="0"/>
          <w:numId w:val="0"/>
        </w:numPr>
        <w:sectPr w:rsidR="003805E2" w:rsidSect="00BA0F24">
          <w:pgSz w:w="11906" w:h="16838"/>
          <w:pgMar w:top="1440" w:right="1440" w:bottom="1440" w:left="1440" w:header="709" w:footer="709" w:gutter="0"/>
          <w:cols w:space="708"/>
          <w:docGrid w:linePitch="360"/>
        </w:sectPr>
      </w:pPr>
    </w:p>
    <w:p w14:paraId="0875F20F" w14:textId="26D37C5D" w:rsidR="00F97FBF" w:rsidRPr="007126C6" w:rsidRDefault="00E95250" w:rsidP="00D93BA2">
      <w:pPr>
        <w:pStyle w:val="Heading5"/>
      </w:pPr>
      <w:bookmarkStart w:id="209" w:name="_Toc167378068"/>
      <w:r w:rsidRPr="007126C6">
        <w:lastRenderedPageBreak/>
        <w:t>Detalhe dos Campos</w:t>
      </w:r>
      <w:bookmarkEnd w:id="209"/>
      <w:r w:rsidRPr="007126C6">
        <w:t xml:space="preserve"> </w:t>
      </w:r>
    </w:p>
    <w:p w14:paraId="3F7A4375" w14:textId="677CD596" w:rsidR="00724EF0" w:rsidRPr="00CD3F80" w:rsidRDefault="00F54867" w:rsidP="00F54867">
      <w:pPr>
        <w:jc w:val="both"/>
        <w:rPr>
          <w:rFonts w:ascii="Calibri" w:hAnsi="Calibri"/>
        </w:rPr>
      </w:pPr>
      <w:r w:rsidRPr="00CD3F80">
        <w:rPr>
          <w:rFonts w:ascii="Calibri" w:hAnsi="Calibri"/>
        </w:rPr>
        <w:t xml:space="preserve">A tabela infra lista todos os campos da tabela </w:t>
      </w:r>
      <w:r w:rsidRPr="00CD3F80">
        <w:rPr>
          <w:rFonts w:ascii="Calibri" w:hAnsi="Calibri"/>
          <w:i/>
        </w:rPr>
        <w:t>cd_garantias.gt018_rateio_aval</w:t>
      </w:r>
      <w:r w:rsidRPr="00CD3F80">
        <w:rPr>
          <w:rFonts w:ascii="Calibri" w:hAnsi="Calibri"/>
        </w:rPr>
        <w:t>, bem como os respetivos significados, formato e, em caso de códigos, as respetivas descodificações, valores elegíveis e fórmula de cálculo. Estes são, assim, os campos importantes para selecionar/filtrar o universo de garantias que integra o MUG.</w:t>
      </w:r>
    </w:p>
    <w:p w14:paraId="3C0B87CC" w14:textId="7368771D" w:rsidR="00943B85" w:rsidRPr="00CD3F80" w:rsidRDefault="00943B85" w:rsidP="00943B85">
      <w:pPr>
        <w:pStyle w:val="Caption"/>
        <w:keepNext/>
        <w:jc w:val="center"/>
        <w:rPr>
          <w:rFonts w:ascii="Calibri" w:hAnsi="Calibri"/>
          <w:b/>
          <w:color w:val="auto"/>
          <w:sz w:val="22"/>
        </w:rPr>
      </w:pPr>
      <w:bookmarkStart w:id="210" w:name="_Toc163201551"/>
      <w:bookmarkStart w:id="211" w:name="_Toc165368779"/>
      <w:r w:rsidRPr="00CD3F80">
        <w:rPr>
          <w:rFonts w:ascii="Calibri" w:hAnsi="Calibri"/>
          <w:b/>
          <w:color w:val="auto"/>
          <w:sz w:val="22"/>
        </w:rPr>
        <w:t xml:space="preserve">Tabela </w:t>
      </w:r>
      <w:r w:rsidRPr="00CD3F80">
        <w:rPr>
          <w:rFonts w:ascii="Calibri" w:hAnsi="Calibri"/>
          <w:b/>
          <w:color w:val="auto"/>
          <w:sz w:val="22"/>
        </w:rPr>
        <w:fldChar w:fldCharType="begin"/>
      </w:r>
      <w:r w:rsidRPr="00CD3F80">
        <w:rPr>
          <w:rFonts w:ascii="Calibri" w:hAnsi="Calibri"/>
          <w:b/>
          <w:color w:val="auto"/>
          <w:sz w:val="22"/>
        </w:rPr>
        <w:instrText xml:space="preserve"> SEQ Tabela \* ARABIC </w:instrText>
      </w:r>
      <w:r w:rsidRPr="00CD3F80">
        <w:rPr>
          <w:rFonts w:ascii="Calibri" w:hAnsi="Calibri"/>
          <w:b/>
          <w:color w:val="auto"/>
          <w:sz w:val="22"/>
        </w:rPr>
        <w:fldChar w:fldCharType="separate"/>
      </w:r>
      <w:r w:rsidR="00420FF8">
        <w:rPr>
          <w:rFonts w:ascii="Calibri" w:hAnsi="Calibri"/>
          <w:b/>
          <w:noProof/>
          <w:color w:val="auto"/>
          <w:sz w:val="22"/>
        </w:rPr>
        <w:t>29</w:t>
      </w:r>
      <w:r w:rsidRPr="00CD3F80">
        <w:rPr>
          <w:rFonts w:ascii="Calibri" w:hAnsi="Calibri"/>
          <w:b/>
          <w:color w:val="auto"/>
          <w:sz w:val="22"/>
        </w:rPr>
        <w:fldChar w:fldCharType="end"/>
      </w:r>
      <w:r w:rsidRPr="00CD3F80">
        <w:rPr>
          <w:rFonts w:ascii="Calibri" w:hAnsi="Calibri"/>
          <w:b/>
          <w:color w:val="auto"/>
          <w:sz w:val="22"/>
        </w:rPr>
        <w:t xml:space="preserve"> Detalhe dos campos da cd_garantias.gt018_rateio_aval</w:t>
      </w:r>
      <w:bookmarkEnd w:id="210"/>
      <w:bookmarkEnd w:id="211"/>
    </w:p>
    <w:tbl>
      <w:tblPr>
        <w:tblW w:w="0" w:type="auto"/>
        <w:tblCellMar>
          <w:left w:w="70" w:type="dxa"/>
          <w:right w:w="70" w:type="dxa"/>
        </w:tblCellMar>
        <w:tblLook w:val="04A0" w:firstRow="1" w:lastRow="0" w:firstColumn="1" w:lastColumn="0" w:noHBand="0" w:noVBand="1"/>
      </w:tblPr>
      <w:tblGrid>
        <w:gridCol w:w="1701"/>
        <w:gridCol w:w="8504"/>
        <w:gridCol w:w="850"/>
        <w:gridCol w:w="2551"/>
      </w:tblGrid>
      <w:tr w:rsidR="003805E2" w:rsidRPr="00CD3F80" w14:paraId="2CBA4169" w14:textId="77777777" w:rsidTr="008561A0">
        <w:trPr>
          <w:trHeight w:val="290"/>
          <w:tblHeader/>
        </w:trPr>
        <w:tc>
          <w:tcPr>
            <w:tcW w:w="1701" w:type="dxa"/>
            <w:tcBorders>
              <w:top w:val="single" w:sz="4" w:space="0" w:color="auto"/>
              <w:left w:val="single" w:sz="4" w:space="0" w:color="auto"/>
              <w:bottom w:val="single" w:sz="4" w:space="0" w:color="auto"/>
              <w:right w:val="single" w:sz="4" w:space="0" w:color="auto"/>
            </w:tcBorders>
            <w:shd w:val="clear" w:color="000000" w:fill="FF0000"/>
            <w:noWrap/>
            <w:hideMark/>
          </w:tcPr>
          <w:p w14:paraId="627F9227"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Chaves da tabela</w:t>
            </w:r>
          </w:p>
          <w:p w14:paraId="56A38D12" w14:textId="3E7325D8" w:rsidR="003805E2" w:rsidRPr="00A7376B" w:rsidRDefault="003805E2" w:rsidP="008561A0">
            <w:pPr>
              <w:spacing w:after="0" w:line="240" w:lineRule="auto"/>
              <w:rPr>
                <w:rFonts w:ascii="Calibri" w:eastAsia="Times New Roman" w:hAnsi="Calibri" w:cs="Calibri"/>
                <w:b/>
                <w:bCs/>
                <w:i/>
                <w:color w:val="FFFFFF"/>
                <w:sz w:val="18"/>
                <w:szCs w:val="18"/>
                <w:lang w:eastAsia="pt-PT"/>
              </w:rPr>
            </w:pPr>
            <w:r w:rsidRPr="00A7376B">
              <w:rPr>
                <w:rFonts w:ascii="Calibri" w:eastAsia="Times New Roman" w:hAnsi="Calibri" w:cs="Calibri"/>
                <w:b/>
                <w:bCs/>
                <w:i/>
                <w:color w:val="FFFFFF"/>
                <w:sz w:val="18"/>
                <w:szCs w:val="18"/>
                <w:lang w:eastAsia="pt-PT"/>
              </w:rPr>
              <w:t>gt018_rateio_aval</w:t>
            </w:r>
          </w:p>
        </w:tc>
        <w:tc>
          <w:tcPr>
            <w:tcW w:w="8504" w:type="dxa"/>
            <w:tcBorders>
              <w:top w:val="single" w:sz="4" w:space="0" w:color="auto"/>
              <w:left w:val="nil"/>
              <w:bottom w:val="single" w:sz="4" w:space="0" w:color="auto"/>
              <w:right w:val="single" w:sz="4" w:space="0" w:color="auto"/>
            </w:tcBorders>
            <w:shd w:val="clear" w:color="000000" w:fill="FF0000"/>
            <w:noWrap/>
            <w:hideMark/>
          </w:tcPr>
          <w:p w14:paraId="5B67DE1A"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Significado do campo</w:t>
            </w:r>
          </w:p>
        </w:tc>
        <w:tc>
          <w:tcPr>
            <w:tcW w:w="850" w:type="dxa"/>
            <w:tcBorders>
              <w:top w:val="single" w:sz="4" w:space="0" w:color="auto"/>
              <w:left w:val="nil"/>
              <w:bottom w:val="single" w:sz="4" w:space="0" w:color="auto"/>
              <w:right w:val="single" w:sz="4" w:space="0" w:color="auto"/>
            </w:tcBorders>
            <w:shd w:val="clear" w:color="000000" w:fill="FF0000"/>
            <w:noWrap/>
            <w:hideMark/>
          </w:tcPr>
          <w:p w14:paraId="3AC0813C"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Formato</w:t>
            </w:r>
          </w:p>
        </w:tc>
        <w:tc>
          <w:tcPr>
            <w:tcW w:w="2551" w:type="dxa"/>
            <w:tcBorders>
              <w:top w:val="single" w:sz="4" w:space="0" w:color="auto"/>
              <w:left w:val="nil"/>
              <w:bottom w:val="single" w:sz="4" w:space="0" w:color="auto"/>
              <w:right w:val="single" w:sz="4" w:space="0" w:color="auto"/>
            </w:tcBorders>
            <w:shd w:val="clear" w:color="000000" w:fill="FF0000"/>
            <w:noWrap/>
            <w:hideMark/>
          </w:tcPr>
          <w:p w14:paraId="062AA2F5" w14:textId="77777777" w:rsidR="003805E2" w:rsidRPr="00CD3F80" w:rsidRDefault="003805E2" w:rsidP="008561A0">
            <w:pPr>
              <w:spacing w:after="0" w:line="240" w:lineRule="auto"/>
              <w:rPr>
                <w:rFonts w:ascii="Calibri" w:eastAsia="Times New Roman" w:hAnsi="Calibri" w:cs="Calibri"/>
                <w:b/>
                <w:bCs/>
                <w:color w:val="FFFFFF"/>
                <w:sz w:val="18"/>
                <w:szCs w:val="18"/>
                <w:lang w:eastAsia="pt-PT"/>
              </w:rPr>
            </w:pPr>
            <w:r w:rsidRPr="00CD3F80">
              <w:rPr>
                <w:rFonts w:ascii="Calibri" w:eastAsia="Times New Roman" w:hAnsi="Calibri" w:cs="Calibri"/>
                <w:b/>
                <w:bCs/>
                <w:color w:val="FFFFFF"/>
                <w:sz w:val="18"/>
                <w:szCs w:val="18"/>
                <w:lang w:eastAsia="pt-PT"/>
              </w:rPr>
              <w:t xml:space="preserve">Tabela(s) com valores elegíveis </w:t>
            </w:r>
          </w:p>
        </w:tc>
      </w:tr>
      <w:tr w:rsidR="003805E2" w:rsidRPr="00CD3F80" w14:paraId="4008C3E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06C19A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id_contrato</w:t>
            </w:r>
          </w:p>
        </w:tc>
        <w:tc>
          <w:tcPr>
            <w:tcW w:w="8504" w:type="dxa"/>
            <w:tcBorders>
              <w:top w:val="nil"/>
              <w:left w:val="nil"/>
              <w:bottom w:val="nil"/>
              <w:right w:val="nil"/>
            </w:tcBorders>
            <w:shd w:val="clear" w:color="auto" w:fill="auto"/>
            <w:noWrap/>
            <w:hideMark/>
          </w:tcPr>
          <w:p w14:paraId="18C13FF3" w14:textId="77777777" w:rsidR="0015362F" w:rsidRPr="00CD3F80" w:rsidRDefault="0015362F" w:rsidP="00CD3F80">
            <w:pPr>
              <w:spacing w:after="0" w:line="240" w:lineRule="auto"/>
              <w:jc w:val="both"/>
              <w:rPr>
                <w:rFonts w:ascii="Calibri" w:hAnsi="Calibri" w:cs="Calibri"/>
                <w:color w:val="000000"/>
                <w:sz w:val="18"/>
                <w:szCs w:val="18"/>
              </w:rPr>
            </w:pPr>
            <w:r w:rsidRPr="00CD3F80">
              <w:rPr>
                <w:rFonts w:ascii="Calibri" w:hAnsi="Calibri" w:cs="Calibri"/>
                <w:color w:val="000000"/>
                <w:sz w:val="18"/>
                <w:szCs w:val="18"/>
              </w:rPr>
              <w:t xml:space="preserve">Chave contrato agregado </w:t>
            </w:r>
          </w:p>
          <w:p w14:paraId="4E212AEE" w14:textId="0DFFD504" w:rsidR="003805E2" w:rsidRPr="00CD3F80" w:rsidRDefault="0015362F" w:rsidP="00DF4E57">
            <w:pPr>
              <w:pStyle w:val="ListParagraph"/>
              <w:numPr>
                <w:ilvl w:val="0"/>
                <w:numId w:val="76"/>
              </w:numPr>
              <w:spacing w:after="0" w:line="240" w:lineRule="auto"/>
              <w:jc w:val="both"/>
              <w:rPr>
                <w:rFonts w:ascii="Calibri" w:eastAsia="Times New Roman" w:hAnsi="Calibri" w:cs="Calibri"/>
                <w:color w:val="000000"/>
                <w:sz w:val="18"/>
                <w:szCs w:val="18"/>
                <w:lang w:eastAsia="pt-PT"/>
              </w:rPr>
            </w:pPr>
            <w:r w:rsidRPr="00CD3F80">
              <w:rPr>
                <w:rFonts w:ascii="Calibri" w:hAnsi="Calibri" w:cs="Calibri"/>
                <w:color w:val="000000"/>
                <w:sz w:val="18"/>
                <w:szCs w:val="18"/>
              </w:rPr>
              <w:t>Campo novo no modelo, corresponde à concatenação dos campos da responsabilidade conforme as regras aplicáveis a cada produto. O objetivo é gerar uma chave única que agrega as responsabilidades por contrato.</w:t>
            </w:r>
          </w:p>
        </w:tc>
        <w:tc>
          <w:tcPr>
            <w:tcW w:w="850" w:type="dxa"/>
            <w:tcBorders>
              <w:top w:val="nil"/>
              <w:left w:val="single" w:sz="4" w:space="0" w:color="auto"/>
              <w:bottom w:val="single" w:sz="4" w:space="0" w:color="auto"/>
              <w:right w:val="single" w:sz="4" w:space="0" w:color="auto"/>
            </w:tcBorders>
            <w:shd w:val="clear" w:color="auto" w:fill="auto"/>
            <w:noWrap/>
            <w:hideMark/>
          </w:tcPr>
          <w:p w14:paraId="6978D1B0" w14:textId="7E83D075"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B11417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623FB8D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B512B3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cempresp</w:t>
            </w:r>
          </w:p>
        </w:tc>
        <w:tc>
          <w:tcPr>
            <w:tcW w:w="8504" w:type="dxa"/>
            <w:tcBorders>
              <w:top w:val="single" w:sz="4" w:space="0" w:color="auto"/>
              <w:left w:val="nil"/>
              <w:bottom w:val="single" w:sz="4" w:space="0" w:color="auto"/>
              <w:right w:val="single" w:sz="4" w:space="0" w:color="auto"/>
            </w:tcBorders>
            <w:shd w:val="clear" w:color="auto" w:fill="auto"/>
            <w:hideMark/>
          </w:tcPr>
          <w:p w14:paraId="6237E1A2"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Empresa da empresa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14D7F0F3" w14:textId="2490D509"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integra a chave da responsabilidade, juntamente com os campos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p w14:paraId="3B435FBD" w14:textId="77777777"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Indica a entidade jurídica/ empresa operativa onde o contrato está registado.</w:t>
            </w:r>
          </w:p>
          <w:p w14:paraId="22BC97C0" w14:textId="77777777" w:rsidR="003805E2" w:rsidRPr="00CD3F80" w:rsidRDefault="003805E2" w:rsidP="00DF4E57">
            <w:pPr>
              <w:pStyle w:val="ListParagraph"/>
              <w:numPr>
                <w:ilvl w:val="0"/>
                <w:numId w:val="12"/>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Atualmente, e refletindo os dados nas origens, o modelo integra apenas responsabilidades da empresa operativa BST ('31') e da empresa operativa IFIC, que inclui essencialmente Factoring e Leasing ('89').</w:t>
            </w:r>
          </w:p>
          <w:p w14:paraId="63F2FDAB" w14:textId="38165C2B" w:rsidR="003805E2" w:rsidRPr="00CD3F80" w:rsidRDefault="003805E2" w:rsidP="00DF4E57">
            <w:pPr>
              <w:pStyle w:val="ListParagraph"/>
              <w:numPr>
                <w:ilvl w:val="0"/>
                <w:numId w:val="1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‘cempresa’ ou ao campo ‘cempcta’.</w:t>
            </w:r>
          </w:p>
        </w:tc>
        <w:tc>
          <w:tcPr>
            <w:tcW w:w="850" w:type="dxa"/>
            <w:tcBorders>
              <w:top w:val="nil"/>
              <w:left w:val="nil"/>
              <w:bottom w:val="single" w:sz="4" w:space="0" w:color="auto"/>
              <w:right w:val="single" w:sz="4" w:space="0" w:color="auto"/>
            </w:tcBorders>
            <w:shd w:val="clear" w:color="auto" w:fill="auto"/>
            <w:noWrap/>
            <w:hideMark/>
          </w:tcPr>
          <w:p w14:paraId="7BFA8786" w14:textId="7DF958D2"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52E09ED" w14:textId="394B955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3805E2" w:rsidRPr="00CD3F80" w14:paraId="51B25DD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1A1FD1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ckbalres</w:t>
            </w:r>
          </w:p>
        </w:tc>
        <w:tc>
          <w:tcPr>
            <w:tcW w:w="8504" w:type="dxa"/>
            <w:tcBorders>
              <w:top w:val="nil"/>
              <w:left w:val="nil"/>
              <w:bottom w:val="single" w:sz="4" w:space="0" w:color="auto"/>
              <w:right w:val="single" w:sz="4" w:space="0" w:color="auto"/>
            </w:tcBorders>
            <w:shd w:val="clear" w:color="auto" w:fill="auto"/>
            <w:hideMark/>
          </w:tcPr>
          <w:p w14:paraId="17B6C611" w14:textId="77777777" w:rsidR="003805E2" w:rsidRPr="00CD3F80" w:rsidRDefault="003805E2" w:rsidP="00CD3F80">
            <w:p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Código do balcão da </w:t>
            </w:r>
            <w:r w:rsidRPr="00CD3F80">
              <w:rPr>
                <w:rFonts w:ascii="Calibri" w:eastAsia="Times New Roman" w:hAnsi="Calibri"/>
                <w:b/>
                <w:color w:val="000000"/>
                <w:sz w:val="18"/>
                <w:szCs w:val="18"/>
                <w:lang w:eastAsia="pt-PT"/>
              </w:rPr>
              <w:t>responsabilidade</w:t>
            </w:r>
            <w:r w:rsidRPr="00CD3F80">
              <w:rPr>
                <w:rFonts w:ascii="Calibri" w:eastAsia="Times New Roman" w:hAnsi="Calibri"/>
                <w:color w:val="000000"/>
                <w:sz w:val="18"/>
                <w:szCs w:val="18"/>
                <w:lang w:eastAsia="pt-PT"/>
              </w:rPr>
              <w:t>:</w:t>
            </w:r>
          </w:p>
          <w:p w14:paraId="59D9366B" w14:textId="378EE92F"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 xml:space="preserve">Este campo, juntamente com o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cempresp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ckctares</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xml:space="preserve"> e </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ckrefresp</w:t>
            </w:r>
            <w:r w:rsidR="008E4853">
              <w:rPr>
                <w:rFonts w:ascii="Calibri" w:eastAsia="Times New Roman" w:hAnsi="Calibri"/>
                <w:color w:val="000000"/>
                <w:sz w:val="18"/>
                <w:szCs w:val="18"/>
                <w:lang w:eastAsia="pt-PT"/>
              </w:rPr>
              <w:t>’</w:t>
            </w:r>
            <w:r w:rsidRPr="00CD3F80">
              <w:rPr>
                <w:rFonts w:ascii="Calibri" w:eastAsia="Times New Roman" w:hAnsi="Calibri"/>
                <w:color w:val="000000"/>
                <w:sz w:val="18"/>
                <w:szCs w:val="18"/>
                <w:lang w:eastAsia="pt-PT"/>
              </w:rPr>
              <w:t>, correspondem à chave única de cada responsabilidade de crédito no banco.</w:t>
            </w:r>
          </w:p>
          <w:p w14:paraId="7D098235" w14:textId="77777777"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A chave é normalizada de acordo com as chaves contratuais da aplicação ICs da Contabilidade, com o ‘ckbalres’ a corresponder nesse modelo ao campo ‘cbalcao’.</w:t>
            </w:r>
          </w:p>
          <w:p w14:paraId="70D51533" w14:textId="77777777" w:rsidR="003805E2" w:rsidRPr="00CD3F80" w:rsidRDefault="003805E2" w:rsidP="00DF4E57">
            <w:pPr>
              <w:pStyle w:val="ListParagraph"/>
              <w:numPr>
                <w:ilvl w:val="0"/>
                <w:numId w:val="13"/>
              </w:numPr>
              <w:spacing w:after="0" w:line="240" w:lineRule="auto"/>
              <w:jc w:val="both"/>
              <w:rPr>
                <w:rFonts w:ascii="Calibri" w:eastAsia="Times New Roman" w:hAnsi="Calibri"/>
                <w:color w:val="000000"/>
                <w:sz w:val="18"/>
                <w:szCs w:val="18"/>
                <w:lang w:eastAsia="pt-PT"/>
              </w:rPr>
            </w:pPr>
            <w:r w:rsidRPr="00CD3F80">
              <w:rPr>
                <w:rFonts w:ascii="Calibri" w:eastAsia="Times New Roman" w:hAnsi="Calibri"/>
                <w:color w:val="000000"/>
                <w:sz w:val="18"/>
                <w:szCs w:val="18"/>
                <w:lang w:eastAsia="pt-PT"/>
              </w:rPr>
              <w:t>Existem outros modelos de dados para além das ICs, em que este campo da responsabilidade corresponde ao campo ‘cbalcao’ ou ao campo ‘ckbalcao’.</w:t>
            </w:r>
          </w:p>
          <w:p w14:paraId="7E777362" w14:textId="399B3FBC" w:rsidR="003805E2" w:rsidRPr="00CD3F80" w:rsidRDefault="003805E2" w:rsidP="00DF4E57">
            <w:pPr>
              <w:pStyle w:val="ListParagraph"/>
              <w:numPr>
                <w:ilvl w:val="0"/>
                <w:numId w:val="1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Apesar da nomenclatura, este campo não corresponde ao balcão em que a responsabilidade está registada ou criada.</w:t>
            </w:r>
          </w:p>
        </w:tc>
        <w:tc>
          <w:tcPr>
            <w:tcW w:w="850" w:type="dxa"/>
            <w:tcBorders>
              <w:top w:val="nil"/>
              <w:left w:val="nil"/>
              <w:bottom w:val="single" w:sz="4" w:space="0" w:color="auto"/>
              <w:right w:val="single" w:sz="4" w:space="0" w:color="auto"/>
            </w:tcBorders>
            <w:shd w:val="clear" w:color="auto" w:fill="auto"/>
            <w:noWrap/>
            <w:hideMark/>
          </w:tcPr>
          <w:p w14:paraId="4792657F" w14:textId="6AC0245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64C8C62" w14:textId="2F0F7C0D"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1578751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2C81EC9"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ckctares</w:t>
            </w:r>
          </w:p>
        </w:tc>
        <w:tc>
          <w:tcPr>
            <w:tcW w:w="8504" w:type="dxa"/>
            <w:tcBorders>
              <w:top w:val="nil"/>
              <w:left w:val="nil"/>
              <w:bottom w:val="single" w:sz="4" w:space="0" w:color="auto"/>
              <w:right w:val="single" w:sz="4" w:space="0" w:color="auto"/>
            </w:tcBorders>
            <w:shd w:val="clear" w:color="auto" w:fill="auto"/>
            <w:hideMark/>
          </w:tcPr>
          <w:p w14:paraId="04B5FE10"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 conta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54E0510D" w14:textId="71B4635D" w:rsidR="003805E2" w:rsidRPr="00CD3F80" w:rsidRDefault="003805E2"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ckrefresp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3C9251C8" w14:textId="77777777" w:rsidR="003805E2" w:rsidRPr="00CD3F80" w:rsidRDefault="003805E2" w:rsidP="00DF4E57">
            <w:pPr>
              <w:pStyle w:val="ListParagraph"/>
              <w:numPr>
                <w:ilvl w:val="0"/>
                <w:numId w:val="15"/>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A chave é normalizada de acordo com as chaves contratuais da aplicação ICs da Contabilidade, com o ‘ckctares’ a corresponder nesse modelo ao campo ‘cnumecta’.  </w:t>
            </w:r>
          </w:p>
          <w:p w14:paraId="1251D8A5" w14:textId="54584929" w:rsidR="003805E2" w:rsidRPr="00CD3F80" w:rsidRDefault="003805E2" w:rsidP="00DF4E57">
            <w:pPr>
              <w:pStyle w:val="ListParagraph"/>
              <w:numPr>
                <w:ilvl w:val="0"/>
                <w:numId w:val="1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‘cnumecta’ ou ao campo ‘cknumcta’.</w:t>
            </w:r>
          </w:p>
        </w:tc>
        <w:tc>
          <w:tcPr>
            <w:tcW w:w="850" w:type="dxa"/>
            <w:tcBorders>
              <w:top w:val="nil"/>
              <w:left w:val="nil"/>
              <w:bottom w:val="single" w:sz="4" w:space="0" w:color="auto"/>
              <w:right w:val="single" w:sz="4" w:space="0" w:color="auto"/>
            </w:tcBorders>
            <w:shd w:val="clear" w:color="auto" w:fill="auto"/>
            <w:noWrap/>
            <w:hideMark/>
          </w:tcPr>
          <w:p w14:paraId="68F0DA53" w14:textId="223B867D"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AF49EAE" w14:textId="6C58C4FB"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468FE2E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92FF0C1"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ckrefresp</w:t>
            </w:r>
          </w:p>
        </w:tc>
        <w:tc>
          <w:tcPr>
            <w:tcW w:w="8504" w:type="dxa"/>
            <w:tcBorders>
              <w:top w:val="nil"/>
              <w:left w:val="nil"/>
              <w:bottom w:val="single" w:sz="4" w:space="0" w:color="auto"/>
              <w:right w:val="single" w:sz="4" w:space="0" w:color="auto"/>
            </w:tcBorders>
            <w:shd w:val="clear" w:color="auto" w:fill="auto"/>
            <w:hideMark/>
          </w:tcPr>
          <w:p w14:paraId="52783FA6"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Número depósito da </w:t>
            </w:r>
            <w:r w:rsidRPr="00CD3F80">
              <w:rPr>
                <w:rFonts w:ascii="Calibri" w:eastAsia="Times New Roman" w:hAnsi="Calibri" w:cs="Times New Roman"/>
                <w:b/>
                <w:color w:val="000000"/>
                <w:sz w:val="18"/>
                <w:szCs w:val="18"/>
                <w:lang w:eastAsia="pt-PT"/>
              </w:rPr>
              <w:t>responsabilidade</w:t>
            </w:r>
            <w:r w:rsidRPr="00CD3F80">
              <w:rPr>
                <w:rFonts w:ascii="Calibri" w:eastAsia="Times New Roman" w:hAnsi="Calibri" w:cs="Times New Roman"/>
                <w:color w:val="000000"/>
                <w:sz w:val="18"/>
                <w:szCs w:val="18"/>
                <w:lang w:eastAsia="pt-PT"/>
              </w:rPr>
              <w:t>:</w:t>
            </w:r>
          </w:p>
          <w:p w14:paraId="6A2E96C6" w14:textId="6CB8B24E" w:rsidR="003805E2" w:rsidRPr="00CD3F80" w:rsidRDefault="003805E2"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Estes campos,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cempresp</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ckctares</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correspondem à chave única de cada responsabilidade de crédito no banco.</w:t>
            </w:r>
          </w:p>
          <w:p w14:paraId="185B111C" w14:textId="77777777" w:rsidR="003805E2" w:rsidRPr="00CD3F80" w:rsidRDefault="003805E2" w:rsidP="00DF4E57">
            <w:pPr>
              <w:pStyle w:val="ListParagraph"/>
              <w:numPr>
                <w:ilvl w:val="0"/>
                <w:numId w:val="14"/>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A chave é normalizada de acordo com as chaves contratuais da aplicação ICs da Contabilidade, com o ‘ckrefresp’ a corresponder nesse modelo ao campo ‘zdeposit’.</w:t>
            </w:r>
          </w:p>
          <w:p w14:paraId="4F340550" w14:textId="78AC1737" w:rsidR="003805E2" w:rsidRPr="00CD3F80" w:rsidRDefault="003805E2" w:rsidP="00DF4E57">
            <w:pPr>
              <w:pStyle w:val="ListParagraph"/>
              <w:numPr>
                <w:ilvl w:val="0"/>
                <w:numId w:val="1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Existem outros modelos de dados para além das ICs, em que este campo da responsabilidade corresponde ao campo ‘zdeposit’ ou ao campo ‘creferencia’.</w:t>
            </w:r>
          </w:p>
        </w:tc>
        <w:tc>
          <w:tcPr>
            <w:tcW w:w="850" w:type="dxa"/>
            <w:tcBorders>
              <w:top w:val="nil"/>
              <w:left w:val="nil"/>
              <w:bottom w:val="single" w:sz="4" w:space="0" w:color="auto"/>
              <w:right w:val="single" w:sz="4" w:space="0" w:color="auto"/>
            </w:tcBorders>
            <w:shd w:val="clear" w:color="auto" w:fill="auto"/>
            <w:noWrap/>
            <w:hideMark/>
          </w:tcPr>
          <w:p w14:paraId="19BCA8CE" w14:textId="0D54FA9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A49909" w14:textId="1AACED7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2C1A0EA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901BD9F"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cempresa</w:t>
            </w:r>
          </w:p>
        </w:tc>
        <w:tc>
          <w:tcPr>
            <w:tcW w:w="8504" w:type="dxa"/>
            <w:tcBorders>
              <w:top w:val="nil"/>
              <w:left w:val="nil"/>
              <w:bottom w:val="single" w:sz="4" w:space="0" w:color="auto"/>
              <w:right w:val="single" w:sz="4" w:space="0" w:color="auto"/>
            </w:tcBorders>
            <w:shd w:val="clear" w:color="auto" w:fill="auto"/>
            <w:hideMark/>
          </w:tcPr>
          <w:p w14:paraId="19E4AB74"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da empresa da conta:</w:t>
            </w:r>
          </w:p>
          <w:p w14:paraId="74923D9B" w14:textId="3AED7877"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72D44B95" w14:textId="53A0F161"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56496A1" w14:textId="28290AC3"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EF36FF0" w14:textId="7F46B074"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Tabela: cd_estruturais.tat91_tabelas</w:t>
            </w:r>
            <w:r w:rsidRPr="00CD3F80">
              <w:rPr>
                <w:rFonts w:ascii="Calibri" w:eastAsia="Times New Roman" w:hAnsi="Calibri" w:cs="Times New Roman"/>
                <w:color w:val="000000"/>
                <w:sz w:val="18"/>
                <w:szCs w:val="18"/>
                <w:lang w:eastAsia="pt-PT"/>
              </w:rPr>
              <w:br/>
              <w:t>Campo tabela: tayd91c0_ctabela = '673'</w:t>
            </w:r>
            <w:r w:rsidRPr="00CD3F80">
              <w:rPr>
                <w:rFonts w:ascii="Calibri" w:eastAsia="Times New Roman" w:hAnsi="Calibri" w:cs="Times New Roman"/>
                <w:color w:val="000000"/>
                <w:sz w:val="18"/>
                <w:szCs w:val="18"/>
                <w:lang w:eastAsia="pt-PT"/>
              </w:rPr>
              <w:br/>
              <w:t>Campo código: tayd91c0_celemtab</w:t>
            </w:r>
            <w:r w:rsidRPr="00CD3F80">
              <w:rPr>
                <w:rFonts w:ascii="Calibri" w:eastAsia="Times New Roman" w:hAnsi="Calibri" w:cs="Times New Roman"/>
                <w:color w:val="000000"/>
                <w:sz w:val="18"/>
                <w:szCs w:val="18"/>
                <w:lang w:eastAsia="pt-PT"/>
              </w:rPr>
              <w:br/>
              <w:t>Campo texto: tayd91c0_gelemtab</w:t>
            </w:r>
          </w:p>
        </w:tc>
      </w:tr>
      <w:tr w:rsidR="003805E2" w:rsidRPr="00CD3F80" w14:paraId="0DEE0E3B"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EB1B712"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ckbalcao</w:t>
            </w:r>
          </w:p>
        </w:tc>
        <w:tc>
          <w:tcPr>
            <w:tcW w:w="8504" w:type="dxa"/>
            <w:tcBorders>
              <w:top w:val="nil"/>
              <w:left w:val="nil"/>
              <w:bottom w:val="single" w:sz="4" w:space="0" w:color="auto"/>
              <w:right w:val="single" w:sz="4" w:space="0" w:color="auto"/>
            </w:tcBorders>
            <w:shd w:val="clear" w:color="auto" w:fill="auto"/>
            <w:hideMark/>
          </w:tcPr>
          <w:p w14:paraId="6550D506"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do balcão da conta ID da garantia:</w:t>
            </w:r>
          </w:p>
          <w:p w14:paraId="690943B5" w14:textId="1FCA5FC4"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cknumcta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2377729D" w14:textId="50E1EB36"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p w14:paraId="02C91E89" w14:textId="2E0A2E0F" w:rsidR="003805E2" w:rsidRPr="00CD3F80" w:rsidRDefault="003805E2" w:rsidP="00D2685F">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olor w:val="000000"/>
                <w:sz w:val="18"/>
                <w:szCs w:val="18"/>
                <w:lang w:eastAsia="pt-PT"/>
              </w:rPr>
              <w:t xml:space="preserve">Apesar da nomenclatura, este campo não corresponde ao balcão em que </w:t>
            </w:r>
            <w:r w:rsidR="00D2685F">
              <w:rPr>
                <w:rFonts w:ascii="Calibri" w:eastAsia="Times New Roman" w:hAnsi="Calibri"/>
                <w:color w:val="000000"/>
                <w:sz w:val="18"/>
                <w:szCs w:val="18"/>
                <w:lang w:eastAsia="pt-PT"/>
              </w:rPr>
              <w:t xml:space="preserve">o </w:t>
            </w:r>
            <w:r w:rsidR="00F40382">
              <w:rPr>
                <w:rFonts w:ascii="Calibri" w:eastAsia="Times New Roman" w:hAnsi="Calibri"/>
                <w:color w:val="000000"/>
                <w:sz w:val="18"/>
                <w:szCs w:val="18"/>
                <w:lang w:eastAsia="pt-PT"/>
              </w:rPr>
              <w:t>processo/caução</w:t>
            </w:r>
            <w:r w:rsidR="00D2685F">
              <w:rPr>
                <w:rFonts w:ascii="Calibri" w:eastAsia="Times New Roman" w:hAnsi="Calibri"/>
                <w:color w:val="000000"/>
                <w:sz w:val="18"/>
                <w:szCs w:val="18"/>
                <w:lang w:eastAsia="pt-PT"/>
              </w:rPr>
              <w:t xml:space="preserve"> está registado ou criad</w:t>
            </w:r>
            <w:r w:rsidRPr="00CD3F80">
              <w:rPr>
                <w:rFonts w:ascii="Calibri" w:eastAsia="Times New Roman" w:hAnsi="Calibri"/>
                <w:color w:val="000000"/>
                <w:sz w:val="18"/>
                <w:szCs w:val="18"/>
                <w:lang w:eastAsia="pt-PT"/>
              </w:rPr>
              <w:t>o.</w:t>
            </w:r>
          </w:p>
        </w:tc>
        <w:tc>
          <w:tcPr>
            <w:tcW w:w="850" w:type="dxa"/>
            <w:tcBorders>
              <w:top w:val="nil"/>
              <w:left w:val="nil"/>
              <w:bottom w:val="single" w:sz="4" w:space="0" w:color="auto"/>
              <w:right w:val="single" w:sz="4" w:space="0" w:color="auto"/>
            </w:tcBorders>
            <w:shd w:val="clear" w:color="auto" w:fill="auto"/>
            <w:noWrap/>
            <w:hideMark/>
          </w:tcPr>
          <w:p w14:paraId="78A51DF2" w14:textId="2516CAA0"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17AC540" w14:textId="16B198FE"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27EDC2B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0A4A928"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cknumcta</w:t>
            </w:r>
          </w:p>
        </w:tc>
        <w:tc>
          <w:tcPr>
            <w:tcW w:w="8504" w:type="dxa"/>
            <w:tcBorders>
              <w:top w:val="nil"/>
              <w:left w:val="nil"/>
              <w:bottom w:val="single" w:sz="4" w:space="0" w:color="auto"/>
              <w:right w:val="single" w:sz="4" w:space="0" w:color="auto"/>
            </w:tcBorders>
            <w:shd w:val="clear" w:color="auto" w:fill="auto"/>
            <w:hideMark/>
          </w:tcPr>
          <w:p w14:paraId="5D03BD1C" w14:textId="77777777"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de conta ID da garantia:</w:t>
            </w:r>
          </w:p>
          <w:p w14:paraId="737ABEC0" w14:textId="7B6194FF"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comp_id_gar</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47FA0E17" w14:textId="24B4CFCE"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5EFB68CA" w14:textId="7736D704"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DEFE9EB" w14:textId="71DBB6B1"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3CE8A11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75411D7"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comp_id_gar</w:t>
            </w:r>
          </w:p>
        </w:tc>
        <w:tc>
          <w:tcPr>
            <w:tcW w:w="8504" w:type="dxa"/>
            <w:tcBorders>
              <w:top w:val="nil"/>
              <w:left w:val="nil"/>
              <w:bottom w:val="single" w:sz="4" w:space="0" w:color="auto"/>
              <w:right w:val="single" w:sz="4" w:space="0" w:color="auto"/>
            </w:tcBorders>
            <w:shd w:val="clear" w:color="auto" w:fill="auto"/>
            <w:hideMark/>
          </w:tcPr>
          <w:p w14:paraId="39992D8C" w14:textId="0EF8FAC1" w:rsidR="003805E2" w:rsidRPr="00CD3F80" w:rsidRDefault="003805E2"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Número ID da caução / versão GP / ID garantia:</w:t>
            </w:r>
          </w:p>
          <w:p w14:paraId="4475253B" w14:textId="692084B8" w:rsidR="003805E2" w:rsidRPr="00CD3F80" w:rsidRDefault="003805E2" w:rsidP="00DF4E57">
            <w:pPr>
              <w:pStyle w:val="ListParagraph"/>
              <w:numPr>
                <w:ilvl w:val="0"/>
                <w:numId w:val="16"/>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Este campo, juntamente com o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cempresa</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ckbalcao</w:t>
            </w:r>
            <w:r w:rsidR="008E4853">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 xml:space="preserve"> e </w:t>
            </w:r>
            <w:r w:rsidR="008E4853">
              <w:rPr>
                <w:rFonts w:ascii="Calibri" w:eastAsia="Times New Roman" w:hAnsi="Calibri" w:cs="Times New Roman"/>
                <w:color w:val="000000"/>
                <w:sz w:val="18"/>
                <w:szCs w:val="18"/>
                <w:lang w:eastAsia="pt-PT"/>
              </w:rPr>
              <w:t>‘cknumcta’</w:t>
            </w:r>
            <w:r w:rsidRPr="00CD3F80">
              <w:rPr>
                <w:rFonts w:ascii="Calibri" w:eastAsia="Times New Roman" w:hAnsi="Calibri" w:cs="Times New Roman"/>
                <w:color w:val="000000"/>
                <w:sz w:val="18"/>
                <w:szCs w:val="18"/>
                <w:lang w:eastAsia="pt-PT"/>
              </w:rPr>
              <w:t xml:space="preserve">, constituem a chave única do segundo pilar do MUG, ou seja, os </w:t>
            </w:r>
            <w:r w:rsidR="00F40382">
              <w:rPr>
                <w:rFonts w:ascii="Calibri" w:eastAsia="Times New Roman" w:hAnsi="Calibri" w:cs="Times New Roman"/>
                <w:b/>
                <w:color w:val="000000"/>
                <w:sz w:val="18"/>
                <w:szCs w:val="18"/>
                <w:lang w:eastAsia="pt-PT"/>
              </w:rPr>
              <w:t>processos/cauções</w:t>
            </w:r>
            <w:r w:rsidRPr="00CD3F80">
              <w:rPr>
                <w:rFonts w:ascii="Calibri" w:eastAsia="Times New Roman" w:hAnsi="Calibri" w:cs="Times New Roman"/>
                <w:color w:val="000000"/>
                <w:sz w:val="18"/>
                <w:szCs w:val="18"/>
                <w:lang w:eastAsia="pt-PT"/>
              </w:rPr>
              <w:t>.</w:t>
            </w:r>
          </w:p>
          <w:p w14:paraId="1F3D4EC2" w14:textId="339B8621" w:rsidR="003805E2" w:rsidRPr="00CD3F80" w:rsidRDefault="003805E2" w:rsidP="00DF4E57">
            <w:pPr>
              <w:pStyle w:val="ListParagraph"/>
              <w:numPr>
                <w:ilvl w:val="0"/>
                <w:numId w:val="1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O conceito de </w:t>
            </w:r>
            <w:r w:rsidR="00F40382">
              <w:rPr>
                <w:rFonts w:ascii="Calibri" w:eastAsia="Times New Roman" w:hAnsi="Calibri" w:cs="Times New Roman"/>
                <w:color w:val="000000"/>
                <w:sz w:val="18"/>
                <w:szCs w:val="18"/>
                <w:lang w:eastAsia="pt-PT"/>
              </w:rPr>
              <w:t>processo/caução</w:t>
            </w:r>
            <w:r w:rsidRPr="00CD3F80">
              <w:rPr>
                <w:rFonts w:ascii="Calibri" w:eastAsia="Times New Roman" w:hAnsi="Calibri" w:cs="Times New Roman"/>
                <w:color w:val="000000"/>
                <w:sz w:val="18"/>
                <w:szCs w:val="18"/>
                <w:lang w:eastAsia="pt-PT"/>
              </w:rPr>
              <w:t xml:space="preserve"> está apenas presente nas aplicações CS e GP, sendo, por uma questão de homogeneidade, criado pelo próprio MUG no caso das aplicações que não o têm logo por raiz, nomeadamente Leasing, Factoring, EP, Partenon e Efeitos.</w:t>
            </w:r>
          </w:p>
        </w:tc>
        <w:tc>
          <w:tcPr>
            <w:tcW w:w="850" w:type="dxa"/>
            <w:tcBorders>
              <w:top w:val="nil"/>
              <w:left w:val="nil"/>
              <w:bottom w:val="single" w:sz="4" w:space="0" w:color="auto"/>
              <w:right w:val="single" w:sz="4" w:space="0" w:color="auto"/>
            </w:tcBorders>
            <w:shd w:val="clear" w:color="auto" w:fill="auto"/>
            <w:noWrap/>
            <w:hideMark/>
          </w:tcPr>
          <w:p w14:paraId="0E03204D" w14:textId="5204912F"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8FAE9D0" w14:textId="58ED464B"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r w:rsidR="003805E2" w:rsidRPr="00CD3F80" w14:paraId="055EF20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3799320"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cempbem</w:t>
            </w:r>
          </w:p>
        </w:tc>
        <w:tc>
          <w:tcPr>
            <w:tcW w:w="8504" w:type="dxa"/>
            <w:tcBorders>
              <w:top w:val="nil"/>
              <w:left w:val="nil"/>
              <w:bottom w:val="single" w:sz="4" w:space="0" w:color="auto"/>
              <w:right w:val="single" w:sz="4" w:space="0" w:color="auto"/>
            </w:tcBorders>
            <w:shd w:val="clear" w:color="auto" w:fill="auto"/>
            <w:hideMark/>
          </w:tcPr>
          <w:p w14:paraId="5E6D8E7B" w14:textId="5349BEF5" w:rsidR="003805E2" w:rsidRPr="00CD3F80" w:rsidRDefault="003805E2"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de empresa da </w:t>
            </w:r>
            <w:r w:rsidR="00ED03C7" w:rsidRPr="00CD3F80">
              <w:rPr>
                <w:rFonts w:ascii="Calibri" w:eastAsia="Times New Roman" w:hAnsi="Calibri" w:cs="Calibri"/>
                <w:color w:val="000000"/>
                <w:sz w:val="18"/>
                <w:szCs w:val="18"/>
                <w:lang w:eastAsia="pt-PT"/>
              </w:rPr>
              <w:t>garantia:</w:t>
            </w:r>
          </w:p>
          <w:p w14:paraId="5E2F0B1A" w14:textId="59BA39BD" w:rsidR="00ED03C7" w:rsidRPr="00CD3F80" w:rsidRDefault="003805E2" w:rsidP="00DF4E57">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p w14:paraId="2A0E184E" w14:textId="2CC9D0BB" w:rsidR="003805E2" w:rsidRPr="00CD3F80" w:rsidRDefault="003805E2" w:rsidP="00DF4E57">
            <w:pPr>
              <w:pStyle w:val="ListParagraph"/>
              <w:numPr>
                <w:ilvl w:val="0"/>
                <w:numId w:val="7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 xml:space="preserve">No MUG,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é sempre preenchido com o código '31' para registos de origem CS e GP e com '89' no caso de registos de origem Leasing.</w:t>
            </w:r>
          </w:p>
        </w:tc>
        <w:tc>
          <w:tcPr>
            <w:tcW w:w="850" w:type="dxa"/>
            <w:tcBorders>
              <w:top w:val="nil"/>
              <w:left w:val="nil"/>
              <w:bottom w:val="single" w:sz="4" w:space="0" w:color="auto"/>
              <w:right w:val="single" w:sz="4" w:space="0" w:color="auto"/>
            </w:tcBorders>
            <w:shd w:val="clear" w:color="auto" w:fill="auto"/>
            <w:noWrap/>
            <w:hideMark/>
          </w:tcPr>
          <w:p w14:paraId="79C72E77" w14:textId="5796606D"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694E8C08" w14:textId="00E261CA" w:rsidR="003805E2" w:rsidRPr="00CD3F80" w:rsidRDefault="00281EAE" w:rsidP="008561A0">
            <w:pPr>
              <w:spacing w:after="0" w:line="240" w:lineRule="auto"/>
              <w:rPr>
                <w:rFonts w:ascii="Calibri" w:eastAsia="Times New Roman" w:hAnsi="Calibri" w:cs="Calibri"/>
                <w:color w:val="000000"/>
                <w:sz w:val="18"/>
                <w:szCs w:val="18"/>
                <w:lang w:eastAsia="pt-PT"/>
              </w:rPr>
            </w:pPr>
            <w:r w:rsidRPr="005F1378">
              <w:rPr>
                <w:rFonts w:ascii="Calibri" w:eastAsia="Times New Roman" w:hAnsi="Calibri" w:cs="Times New Roman"/>
                <w:color w:val="000000"/>
                <w:sz w:val="18"/>
                <w:szCs w:val="18"/>
                <w:lang w:eastAsia="pt-PT"/>
              </w:rPr>
              <w:t>Tabela: cd_estruturais.tat91_tabelas</w:t>
            </w:r>
            <w:r w:rsidRPr="005F1378">
              <w:rPr>
                <w:rFonts w:ascii="Calibri" w:eastAsia="Times New Roman" w:hAnsi="Calibri" w:cs="Times New Roman"/>
                <w:color w:val="000000"/>
                <w:sz w:val="18"/>
                <w:szCs w:val="18"/>
                <w:lang w:eastAsia="pt-PT"/>
              </w:rPr>
              <w:br/>
              <w:t xml:space="preserve">Campo tabela: tayd91c0_ctabela </w:t>
            </w:r>
            <w:r w:rsidRPr="005F1378">
              <w:rPr>
                <w:rFonts w:ascii="Calibri" w:eastAsia="Times New Roman" w:hAnsi="Calibri" w:cs="Times New Roman"/>
                <w:color w:val="000000"/>
                <w:sz w:val="18"/>
                <w:szCs w:val="18"/>
                <w:lang w:eastAsia="pt-PT"/>
              </w:rPr>
              <w:lastRenderedPageBreak/>
              <w:t>= '673'</w:t>
            </w:r>
            <w:r w:rsidRPr="005F1378">
              <w:rPr>
                <w:rFonts w:ascii="Calibri" w:eastAsia="Times New Roman" w:hAnsi="Calibri" w:cs="Times New Roman"/>
                <w:color w:val="000000"/>
                <w:sz w:val="18"/>
                <w:szCs w:val="18"/>
                <w:lang w:eastAsia="pt-PT"/>
              </w:rPr>
              <w:br/>
              <w:t>Campo código: tayd91c0_celemtab</w:t>
            </w:r>
            <w:r w:rsidRPr="005F1378">
              <w:rPr>
                <w:rFonts w:ascii="Calibri" w:eastAsia="Times New Roman" w:hAnsi="Calibri" w:cs="Times New Roman"/>
                <w:color w:val="000000"/>
                <w:sz w:val="18"/>
                <w:szCs w:val="18"/>
                <w:lang w:eastAsia="pt-PT"/>
              </w:rPr>
              <w:br/>
              <w:t>Campo texto: tayd91c0_gelemtab</w:t>
            </w:r>
          </w:p>
        </w:tc>
      </w:tr>
      <w:tr w:rsidR="003805E2" w:rsidRPr="00CD3F80" w14:paraId="4B801A4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6782906"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ckbalbem</w:t>
            </w:r>
          </w:p>
        </w:tc>
        <w:tc>
          <w:tcPr>
            <w:tcW w:w="8504" w:type="dxa"/>
            <w:tcBorders>
              <w:top w:val="nil"/>
              <w:left w:val="nil"/>
              <w:bottom w:val="single" w:sz="4" w:space="0" w:color="auto"/>
              <w:right w:val="single" w:sz="4" w:space="0" w:color="auto"/>
            </w:tcBorders>
            <w:shd w:val="clear" w:color="auto" w:fill="auto"/>
            <w:hideMark/>
          </w:tcPr>
          <w:p w14:paraId="74FCAC89" w14:textId="2B912E3E" w:rsidR="00ED03C7" w:rsidRPr="00CD3F80" w:rsidRDefault="003805E2"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Código do balcão da </w:t>
            </w:r>
            <w:r w:rsidR="00ED03C7" w:rsidRPr="00CD3F80">
              <w:rPr>
                <w:rFonts w:ascii="Calibri" w:eastAsia="Times New Roman" w:hAnsi="Calibri" w:cs="Calibri"/>
                <w:color w:val="000000"/>
                <w:sz w:val="18"/>
                <w:szCs w:val="18"/>
                <w:lang w:eastAsia="pt-PT"/>
              </w:rPr>
              <w:t>garantia:</w:t>
            </w:r>
          </w:p>
          <w:p w14:paraId="6ACA9847" w14:textId="42D2F993"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940D878" w14:textId="227758CC"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7BD7D63"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272B6DD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C7DE5ED"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ckctabem</w:t>
            </w:r>
          </w:p>
        </w:tc>
        <w:tc>
          <w:tcPr>
            <w:tcW w:w="8504" w:type="dxa"/>
            <w:tcBorders>
              <w:top w:val="nil"/>
              <w:left w:val="nil"/>
              <w:bottom w:val="single" w:sz="4" w:space="0" w:color="auto"/>
              <w:right w:val="single" w:sz="4" w:space="0" w:color="auto"/>
            </w:tcBorders>
            <w:shd w:val="clear" w:color="auto" w:fill="auto"/>
            <w:hideMark/>
          </w:tcPr>
          <w:p w14:paraId="0B785DC7" w14:textId="77777777" w:rsidR="00ED03C7" w:rsidRPr="00CD3F80" w:rsidRDefault="00ED03C7"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 Conta da garantia:</w:t>
            </w:r>
          </w:p>
          <w:p w14:paraId="54EA626E" w14:textId="21743808"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ckrefbem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ECEEBAE" w14:textId="11025B5A"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23344442"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3805E2" w:rsidRPr="00CD3F80" w14:paraId="780BF59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821D774"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ckrefbem</w:t>
            </w:r>
          </w:p>
        </w:tc>
        <w:tc>
          <w:tcPr>
            <w:tcW w:w="8504" w:type="dxa"/>
            <w:tcBorders>
              <w:top w:val="nil"/>
              <w:left w:val="nil"/>
              <w:bottom w:val="single" w:sz="4" w:space="0" w:color="auto"/>
              <w:right w:val="single" w:sz="4" w:space="0" w:color="auto"/>
            </w:tcBorders>
            <w:shd w:val="clear" w:color="auto" w:fill="auto"/>
            <w:hideMark/>
          </w:tcPr>
          <w:p w14:paraId="56CDBEE2" w14:textId="77777777" w:rsidR="00ED03C7" w:rsidRPr="00CD3F80" w:rsidRDefault="00ED03C7"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Número depósito da garantia:</w:t>
            </w:r>
          </w:p>
          <w:p w14:paraId="55534AC4" w14:textId="1A77B9D1" w:rsidR="003805E2" w:rsidRPr="00CD3F80" w:rsidRDefault="003805E2"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juntamente com o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cempbem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ckbalbem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 </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ckctabem</w:t>
            </w:r>
            <w:r w:rsidR="008E4853">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constituem a chave única do terceiro pilar do MUG, os </w:t>
            </w:r>
            <w:r w:rsidRPr="003D0FAA">
              <w:rPr>
                <w:rFonts w:ascii="Calibri" w:eastAsia="Times New Roman" w:hAnsi="Calibri" w:cs="Calibri"/>
                <w:b/>
                <w:color w:val="000000"/>
                <w:sz w:val="18"/>
                <w:szCs w:val="18"/>
                <w:lang w:eastAsia="pt-PT"/>
              </w:rPr>
              <w:t>bens/ garantias</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76821EF" w14:textId="3EFE1907" w:rsidR="003805E2"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0EABAC4" w14:textId="77777777" w:rsidR="003805E2" w:rsidRPr="00CD3F80" w:rsidRDefault="003805E2"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4E3CFD" w:rsidRPr="00CD3F80" w14:paraId="10F50684"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DD9ED48"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zcliente_garante</w:t>
            </w:r>
          </w:p>
        </w:tc>
        <w:tc>
          <w:tcPr>
            <w:tcW w:w="8504" w:type="dxa"/>
            <w:tcBorders>
              <w:top w:val="nil"/>
              <w:left w:val="nil"/>
              <w:bottom w:val="single" w:sz="4" w:space="0" w:color="auto"/>
              <w:right w:val="single" w:sz="4" w:space="0" w:color="auto"/>
            </w:tcBorders>
            <w:shd w:val="clear" w:color="auto" w:fill="auto"/>
            <w:hideMark/>
          </w:tcPr>
          <w:p w14:paraId="54E1FC4D" w14:textId="7DF05A91" w:rsidR="00ED03C7"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Cliente garante</w:t>
            </w:r>
            <w:r w:rsidR="00ED03C7" w:rsidRPr="00CD3F80">
              <w:rPr>
                <w:rFonts w:ascii="Calibri" w:eastAsia="Times New Roman" w:hAnsi="Calibri" w:cs="Calibri"/>
                <w:color w:val="000000"/>
                <w:sz w:val="18"/>
                <w:szCs w:val="18"/>
                <w:lang w:eastAsia="pt-PT"/>
              </w:rPr>
              <w:t>:</w:t>
            </w:r>
          </w:p>
          <w:p w14:paraId="2F148C54" w14:textId="41FDB00D"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reflete o código do cliente garante, ou seja, o avalista/ fiador para todos os registos, à exceção dos registos provenientes de Eurofac.</w:t>
            </w:r>
          </w:p>
          <w:p w14:paraId="6B693DF2" w14:textId="1379B0AE"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No caso de registos de origem Factoring, este campo indica o cliente devedor das faturas associadas ao contrato de Factoring.</w:t>
            </w:r>
          </w:p>
          <w:p w14:paraId="71EDAE55" w14:textId="77777777" w:rsidR="00ED03C7"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este campo encontra-se preenchido com ‘0000000000’, uma vez que a informação só se aplica a garantias pessoais.</w:t>
            </w:r>
          </w:p>
          <w:p w14:paraId="7ECE06C4" w14:textId="77777777" w:rsidR="00ED03C7"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código de cliente Sintra/Altamira no Banco. Note-se que, para além dos verdadeiros clientes, inclui também entidades que, de facto, não são clientes do Banco, mas sim contrapartes ou pessoas com outro tipo de relações com o Banco, nomeadamente outras instituições de crédito.</w:t>
            </w:r>
          </w:p>
          <w:p w14:paraId="2C70E95B" w14:textId="69F42535" w:rsidR="004E3CFD" w:rsidRPr="00CD3F80" w:rsidRDefault="004E3CFD" w:rsidP="00DF4E57">
            <w:pPr>
              <w:pStyle w:val="ListParagraph"/>
              <w:numPr>
                <w:ilvl w:val="0"/>
                <w:numId w:val="7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pode ser cruzado com o campo ‘zcliente’ da tabela </w:t>
            </w:r>
            <w:r w:rsidRPr="00D72D17">
              <w:rPr>
                <w:rFonts w:ascii="Calibri" w:eastAsia="Times New Roman" w:hAnsi="Calibri" w:cs="Calibri"/>
                <w:i/>
                <w:color w:val="000000"/>
                <w:sz w:val="18"/>
                <w:szCs w:val="18"/>
                <w:lang w:eastAsia="pt-PT"/>
              </w:rPr>
              <w:t>cd_captools.ct003_univ_cli</w:t>
            </w:r>
            <w:r w:rsidRPr="00CD3F80">
              <w:rPr>
                <w:rFonts w:ascii="Calibri" w:eastAsia="Times New Roman" w:hAnsi="Calibri" w:cs="Calibri"/>
                <w:color w:val="000000"/>
                <w:sz w:val="18"/>
                <w:szCs w:val="18"/>
                <w:lang w:eastAsia="pt-PT"/>
              </w:rPr>
              <w:t xml:space="preserve"> para obter uma variedade significativo de dados de clientes.</w:t>
            </w:r>
            <w:r w:rsidRPr="00CD3F80">
              <w:rPr>
                <w:rFonts w:ascii="Calibri" w:eastAsia="Times New Roman" w:hAnsi="Calibri" w:cs="Calibri"/>
                <w:color w:val="000000"/>
                <w:sz w:val="18"/>
                <w:szCs w:val="18"/>
                <w:lang w:eastAsia="pt-PT"/>
              </w:rPr>
              <w:br/>
            </w:r>
          </w:p>
        </w:tc>
        <w:tc>
          <w:tcPr>
            <w:tcW w:w="850" w:type="dxa"/>
            <w:tcBorders>
              <w:top w:val="nil"/>
              <w:left w:val="nil"/>
              <w:bottom w:val="single" w:sz="4" w:space="0" w:color="auto"/>
              <w:right w:val="single" w:sz="4" w:space="0" w:color="auto"/>
            </w:tcBorders>
            <w:shd w:val="clear" w:color="auto" w:fill="auto"/>
            <w:noWrap/>
            <w:hideMark/>
          </w:tcPr>
          <w:p w14:paraId="02B507D4" w14:textId="34794DD1"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F9F33B"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4E3CFD" w:rsidRPr="00CD3F80" w14:paraId="2AD8043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307A589"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zcliente_ced</w:t>
            </w:r>
          </w:p>
        </w:tc>
        <w:tc>
          <w:tcPr>
            <w:tcW w:w="8504" w:type="dxa"/>
            <w:tcBorders>
              <w:top w:val="nil"/>
              <w:left w:val="nil"/>
              <w:bottom w:val="single" w:sz="4" w:space="0" w:color="auto"/>
              <w:right w:val="single" w:sz="4" w:space="0" w:color="auto"/>
            </w:tcBorders>
            <w:shd w:val="clear" w:color="auto" w:fill="auto"/>
            <w:hideMark/>
          </w:tcPr>
          <w:p w14:paraId="2B6B0C72" w14:textId="3F9A6BC7" w:rsidR="004E3CFD"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Cliente Cedente</w:t>
            </w:r>
            <w:r w:rsidR="00ED03C7" w:rsidRPr="00CD3F80">
              <w:rPr>
                <w:rFonts w:ascii="Calibri" w:eastAsia="Times New Roman" w:hAnsi="Calibri" w:cs="Calibri"/>
                <w:color w:val="000000"/>
                <w:sz w:val="18"/>
                <w:szCs w:val="18"/>
                <w:lang w:eastAsia="pt-PT"/>
              </w:rPr>
              <w:t>:</w:t>
            </w:r>
          </w:p>
          <w:p w14:paraId="461FDBEF" w14:textId="33F32C43"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código do cliente garante para todos os registos, independentemente da origem.</w:t>
            </w:r>
          </w:p>
          <w:p w14:paraId="56CC4FA2" w14:textId="51E63091"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registos de origem Factoring, este código corresponde ao cliente cedente do contrato de factoring, uma vez que é o cliente/entidade responsável por garantir o cumprimento da responsabilidade.</w:t>
            </w:r>
          </w:p>
          <w:p w14:paraId="223F27DB" w14:textId="2323EF23" w:rsidR="004E3CFD" w:rsidRPr="00CD3F80" w:rsidRDefault="004E3CFD"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Para as restantes origens, o código de cliente corresponde </w:t>
            </w:r>
            <w:r w:rsidR="003D2423" w:rsidRPr="00CD3F80">
              <w:rPr>
                <w:rFonts w:ascii="Calibri" w:eastAsia="Times New Roman" w:hAnsi="Calibri" w:cs="Calibri"/>
                <w:color w:val="000000"/>
                <w:sz w:val="18"/>
                <w:szCs w:val="18"/>
                <w:lang w:eastAsia="pt-PT"/>
              </w:rPr>
              <w:t xml:space="preserve">ao cliente garante representado no </w:t>
            </w:r>
            <w:r w:rsidR="008561A0" w:rsidRPr="00CD3F80">
              <w:rPr>
                <w:rFonts w:ascii="Calibri" w:eastAsia="Times New Roman" w:hAnsi="Calibri" w:cs="Calibri"/>
                <w:color w:val="000000"/>
                <w:sz w:val="18"/>
                <w:szCs w:val="18"/>
                <w:lang w:eastAsia="pt-PT"/>
              </w:rPr>
              <w:t>campo</w:t>
            </w:r>
            <w:r w:rsidR="003D2423" w:rsidRPr="00CD3F80">
              <w:rPr>
                <w:rFonts w:ascii="Calibri" w:eastAsia="Times New Roman" w:hAnsi="Calibri" w:cs="Calibri"/>
                <w:color w:val="000000"/>
                <w:sz w:val="18"/>
                <w:szCs w:val="18"/>
                <w:lang w:eastAsia="pt-PT"/>
              </w:rPr>
              <w:t xml:space="preserve"> supramencionado (</w:t>
            </w:r>
            <w:r w:rsidR="00D72D17">
              <w:rPr>
                <w:rFonts w:ascii="Calibri" w:eastAsia="Times New Roman" w:hAnsi="Calibri" w:cs="Calibri"/>
                <w:color w:val="000000"/>
                <w:sz w:val="18"/>
                <w:szCs w:val="18"/>
                <w:lang w:eastAsia="pt-PT"/>
              </w:rPr>
              <w:t>‘</w:t>
            </w:r>
            <w:r w:rsidR="003D2423" w:rsidRPr="00CD3F80">
              <w:rPr>
                <w:rFonts w:ascii="Calibri" w:eastAsia="Times New Roman" w:hAnsi="Calibri" w:cs="Calibri"/>
                <w:color w:val="000000"/>
                <w:sz w:val="18"/>
                <w:szCs w:val="18"/>
                <w:lang w:eastAsia="pt-PT"/>
              </w:rPr>
              <w:t>zcliente_garante</w:t>
            </w:r>
            <w:r w:rsidR="00D72D17">
              <w:rPr>
                <w:rFonts w:ascii="Calibri" w:eastAsia="Times New Roman" w:hAnsi="Calibri" w:cs="Calibri"/>
                <w:color w:val="000000"/>
                <w:sz w:val="18"/>
                <w:szCs w:val="18"/>
                <w:lang w:eastAsia="pt-PT"/>
              </w:rPr>
              <w:t>’</w:t>
            </w:r>
            <w:r w:rsidR="003D2423" w:rsidRPr="00CD3F80">
              <w:rPr>
                <w:rFonts w:ascii="Calibri" w:eastAsia="Times New Roman" w:hAnsi="Calibri" w:cs="Calibri"/>
                <w:color w:val="000000"/>
                <w:sz w:val="18"/>
                <w:szCs w:val="18"/>
                <w:lang w:eastAsia="pt-PT"/>
              </w:rPr>
              <w:t>).</w:t>
            </w:r>
          </w:p>
          <w:p w14:paraId="00837F70" w14:textId="7D7E14A1" w:rsidR="003D2423"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este campo encontra-se preenchido com ‘0000000000’, uma vez que a informação só se aplica a garantias pessoais.</w:t>
            </w:r>
          </w:p>
          <w:p w14:paraId="15FFA516" w14:textId="61502923" w:rsidR="00ED03C7"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Corresponde ao código de cliente Sintra/Altamira no Banco. Note-se que, para além dos verdadeiros clientes, inclui também entidades que, de facto, não são clientes do Banco, mas sim contrapartes ou pessoas com outro tipo de relações com o Banco, nomeadamente </w:t>
            </w:r>
            <w:r w:rsidR="00724EF0" w:rsidRPr="00CD3F80">
              <w:rPr>
                <w:rFonts w:ascii="Calibri" w:eastAsia="Times New Roman" w:hAnsi="Calibri" w:cs="Calibri"/>
                <w:color w:val="000000"/>
                <w:sz w:val="18"/>
                <w:szCs w:val="18"/>
                <w:lang w:eastAsia="pt-PT"/>
              </w:rPr>
              <w:t>outras instituições de crédito.</w:t>
            </w:r>
          </w:p>
          <w:p w14:paraId="7766395B" w14:textId="0222F38D" w:rsidR="003D2423" w:rsidRPr="00CD3F80" w:rsidRDefault="003D2423" w:rsidP="00DF4E57">
            <w:pPr>
              <w:pStyle w:val="ListParagraph"/>
              <w:numPr>
                <w:ilvl w:val="0"/>
                <w:numId w:val="7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 xml:space="preserve">Este campo pode ser cruzado com o campo ‘zcliente’ da tabela </w:t>
            </w:r>
            <w:r w:rsidRPr="00D72D17">
              <w:rPr>
                <w:rFonts w:ascii="Calibri" w:eastAsia="Times New Roman" w:hAnsi="Calibri" w:cs="Calibri"/>
                <w:i/>
                <w:color w:val="000000"/>
                <w:sz w:val="18"/>
                <w:szCs w:val="18"/>
                <w:lang w:eastAsia="pt-PT"/>
              </w:rPr>
              <w:t>cd_captools.ct003_univ_cli</w:t>
            </w:r>
            <w:r w:rsidRPr="00CD3F80">
              <w:rPr>
                <w:rFonts w:ascii="Calibri" w:eastAsia="Times New Roman" w:hAnsi="Calibri" w:cs="Calibri"/>
                <w:color w:val="000000"/>
                <w:sz w:val="18"/>
                <w:szCs w:val="18"/>
                <w:lang w:eastAsia="pt-PT"/>
              </w:rPr>
              <w:t xml:space="preserve"> para obter uma variedade significativo de dados de clientes.</w:t>
            </w:r>
          </w:p>
        </w:tc>
        <w:tc>
          <w:tcPr>
            <w:tcW w:w="850" w:type="dxa"/>
            <w:tcBorders>
              <w:top w:val="nil"/>
              <w:left w:val="nil"/>
              <w:bottom w:val="single" w:sz="4" w:space="0" w:color="auto"/>
              <w:right w:val="single" w:sz="4" w:space="0" w:color="auto"/>
            </w:tcBorders>
            <w:shd w:val="clear" w:color="auto" w:fill="auto"/>
            <w:noWrap/>
            <w:hideMark/>
          </w:tcPr>
          <w:p w14:paraId="27B347EE" w14:textId="6327F3B7"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23DB3048"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724EF0" w:rsidRPr="00CD3F80" w14:paraId="601EADD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3C256A99"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cgarant_rpt</w:t>
            </w:r>
          </w:p>
        </w:tc>
        <w:tc>
          <w:tcPr>
            <w:tcW w:w="8504" w:type="dxa"/>
            <w:tcBorders>
              <w:top w:val="nil"/>
              <w:left w:val="nil"/>
              <w:bottom w:val="single" w:sz="4" w:space="0" w:color="auto"/>
              <w:right w:val="single" w:sz="4" w:space="0" w:color="auto"/>
            </w:tcBorders>
            <w:shd w:val="clear" w:color="auto" w:fill="auto"/>
            <w:hideMark/>
          </w:tcPr>
          <w:p w14:paraId="512EE521" w14:textId="0A03D482" w:rsidR="00292CF9"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de garantia de reporte</w:t>
            </w:r>
            <w:r w:rsidR="00292CF9" w:rsidRPr="00CD3F80">
              <w:rPr>
                <w:rFonts w:ascii="Calibri" w:eastAsia="Times New Roman" w:hAnsi="Calibri" w:cs="Calibri"/>
                <w:color w:val="000000"/>
                <w:sz w:val="18"/>
                <w:szCs w:val="18"/>
                <w:lang w:eastAsia="pt-PT"/>
              </w:rPr>
              <w:t>:</w:t>
            </w:r>
          </w:p>
          <w:p w14:paraId="48B4CAA7" w14:textId="059360A8" w:rsidR="00292CF9" w:rsidRPr="00CD3F80" w:rsidRDefault="00724EF0" w:rsidP="00DF4E57">
            <w:pPr>
              <w:pStyle w:val="ListParagraph"/>
              <w:numPr>
                <w:ilvl w:val="0"/>
                <w:numId w:val="8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r</w:t>
            </w:r>
            <w:r w:rsidR="00D72D17">
              <w:rPr>
                <w:rFonts w:ascii="Calibri" w:eastAsia="Times New Roman" w:hAnsi="Calibri" w:cs="Calibri"/>
                <w:color w:val="000000"/>
                <w:sz w:val="18"/>
                <w:szCs w:val="18"/>
                <w:lang w:eastAsia="pt-PT"/>
              </w:rPr>
              <w:t>epresenta o código da garantia (‘</w:t>
            </w:r>
            <w:r w:rsidR="00292CF9"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00292CF9" w:rsidRPr="00CD3F80">
              <w:rPr>
                <w:rFonts w:ascii="Calibri" w:eastAsia="Times New Roman" w:hAnsi="Calibri" w:cs="Calibri"/>
                <w:color w:val="000000"/>
                <w:sz w:val="18"/>
                <w:szCs w:val="18"/>
                <w:lang w:eastAsia="pt-PT"/>
              </w:rPr>
              <w:t xml:space="preserve"> de reporte</w:t>
            </w:r>
            <w:r w:rsidR="00C05F3F">
              <w:rPr>
                <w:rFonts w:ascii="Calibri" w:eastAsia="Times New Roman" w:hAnsi="Calibri" w:cs="Calibri"/>
                <w:color w:val="000000"/>
                <w:sz w:val="18"/>
                <w:szCs w:val="18"/>
                <w:lang w:eastAsia="pt-PT"/>
              </w:rPr>
              <w:t>.</w:t>
            </w:r>
          </w:p>
          <w:p w14:paraId="02773C2A" w14:textId="2B686AD8" w:rsidR="00724EF0" w:rsidRPr="00CD3F80" w:rsidRDefault="00724EF0" w:rsidP="006862A4">
            <w:pPr>
              <w:pStyle w:val="ListParagraph"/>
              <w:numPr>
                <w:ilvl w:val="0"/>
                <w:numId w:val="8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Na maioria dos casos, este campo corresponde ao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que está ao nível do processo/caução, com exceção de registos referentes a uma garantia pessoal de origem GP. Nesta situação, 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cgarant</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está ao nível do processo</w:t>
            </w:r>
            <w:r w:rsidR="006862A4">
              <w:rPr>
                <w:rFonts w:ascii="Calibri" w:eastAsia="Times New Roman" w:hAnsi="Calibri" w:cs="Calibri"/>
                <w:color w:val="000000"/>
                <w:sz w:val="18"/>
                <w:szCs w:val="18"/>
                <w:lang w:eastAsia="pt-PT"/>
              </w:rPr>
              <w:t>/caução-</w:t>
            </w:r>
            <w:r w:rsidRPr="00CD3F80">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334BBCCC" w14:textId="09322B48"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96B806" w14:textId="44645B49"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'236'</w:t>
            </w:r>
            <w:r w:rsidRPr="00CD3F80">
              <w:rPr>
                <w:rFonts w:ascii="Calibri" w:eastAsia="Times New Roman" w:hAnsi="Calibri" w:cs="Calibri"/>
                <w:color w:val="000000"/>
                <w:sz w:val="18"/>
                <w:szCs w:val="18"/>
                <w:lang w:eastAsia="pt-PT"/>
              </w:rPr>
              <w:br/>
              <w:t xml:space="preserve">Campo código: tayd91c0_celemtab </w:t>
            </w:r>
            <w:r w:rsidRPr="00CD3F80">
              <w:rPr>
                <w:rFonts w:ascii="Calibri" w:eastAsia="Times New Roman" w:hAnsi="Calibri" w:cs="Calibri"/>
                <w:color w:val="000000"/>
                <w:sz w:val="18"/>
                <w:szCs w:val="18"/>
                <w:lang w:eastAsia="pt-PT"/>
              </w:rPr>
              <w:br/>
              <w:t>Campo texto: tayd91c0_gelemtab</w:t>
            </w:r>
          </w:p>
        </w:tc>
      </w:tr>
      <w:tr w:rsidR="00724EF0" w:rsidRPr="00CD3F80" w14:paraId="43381A25"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3FF4402"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cgarant_bem</w:t>
            </w:r>
          </w:p>
        </w:tc>
        <w:tc>
          <w:tcPr>
            <w:tcW w:w="8504" w:type="dxa"/>
            <w:tcBorders>
              <w:top w:val="nil"/>
              <w:left w:val="nil"/>
              <w:bottom w:val="nil"/>
              <w:right w:val="single" w:sz="4" w:space="0" w:color="auto"/>
            </w:tcBorders>
            <w:shd w:val="clear" w:color="auto" w:fill="auto"/>
            <w:hideMark/>
          </w:tcPr>
          <w:p w14:paraId="486E69B0" w14:textId="77777777" w:rsidR="00292CF9"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da garantia ao nível do bem:</w:t>
            </w:r>
          </w:p>
          <w:p w14:paraId="47A17BEC" w14:textId="487D4502"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Detalhe mais pormenorizado da garantia</w:t>
            </w:r>
            <w:r w:rsidR="00C05F3F">
              <w:rPr>
                <w:rFonts w:ascii="Calibri" w:eastAsia="Times New Roman" w:hAnsi="Calibri" w:cs="Calibri"/>
                <w:color w:val="000000"/>
                <w:sz w:val="18"/>
                <w:szCs w:val="18"/>
                <w:lang w:eastAsia="pt-PT"/>
              </w:rPr>
              <w:t>.</w:t>
            </w:r>
          </w:p>
          <w:p w14:paraId="266742C1" w14:textId="6BB1A85A"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 código da garantia pode ser dado diretamente pela origem do registo ou criado através de uma combinação do produto e subproduto da garantia</w:t>
            </w:r>
            <w:r w:rsidR="001D58F6" w:rsidRPr="00CD3F80">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como no caso das CS.</w:t>
            </w:r>
          </w:p>
          <w:p w14:paraId="1D94623B" w14:textId="77777777" w:rsidR="00292CF9"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É um campo muito relevante para controlo do universo do MUG, pois filtra registos não elegíveis.</w:t>
            </w:r>
          </w:p>
          <w:p w14:paraId="42E0B7B9" w14:textId="6C69454C" w:rsidR="00724EF0" w:rsidRPr="00CD3F80" w:rsidRDefault="00724EF0" w:rsidP="00DF4E57">
            <w:pPr>
              <w:pStyle w:val="ListParagraph"/>
              <w:numPr>
                <w:ilvl w:val="0"/>
                <w:numId w:val="8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w:t>
            </w:r>
          </w:p>
        </w:tc>
        <w:tc>
          <w:tcPr>
            <w:tcW w:w="850" w:type="dxa"/>
            <w:tcBorders>
              <w:top w:val="nil"/>
              <w:left w:val="nil"/>
              <w:bottom w:val="single" w:sz="4" w:space="0" w:color="auto"/>
              <w:right w:val="single" w:sz="4" w:space="0" w:color="auto"/>
            </w:tcBorders>
            <w:shd w:val="clear" w:color="auto" w:fill="auto"/>
            <w:noWrap/>
            <w:hideMark/>
          </w:tcPr>
          <w:p w14:paraId="41F51A7C" w14:textId="4045593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305DE8F" w14:textId="19CDE2EC"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'236'</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724EF0" w:rsidRPr="00CD3F80" w14:paraId="072B010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A4FE391"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ctratcta</w:t>
            </w:r>
          </w:p>
        </w:tc>
        <w:tc>
          <w:tcPr>
            <w:tcW w:w="8504" w:type="dxa"/>
            <w:tcBorders>
              <w:top w:val="single" w:sz="4" w:space="0" w:color="auto"/>
              <w:left w:val="nil"/>
              <w:bottom w:val="single" w:sz="4" w:space="0" w:color="auto"/>
              <w:right w:val="single" w:sz="4" w:space="0" w:color="auto"/>
            </w:tcBorders>
            <w:shd w:val="clear" w:color="auto" w:fill="auto"/>
            <w:hideMark/>
          </w:tcPr>
          <w:p w14:paraId="11D773A3" w14:textId="77777777" w:rsidR="001D58F6"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carteira dada como garantia (DO, DP, FU, TT, SG, etc.):</w:t>
            </w:r>
          </w:p>
          <w:p w14:paraId="4FC8C4C8" w14:textId="4AD6143E" w:rsidR="00724EF0" w:rsidRPr="00CD3F80" w:rsidRDefault="00724EF0" w:rsidP="00DF4E57">
            <w:pPr>
              <w:pStyle w:val="ListParagraph"/>
              <w:numPr>
                <w:ilvl w:val="0"/>
                <w:numId w:val="8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 a tipologia da garantia financeira, distinguindo depósitos a prazo, depósitos à ordem, seguros financeiros, títulos e fundos e investimento.</w:t>
            </w:r>
          </w:p>
          <w:p w14:paraId="45DA219E" w14:textId="27CFC008" w:rsidR="00724EF0" w:rsidRPr="00CD3F80" w:rsidRDefault="00724EF0" w:rsidP="00DF4E57">
            <w:pPr>
              <w:pStyle w:val="ListParagraph"/>
              <w:numPr>
                <w:ilvl w:val="0"/>
                <w:numId w:val="82"/>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financeiras.</w:t>
            </w:r>
          </w:p>
        </w:tc>
        <w:tc>
          <w:tcPr>
            <w:tcW w:w="850" w:type="dxa"/>
            <w:tcBorders>
              <w:top w:val="nil"/>
              <w:left w:val="nil"/>
              <w:bottom w:val="single" w:sz="4" w:space="0" w:color="auto"/>
              <w:right w:val="single" w:sz="4" w:space="0" w:color="auto"/>
            </w:tcBorders>
            <w:shd w:val="clear" w:color="auto" w:fill="auto"/>
            <w:noWrap/>
            <w:hideMark/>
          </w:tcPr>
          <w:p w14:paraId="5C489279" w14:textId="72D203A6"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7281142" w14:textId="05AE79E1"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'004'</w:t>
            </w:r>
            <w:r w:rsidRPr="00CD3F80">
              <w:rPr>
                <w:rFonts w:ascii="Calibri" w:eastAsia="Times New Roman" w:hAnsi="Calibri" w:cs="Calibri"/>
                <w:color w:val="000000"/>
                <w:sz w:val="18"/>
                <w:szCs w:val="18"/>
                <w:lang w:eastAsia="pt-PT"/>
              </w:rPr>
              <w:br/>
              <w:t xml:space="preserve">Campo código: tayd91c0_celemtab </w:t>
            </w:r>
            <w:r w:rsidRPr="00CD3F80">
              <w:rPr>
                <w:rFonts w:ascii="Calibri" w:eastAsia="Times New Roman" w:hAnsi="Calibri" w:cs="Calibri"/>
                <w:color w:val="000000"/>
                <w:sz w:val="18"/>
                <w:szCs w:val="18"/>
                <w:lang w:eastAsia="pt-PT"/>
              </w:rPr>
              <w:br/>
              <w:t>Campo texto: tayd91c0_gelemtab</w:t>
            </w:r>
          </w:p>
        </w:tc>
      </w:tr>
      <w:tr w:rsidR="00724EF0" w:rsidRPr="00CD3F80" w14:paraId="65D430C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7D1FF52"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ctipbem</w:t>
            </w:r>
          </w:p>
        </w:tc>
        <w:tc>
          <w:tcPr>
            <w:tcW w:w="8504" w:type="dxa"/>
            <w:tcBorders>
              <w:top w:val="nil"/>
              <w:left w:val="nil"/>
              <w:bottom w:val="single" w:sz="4" w:space="0" w:color="auto"/>
              <w:right w:val="single" w:sz="4" w:space="0" w:color="auto"/>
            </w:tcBorders>
            <w:shd w:val="clear" w:color="auto" w:fill="auto"/>
            <w:hideMark/>
          </w:tcPr>
          <w:p w14:paraId="6EBC6BCA" w14:textId="595533C7" w:rsidR="001D58F6"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indicador de tipo de bem</w:t>
            </w:r>
            <w:r w:rsidR="001D58F6" w:rsidRPr="00CD3F80">
              <w:rPr>
                <w:rFonts w:ascii="Calibri" w:eastAsia="Times New Roman" w:hAnsi="Calibri" w:cs="Calibri"/>
                <w:color w:val="000000"/>
                <w:sz w:val="18"/>
                <w:szCs w:val="18"/>
                <w:lang w:eastAsia="pt-PT"/>
              </w:rPr>
              <w:t>:</w:t>
            </w:r>
          </w:p>
          <w:p w14:paraId="066880A4" w14:textId="77777777" w:rsidR="001D58F6" w:rsidRPr="00CD3F80" w:rsidRDefault="00724EF0" w:rsidP="00DF4E57">
            <w:pPr>
              <w:pStyle w:val="ListParagraph"/>
              <w:numPr>
                <w:ilvl w:val="0"/>
                <w:numId w:val="8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 o tipo de bem imóvel, como por exemplo: fracionável, moradia, terreno, fração, etc.</w:t>
            </w:r>
          </w:p>
          <w:p w14:paraId="6E3CA79B" w14:textId="7635BB89" w:rsidR="00724EF0" w:rsidRPr="00CD3F80" w:rsidRDefault="00724EF0" w:rsidP="00DF4E57">
            <w:pPr>
              <w:pStyle w:val="ListParagraph"/>
              <w:numPr>
                <w:ilvl w:val="0"/>
                <w:numId w:val="83"/>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27F6D5B4" w14:textId="562DD10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711F8D" w14:textId="61CD58C9"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'062'</w:t>
            </w:r>
            <w:r w:rsidRPr="00CD3F80">
              <w:rPr>
                <w:rFonts w:ascii="Calibri" w:eastAsia="Times New Roman" w:hAnsi="Calibri" w:cs="Calibri"/>
                <w:color w:val="000000"/>
                <w:sz w:val="18"/>
                <w:szCs w:val="18"/>
                <w:lang w:eastAsia="pt-PT"/>
              </w:rPr>
              <w:br/>
              <w:t>Campo código: tayd91c0_celemtab</w:t>
            </w:r>
            <w:r w:rsidRPr="00CD3F80">
              <w:rPr>
                <w:rFonts w:ascii="Calibri" w:eastAsia="Times New Roman" w:hAnsi="Calibri" w:cs="Calibri"/>
                <w:color w:val="000000"/>
                <w:sz w:val="18"/>
                <w:szCs w:val="18"/>
                <w:lang w:eastAsia="pt-PT"/>
              </w:rPr>
              <w:br/>
              <w:t>Campo texto: tayd91c0_gelemtab</w:t>
            </w:r>
          </w:p>
        </w:tc>
      </w:tr>
      <w:tr w:rsidR="00724EF0" w:rsidRPr="00CD3F80" w14:paraId="3098E761"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860F461" w14:textId="7777777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cfinbem</w:t>
            </w:r>
          </w:p>
        </w:tc>
        <w:tc>
          <w:tcPr>
            <w:tcW w:w="8504" w:type="dxa"/>
            <w:tcBorders>
              <w:top w:val="nil"/>
              <w:left w:val="nil"/>
              <w:bottom w:val="single" w:sz="4" w:space="0" w:color="auto"/>
              <w:right w:val="single" w:sz="4" w:space="0" w:color="auto"/>
            </w:tcBorders>
            <w:shd w:val="clear" w:color="auto" w:fill="auto"/>
            <w:hideMark/>
          </w:tcPr>
          <w:p w14:paraId="23308DB9" w14:textId="77777777" w:rsidR="00724EF0" w:rsidRPr="00CD3F80" w:rsidRDefault="00724EF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Código indicador de utilização (finalidade) do bem:</w:t>
            </w:r>
          </w:p>
          <w:p w14:paraId="156E9B50" w14:textId="23D9C71F" w:rsidR="00724EF0" w:rsidRPr="00CD3F80" w:rsidRDefault="00724EF0" w:rsidP="00DF4E57">
            <w:pPr>
              <w:pStyle w:val="ListParagraph"/>
              <w:numPr>
                <w:ilvl w:val="0"/>
                <w:numId w:val="8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permite identificar a finalidade do imóvel, nomeadamente se é uma habitação, um estacionamento, um estabelecimento comercial, um armazém, entre outros.</w:t>
            </w:r>
          </w:p>
          <w:p w14:paraId="5A8BE0CA" w14:textId="76731AD6" w:rsidR="00724EF0" w:rsidRPr="00CD3F80" w:rsidRDefault="00724EF0" w:rsidP="00DF4E57">
            <w:pPr>
              <w:pStyle w:val="ListParagraph"/>
              <w:numPr>
                <w:ilvl w:val="0"/>
                <w:numId w:val="84"/>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Apenas aplicável a garantias reais imobiliárias.</w:t>
            </w:r>
          </w:p>
        </w:tc>
        <w:tc>
          <w:tcPr>
            <w:tcW w:w="850" w:type="dxa"/>
            <w:tcBorders>
              <w:top w:val="nil"/>
              <w:left w:val="nil"/>
              <w:bottom w:val="single" w:sz="4" w:space="0" w:color="auto"/>
              <w:right w:val="single" w:sz="4" w:space="0" w:color="auto"/>
            </w:tcBorders>
            <w:shd w:val="clear" w:color="auto" w:fill="auto"/>
            <w:noWrap/>
            <w:hideMark/>
          </w:tcPr>
          <w:p w14:paraId="433B7E06" w14:textId="3920C4B7"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String</w:t>
            </w:r>
          </w:p>
        </w:tc>
        <w:tc>
          <w:tcPr>
            <w:tcW w:w="2551" w:type="dxa"/>
            <w:tcBorders>
              <w:top w:val="nil"/>
              <w:left w:val="nil"/>
              <w:bottom w:val="single" w:sz="4" w:space="0" w:color="auto"/>
              <w:right w:val="single" w:sz="4" w:space="0" w:color="auto"/>
            </w:tcBorders>
            <w:shd w:val="clear" w:color="auto" w:fill="auto"/>
            <w:noWrap/>
            <w:hideMark/>
          </w:tcPr>
          <w:p w14:paraId="5C5E8172" w14:textId="3A3BF115" w:rsidR="00724EF0" w:rsidRPr="00CD3F80" w:rsidRDefault="00724EF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Tabela: cd_estruturais.tat91_tabelas</w:t>
            </w:r>
            <w:r w:rsidRPr="00CD3F80">
              <w:rPr>
                <w:rFonts w:ascii="Calibri" w:eastAsia="Times New Roman" w:hAnsi="Calibri" w:cs="Calibri"/>
                <w:color w:val="000000"/>
                <w:sz w:val="18"/>
                <w:szCs w:val="18"/>
                <w:lang w:eastAsia="pt-PT"/>
              </w:rPr>
              <w:br/>
              <w:t>Campo tabela: tayd91c0_ctabela = '438'</w:t>
            </w:r>
            <w:r w:rsidRPr="00CD3F80">
              <w:rPr>
                <w:rFonts w:ascii="Calibri" w:eastAsia="Times New Roman" w:hAnsi="Calibri" w:cs="Calibri"/>
                <w:color w:val="000000"/>
                <w:sz w:val="18"/>
                <w:szCs w:val="18"/>
                <w:lang w:eastAsia="pt-PT"/>
              </w:rPr>
              <w:br/>
            </w:r>
            <w:r w:rsidRPr="00CD3F80">
              <w:rPr>
                <w:rFonts w:ascii="Calibri" w:eastAsia="Times New Roman" w:hAnsi="Calibri" w:cs="Calibri"/>
                <w:color w:val="000000"/>
                <w:sz w:val="18"/>
                <w:szCs w:val="18"/>
                <w:lang w:eastAsia="pt-PT"/>
              </w:rPr>
              <w:lastRenderedPageBreak/>
              <w:t>Campo código: tayd91c0_celemtab</w:t>
            </w:r>
            <w:r w:rsidRPr="00CD3F80">
              <w:rPr>
                <w:rFonts w:ascii="Calibri" w:eastAsia="Times New Roman" w:hAnsi="Calibri" w:cs="Calibri"/>
                <w:color w:val="000000"/>
                <w:sz w:val="18"/>
                <w:szCs w:val="18"/>
                <w:lang w:eastAsia="pt-PT"/>
              </w:rPr>
              <w:br/>
              <w:t>Campo texto: tayd91c0_gelemtab</w:t>
            </w:r>
          </w:p>
        </w:tc>
      </w:tr>
      <w:tr w:rsidR="004E3CFD" w:rsidRPr="00CD3F80" w14:paraId="34DFCF34"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4F13C77"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montante</w:t>
            </w:r>
          </w:p>
        </w:tc>
        <w:tc>
          <w:tcPr>
            <w:tcW w:w="8504" w:type="dxa"/>
            <w:tcBorders>
              <w:top w:val="nil"/>
              <w:left w:val="nil"/>
              <w:bottom w:val="single" w:sz="4" w:space="0" w:color="auto"/>
              <w:right w:val="single" w:sz="4" w:space="0" w:color="auto"/>
            </w:tcBorders>
            <w:shd w:val="clear" w:color="auto" w:fill="auto"/>
            <w:hideMark/>
          </w:tcPr>
          <w:p w14:paraId="2FFD100B" w14:textId="503880B8" w:rsidR="004E3CFD" w:rsidRPr="00CD3F80" w:rsidRDefault="004E3CFD"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Saldo Real da responsabilidade</w:t>
            </w:r>
            <w:r w:rsidR="001D58F6" w:rsidRPr="00CD3F80">
              <w:rPr>
                <w:rFonts w:ascii="Calibri" w:eastAsia="Times New Roman" w:hAnsi="Calibri" w:cs="Calibri"/>
                <w:color w:val="000000"/>
                <w:sz w:val="18"/>
                <w:szCs w:val="18"/>
                <w:lang w:eastAsia="pt-PT"/>
              </w:rPr>
              <w:t>:</w:t>
            </w:r>
          </w:p>
          <w:p w14:paraId="76AE9825" w14:textId="2C618981" w:rsidR="00AB29F8" w:rsidRPr="00CD3F80" w:rsidRDefault="00AB29F8" w:rsidP="00DF4E57">
            <w:pPr>
              <w:pStyle w:val="ListParagraph"/>
              <w:numPr>
                <w:ilvl w:val="0"/>
                <w:numId w:val="8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w:t>
            </w:r>
            <w:r w:rsidR="00D161BD" w:rsidRPr="00CD3F80">
              <w:rPr>
                <w:rFonts w:ascii="Calibri" w:eastAsia="Times New Roman" w:hAnsi="Calibri" w:cs="Calibri"/>
                <w:color w:val="000000"/>
                <w:sz w:val="18"/>
                <w:szCs w:val="18"/>
                <w:lang w:eastAsia="pt-PT"/>
              </w:rPr>
              <w:t>rresponde ao saldo real d</w:t>
            </w:r>
            <w:r w:rsidR="006374EC" w:rsidRPr="00CD3F80">
              <w:rPr>
                <w:rFonts w:ascii="Calibri" w:eastAsia="Times New Roman" w:hAnsi="Calibri" w:cs="Calibri"/>
                <w:color w:val="000000"/>
                <w:sz w:val="18"/>
                <w:szCs w:val="18"/>
                <w:lang w:eastAsia="pt-PT"/>
              </w:rPr>
              <w:t>a responsabilidade, herdado a partir do saldo do universo contabilístico.</w:t>
            </w:r>
          </w:p>
          <w:p w14:paraId="65A9A554" w14:textId="54794C9B" w:rsidR="005B1B1E" w:rsidRPr="00CD3F80" w:rsidRDefault="005B1B1E" w:rsidP="00DF4E57">
            <w:pPr>
              <w:pStyle w:val="ListParagraph"/>
              <w:numPr>
                <w:ilvl w:val="0"/>
                <w:numId w:val="85"/>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saldo é calculado através do somatório</w:t>
            </w:r>
            <w:r w:rsidR="006374EC" w:rsidRPr="00CD3F80">
              <w:rPr>
                <w:rFonts w:ascii="Calibri" w:eastAsia="Times New Roman" w:hAnsi="Calibri" w:cs="Calibri"/>
                <w:color w:val="000000"/>
                <w:sz w:val="18"/>
                <w:szCs w:val="18"/>
                <w:lang w:eastAsia="pt-PT"/>
              </w:rPr>
              <w:t xml:space="preserve"> do</w:t>
            </w:r>
            <w:r w:rsidRPr="00CD3F80">
              <w:rPr>
                <w:rFonts w:ascii="Calibri" w:eastAsia="Times New Roman" w:hAnsi="Calibri" w:cs="Calibri"/>
                <w:color w:val="000000"/>
                <w:sz w:val="18"/>
                <w:szCs w:val="18"/>
                <w:lang w:eastAsia="pt-PT"/>
              </w:rPr>
              <w:t xml:space="preserve"> saldo associado às contas contabilísticas de</w:t>
            </w:r>
            <w:r w:rsidR="006374EC" w:rsidRPr="00CD3F80">
              <w:rPr>
                <w:rFonts w:ascii="Calibri" w:eastAsia="Times New Roman" w:hAnsi="Calibri" w:cs="Calibri"/>
                <w:color w:val="000000"/>
                <w:sz w:val="18"/>
                <w:szCs w:val="18"/>
                <w:lang w:eastAsia="pt-PT"/>
              </w:rPr>
              <w:t xml:space="preserve"> </w:t>
            </w:r>
            <w:r w:rsidRPr="00CD3F80">
              <w:rPr>
                <w:rFonts w:ascii="Calibri" w:eastAsia="Times New Roman" w:hAnsi="Calibri" w:cs="Calibri"/>
                <w:color w:val="000000"/>
                <w:sz w:val="18"/>
                <w:szCs w:val="18"/>
                <w:lang w:eastAsia="pt-PT"/>
              </w:rPr>
              <w:t>capital, juros e extrapatrimonial.</w:t>
            </w:r>
          </w:p>
        </w:tc>
        <w:tc>
          <w:tcPr>
            <w:tcW w:w="850" w:type="dxa"/>
            <w:tcBorders>
              <w:top w:val="nil"/>
              <w:left w:val="nil"/>
              <w:bottom w:val="single" w:sz="4" w:space="0" w:color="auto"/>
              <w:right w:val="single" w:sz="4" w:space="0" w:color="auto"/>
            </w:tcBorders>
            <w:shd w:val="clear" w:color="auto" w:fill="auto"/>
            <w:noWrap/>
            <w:hideMark/>
          </w:tcPr>
          <w:p w14:paraId="38386A59" w14:textId="1712A06B" w:rsidR="004E3CFD"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754A236" w14:textId="77777777" w:rsidR="004E3CFD" w:rsidRPr="00CD3F80" w:rsidRDefault="004E3CFD"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4C744DA5"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91CD2B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msldreal</w:t>
            </w:r>
          </w:p>
        </w:tc>
        <w:tc>
          <w:tcPr>
            <w:tcW w:w="8504" w:type="dxa"/>
            <w:tcBorders>
              <w:top w:val="nil"/>
              <w:left w:val="nil"/>
              <w:bottom w:val="single" w:sz="4" w:space="0" w:color="auto"/>
              <w:right w:val="single" w:sz="4" w:space="0" w:color="auto"/>
            </w:tcBorders>
            <w:shd w:val="clear" w:color="auto" w:fill="auto"/>
            <w:hideMark/>
          </w:tcPr>
          <w:p w14:paraId="222B3911" w14:textId="6E48C882"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Saldo Real absoluto da responsabilidade</w:t>
            </w:r>
            <w:r w:rsidR="001D58F6" w:rsidRPr="00CD3F80">
              <w:rPr>
                <w:rFonts w:ascii="Calibri" w:eastAsia="Times New Roman" w:hAnsi="Calibri" w:cs="Calibri"/>
                <w:color w:val="000000"/>
                <w:sz w:val="18"/>
                <w:szCs w:val="18"/>
                <w:lang w:eastAsia="pt-PT"/>
              </w:rPr>
              <w:t>:</w:t>
            </w:r>
          </w:p>
          <w:p w14:paraId="72C7343B" w14:textId="0AEA4D01" w:rsidR="008561A0" w:rsidRPr="00CD3F80" w:rsidRDefault="008561A0" w:rsidP="00DF4E57">
            <w:pPr>
              <w:pStyle w:val="ListParagraph"/>
              <w:numPr>
                <w:ilvl w:val="0"/>
                <w:numId w:val="8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Este campo corresponde ao valor da responsabilidade do cliente perante o Banco.</w:t>
            </w:r>
          </w:p>
          <w:p w14:paraId="31CC5B45" w14:textId="727B2F62" w:rsidR="008561A0" w:rsidRPr="00CD3F80" w:rsidRDefault="008561A0" w:rsidP="00DF4E57">
            <w:pPr>
              <w:pStyle w:val="ListParagraph"/>
              <w:numPr>
                <w:ilvl w:val="0"/>
                <w:numId w:val="8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O valor é calculado através do mínimo entre 0 e o valor simétrico do montante apresentado no campo anterior: min(0,-montante). Pelo facto de existirem saldos positivos nas contas contabilísticas, é necessário “zerar” essa responsabilidade, uma vez que não se trata de uma responsabilidade do cliente perante o banco, mas sim o inverso. Nesses casos, o MUG indica uma responsabilidade de 0. Em oposição, o MUG disponibiliza o montante da dívida com sinal positivo. </w:t>
            </w:r>
          </w:p>
        </w:tc>
        <w:tc>
          <w:tcPr>
            <w:tcW w:w="850" w:type="dxa"/>
            <w:tcBorders>
              <w:top w:val="nil"/>
              <w:left w:val="nil"/>
              <w:bottom w:val="single" w:sz="4" w:space="0" w:color="auto"/>
              <w:right w:val="single" w:sz="4" w:space="0" w:color="auto"/>
            </w:tcBorders>
            <w:shd w:val="clear" w:color="auto" w:fill="auto"/>
            <w:noWrap/>
            <w:hideMark/>
          </w:tcPr>
          <w:p w14:paraId="07D64707" w14:textId="1988AD8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26F8CA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130D2F23"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4D37E6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w:t>
            </w:r>
          </w:p>
        </w:tc>
        <w:tc>
          <w:tcPr>
            <w:tcW w:w="8504" w:type="dxa"/>
            <w:tcBorders>
              <w:top w:val="nil"/>
              <w:left w:val="nil"/>
              <w:bottom w:val="single" w:sz="4" w:space="0" w:color="auto"/>
              <w:right w:val="single" w:sz="4" w:space="0" w:color="auto"/>
            </w:tcBorders>
            <w:shd w:val="clear" w:color="auto" w:fill="auto"/>
            <w:hideMark/>
          </w:tcPr>
          <w:p w14:paraId="50C4AECE" w14:textId="7B8AD816"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de avaliação do bem</w:t>
            </w:r>
            <w:r w:rsidR="001D58F6" w:rsidRPr="00CD3F80">
              <w:rPr>
                <w:rFonts w:ascii="Calibri" w:eastAsia="Times New Roman" w:hAnsi="Calibri" w:cs="Calibri"/>
                <w:color w:val="000000"/>
                <w:sz w:val="18"/>
                <w:szCs w:val="18"/>
                <w:lang w:eastAsia="pt-PT"/>
              </w:rPr>
              <w:t>:</w:t>
            </w:r>
          </w:p>
          <w:p w14:paraId="55FB25E1" w14:textId="4B63E93C"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Corresponde ao valor atual do bem como garantia para o Banco.</w:t>
            </w:r>
          </w:p>
          <w:p w14:paraId="010A72B0" w14:textId="64319E4F"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Sendo um atributo do bem, este valor é independente da responsabilidade 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devendo ser igual para todos os registos com a mesma chave completa do bem.</w:t>
            </w:r>
          </w:p>
          <w:p w14:paraId="1FC7AF23" w14:textId="16BCE0EC"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imóveis e financeiras, este valor é obtido diretamente através das tabelas </w:t>
            </w:r>
            <w:r w:rsidR="00D72D17" w:rsidRPr="00D72D17">
              <w:rPr>
                <w:rFonts w:ascii="Calibri" w:eastAsia="Times New Roman" w:hAnsi="Calibri" w:cs="Calibri"/>
                <w:i/>
                <w:color w:val="000000"/>
                <w:sz w:val="18"/>
                <w:szCs w:val="18"/>
                <w:lang w:eastAsia="pt-PT"/>
              </w:rPr>
              <w:t>cd_garantias.</w:t>
            </w:r>
            <w:r w:rsidRPr="00D72D17">
              <w:rPr>
                <w:rFonts w:ascii="Calibri" w:eastAsia="Times New Roman" w:hAnsi="Calibri" w:cs="Calibri"/>
                <w:i/>
                <w:color w:val="000000"/>
                <w:sz w:val="18"/>
                <w:szCs w:val="18"/>
                <w:lang w:eastAsia="pt-PT"/>
              </w:rPr>
              <w:t>gt009_bens_imov</w:t>
            </w:r>
            <w:r w:rsidRPr="00CD3F80">
              <w:rPr>
                <w:rFonts w:ascii="Calibri" w:eastAsia="Times New Roman" w:hAnsi="Calibri" w:cs="Calibri"/>
                <w:color w:val="000000"/>
                <w:sz w:val="18"/>
                <w:szCs w:val="18"/>
                <w:lang w:eastAsia="pt-PT"/>
              </w:rPr>
              <w:t xml:space="preserve"> e </w:t>
            </w:r>
            <w:r w:rsidR="00D72D17" w:rsidRPr="00D72D17">
              <w:rPr>
                <w:rFonts w:ascii="Calibri" w:eastAsia="Times New Roman" w:hAnsi="Calibri" w:cs="Calibri"/>
                <w:i/>
                <w:color w:val="000000"/>
                <w:sz w:val="18"/>
                <w:szCs w:val="18"/>
                <w:lang w:eastAsia="pt-PT"/>
              </w:rPr>
              <w:t>cd_garantias.</w:t>
            </w:r>
            <w:r w:rsidRPr="00D72D17">
              <w:rPr>
                <w:rFonts w:ascii="Calibri" w:eastAsia="Times New Roman" w:hAnsi="Calibri" w:cs="Calibri"/>
                <w:i/>
                <w:color w:val="000000"/>
                <w:sz w:val="18"/>
                <w:szCs w:val="18"/>
                <w:lang w:eastAsia="pt-PT"/>
              </w:rPr>
              <w:t>gt003_trz_gt_fin</w:t>
            </w:r>
            <w:r w:rsidRPr="00CD3F80">
              <w:rPr>
                <w:rFonts w:ascii="Calibri" w:eastAsia="Times New Roman" w:hAnsi="Calibri" w:cs="Calibri"/>
                <w:color w:val="000000"/>
                <w:sz w:val="18"/>
                <w:szCs w:val="18"/>
                <w:lang w:eastAsia="pt-PT"/>
              </w:rPr>
              <w:t>, respetivamente.</w:t>
            </w:r>
          </w:p>
          <w:p w14:paraId="60A4BF28" w14:textId="3C3E28C7" w:rsidR="008561A0" w:rsidRPr="00CD3F80" w:rsidRDefault="008561A0" w:rsidP="00DF4E57">
            <w:pPr>
              <w:pStyle w:val="ListParagraph"/>
              <w:numPr>
                <w:ilvl w:val="0"/>
                <w:numId w:val="87"/>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pessoais, é comum verificar-se que o valor da garantia é igual ao valor da responsabilidade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Isto deve-se ao facto </w:t>
            </w:r>
            <w:r w:rsidR="001D58F6" w:rsidRPr="00CD3F80">
              <w:rPr>
                <w:rFonts w:ascii="Calibri" w:eastAsia="Times New Roman" w:hAnsi="Calibri" w:cs="Calibri"/>
                <w:color w:val="000000"/>
                <w:sz w:val="18"/>
                <w:szCs w:val="18"/>
                <w:lang w:eastAsia="pt-PT"/>
              </w:rPr>
              <w:t>de o</w:t>
            </w:r>
            <w:r w:rsidRPr="00CD3F80">
              <w:rPr>
                <w:rFonts w:ascii="Calibri" w:eastAsia="Times New Roman" w:hAnsi="Calibri" w:cs="Calibri"/>
                <w:color w:val="000000"/>
                <w:sz w:val="18"/>
                <w:szCs w:val="18"/>
                <w:lang w:eastAsia="pt-PT"/>
              </w:rPr>
              <w:t xml:space="preserve"> campo ser calculado através da fórmula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*gt007.perccob/100. Por norma, uma garantia pessoal cobre 100% da dívida, no entanto, é relevante conhecer o cálculo para as exceções em que a percentagem de cobertura é inferior a este valor.</w:t>
            </w:r>
          </w:p>
        </w:tc>
        <w:tc>
          <w:tcPr>
            <w:tcW w:w="850" w:type="dxa"/>
            <w:tcBorders>
              <w:top w:val="nil"/>
              <w:left w:val="nil"/>
              <w:bottom w:val="single" w:sz="4" w:space="0" w:color="auto"/>
              <w:right w:val="single" w:sz="4" w:space="0" w:color="auto"/>
            </w:tcBorders>
            <w:shd w:val="clear" w:color="auto" w:fill="auto"/>
            <w:noWrap/>
            <w:hideMark/>
          </w:tcPr>
          <w:p w14:paraId="2B4652E6" w14:textId="2A5A87C9"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43E7149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7905E0F1"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BD5FC1F"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total_divida</w:t>
            </w:r>
          </w:p>
        </w:tc>
        <w:tc>
          <w:tcPr>
            <w:tcW w:w="8504" w:type="dxa"/>
            <w:tcBorders>
              <w:top w:val="nil"/>
              <w:left w:val="nil"/>
              <w:bottom w:val="single" w:sz="4" w:space="0" w:color="auto"/>
              <w:right w:val="single" w:sz="4" w:space="0" w:color="auto"/>
            </w:tcBorders>
            <w:shd w:val="clear" w:color="auto" w:fill="auto"/>
            <w:hideMark/>
          </w:tcPr>
          <w:p w14:paraId="13D014C4" w14:textId="20A7457C"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Soma da divida de todas as responsabilidades a que está associado este bem</w:t>
            </w:r>
            <w:r w:rsidR="001D58F6" w:rsidRPr="00CD3F80">
              <w:rPr>
                <w:rFonts w:ascii="Calibri" w:eastAsia="Times New Roman" w:hAnsi="Calibri" w:cs="Calibri"/>
                <w:color w:val="000000"/>
                <w:sz w:val="18"/>
                <w:szCs w:val="18"/>
                <w:lang w:eastAsia="pt-PT"/>
              </w:rPr>
              <w:t>:</w:t>
            </w:r>
          </w:p>
          <w:p w14:paraId="5A6D481C" w14:textId="7FF73502" w:rsidR="008561A0" w:rsidRPr="00CD3F80" w:rsidRDefault="008561A0" w:rsidP="00DF4E57">
            <w:pPr>
              <w:pStyle w:val="ListParagraph"/>
              <w:numPr>
                <w:ilvl w:val="0"/>
                <w:numId w:val="8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garantias reais imobiliárias e garantias pessoas, este montante corresponde ao somatório de todas as responsabilidades associadas a uma mesma chave completa do bem.</w:t>
            </w:r>
          </w:p>
          <w:p w14:paraId="5B362A1F" w14:textId="2EC06C26" w:rsidR="008561A0" w:rsidRPr="00CD3F80" w:rsidRDefault="008561A0" w:rsidP="00DF4E57">
            <w:pPr>
              <w:pStyle w:val="ListParagraph"/>
              <w:numPr>
                <w:ilvl w:val="0"/>
                <w:numId w:val="88"/>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reais financeiras, o total da dívida é calculado tendo em consideração, não só a chave do bem, mas também a chave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Assim, este valor corresponde ao somatório de todas as responsabilidades associadas à mesma combinação de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-bem.</w:t>
            </w:r>
          </w:p>
        </w:tc>
        <w:tc>
          <w:tcPr>
            <w:tcW w:w="850" w:type="dxa"/>
            <w:tcBorders>
              <w:top w:val="nil"/>
              <w:left w:val="nil"/>
              <w:bottom w:val="single" w:sz="4" w:space="0" w:color="auto"/>
              <w:right w:val="single" w:sz="4" w:space="0" w:color="auto"/>
            </w:tcBorders>
            <w:shd w:val="clear" w:color="auto" w:fill="auto"/>
            <w:noWrap/>
            <w:hideMark/>
          </w:tcPr>
          <w:p w14:paraId="47FAC0A7" w14:textId="4510DE2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79BD94E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FEE8E7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71936FF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perc_rateio</w:t>
            </w:r>
          </w:p>
        </w:tc>
        <w:tc>
          <w:tcPr>
            <w:tcW w:w="8504" w:type="dxa"/>
            <w:tcBorders>
              <w:top w:val="nil"/>
              <w:left w:val="nil"/>
              <w:bottom w:val="single" w:sz="4" w:space="0" w:color="auto"/>
              <w:right w:val="single" w:sz="4" w:space="0" w:color="auto"/>
            </w:tcBorders>
            <w:shd w:val="clear" w:color="auto" w:fill="auto"/>
            <w:hideMark/>
          </w:tcPr>
          <w:p w14:paraId="2BB574E8" w14:textId="676E5BBA"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Repartição do saldo pelo total da divida</w:t>
            </w:r>
            <w:r w:rsidR="001D58F6" w:rsidRPr="00CD3F80">
              <w:rPr>
                <w:rFonts w:ascii="Calibri" w:eastAsia="Times New Roman" w:hAnsi="Calibri" w:cs="Calibri"/>
                <w:color w:val="000000"/>
                <w:sz w:val="18"/>
                <w:szCs w:val="18"/>
                <w:lang w:eastAsia="pt-PT"/>
              </w:rPr>
              <w:t>:</w:t>
            </w:r>
          </w:p>
          <w:p w14:paraId="1B863C15" w14:textId="0A26D8B0" w:rsidR="008561A0" w:rsidRPr="00CD3F80" w:rsidRDefault="008561A0" w:rsidP="00DF4E57">
            <w:pPr>
              <w:pStyle w:val="ListParagraph"/>
              <w:numPr>
                <w:ilvl w:val="0"/>
                <w:numId w:val="8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Este campo indica o rateio do total da dívida pelas diferentes responsabilidades cobertas por determinado bem para garantias imóveis ou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-bem no caso de garantias financeiras, sendo calculado através da divisão do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xml:space="preserve"> pelo </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total_divida</w:t>
            </w:r>
            <w:r w:rsidR="00D72D17">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w:t>
            </w:r>
          </w:p>
          <w:p w14:paraId="403B3EA8" w14:textId="72B98CA1" w:rsidR="008561A0" w:rsidRPr="00CD3F80" w:rsidRDefault="008561A0" w:rsidP="00DF4E57">
            <w:pPr>
              <w:pStyle w:val="ListParagraph"/>
              <w:numPr>
                <w:ilvl w:val="0"/>
                <w:numId w:val="8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No caso de garantias pessoais, esta percentagem é sempre 100%. </w:t>
            </w:r>
          </w:p>
        </w:tc>
        <w:tc>
          <w:tcPr>
            <w:tcW w:w="850" w:type="dxa"/>
            <w:tcBorders>
              <w:top w:val="nil"/>
              <w:left w:val="nil"/>
              <w:bottom w:val="single" w:sz="4" w:space="0" w:color="auto"/>
              <w:right w:val="single" w:sz="4" w:space="0" w:color="auto"/>
            </w:tcBorders>
            <w:shd w:val="clear" w:color="auto" w:fill="auto"/>
            <w:noWrap/>
            <w:hideMark/>
          </w:tcPr>
          <w:p w14:paraId="3BDF8A79" w14:textId="5922D13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09D01CD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449EF2A"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DDC2D7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mavaliai_proc</w:t>
            </w:r>
          </w:p>
        </w:tc>
        <w:tc>
          <w:tcPr>
            <w:tcW w:w="8504" w:type="dxa"/>
            <w:tcBorders>
              <w:top w:val="nil"/>
              <w:left w:val="nil"/>
              <w:bottom w:val="single" w:sz="4" w:space="0" w:color="auto"/>
              <w:right w:val="single" w:sz="4" w:space="0" w:color="auto"/>
            </w:tcBorders>
            <w:shd w:val="clear" w:color="auto" w:fill="auto"/>
            <w:hideMark/>
          </w:tcPr>
          <w:p w14:paraId="663CF5FE" w14:textId="11690695"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da avaliação inicial do </w:t>
            </w:r>
            <w:r w:rsidR="00F40382">
              <w:rPr>
                <w:rFonts w:ascii="Calibri" w:eastAsia="Times New Roman" w:hAnsi="Calibri" w:cs="Calibri"/>
                <w:color w:val="000000"/>
                <w:sz w:val="18"/>
                <w:szCs w:val="18"/>
                <w:lang w:eastAsia="pt-PT"/>
              </w:rPr>
              <w:t>processo/caução</w:t>
            </w:r>
            <w:r w:rsidR="001D58F6" w:rsidRPr="00CD3F80">
              <w:rPr>
                <w:rFonts w:ascii="Calibri" w:eastAsia="Times New Roman" w:hAnsi="Calibri" w:cs="Calibri"/>
                <w:color w:val="000000"/>
                <w:sz w:val="18"/>
                <w:szCs w:val="18"/>
                <w:lang w:eastAsia="pt-PT"/>
              </w:rPr>
              <w:t>:</w:t>
            </w:r>
          </w:p>
          <w:p w14:paraId="12C91DF4" w14:textId="5960C641"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de avaliação inicial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rateado no momento em que ele foi associado à responsabilidade</w:t>
            </w:r>
            <w:r w:rsidR="00C05F3F">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88EC673" w14:textId="3F12E8C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85FF51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238024B6"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368CB2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mavaliai_bem</w:t>
            </w:r>
          </w:p>
        </w:tc>
        <w:tc>
          <w:tcPr>
            <w:tcW w:w="8504" w:type="dxa"/>
            <w:tcBorders>
              <w:top w:val="nil"/>
              <w:left w:val="nil"/>
              <w:bottom w:val="single" w:sz="4" w:space="0" w:color="auto"/>
              <w:right w:val="single" w:sz="4" w:space="0" w:color="auto"/>
            </w:tcBorders>
            <w:shd w:val="clear" w:color="auto" w:fill="auto"/>
            <w:hideMark/>
          </w:tcPr>
          <w:p w14:paraId="2B373B4F" w14:textId="14D2017F"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da avaliação inicial do bem</w:t>
            </w:r>
            <w:r w:rsidR="001D58F6" w:rsidRPr="00CD3F80">
              <w:rPr>
                <w:rFonts w:ascii="Calibri" w:eastAsia="Times New Roman" w:hAnsi="Calibri" w:cs="Calibri"/>
                <w:color w:val="000000"/>
                <w:sz w:val="18"/>
                <w:szCs w:val="18"/>
                <w:lang w:eastAsia="pt-PT"/>
              </w:rPr>
              <w:t>:</w:t>
            </w:r>
          </w:p>
          <w:p w14:paraId="0645F65A" w14:textId="2836AA2C"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Montante de avaliação inicial do bem rateado no momento em que ele foi associado à responsabilidade e </w:t>
            </w:r>
            <w:r w:rsidR="00F40382">
              <w:rPr>
                <w:rFonts w:ascii="Calibri" w:eastAsia="Times New Roman" w:hAnsi="Calibri" w:cs="Calibri"/>
                <w:color w:val="000000"/>
                <w:sz w:val="18"/>
                <w:szCs w:val="18"/>
                <w:lang w:eastAsia="pt-PT"/>
              </w:rPr>
              <w:t>processo/caução</w:t>
            </w:r>
            <w:r w:rsidR="00C05F3F">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45089F1B" w14:textId="583B69C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76CCA26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13FAEB0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060D305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dtvaliai_proc</w:t>
            </w:r>
          </w:p>
        </w:tc>
        <w:tc>
          <w:tcPr>
            <w:tcW w:w="8504" w:type="dxa"/>
            <w:tcBorders>
              <w:top w:val="nil"/>
              <w:left w:val="nil"/>
              <w:bottom w:val="single" w:sz="4" w:space="0" w:color="auto"/>
              <w:right w:val="single" w:sz="4" w:space="0" w:color="auto"/>
            </w:tcBorders>
            <w:shd w:val="clear" w:color="auto" w:fill="auto"/>
            <w:hideMark/>
          </w:tcPr>
          <w:p w14:paraId="2D1ACB23" w14:textId="17A100A3"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da avaliação inicial do </w:t>
            </w:r>
            <w:r w:rsidR="00F40382">
              <w:rPr>
                <w:rFonts w:ascii="Calibri" w:eastAsia="Times New Roman" w:hAnsi="Calibri" w:cs="Calibri"/>
                <w:color w:val="000000"/>
                <w:sz w:val="18"/>
                <w:szCs w:val="18"/>
                <w:lang w:eastAsia="pt-PT"/>
              </w:rPr>
              <w:t>processo/caução</w:t>
            </w:r>
            <w:r w:rsidR="001D58F6" w:rsidRPr="00CD3F80">
              <w:rPr>
                <w:rFonts w:ascii="Calibri" w:eastAsia="Times New Roman" w:hAnsi="Calibri" w:cs="Calibri"/>
                <w:color w:val="000000"/>
                <w:sz w:val="18"/>
                <w:szCs w:val="18"/>
                <w:lang w:eastAsia="pt-PT"/>
              </w:rPr>
              <w:t>:</w:t>
            </w:r>
          </w:p>
          <w:p w14:paraId="534BCC66" w14:textId="2E90E854"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de avaliação do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no momento em que este foi associado à responsabilidade. No caso de haver múltiplas datas devido à existência de diversos bens associados à mesma combinação de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-bem, é considerada a data mínima, correspondente à primeira data em que o </w:t>
            </w:r>
            <w:r w:rsidR="00F40382">
              <w:rPr>
                <w:rFonts w:ascii="Calibri" w:eastAsia="Times New Roman" w:hAnsi="Calibri" w:cs="Calibri"/>
                <w:color w:val="000000"/>
                <w:sz w:val="18"/>
                <w:szCs w:val="18"/>
                <w:lang w:eastAsia="pt-PT"/>
              </w:rPr>
              <w:t>processo/caução</w:t>
            </w:r>
            <w:r w:rsidRPr="00CD3F80">
              <w:rPr>
                <w:rFonts w:ascii="Calibri" w:eastAsia="Times New Roman" w:hAnsi="Calibri" w:cs="Calibri"/>
                <w:color w:val="000000"/>
                <w:sz w:val="18"/>
                <w:szCs w:val="18"/>
                <w:lang w:eastAsia="pt-PT"/>
              </w:rPr>
              <w:t xml:space="preserve"> foi associado a determinada responsabilidade.</w:t>
            </w:r>
          </w:p>
          <w:p w14:paraId="430515E2" w14:textId="0E144603"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5255E7C" w14:textId="53C7E7F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5A69DA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71BABD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1C166F6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dtvaliai_bem</w:t>
            </w:r>
          </w:p>
        </w:tc>
        <w:tc>
          <w:tcPr>
            <w:tcW w:w="8504" w:type="dxa"/>
            <w:tcBorders>
              <w:top w:val="nil"/>
              <w:left w:val="nil"/>
              <w:bottom w:val="single" w:sz="4" w:space="0" w:color="auto"/>
              <w:right w:val="single" w:sz="4" w:space="0" w:color="auto"/>
            </w:tcBorders>
            <w:shd w:val="clear" w:color="auto" w:fill="auto"/>
            <w:hideMark/>
          </w:tcPr>
          <w:p w14:paraId="324AF021" w14:textId="5999A161"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da avaliação inicial do bem</w:t>
            </w:r>
            <w:r w:rsidR="001D58F6" w:rsidRPr="00CD3F80">
              <w:rPr>
                <w:rFonts w:ascii="Calibri" w:eastAsia="Times New Roman" w:hAnsi="Calibri" w:cs="Calibri"/>
                <w:color w:val="000000"/>
                <w:sz w:val="18"/>
                <w:szCs w:val="18"/>
                <w:lang w:eastAsia="pt-PT"/>
              </w:rPr>
              <w:t>:</w:t>
            </w:r>
          </w:p>
          <w:p w14:paraId="0060D85B" w14:textId="59C4B23C"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xml:space="preserve">Data de avaliação do bem no momento em que ele foi associado à responsabilidade e </w:t>
            </w:r>
            <w:r w:rsidR="00F40382">
              <w:rPr>
                <w:rFonts w:ascii="Calibri" w:eastAsia="Times New Roman" w:hAnsi="Calibri" w:cs="Calibri"/>
                <w:color w:val="000000"/>
                <w:sz w:val="18"/>
                <w:szCs w:val="18"/>
                <w:lang w:eastAsia="pt-PT"/>
              </w:rPr>
              <w:t>processo/caução</w:t>
            </w:r>
            <w:r w:rsidR="00C05F3F">
              <w:rPr>
                <w:rFonts w:ascii="Calibri" w:eastAsia="Times New Roman" w:hAnsi="Calibri" w:cs="Calibri"/>
                <w:color w:val="000000"/>
                <w:sz w:val="18"/>
                <w:szCs w:val="18"/>
                <w:lang w:eastAsia="pt-PT"/>
              </w:rPr>
              <w:t>.</w:t>
            </w:r>
          </w:p>
          <w:p w14:paraId="23BC03A1" w14:textId="4290008C"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7EE40915" w14:textId="79734790"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0D3D636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14237C2"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B9CBBF0"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per_cobert_ini_proc</w:t>
            </w:r>
          </w:p>
        </w:tc>
        <w:tc>
          <w:tcPr>
            <w:tcW w:w="8504" w:type="dxa"/>
            <w:tcBorders>
              <w:top w:val="nil"/>
              <w:left w:val="nil"/>
              <w:bottom w:val="single" w:sz="4" w:space="0" w:color="auto"/>
              <w:right w:val="single" w:sz="4" w:space="0" w:color="auto"/>
            </w:tcBorders>
            <w:shd w:val="clear" w:color="auto" w:fill="auto"/>
            <w:hideMark/>
          </w:tcPr>
          <w:p w14:paraId="68A64DD9" w14:textId="31A71294" w:rsidR="00D72D17" w:rsidRDefault="00D72D17" w:rsidP="00CD3F80">
            <w:pPr>
              <w:spacing w:after="0" w:line="240" w:lineRule="auto"/>
              <w:jc w:val="both"/>
              <w:rPr>
                <w:rStyle w:val="ui-provider"/>
                <w:rFonts w:ascii="Calibri" w:hAnsi="Calibri"/>
                <w:sz w:val="18"/>
              </w:rPr>
            </w:pPr>
            <w:r>
              <w:rPr>
                <w:rStyle w:val="ui-provider"/>
                <w:rFonts w:ascii="Calibri" w:hAnsi="Calibri"/>
                <w:sz w:val="18"/>
              </w:rPr>
              <w:t xml:space="preserve">Percentagem de cobertura inicial do </w:t>
            </w:r>
            <w:r w:rsidR="00F40382">
              <w:rPr>
                <w:rStyle w:val="ui-provider"/>
                <w:rFonts w:ascii="Calibri" w:hAnsi="Calibri"/>
                <w:sz w:val="18"/>
              </w:rPr>
              <w:t>processo/caução</w:t>
            </w:r>
            <w:r>
              <w:rPr>
                <w:rStyle w:val="ui-provider"/>
                <w:rFonts w:ascii="Calibri" w:hAnsi="Calibri"/>
                <w:sz w:val="18"/>
              </w:rPr>
              <w:t>:</w:t>
            </w:r>
          </w:p>
          <w:p w14:paraId="56E2B5AF" w14:textId="5A527E2B" w:rsidR="008561A0" w:rsidRPr="00D72D17" w:rsidRDefault="008561A0" w:rsidP="00D72D17">
            <w:pPr>
              <w:pStyle w:val="ListParagraph"/>
              <w:numPr>
                <w:ilvl w:val="0"/>
                <w:numId w:val="94"/>
              </w:numPr>
              <w:spacing w:after="0" w:line="240" w:lineRule="auto"/>
              <w:jc w:val="both"/>
              <w:rPr>
                <w:rFonts w:ascii="Calibri" w:eastAsia="Times New Roman" w:hAnsi="Calibri" w:cs="Calibri"/>
                <w:color w:val="000000"/>
                <w:sz w:val="18"/>
                <w:szCs w:val="18"/>
                <w:lang w:eastAsia="pt-PT"/>
              </w:rPr>
            </w:pPr>
            <w:r w:rsidRPr="00D72D17">
              <w:rPr>
                <w:rStyle w:val="ui-provider"/>
                <w:rFonts w:ascii="Calibri" w:hAnsi="Calibri"/>
                <w:sz w:val="18"/>
              </w:rPr>
              <w:t xml:space="preserve">Percentagem de cobertura da responsabilidade pelo </w:t>
            </w:r>
            <w:r w:rsidR="00F40382">
              <w:rPr>
                <w:rStyle w:val="ui-provider"/>
                <w:rFonts w:ascii="Calibri" w:hAnsi="Calibri"/>
                <w:sz w:val="18"/>
              </w:rPr>
              <w:t>processo/caução</w:t>
            </w:r>
            <w:r w:rsidRPr="00D72D17">
              <w:rPr>
                <w:rStyle w:val="ui-provider"/>
                <w:rFonts w:ascii="Calibri" w:hAnsi="Calibri"/>
                <w:sz w:val="18"/>
              </w:rPr>
              <w:t xml:space="preserve">, no momento de associação do </w:t>
            </w:r>
            <w:r w:rsidR="00F40382">
              <w:rPr>
                <w:rStyle w:val="ui-provider"/>
                <w:rFonts w:ascii="Calibri" w:hAnsi="Calibri"/>
                <w:sz w:val="18"/>
              </w:rPr>
              <w:t>processo/caução</w:t>
            </w:r>
            <w:r w:rsidRPr="00D72D17">
              <w:rPr>
                <w:rStyle w:val="ui-provider"/>
                <w:rFonts w:ascii="Calibri" w:hAnsi="Calibri"/>
                <w:sz w:val="18"/>
              </w:rPr>
              <w:t xml:space="preserve"> à responsabilidade</w:t>
            </w:r>
            <w:r w:rsidR="00D72D17" w:rsidRPr="00D72D17">
              <w:rPr>
                <w:rStyle w:val="ui-provider"/>
                <w:rFonts w:ascii="Calibri" w:hAnsi="Calibri"/>
                <w:sz w:val="18"/>
              </w:rPr>
              <w:t>.</w:t>
            </w:r>
          </w:p>
        </w:tc>
        <w:tc>
          <w:tcPr>
            <w:tcW w:w="850" w:type="dxa"/>
            <w:tcBorders>
              <w:top w:val="nil"/>
              <w:left w:val="nil"/>
              <w:bottom w:val="single" w:sz="4" w:space="0" w:color="auto"/>
              <w:right w:val="single" w:sz="4" w:space="0" w:color="auto"/>
            </w:tcBorders>
            <w:shd w:val="clear" w:color="auto" w:fill="auto"/>
            <w:noWrap/>
            <w:hideMark/>
          </w:tcPr>
          <w:p w14:paraId="5260F010" w14:textId="7FB1479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6BE6687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535D88B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461CCA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per_cobert_ini_bem</w:t>
            </w:r>
          </w:p>
        </w:tc>
        <w:tc>
          <w:tcPr>
            <w:tcW w:w="8504" w:type="dxa"/>
            <w:tcBorders>
              <w:top w:val="nil"/>
              <w:left w:val="nil"/>
              <w:bottom w:val="single" w:sz="4" w:space="0" w:color="auto"/>
              <w:right w:val="single" w:sz="4" w:space="0" w:color="auto"/>
            </w:tcBorders>
            <w:shd w:val="clear" w:color="auto" w:fill="auto"/>
            <w:hideMark/>
          </w:tcPr>
          <w:p w14:paraId="05E45422" w14:textId="2FE0B7B8" w:rsidR="00D72D17" w:rsidRPr="00D72D17" w:rsidRDefault="00D72D17" w:rsidP="00CD3F80">
            <w:pPr>
              <w:spacing w:after="0" w:line="240" w:lineRule="auto"/>
              <w:jc w:val="both"/>
              <w:rPr>
                <w:rFonts w:ascii="Calibri" w:hAnsi="Calibri"/>
                <w:sz w:val="18"/>
              </w:rPr>
            </w:pPr>
            <w:r>
              <w:rPr>
                <w:rStyle w:val="ui-provider"/>
                <w:rFonts w:ascii="Calibri" w:hAnsi="Calibri"/>
                <w:sz w:val="18"/>
              </w:rPr>
              <w:t>Percentagem de cobertura inicial do bem:</w:t>
            </w:r>
            <w:r w:rsidR="008561A0" w:rsidRPr="00CD3F80">
              <w:rPr>
                <w:rFonts w:ascii="Calibri" w:eastAsia="Times New Roman" w:hAnsi="Calibri" w:cs="Calibri"/>
                <w:color w:val="000000"/>
                <w:sz w:val="18"/>
                <w:szCs w:val="18"/>
                <w:lang w:eastAsia="pt-PT"/>
              </w:rPr>
              <w:t> </w:t>
            </w:r>
          </w:p>
          <w:p w14:paraId="16F48E24" w14:textId="26187EFC" w:rsidR="008561A0" w:rsidRPr="00D72D17" w:rsidRDefault="008561A0" w:rsidP="00D72D17">
            <w:pPr>
              <w:pStyle w:val="ListParagraph"/>
              <w:numPr>
                <w:ilvl w:val="0"/>
                <w:numId w:val="94"/>
              </w:numPr>
              <w:spacing w:after="0" w:line="240" w:lineRule="auto"/>
              <w:jc w:val="both"/>
              <w:rPr>
                <w:rFonts w:ascii="Calibri" w:eastAsia="Times New Roman" w:hAnsi="Calibri" w:cs="Calibri"/>
                <w:color w:val="000000"/>
                <w:sz w:val="18"/>
                <w:szCs w:val="18"/>
                <w:lang w:eastAsia="pt-PT"/>
              </w:rPr>
            </w:pPr>
            <w:r w:rsidRPr="00D72D17">
              <w:rPr>
                <w:rStyle w:val="ui-provider"/>
                <w:rFonts w:ascii="Calibri" w:hAnsi="Calibri"/>
                <w:sz w:val="18"/>
              </w:rPr>
              <w:t>Percentagem de cobertura da responsabilidade pelo bem, no momento de associação d</w:t>
            </w:r>
            <w:r w:rsidR="006862A4">
              <w:rPr>
                <w:rStyle w:val="ui-provider"/>
                <w:rFonts w:ascii="Calibri" w:hAnsi="Calibri"/>
                <w:sz w:val="18"/>
              </w:rPr>
              <w:t xml:space="preserve">o bem à responsabilidade e </w:t>
            </w:r>
            <w:r w:rsidR="00F40382">
              <w:rPr>
                <w:rStyle w:val="ui-provider"/>
                <w:rFonts w:ascii="Calibri" w:hAnsi="Calibri"/>
                <w:sz w:val="18"/>
              </w:rPr>
              <w:t>processo/caução</w:t>
            </w:r>
            <w:r w:rsidR="00D72D17" w:rsidRPr="00D72D17">
              <w:rPr>
                <w:rStyle w:val="ui-provider"/>
                <w:rFonts w:ascii="Calibri" w:hAnsi="Calibri"/>
                <w:sz w:val="18"/>
              </w:rPr>
              <w:t>.</w:t>
            </w:r>
          </w:p>
        </w:tc>
        <w:tc>
          <w:tcPr>
            <w:tcW w:w="850" w:type="dxa"/>
            <w:tcBorders>
              <w:top w:val="nil"/>
              <w:left w:val="nil"/>
              <w:bottom w:val="single" w:sz="4" w:space="0" w:color="auto"/>
              <w:right w:val="single" w:sz="4" w:space="0" w:color="auto"/>
            </w:tcBorders>
            <w:shd w:val="clear" w:color="auto" w:fill="auto"/>
            <w:noWrap/>
            <w:hideMark/>
          </w:tcPr>
          <w:p w14:paraId="3EFDC2DC" w14:textId="78DBFD78"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28294C3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48355F3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6537B5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mavaliaa</w:t>
            </w:r>
          </w:p>
        </w:tc>
        <w:tc>
          <w:tcPr>
            <w:tcW w:w="8504" w:type="dxa"/>
            <w:tcBorders>
              <w:top w:val="nil"/>
              <w:left w:val="nil"/>
              <w:bottom w:val="single" w:sz="4" w:space="0" w:color="auto"/>
              <w:right w:val="single" w:sz="4" w:space="0" w:color="auto"/>
            </w:tcBorders>
            <w:shd w:val="clear" w:color="auto" w:fill="auto"/>
            <w:hideMark/>
          </w:tcPr>
          <w:p w14:paraId="2DF17982" w14:textId="77777777" w:rsidR="001D58F6"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Montante da avaliação rateado</w:t>
            </w:r>
            <w:r w:rsidR="001D58F6" w:rsidRPr="00CD3F80">
              <w:rPr>
                <w:rFonts w:ascii="Calibri" w:eastAsia="Times New Roman" w:hAnsi="Calibri" w:cs="Calibri"/>
                <w:color w:val="000000"/>
                <w:sz w:val="18"/>
                <w:szCs w:val="18"/>
                <w:lang w:eastAsia="pt-PT"/>
              </w:rPr>
              <w:t>:</w:t>
            </w:r>
          </w:p>
          <w:p w14:paraId="0BAEEFA1" w14:textId="7C1F8BE6" w:rsidR="008561A0" w:rsidRPr="00CD3F80" w:rsidRDefault="001D58F6"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E</w:t>
            </w:r>
            <w:r w:rsidR="008561A0" w:rsidRPr="00CD3F80">
              <w:rPr>
                <w:rFonts w:ascii="Calibri" w:eastAsia="Times New Roman" w:hAnsi="Calibri" w:cs="Calibri"/>
                <w:color w:val="000000"/>
                <w:sz w:val="18"/>
                <w:szCs w:val="18"/>
                <w:lang w:eastAsia="pt-PT"/>
              </w:rPr>
              <w:t xml:space="preserve">ste campo representa o montante de avaliação da garantia rateado, sendo calculado através da multiplicação do montante de avaliação da garantia pela percentagem de rateio. O </w:t>
            </w:r>
            <w:r w:rsidR="00105F01">
              <w:rPr>
                <w:rFonts w:ascii="Calibri" w:eastAsia="Times New Roman" w:hAnsi="Calibri" w:cs="Calibri"/>
                <w:color w:val="000000"/>
                <w:sz w:val="18"/>
                <w:szCs w:val="18"/>
                <w:lang w:eastAsia="pt-PT"/>
              </w:rPr>
              <w:t>‘</w:t>
            </w:r>
            <w:r w:rsidR="008561A0" w:rsidRPr="00CD3F80">
              <w:rPr>
                <w:rFonts w:ascii="Calibri" w:eastAsia="Times New Roman" w:hAnsi="Calibri" w:cs="Calibri"/>
                <w:color w:val="000000"/>
                <w:sz w:val="18"/>
                <w:szCs w:val="18"/>
                <w:lang w:eastAsia="pt-PT"/>
              </w:rPr>
              <w:t>mavaliaa</w:t>
            </w:r>
            <w:r w:rsidR="00105F01">
              <w:rPr>
                <w:rFonts w:ascii="Calibri" w:eastAsia="Times New Roman" w:hAnsi="Calibri" w:cs="Calibri"/>
                <w:color w:val="000000"/>
                <w:sz w:val="18"/>
                <w:szCs w:val="18"/>
                <w:lang w:eastAsia="pt-PT"/>
              </w:rPr>
              <w:t>’</w:t>
            </w:r>
            <w:r w:rsidR="008561A0" w:rsidRPr="00CD3F80">
              <w:rPr>
                <w:rFonts w:ascii="Calibri" w:eastAsia="Times New Roman" w:hAnsi="Calibri" w:cs="Calibri"/>
                <w:color w:val="000000"/>
                <w:sz w:val="18"/>
                <w:szCs w:val="18"/>
                <w:lang w:eastAsia="pt-PT"/>
              </w:rPr>
              <w:t xml:space="preserve"> permite conhecer o valor da garantia associado a determinada responsabilidade e </w:t>
            </w:r>
            <w:r w:rsidR="00F40382">
              <w:rPr>
                <w:rFonts w:ascii="Calibri" w:eastAsia="Times New Roman" w:hAnsi="Calibri" w:cs="Calibri"/>
                <w:color w:val="000000"/>
                <w:sz w:val="18"/>
                <w:szCs w:val="18"/>
                <w:lang w:eastAsia="pt-PT"/>
              </w:rPr>
              <w:t>processo/caução</w:t>
            </w:r>
            <w:r w:rsidR="008561A0"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12BAA1C" w14:textId="62F744E4"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1329DDF9"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561D7770"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2929EF1"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per_cobert</w:t>
            </w:r>
          </w:p>
        </w:tc>
        <w:tc>
          <w:tcPr>
            <w:tcW w:w="8504" w:type="dxa"/>
            <w:tcBorders>
              <w:top w:val="nil"/>
              <w:left w:val="nil"/>
              <w:bottom w:val="single" w:sz="4" w:space="0" w:color="auto"/>
              <w:right w:val="single" w:sz="4" w:space="0" w:color="auto"/>
            </w:tcBorders>
            <w:shd w:val="clear" w:color="auto" w:fill="auto"/>
            <w:hideMark/>
          </w:tcPr>
          <w:p w14:paraId="00B5ED4C" w14:textId="38C7854A" w:rsidR="008561A0" w:rsidRPr="00CD3F80" w:rsidRDefault="001D58F6"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Percentagem de cobertura:</w:t>
            </w:r>
          </w:p>
          <w:p w14:paraId="0DE854DA" w14:textId="576AC958" w:rsidR="008561A0" w:rsidRPr="00CD3F80" w:rsidRDefault="008561A0" w:rsidP="00EE1DC1">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Representa a percentagem de cobertura da garantia para determinada responsabilidade, sendo calculada através da divisão do montante de avaliação rateado (</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mavaliaa</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 pelo saldo real da responsabilidade (</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msldreal</w:t>
            </w:r>
            <w:r w:rsidR="00105F01">
              <w:rPr>
                <w:rFonts w:ascii="Calibri" w:eastAsia="Times New Roman" w:hAnsi="Calibri" w:cs="Calibri"/>
                <w:color w:val="000000"/>
                <w:sz w:val="18"/>
                <w:szCs w:val="18"/>
                <w:lang w:eastAsia="pt-PT"/>
              </w:rPr>
              <w:t>’</w:t>
            </w:r>
            <w:r w:rsidRPr="00CD3F80">
              <w:rPr>
                <w:rFonts w:ascii="Calibri" w:eastAsia="Times New Roman" w:hAnsi="Calibri" w:cs="Calibri"/>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50BE5BF" w14:textId="5A58954D"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Decimal</w:t>
            </w:r>
          </w:p>
        </w:tc>
        <w:tc>
          <w:tcPr>
            <w:tcW w:w="2551" w:type="dxa"/>
            <w:tcBorders>
              <w:top w:val="nil"/>
              <w:left w:val="nil"/>
              <w:bottom w:val="single" w:sz="4" w:space="0" w:color="auto"/>
              <w:right w:val="single" w:sz="4" w:space="0" w:color="auto"/>
            </w:tcBorders>
            <w:shd w:val="clear" w:color="auto" w:fill="auto"/>
            <w:noWrap/>
            <w:hideMark/>
          </w:tcPr>
          <w:p w14:paraId="54798CD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765FA25D"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37BE146"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dtrcaval</w:t>
            </w:r>
          </w:p>
        </w:tc>
        <w:tc>
          <w:tcPr>
            <w:tcW w:w="8504" w:type="dxa"/>
            <w:tcBorders>
              <w:top w:val="nil"/>
              <w:left w:val="nil"/>
              <w:bottom w:val="single" w:sz="4" w:space="0" w:color="auto"/>
              <w:right w:val="single" w:sz="4" w:space="0" w:color="auto"/>
            </w:tcBorders>
            <w:shd w:val="clear" w:color="auto" w:fill="auto"/>
            <w:hideMark/>
          </w:tcPr>
          <w:p w14:paraId="27B7798D" w14:textId="775BE479"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da avaliação mais recente</w:t>
            </w:r>
            <w:r w:rsidR="001D58F6" w:rsidRPr="00CD3F80">
              <w:rPr>
                <w:rFonts w:ascii="Calibri" w:eastAsia="Times New Roman" w:hAnsi="Calibri" w:cs="Calibri"/>
                <w:color w:val="000000"/>
                <w:sz w:val="18"/>
                <w:szCs w:val="18"/>
                <w:lang w:eastAsia="pt-PT"/>
              </w:rPr>
              <w:t>:</w:t>
            </w:r>
          </w:p>
          <w:p w14:paraId="041215F1" w14:textId="1A0C7F76" w:rsidR="008561A0" w:rsidRPr="00CD3F8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bens imóveis, esta data corresponde à data de avaliação do imóvel mais recente.</w:t>
            </w:r>
          </w:p>
          <w:p w14:paraId="5A424B4C" w14:textId="77777777" w:rsidR="008561A0" w:rsidRDefault="008561A0"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Para as restantes tipologias de garantias, esta data equivale à última data útil de referência dos dados.</w:t>
            </w:r>
          </w:p>
          <w:p w14:paraId="027E0F41" w14:textId="54D48905" w:rsidR="00D72D17" w:rsidRPr="00CD3F80" w:rsidRDefault="00D72D17" w:rsidP="00DF4E57">
            <w:pPr>
              <w:pStyle w:val="ListParagraph"/>
              <w:numPr>
                <w:ilvl w:val="0"/>
                <w:numId w:val="9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391BD567" w14:textId="60B33EC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7BD6B160"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3D0B23D8"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4DE4B89B"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preco_aquisimovel</w:t>
            </w:r>
          </w:p>
        </w:tc>
        <w:tc>
          <w:tcPr>
            <w:tcW w:w="8504" w:type="dxa"/>
            <w:tcBorders>
              <w:top w:val="nil"/>
              <w:left w:val="nil"/>
              <w:bottom w:val="single" w:sz="4" w:space="0" w:color="auto"/>
              <w:right w:val="single" w:sz="4" w:space="0" w:color="auto"/>
            </w:tcBorders>
            <w:shd w:val="clear" w:color="auto" w:fill="auto"/>
            <w:hideMark/>
          </w:tcPr>
          <w:p w14:paraId="51BDDFD6"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Preço de aquisição do imóvel:</w:t>
            </w:r>
          </w:p>
          <w:p w14:paraId="5A8ADEA9" w14:textId="48941542" w:rsidR="008561A0" w:rsidRPr="00CD3F8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Valor de transação do bem hipotecado.</w:t>
            </w:r>
          </w:p>
        </w:tc>
        <w:tc>
          <w:tcPr>
            <w:tcW w:w="850" w:type="dxa"/>
            <w:tcBorders>
              <w:top w:val="nil"/>
              <w:left w:val="nil"/>
              <w:bottom w:val="single" w:sz="4" w:space="0" w:color="auto"/>
              <w:right w:val="single" w:sz="4" w:space="0" w:color="auto"/>
            </w:tcBorders>
            <w:shd w:val="clear" w:color="auto" w:fill="auto"/>
            <w:noWrap/>
            <w:hideMark/>
          </w:tcPr>
          <w:p w14:paraId="1C8CD6C2" w14:textId="1709771A"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62179063"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w:t>
            </w:r>
          </w:p>
        </w:tc>
      </w:tr>
      <w:tr w:rsidR="008561A0" w:rsidRPr="00CD3F80" w14:paraId="051D785F"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6F6AF54D"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lastRenderedPageBreak/>
              <w:t>data_aquisimovel</w:t>
            </w:r>
          </w:p>
        </w:tc>
        <w:tc>
          <w:tcPr>
            <w:tcW w:w="8504" w:type="dxa"/>
            <w:tcBorders>
              <w:top w:val="nil"/>
              <w:left w:val="nil"/>
              <w:bottom w:val="single" w:sz="4" w:space="0" w:color="auto"/>
              <w:right w:val="single" w:sz="4" w:space="0" w:color="auto"/>
            </w:tcBorders>
            <w:shd w:val="clear" w:color="auto" w:fill="auto"/>
            <w:hideMark/>
          </w:tcPr>
          <w:p w14:paraId="59C4F991"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Data de aquisição do imóvel:</w:t>
            </w:r>
          </w:p>
          <w:p w14:paraId="15926C86" w14:textId="77777777" w:rsidR="008561A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Data correspondente à aquisição do bem hipotecado.</w:t>
            </w:r>
          </w:p>
          <w:p w14:paraId="75517106" w14:textId="1A847B11" w:rsidR="00D72D17" w:rsidRPr="00CD3F80" w:rsidRDefault="00D72D17"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5069DC4E" w14:textId="17E6073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0835702F" w14:textId="0EB057B9" w:rsidR="008561A0" w:rsidRPr="00CD3F80" w:rsidRDefault="008561A0" w:rsidP="008561A0">
            <w:pPr>
              <w:spacing w:after="0" w:line="240" w:lineRule="auto"/>
              <w:rPr>
                <w:rFonts w:ascii="Calibri" w:eastAsia="Times New Roman" w:hAnsi="Calibri" w:cs="Calibri"/>
                <w:color w:val="000000"/>
                <w:sz w:val="18"/>
                <w:szCs w:val="18"/>
                <w:lang w:eastAsia="pt-PT"/>
              </w:rPr>
            </w:pPr>
          </w:p>
        </w:tc>
      </w:tr>
      <w:tr w:rsidR="008561A0" w:rsidRPr="00CD3F80" w14:paraId="33F51649"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69F77F4"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origem_precoaquis</w:t>
            </w:r>
          </w:p>
        </w:tc>
        <w:tc>
          <w:tcPr>
            <w:tcW w:w="8504" w:type="dxa"/>
            <w:tcBorders>
              <w:top w:val="nil"/>
              <w:left w:val="nil"/>
              <w:bottom w:val="single" w:sz="4" w:space="0" w:color="auto"/>
              <w:right w:val="single" w:sz="4" w:space="0" w:color="auto"/>
            </w:tcBorders>
            <w:shd w:val="clear" w:color="auto" w:fill="auto"/>
            <w:hideMark/>
          </w:tcPr>
          <w:p w14:paraId="12918F2D"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Origem do preço de aquisição:</w:t>
            </w:r>
          </w:p>
          <w:p w14:paraId="3EC9A242" w14:textId="6D9330D2" w:rsidR="008561A0" w:rsidRPr="00CD3F80" w:rsidRDefault="008561A0" w:rsidP="00DF4E57">
            <w:pPr>
              <w:pStyle w:val="ListParagraph"/>
              <w:numPr>
                <w:ilvl w:val="0"/>
                <w:numId w:val="91"/>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Indicação do método de obtenção do preço de aquisição do imóvel.</w:t>
            </w:r>
          </w:p>
        </w:tc>
        <w:tc>
          <w:tcPr>
            <w:tcW w:w="850" w:type="dxa"/>
            <w:tcBorders>
              <w:top w:val="nil"/>
              <w:left w:val="nil"/>
              <w:bottom w:val="single" w:sz="4" w:space="0" w:color="auto"/>
              <w:right w:val="single" w:sz="4" w:space="0" w:color="auto"/>
            </w:tcBorders>
            <w:shd w:val="clear" w:color="auto" w:fill="auto"/>
            <w:noWrap/>
            <w:hideMark/>
          </w:tcPr>
          <w:p w14:paraId="586296EA" w14:textId="2FCD5B41"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59448026" w14:textId="1E220F07" w:rsidR="008561A0" w:rsidRPr="00CD3F80" w:rsidRDefault="008561A0" w:rsidP="008561A0">
            <w:pPr>
              <w:spacing w:after="0" w:line="240" w:lineRule="auto"/>
              <w:rPr>
                <w:rFonts w:ascii="Calibri" w:eastAsia="Times New Roman" w:hAnsi="Calibri" w:cs="Calibri"/>
                <w:color w:val="000000"/>
                <w:sz w:val="18"/>
                <w:szCs w:val="18"/>
                <w:lang w:eastAsia="pt-PT"/>
              </w:rPr>
            </w:pPr>
          </w:p>
        </w:tc>
      </w:tr>
      <w:tr w:rsidR="008561A0" w:rsidRPr="00CD3F80" w14:paraId="63A4058C"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5C64B83F"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origem</w:t>
            </w:r>
          </w:p>
        </w:tc>
        <w:tc>
          <w:tcPr>
            <w:tcW w:w="8504" w:type="dxa"/>
            <w:tcBorders>
              <w:top w:val="nil"/>
              <w:left w:val="nil"/>
              <w:bottom w:val="single" w:sz="4" w:space="0" w:color="auto"/>
              <w:right w:val="single" w:sz="4" w:space="0" w:color="auto"/>
            </w:tcBorders>
            <w:shd w:val="clear" w:color="auto" w:fill="auto"/>
            <w:hideMark/>
          </w:tcPr>
          <w:p w14:paraId="61C5EA9E" w14:textId="77777777" w:rsidR="008561A0" w:rsidRPr="00CD3F80" w:rsidRDefault="008561A0"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Código ID sistema origem da garantia:</w:t>
            </w:r>
          </w:p>
          <w:p w14:paraId="00C6966E" w14:textId="77777777" w:rsidR="008561A0" w:rsidRPr="00CD3F80" w:rsidRDefault="008561A0" w:rsidP="00DF4E57">
            <w:pPr>
              <w:pStyle w:val="ListParagraph"/>
              <w:numPr>
                <w:ilvl w:val="0"/>
                <w:numId w:val="20"/>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Campo que indica a aplicação de origem do registo. </w:t>
            </w:r>
          </w:p>
          <w:p w14:paraId="1EFD3EE7" w14:textId="5D85A412" w:rsidR="008561A0" w:rsidRPr="00CD3F80" w:rsidRDefault="008561A0" w:rsidP="00DF4E57">
            <w:pPr>
              <w:pStyle w:val="ListParagraph"/>
              <w:numPr>
                <w:ilvl w:val="0"/>
                <w:numId w:val="20"/>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Atualmente o MUG contempla registos das origens: CS, GP, Leasing (provenientes da aplicação Lease), Factoring (provenientes da aplicação EuroFac), Efeitos, EP (provenientes da aplicação de Contratos/Intervenientes) e Partenon (provenientes da aplicação de Contratos/Intervenientes).</w:t>
            </w:r>
          </w:p>
        </w:tc>
        <w:tc>
          <w:tcPr>
            <w:tcW w:w="850" w:type="dxa"/>
            <w:tcBorders>
              <w:top w:val="nil"/>
              <w:left w:val="nil"/>
              <w:bottom w:val="single" w:sz="4" w:space="0" w:color="auto"/>
              <w:right w:val="single" w:sz="4" w:space="0" w:color="auto"/>
            </w:tcBorders>
            <w:shd w:val="clear" w:color="auto" w:fill="auto"/>
            <w:noWrap/>
            <w:hideMark/>
          </w:tcPr>
          <w:p w14:paraId="7462DA9D" w14:textId="3303C0F2"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54CDF727"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‘CS’</w:t>
            </w:r>
          </w:p>
          <w:p w14:paraId="7C8F734C"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‘GP’</w:t>
            </w:r>
          </w:p>
          <w:p w14:paraId="26472C89"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‘EP’</w:t>
            </w:r>
          </w:p>
          <w:p w14:paraId="13845C6A"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‘Partenon’</w:t>
            </w:r>
          </w:p>
          <w:p w14:paraId="57D9FD69"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‘Efeitos’</w:t>
            </w:r>
          </w:p>
          <w:p w14:paraId="60DB9A1B" w14:textId="77777777" w:rsidR="008561A0" w:rsidRPr="00CD3F80" w:rsidRDefault="008561A0" w:rsidP="008561A0">
            <w:pPr>
              <w:spacing w:after="0" w:line="240" w:lineRule="auto"/>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‘LEA’ – Leasing</w:t>
            </w:r>
          </w:p>
          <w:p w14:paraId="0F69A9CE" w14:textId="63B3EC6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val="en-US" w:eastAsia="pt-PT"/>
              </w:rPr>
              <w:t>‘FAC’ - Factoring</w:t>
            </w:r>
          </w:p>
        </w:tc>
      </w:tr>
      <w:tr w:rsidR="008561A0" w:rsidRPr="00CD3F80" w14:paraId="2A0C525E"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2675B12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tipologia</w:t>
            </w:r>
          </w:p>
        </w:tc>
        <w:tc>
          <w:tcPr>
            <w:tcW w:w="8504" w:type="dxa"/>
            <w:tcBorders>
              <w:top w:val="nil"/>
              <w:left w:val="nil"/>
              <w:bottom w:val="single" w:sz="4" w:space="0" w:color="auto"/>
              <w:right w:val="single" w:sz="4" w:space="0" w:color="auto"/>
            </w:tcBorders>
            <w:shd w:val="clear" w:color="auto" w:fill="auto"/>
          </w:tcPr>
          <w:p w14:paraId="6473D61F" w14:textId="77777777" w:rsidR="008561A0" w:rsidRPr="00CD3F80" w:rsidRDefault="008561A0" w:rsidP="00CD3F80">
            <w:p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 Código que identifica a tipologia de garantia:</w:t>
            </w:r>
          </w:p>
          <w:p w14:paraId="0C1A61EA" w14:textId="4AEA3D53" w:rsidR="008561A0" w:rsidRPr="00CD3F80" w:rsidRDefault="008561A0" w:rsidP="00DF4E57">
            <w:pPr>
              <w:pStyle w:val="ListParagraph"/>
              <w:numPr>
                <w:ilvl w:val="0"/>
                <w:numId w:val="26"/>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Atualmente o MUG inclui garantias reais e pessoais. As garantias reais podem ser financeiras ou imobiliárias e são identificadas pelo código ‘FIN’ e ‘IMO’, respetivamente. Por sua vez, as garantias pessoais são identificadas pelo código ‘PES’.</w:t>
            </w:r>
          </w:p>
        </w:tc>
        <w:tc>
          <w:tcPr>
            <w:tcW w:w="850" w:type="dxa"/>
            <w:tcBorders>
              <w:top w:val="nil"/>
              <w:left w:val="nil"/>
              <w:bottom w:val="single" w:sz="4" w:space="0" w:color="auto"/>
              <w:right w:val="single" w:sz="4" w:space="0" w:color="auto"/>
            </w:tcBorders>
            <w:shd w:val="clear" w:color="auto" w:fill="auto"/>
            <w:noWrap/>
          </w:tcPr>
          <w:p w14:paraId="6B2B16B0" w14:textId="173F7FB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tcPr>
          <w:p w14:paraId="7A13F5F5"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‘FIN’</w:t>
            </w:r>
          </w:p>
          <w:p w14:paraId="6ACFADB7"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‘IMO’</w:t>
            </w:r>
          </w:p>
          <w:p w14:paraId="6F123F1E" w14:textId="3C482D1B"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‘PES’</w:t>
            </w:r>
          </w:p>
        </w:tc>
      </w:tr>
      <w:tr w:rsidR="008561A0" w:rsidRPr="00CD3F80" w14:paraId="4D47D417" w14:textId="77777777" w:rsidTr="008561A0">
        <w:trPr>
          <w:trHeight w:val="600"/>
        </w:trPr>
        <w:tc>
          <w:tcPr>
            <w:tcW w:w="1701" w:type="dxa"/>
            <w:tcBorders>
              <w:top w:val="nil"/>
              <w:left w:val="single" w:sz="4" w:space="0" w:color="auto"/>
              <w:bottom w:val="single" w:sz="4" w:space="0" w:color="auto"/>
              <w:right w:val="single" w:sz="4" w:space="0" w:color="auto"/>
            </w:tcBorders>
            <w:shd w:val="clear" w:color="000000" w:fill="F2F2F2"/>
            <w:hideMark/>
          </w:tcPr>
          <w:p w14:paraId="35C0AC5A" w14:textId="77777777"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Calibri"/>
                <w:color w:val="000000"/>
                <w:sz w:val="18"/>
                <w:szCs w:val="18"/>
                <w:lang w:eastAsia="pt-PT"/>
              </w:rPr>
              <w:t>ref_date</w:t>
            </w:r>
          </w:p>
        </w:tc>
        <w:tc>
          <w:tcPr>
            <w:tcW w:w="8504" w:type="dxa"/>
            <w:tcBorders>
              <w:top w:val="nil"/>
              <w:left w:val="nil"/>
              <w:bottom w:val="single" w:sz="4" w:space="0" w:color="auto"/>
              <w:right w:val="single" w:sz="4" w:space="0" w:color="auto"/>
            </w:tcBorders>
            <w:shd w:val="clear" w:color="auto" w:fill="auto"/>
            <w:hideMark/>
          </w:tcPr>
          <w:p w14:paraId="063A4CFD" w14:textId="77777777" w:rsidR="008561A0" w:rsidRPr="00CD3F80" w:rsidRDefault="008561A0" w:rsidP="00CD3F80">
            <w:p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Data de referência dos dados:</w:t>
            </w:r>
          </w:p>
          <w:p w14:paraId="05A8438A" w14:textId="77777777" w:rsidR="008561A0" w:rsidRPr="00CD3F80" w:rsidRDefault="008561A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 xml:space="preserve">Todas as tabelas de </w:t>
            </w:r>
            <w:r w:rsidRPr="00A7376B">
              <w:rPr>
                <w:rFonts w:ascii="Calibri" w:eastAsia="Times New Roman" w:hAnsi="Calibri" w:cs="Times New Roman"/>
                <w:i/>
                <w:color w:val="000000"/>
                <w:sz w:val="18"/>
                <w:szCs w:val="18"/>
                <w:lang w:eastAsia="pt-PT"/>
              </w:rPr>
              <w:t>output</w:t>
            </w:r>
            <w:r w:rsidRPr="00CD3F80">
              <w:rPr>
                <w:rFonts w:ascii="Calibri" w:eastAsia="Times New Roman" w:hAnsi="Calibri" w:cs="Times New Roman"/>
                <w:color w:val="000000"/>
                <w:sz w:val="18"/>
                <w:szCs w:val="18"/>
                <w:lang w:eastAsia="pt-PT"/>
              </w:rPr>
              <w:t xml:space="preserve"> dos motores incluem sempre o campo ‘ref_date’ que reflete a data de referência dos dados. </w:t>
            </w:r>
          </w:p>
          <w:p w14:paraId="2333C41F" w14:textId="77777777" w:rsidR="008561A0" w:rsidRPr="00CD3F80" w:rsidRDefault="008561A0" w:rsidP="00DF4E57">
            <w:pPr>
              <w:pStyle w:val="ListParagraph"/>
              <w:numPr>
                <w:ilvl w:val="0"/>
                <w:numId w:val="19"/>
              </w:numPr>
              <w:spacing w:after="0" w:line="240" w:lineRule="auto"/>
              <w:jc w:val="both"/>
              <w:rPr>
                <w:rFonts w:ascii="Calibri" w:eastAsia="Times New Roman" w:hAnsi="Calibri" w:cs="Times New Roman"/>
                <w:color w:val="000000"/>
                <w:sz w:val="18"/>
                <w:szCs w:val="18"/>
                <w:lang w:eastAsia="pt-PT"/>
              </w:rPr>
            </w:pPr>
            <w:r w:rsidRPr="00CD3F80">
              <w:rPr>
                <w:rFonts w:ascii="Calibri" w:eastAsia="Times New Roman" w:hAnsi="Calibri" w:cs="Times New Roman"/>
                <w:color w:val="000000"/>
                <w:sz w:val="18"/>
                <w:szCs w:val="18"/>
                <w:lang w:eastAsia="pt-PT"/>
              </w:rPr>
              <w:t>Dado que o MUG é diário, este campo informará o dia útil relevante a que respeitam todos os dados dessa partição temporal. Note-se que, no caso do último dia de calendário do mês não ser um dia útil, o MUG criará automaticamente a partição temporal com referência ao último dia de calendário do mês, e preencherá essa partição com os dados registados no último dia útil desse mês.</w:t>
            </w:r>
          </w:p>
          <w:p w14:paraId="3BA0C81F" w14:textId="00C35626" w:rsidR="008561A0" w:rsidRPr="00CD3F80" w:rsidRDefault="008561A0" w:rsidP="00DF4E57">
            <w:pPr>
              <w:pStyle w:val="ListParagraph"/>
              <w:numPr>
                <w:ilvl w:val="0"/>
                <w:numId w:val="19"/>
              </w:numPr>
              <w:spacing w:after="0" w:line="240" w:lineRule="auto"/>
              <w:jc w:val="both"/>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xml:space="preserve">Todas as datas no modelo respeitam o formato  </w:t>
            </w:r>
            <w:r w:rsidR="00D72D17">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aaaa-mm-dd</w:t>
            </w:r>
            <w:r w:rsidR="00D72D17">
              <w:rPr>
                <w:rFonts w:ascii="Calibri" w:eastAsia="Times New Roman" w:hAnsi="Calibri" w:cs="Times New Roman"/>
                <w:color w:val="000000"/>
                <w:sz w:val="18"/>
                <w:szCs w:val="18"/>
                <w:lang w:eastAsia="pt-PT"/>
              </w:rPr>
              <w:t>’</w:t>
            </w:r>
            <w:r w:rsidRPr="00CD3F80">
              <w:rPr>
                <w:rFonts w:ascii="Calibri" w:eastAsia="Times New Roman" w:hAnsi="Calibri" w:cs="Times New Roman"/>
                <w:color w:val="000000"/>
                <w:sz w:val="18"/>
                <w:szCs w:val="18"/>
                <w:lang w:eastAsia="pt-PT"/>
              </w:rPr>
              <w:t>.</w:t>
            </w:r>
          </w:p>
        </w:tc>
        <w:tc>
          <w:tcPr>
            <w:tcW w:w="850" w:type="dxa"/>
            <w:tcBorders>
              <w:top w:val="nil"/>
              <w:left w:val="nil"/>
              <w:bottom w:val="single" w:sz="4" w:space="0" w:color="auto"/>
              <w:right w:val="single" w:sz="4" w:space="0" w:color="auto"/>
            </w:tcBorders>
            <w:shd w:val="clear" w:color="auto" w:fill="auto"/>
            <w:noWrap/>
            <w:hideMark/>
          </w:tcPr>
          <w:p w14:paraId="222A156B" w14:textId="71A8FBCF"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String</w:t>
            </w:r>
          </w:p>
        </w:tc>
        <w:tc>
          <w:tcPr>
            <w:tcW w:w="2551" w:type="dxa"/>
            <w:tcBorders>
              <w:top w:val="nil"/>
              <w:left w:val="nil"/>
              <w:bottom w:val="single" w:sz="4" w:space="0" w:color="auto"/>
              <w:right w:val="single" w:sz="4" w:space="0" w:color="auto"/>
            </w:tcBorders>
            <w:shd w:val="clear" w:color="auto" w:fill="auto"/>
            <w:noWrap/>
            <w:hideMark/>
          </w:tcPr>
          <w:p w14:paraId="438480A3" w14:textId="47CCC9F1" w:rsidR="008561A0" w:rsidRPr="00CD3F80" w:rsidRDefault="008561A0" w:rsidP="008561A0">
            <w:pPr>
              <w:spacing w:after="0" w:line="240" w:lineRule="auto"/>
              <w:rPr>
                <w:rFonts w:ascii="Calibri" w:eastAsia="Times New Roman" w:hAnsi="Calibri" w:cs="Calibri"/>
                <w:color w:val="000000"/>
                <w:sz w:val="18"/>
                <w:szCs w:val="18"/>
                <w:lang w:eastAsia="pt-PT"/>
              </w:rPr>
            </w:pPr>
            <w:r w:rsidRPr="00CD3F80">
              <w:rPr>
                <w:rFonts w:ascii="Calibri" w:eastAsia="Times New Roman" w:hAnsi="Calibri" w:cs="Times New Roman"/>
                <w:color w:val="000000"/>
                <w:sz w:val="18"/>
                <w:szCs w:val="18"/>
                <w:lang w:eastAsia="pt-PT"/>
              </w:rPr>
              <w:t> </w:t>
            </w:r>
          </w:p>
        </w:tc>
      </w:tr>
    </w:tbl>
    <w:p w14:paraId="10E6A948" w14:textId="77777777" w:rsidR="00492E79" w:rsidRDefault="00492E79" w:rsidP="003805E2">
      <w:pPr>
        <w:sectPr w:rsidR="00492E79" w:rsidSect="00BA0F24">
          <w:pgSz w:w="16838" w:h="11906" w:orient="landscape"/>
          <w:pgMar w:top="1440" w:right="1440" w:bottom="1440" w:left="1440" w:header="709" w:footer="709" w:gutter="0"/>
          <w:cols w:space="708"/>
          <w:docGrid w:linePitch="360"/>
        </w:sectPr>
      </w:pPr>
    </w:p>
    <w:p w14:paraId="7209B3D6" w14:textId="770FB496" w:rsidR="00492E79" w:rsidRPr="00B85E5E" w:rsidRDefault="00C21565" w:rsidP="00492E79">
      <w:pPr>
        <w:pStyle w:val="Heading2"/>
        <w:rPr>
          <w:rFonts w:cs="Calibri"/>
        </w:rPr>
      </w:pPr>
      <w:bookmarkStart w:id="212" w:name="_Toc167378069"/>
      <w:r>
        <w:rPr>
          <w:rFonts w:cs="Calibri"/>
        </w:rPr>
        <w:lastRenderedPageBreak/>
        <w:t>Controlos n</w:t>
      </w:r>
      <w:r w:rsidR="00492E79" w:rsidRPr="00B85E5E">
        <w:rPr>
          <w:rFonts w:cs="Calibri"/>
        </w:rPr>
        <w:t>o MUG</w:t>
      </w:r>
      <w:bookmarkEnd w:id="212"/>
      <w:r w:rsidR="00492E79" w:rsidRPr="00B85E5E">
        <w:rPr>
          <w:rFonts w:cs="Calibri"/>
        </w:rPr>
        <w:t xml:space="preserve"> </w:t>
      </w:r>
    </w:p>
    <w:p w14:paraId="7945139F" w14:textId="77777777" w:rsidR="00492E79" w:rsidRPr="00B85E5E" w:rsidRDefault="00492E79" w:rsidP="00492E79">
      <w:pPr>
        <w:pStyle w:val="Heading3"/>
        <w:rPr>
          <w:rFonts w:cs="Calibri"/>
        </w:rPr>
      </w:pPr>
      <w:bookmarkStart w:id="213" w:name="_Toc167378070"/>
      <w:r w:rsidRPr="00B85E5E">
        <w:rPr>
          <w:rFonts w:cs="Calibri"/>
        </w:rPr>
        <w:t>Overview</w:t>
      </w:r>
      <w:bookmarkEnd w:id="213"/>
    </w:p>
    <w:p w14:paraId="18E90165" w14:textId="47A31B62" w:rsidR="005335A8" w:rsidRPr="00B85E5E" w:rsidRDefault="005335A8" w:rsidP="00962B81">
      <w:pPr>
        <w:jc w:val="both"/>
        <w:rPr>
          <w:rFonts w:ascii="Calibri" w:hAnsi="Calibri" w:cs="Calibri"/>
        </w:rPr>
      </w:pPr>
      <w:r w:rsidRPr="00B85E5E">
        <w:rPr>
          <w:rFonts w:ascii="Calibri" w:hAnsi="Calibri" w:cs="Calibri"/>
        </w:rPr>
        <w:t xml:space="preserve">Em todos os processos relacionados com o modelo único de garantias, desde o início no </w:t>
      </w:r>
      <w:r w:rsidRPr="00B85E5E">
        <w:rPr>
          <w:rFonts w:ascii="Calibri" w:hAnsi="Calibri" w:cs="Calibri"/>
          <w:i/>
        </w:rPr>
        <w:t>Data Lake</w:t>
      </w:r>
      <w:r w:rsidRPr="00B85E5E">
        <w:rPr>
          <w:rFonts w:ascii="Calibri" w:hAnsi="Calibri" w:cs="Calibri"/>
        </w:rPr>
        <w:t xml:space="preserve"> até aos reportes finais internos e regulatórios ao Supervisor e Corporação, existe um conjunto vasto de controlos, de forma a assegurar toda a qualidade e consistência </w:t>
      </w:r>
      <w:r w:rsidRPr="00B85E5E">
        <w:rPr>
          <w:rFonts w:ascii="Calibri" w:hAnsi="Calibri" w:cs="Calibri"/>
          <w:i/>
        </w:rPr>
        <w:t>end-to-end</w:t>
      </w:r>
      <w:r w:rsidRPr="00B85E5E">
        <w:rPr>
          <w:rFonts w:ascii="Calibri" w:hAnsi="Calibri" w:cs="Calibri"/>
        </w:rPr>
        <w:t>.</w:t>
      </w:r>
    </w:p>
    <w:p w14:paraId="575E66D3" w14:textId="2BE43C2B" w:rsidR="005335A8" w:rsidRPr="00B85E5E" w:rsidRDefault="005335A8" w:rsidP="00962B81">
      <w:pPr>
        <w:jc w:val="both"/>
        <w:rPr>
          <w:rFonts w:ascii="Calibri" w:hAnsi="Calibri" w:cs="Calibri"/>
        </w:rPr>
      </w:pPr>
      <w:r w:rsidRPr="00B85E5E">
        <w:rPr>
          <w:rFonts w:ascii="Calibri" w:hAnsi="Calibri" w:cs="Calibri"/>
        </w:rPr>
        <w:t xml:space="preserve">Os processos do MUG suportam-se num conjunto de dados e informação que estão igualmente cobertos por um modelo de controlos de </w:t>
      </w:r>
      <w:r w:rsidR="00AA166D">
        <w:rPr>
          <w:rFonts w:ascii="Calibri" w:hAnsi="Calibri" w:cs="Calibri"/>
          <w:i/>
        </w:rPr>
        <w:t>Data Quality</w:t>
      </w:r>
      <w:r w:rsidRPr="00B85E5E">
        <w:rPr>
          <w:rFonts w:ascii="Calibri" w:hAnsi="Calibri" w:cs="Calibri"/>
        </w:rPr>
        <w:t xml:space="preserve"> pela ferramenta de Controlos e KPIs. </w:t>
      </w:r>
    </w:p>
    <w:p w14:paraId="504DEF74" w14:textId="5A9570A7" w:rsidR="00AA166D" w:rsidRPr="00B85E5E" w:rsidRDefault="000A7119" w:rsidP="00962B81">
      <w:pPr>
        <w:jc w:val="both"/>
        <w:rPr>
          <w:rFonts w:ascii="Calibri" w:hAnsi="Calibri" w:cs="Calibri"/>
        </w:rPr>
      </w:pPr>
      <w:r>
        <w:rPr>
          <w:rFonts w:ascii="Calibri" w:hAnsi="Calibri" w:cs="Calibri"/>
        </w:rPr>
        <w:t>Todos o</w:t>
      </w:r>
      <w:r w:rsidR="005335A8" w:rsidRPr="00B85E5E">
        <w:rPr>
          <w:rFonts w:ascii="Calibri" w:hAnsi="Calibri" w:cs="Calibri"/>
        </w:rPr>
        <w:t>s controlos</w:t>
      </w:r>
      <w:r>
        <w:rPr>
          <w:rFonts w:ascii="Calibri" w:hAnsi="Calibri" w:cs="Calibri"/>
        </w:rPr>
        <w:t xml:space="preserve"> de KPIs, parametrizados na própria ferramenta, </w:t>
      </w:r>
      <w:bookmarkStart w:id="214" w:name="_GoBack"/>
      <w:bookmarkEnd w:id="214"/>
      <w:r w:rsidR="005335A8" w:rsidRPr="00B85E5E">
        <w:rPr>
          <w:rFonts w:ascii="Calibri" w:hAnsi="Calibri" w:cs="Calibri"/>
        </w:rPr>
        <w:t xml:space="preserve">são executados em mais do que um momento do </w:t>
      </w:r>
      <w:r w:rsidR="005335A8" w:rsidRPr="00B85E5E">
        <w:rPr>
          <w:rFonts w:ascii="Calibri" w:hAnsi="Calibri" w:cs="Calibri"/>
          <w:i/>
        </w:rPr>
        <w:t>workflow</w:t>
      </w:r>
      <w:r w:rsidR="00486656" w:rsidRPr="00B85E5E">
        <w:rPr>
          <w:rFonts w:ascii="Calibri" w:hAnsi="Calibri" w:cs="Calibri"/>
          <w:i/>
        </w:rPr>
        <w:t xml:space="preserve"> do MUG</w:t>
      </w:r>
      <w:r>
        <w:rPr>
          <w:rFonts w:ascii="Calibri" w:hAnsi="Calibri" w:cs="Calibri"/>
          <w:i/>
        </w:rPr>
        <w:t xml:space="preserve"> </w:t>
      </w:r>
      <w:r w:rsidR="00AA166D" w:rsidRPr="00B85E5E">
        <w:rPr>
          <w:rFonts w:ascii="Calibri" w:hAnsi="Calibri" w:cs="Calibri"/>
        </w:rPr>
        <w:t xml:space="preserve">– sob o </w:t>
      </w:r>
      <w:r w:rsidR="00AA166D" w:rsidRPr="00B85E5E">
        <w:rPr>
          <w:rFonts w:ascii="Calibri" w:hAnsi="Calibri" w:cs="Calibri"/>
          <w:i/>
        </w:rPr>
        <w:t xml:space="preserve">ownership </w:t>
      </w:r>
      <w:r w:rsidR="00AA166D" w:rsidRPr="00B85E5E">
        <w:rPr>
          <w:rFonts w:ascii="Calibri" w:hAnsi="Calibri" w:cs="Calibri"/>
        </w:rPr>
        <w:t>do CDO</w:t>
      </w:r>
      <w:r w:rsidR="00AA166D">
        <w:rPr>
          <w:rFonts w:ascii="Calibri" w:hAnsi="Calibri" w:cs="Calibri"/>
        </w:rPr>
        <w:t>, de forma regular e automática.</w:t>
      </w:r>
    </w:p>
    <w:p w14:paraId="0BB46477" w14:textId="125D0801" w:rsidR="00C77C40" w:rsidRPr="00360295" w:rsidRDefault="00360295" w:rsidP="00360295">
      <w:pPr>
        <w:pStyle w:val="Heading3"/>
        <w:rPr>
          <w:rFonts w:cs="Calibri"/>
        </w:rPr>
      </w:pPr>
      <w:bookmarkStart w:id="215" w:name="_Toc167378071"/>
      <w:r>
        <w:rPr>
          <w:rFonts w:cs="Calibri"/>
        </w:rPr>
        <w:t xml:space="preserve">Controlos </w:t>
      </w:r>
      <w:r w:rsidRPr="00360295">
        <w:rPr>
          <w:rFonts w:cs="Calibri"/>
          <w:i/>
        </w:rPr>
        <w:t>Data Quality</w:t>
      </w:r>
      <w:bookmarkEnd w:id="215"/>
    </w:p>
    <w:p w14:paraId="1EE4C926" w14:textId="028F01EB" w:rsidR="00AA166D" w:rsidRPr="00B85E5E" w:rsidRDefault="0016388D" w:rsidP="00962B81">
      <w:pPr>
        <w:jc w:val="both"/>
        <w:rPr>
          <w:rFonts w:ascii="Calibri" w:hAnsi="Calibri" w:cs="Calibri"/>
        </w:rPr>
      </w:pPr>
      <w:r>
        <w:rPr>
          <w:rFonts w:ascii="Calibri" w:hAnsi="Calibri" w:cs="Calibri"/>
        </w:rPr>
        <w:t>Os controlos</w:t>
      </w:r>
      <w:r w:rsidR="00486656" w:rsidRPr="00B85E5E">
        <w:rPr>
          <w:rFonts w:ascii="Calibri" w:hAnsi="Calibri" w:cs="Calibri"/>
        </w:rPr>
        <w:t xml:space="preserve"> de Data Quality visam controlar a qualidade e integridade dos dados a entrar no MUG, assegurando que os mesmos respeitam as várias regras definidas e implementadas, e descritas anteriormente no capítulo 2.2.2 Princípios Funcionais. Todo o modelo de controlos é executado com base numa periodicidade mensal. </w:t>
      </w:r>
    </w:p>
    <w:p w14:paraId="0AC9AAEF" w14:textId="4B8C57C7" w:rsidR="00486656" w:rsidRPr="00B85E5E" w:rsidRDefault="00486656" w:rsidP="00962B81">
      <w:pPr>
        <w:jc w:val="both"/>
        <w:rPr>
          <w:rFonts w:ascii="Calibri" w:hAnsi="Calibri" w:cs="Calibri"/>
          <w:i/>
        </w:rPr>
      </w:pPr>
      <w:r w:rsidRPr="00B85E5E">
        <w:rPr>
          <w:rFonts w:ascii="Calibri" w:hAnsi="Calibri" w:cs="Calibri"/>
        </w:rPr>
        <w:t>A parametrização dos controlos e respetivas regras e descritivos podem ser consultados no</w:t>
      </w:r>
      <w:r w:rsidRPr="00B85E5E">
        <w:rPr>
          <w:rFonts w:ascii="Calibri" w:hAnsi="Calibri" w:cs="Calibri"/>
          <w:i/>
        </w:rPr>
        <w:t xml:space="preserve"> Front</w:t>
      </w:r>
      <w:r w:rsidRPr="00B85E5E">
        <w:rPr>
          <w:rFonts w:ascii="Calibri" w:hAnsi="Calibri" w:cs="Calibri"/>
        </w:rPr>
        <w:t xml:space="preserve"> da própria ferramenta no </w:t>
      </w:r>
      <w:r w:rsidRPr="00B85E5E">
        <w:rPr>
          <w:rFonts w:ascii="Calibri" w:hAnsi="Calibri" w:cs="Calibri"/>
          <w:i/>
        </w:rPr>
        <w:t xml:space="preserve">Data Lake, </w:t>
      </w:r>
      <w:r w:rsidRPr="00B85E5E">
        <w:rPr>
          <w:rFonts w:ascii="Calibri" w:hAnsi="Calibri" w:cs="Calibri"/>
        </w:rPr>
        <w:t xml:space="preserve">sendo o seu aprovisionamento proveniente, única e exclusivamente, da base de dados: </w:t>
      </w:r>
      <w:r w:rsidRPr="00B85E5E">
        <w:rPr>
          <w:rFonts w:ascii="Calibri" w:hAnsi="Calibri" w:cs="Calibri"/>
          <w:i/>
        </w:rPr>
        <w:t>cd_controlos.</w:t>
      </w:r>
    </w:p>
    <w:p w14:paraId="13A28ACA" w14:textId="0E5C95DB" w:rsidR="00486656" w:rsidRPr="00B85E5E" w:rsidRDefault="00486656" w:rsidP="00962B81">
      <w:pPr>
        <w:jc w:val="both"/>
        <w:rPr>
          <w:rFonts w:ascii="Calibri" w:hAnsi="Calibri" w:cs="Calibri"/>
        </w:rPr>
      </w:pPr>
      <w:r w:rsidRPr="00B85E5E">
        <w:rPr>
          <w:rFonts w:ascii="Calibri" w:hAnsi="Calibri" w:cs="Calibri"/>
        </w:rPr>
        <w:t>Os controlos aplicados no MUG são de extrema importância, dado que garantem a adequação dos dados aquando do aprovisionamento do modelo. Torna-se, assim, importante explicar as várias tipologias, nomeadamente:</w:t>
      </w:r>
      <w:r w:rsidR="00942F1F">
        <w:rPr>
          <w:rFonts w:ascii="Calibri" w:hAnsi="Calibri" w:cs="Calibri"/>
        </w:rPr>
        <w:t xml:space="preserve"> </w:t>
      </w:r>
    </w:p>
    <w:p w14:paraId="5DB321C0" w14:textId="77777777" w:rsidR="00486656" w:rsidRPr="00B85E5E" w:rsidRDefault="00486656" w:rsidP="00962B81">
      <w:pPr>
        <w:pStyle w:val="Default"/>
        <w:numPr>
          <w:ilvl w:val="0"/>
          <w:numId w:val="101"/>
        </w:numPr>
        <w:spacing w:after="160" w:line="259" w:lineRule="auto"/>
        <w:ind w:left="714" w:hanging="357"/>
        <w:jc w:val="both"/>
        <w:rPr>
          <w:b/>
          <w:sz w:val="22"/>
          <w:szCs w:val="22"/>
        </w:rPr>
      </w:pPr>
      <w:r w:rsidRPr="00B85E5E">
        <w:rPr>
          <w:b/>
          <w:sz w:val="22"/>
          <w:szCs w:val="22"/>
        </w:rPr>
        <w:t xml:space="preserve">Integridade: </w:t>
      </w:r>
      <w:r w:rsidRPr="00B85E5E">
        <w:rPr>
          <w:sz w:val="22"/>
          <w:szCs w:val="22"/>
        </w:rPr>
        <w:t xml:space="preserve">a partir de um controlo de integridade, garantimos a plenitude da informação e dos dados entre as várias tabelas de </w:t>
      </w:r>
      <w:r w:rsidRPr="00B85E5E">
        <w:rPr>
          <w:i/>
          <w:sz w:val="22"/>
          <w:szCs w:val="22"/>
        </w:rPr>
        <w:t xml:space="preserve">output </w:t>
      </w:r>
      <w:r w:rsidRPr="00B85E5E">
        <w:rPr>
          <w:sz w:val="22"/>
          <w:szCs w:val="22"/>
        </w:rPr>
        <w:t>e</w:t>
      </w:r>
      <w:r w:rsidRPr="00B85E5E">
        <w:rPr>
          <w:i/>
          <w:sz w:val="22"/>
          <w:szCs w:val="22"/>
        </w:rPr>
        <w:t xml:space="preserve"> input</w:t>
      </w:r>
      <w:r w:rsidRPr="00B85E5E">
        <w:rPr>
          <w:sz w:val="22"/>
          <w:szCs w:val="22"/>
        </w:rPr>
        <w:t xml:space="preserve">. </w:t>
      </w:r>
    </w:p>
    <w:p w14:paraId="75E470AE" w14:textId="6D0EF3B9" w:rsidR="0016388D" w:rsidRDefault="0016388D" w:rsidP="00962B81">
      <w:pPr>
        <w:pStyle w:val="Default"/>
        <w:jc w:val="both"/>
        <w:rPr>
          <w:rFonts w:asciiTheme="minorHAnsi" w:hAnsiTheme="minorHAnsi" w:cstheme="minorHAnsi"/>
          <w:b/>
          <w:sz w:val="22"/>
          <w:szCs w:val="22"/>
        </w:rPr>
      </w:pPr>
    </w:p>
    <w:p w14:paraId="257832F0" w14:textId="39D1BCAC" w:rsidR="00486656" w:rsidRPr="00B85E5E" w:rsidRDefault="00486656" w:rsidP="00962B81">
      <w:pPr>
        <w:pStyle w:val="Caption"/>
        <w:keepNext/>
        <w:jc w:val="center"/>
        <w:rPr>
          <w:rFonts w:ascii="Calibri" w:hAnsi="Calibri" w:cs="Calibri"/>
          <w:b/>
          <w:color w:val="000000" w:themeColor="text1"/>
          <w:sz w:val="22"/>
          <w:szCs w:val="22"/>
        </w:rPr>
      </w:pPr>
      <w:bookmarkStart w:id="216" w:name="_Toc167375757"/>
      <w:r w:rsidRPr="00B85E5E">
        <w:rPr>
          <w:rFonts w:ascii="Calibri" w:hAnsi="Calibri" w:cs="Calibri"/>
          <w:b/>
          <w:color w:val="000000" w:themeColor="text1"/>
          <w:sz w:val="22"/>
          <w:szCs w:val="22"/>
        </w:rPr>
        <w:t xml:space="preserve">Figura </w:t>
      </w:r>
      <w:r w:rsidRPr="00B85E5E">
        <w:rPr>
          <w:rFonts w:ascii="Calibri" w:hAnsi="Calibri" w:cs="Calibri"/>
          <w:b/>
          <w:color w:val="000000" w:themeColor="text1"/>
          <w:sz w:val="22"/>
          <w:szCs w:val="22"/>
        </w:rPr>
        <w:fldChar w:fldCharType="begin"/>
      </w:r>
      <w:r w:rsidRPr="00B85E5E">
        <w:rPr>
          <w:rFonts w:ascii="Calibri" w:hAnsi="Calibri" w:cs="Calibri"/>
          <w:b/>
          <w:color w:val="000000" w:themeColor="text1"/>
          <w:sz w:val="22"/>
          <w:szCs w:val="22"/>
        </w:rPr>
        <w:instrText xml:space="preserve"> SEQ Figura \* ARABIC </w:instrText>
      </w:r>
      <w:r w:rsidRPr="00B85E5E">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5</w:t>
      </w:r>
      <w:r w:rsidRPr="00B85E5E">
        <w:rPr>
          <w:rFonts w:ascii="Calibri" w:hAnsi="Calibri" w:cs="Calibri"/>
          <w:b/>
          <w:color w:val="000000" w:themeColor="text1"/>
          <w:sz w:val="22"/>
          <w:szCs w:val="22"/>
        </w:rPr>
        <w:fldChar w:fldCharType="end"/>
      </w:r>
      <w:r w:rsidRPr="00B85E5E">
        <w:rPr>
          <w:rFonts w:ascii="Calibri" w:hAnsi="Calibri" w:cs="Calibri"/>
          <w:b/>
          <w:color w:val="000000" w:themeColor="text1"/>
          <w:sz w:val="22"/>
          <w:szCs w:val="22"/>
        </w:rPr>
        <w:t>: Exemplo de Controlo de Integridade</w:t>
      </w:r>
      <w:bookmarkEnd w:id="216"/>
    </w:p>
    <w:p w14:paraId="218D6F6B" w14:textId="3D1DC6BA" w:rsidR="0016388D" w:rsidRPr="0016388D" w:rsidRDefault="00B85E5E" w:rsidP="0016388D">
      <w:pPr>
        <w:jc w:val="center"/>
      </w:pPr>
      <w:r>
        <w:rPr>
          <w:noProof/>
          <w:lang w:eastAsia="pt-PT"/>
        </w:rPr>
        <w:drawing>
          <wp:inline distT="0" distB="0" distL="0" distR="0" wp14:anchorId="32C52390" wp14:editId="2A78E09E">
            <wp:extent cx="6228080" cy="910590"/>
            <wp:effectExtent l="0" t="0" r="1270" b="3810"/>
            <wp:docPr id="5" name="Picture 5" descr="Integr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gridad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28080" cy="910590"/>
                    </a:xfrm>
                    <a:prstGeom prst="rect">
                      <a:avLst/>
                    </a:prstGeom>
                    <a:noFill/>
                  </pic:spPr>
                </pic:pic>
              </a:graphicData>
            </a:graphic>
          </wp:inline>
        </w:drawing>
      </w:r>
    </w:p>
    <w:p w14:paraId="41EEB9C5" w14:textId="7BCC9F15"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 xml:space="preserve">Variação: </w:t>
      </w:r>
      <w:r w:rsidRPr="00942F1F">
        <w:rPr>
          <w:rFonts w:ascii="Calibri" w:hAnsi="Calibri" w:cs="Calibri"/>
        </w:rPr>
        <w:t>de forma a que não exista uma variação significativa no número dos registos e saldos, aplicam-se controlos de variação garantindo a durabilidade da informação</w:t>
      </w:r>
      <w:r w:rsidRPr="00942F1F">
        <w:rPr>
          <w:rFonts w:ascii="Calibri" w:hAnsi="Calibri" w:cs="Calibri"/>
          <w:b/>
        </w:rPr>
        <w:t>.</w:t>
      </w:r>
    </w:p>
    <w:p w14:paraId="1D5DBF3C" w14:textId="079CB0F1" w:rsidR="00B85E5E" w:rsidRDefault="00942F1F" w:rsidP="00962B81">
      <w:pPr>
        <w:pStyle w:val="Caption"/>
        <w:jc w:val="center"/>
        <w:rPr>
          <w:rFonts w:ascii="Calibri" w:hAnsi="Calibri" w:cs="Calibri"/>
          <w:b/>
          <w:color w:val="000000" w:themeColor="text1"/>
          <w:sz w:val="22"/>
          <w:szCs w:val="22"/>
        </w:rPr>
      </w:pPr>
      <w:bookmarkStart w:id="217" w:name="_Toc167375758"/>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6</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Variação</w:t>
      </w:r>
      <w:bookmarkEnd w:id="217"/>
    </w:p>
    <w:p w14:paraId="03739956" w14:textId="35EF671F" w:rsidR="00962B81" w:rsidRPr="00962B81" w:rsidRDefault="00962B81" w:rsidP="00962B81">
      <w:pPr>
        <w:jc w:val="center"/>
      </w:pPr>
      <w:r>
        <w:rPr>
          <w:noProof/>
          <w:lang w:eastAsia="pt-PT"/>
        </w:rPr>
        <w:drawing>
          <wp:inline distT="0" distB="0" distL="0" distR="0" wp14:anchorId="48B46E9C" wp14:editId="3DDC62D1">
            <wp:extent cx="6228080" cy="953135"/>
            <wp:effectExtent l="0" t="0" r="1270" b="0"/>
            <wp:docPr id="8" name="Picture 8" descr="Vari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çã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8080" cy="953135"/>
                    </a:xfrm>
                    <a:prstGeom prst="rect">
                      <a:avLst/>
                    </a:prstGeom>
                    <a:noFill/>
                  </pic:spPr>
                </pic:pic>
              </a:graphicData>
            </a:graphic>
          </wp:inline>
        </w:drawing>
      </w:r>
    </w:p>
    <w:p w14:paraId="1F9FC0D0" w14:textId="10802CFA"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lastRenderedPageBreak/>
        <w:t>Preenchimento:</w:t>
      </w:r>
      <w:r w:rsidRPr="00942F1F">
        <w:rPr>
          <w:rFonts w:ascii="Calibri" w:hAnsi="Calibri" w:cs="Calibri"/>
        </w:rPr>
        <w:t xml:space="preserve"> aplica-se um controlo de preenchimento para se garantir que todos os registos do modelo estão completos, e que todos os campos estão preenchidos com valores elegíveis. </w:t>
      </w:r>
    </w:p>
    <w:p w14:paraId="204A3968" w14:textId="2FAFFE5D" w:rsidR="00942F1F" w:rsidRDefault="00942F1F" w:rsidP="00962B81">
      <w:pPr>
        <w:pStyle w:val="Caption"/>
        <w:jc w:val="center"/>
        <w:rPr>
          <w:rFonts w:ascii="Calibri" w:hAnsi="Calibri" w:cs="Calibri"/>
          <w:b/>
          <w:color w:val="000000" w:themeColor="text1"/>
          <w:sz w:val="22"/>
          <w:szCs w:val="22"/>
        </w:rPr>
      </w:pPr>
      <w:bookmarkStart w:id="218" w:name="_Toc167375759"/>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7</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Preenchimento</w:t>
      </w:r>
      <w:bookmarkEnd w:id="218"/>
    </w:p>
    <w:p w14:paraId="11711607" w14:textId="5037BA1B" w:rsidR="00962B81" w:rsidRPr="00962B81" w:rsidRDefault="00962B81" w:rsidP="00962B81">
      <w:pPr>
        <w:jc w:val="center"/>
      </w:pPr>
      <w:r>
        <w:rPr>
          <w:noProof/>
          <w:lang w:eastAsia="pt-PT"/>
        </w:rPr>
        <w:drawing>
          <wp:inline distT="0" distB="0" distL="0" distR="0" wp14:anchorId="34E1B9E9" wp14:editId="44A8B87C">
            <wp:extent cx="6230620" cy="955675"/>
            <wp:effectExtent l="0" t="0" r="0" b="0"/>
            <wp:docPr id="9" name="Picture 9" descr="Preenchi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enchimen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30620" cy="955675"/>
                    </a:xfrm>
                    <a:prstGeom prst="rect">
                      <a:avLst/>
                    </a:prstGeom>
                    <a:noFill/>
                  </pic:spPr>
                </pic:pic>
              </a:graphicData>
            </a:graphic>
          </wp:inline>
        </w:drawing>
      </w:r>
    </w:p>
    <w:p w14:paraId="052B6E72" w14:textId="2BC0C8A7"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 xml:space="preserve">Unicidade: </w:t>
      </w:r>
      <w:r w:rsidRPr="00942F1F">
        <w:rPr>
          <w:rFonts w:ascii="Calibri" w:hAnsi="Calibri" w:cs="Calibri"/>
        </w:rPr>
        <w:t>a partir de um controlo de unicidade garantimos a inexistência de registos duplicados pela granularidade esperada nas respetivas tabelas em questão. Este é um controlo relevante no MUG, uma vez que é importante assegurar o principio de conceptualização única do modelo.</w:t>
      </w:r>
    </w:p>
    <w:p w14:paraId="1DDE6B23" w14:textId="64F0E93A" w:rsidR="00942F1F" w:rsidRDefault="00942F1F" w:rsidP="00962B81">
      <w:pPr>
        <w:pStyle w:val="Caption"/>
        <w:jc w:val="center"/>
        <w:rPr>
          <w:rFonts w:ascii="Calibri" w:hAnsi="Calibri" w:cs="Calibri"/>
          <w:b/>
          <w:color w:val="000000" w:themeColor="text1"/>
          <w:sz w:val="22"/>
          <w:szCs w:val="22"/>
        </w:rPr>
      </w:pPr>
      <w:bookmarkStart w:id="219" w:name="_Toc167375760"/>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8</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Unicidade</w:t>
      </w:r>
      <w:bookmarkEnd w:id="219"/>
    </w:p>
    <w:p w14:paraId="50E9360C" w14:textId="2B2A8833" w:rsidR="00962B81" w:rsidRPr="00962B81" w:rsidRDefault="00962B81" w:rsidP="00962B81">
      <w:pPr>
        <w:jc w:val="center"/>
      </w:pPr>
      <w:r>
        <w:rPr>
          <w:noProof/>
          <w:lang w:eastAsia="pt-PT"/>
        </w:rPr>
        <w:drawing>
          <wp:inline distT="0" distB="0" distL="0" distR="0" wp14:anchorId="3917AD38" wp14:editId="7B072F77">
            <wp:extent cx="6219190" cy="961390"/>
            <wp:effectExtent l="0" t="0" r="0" b="0"/>
            <wp:docPr id="10" name="Picture 10" descr="Unic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cidad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19190" cy="961390"/>
                    </a:xfrm>
                    <a:prstGeom prst="rect">
                      <a:avLst/>
                    </a:prstGeom>
                    <a:noFill/>
                  </pic:spPr>
                </pic:pic>
              </a:graphicData>
            </a:graphic>
          </wp:inline>
        </w:drawing>
      </w:r>
    </w:p>
    <w:p w14:paraId="16D2C9D8" w14:textId="7DAABB12"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Catálogo:</w:t>
      </w:r>
      <w:r w:rsidRPr="00942F1F">
        <w:rPr>
          <w:rFonts w:ascii="Calibri" w:hAnsi="Calibri" w:cs="Calibri"/>
        </w:rPr>
        <w:t xml:space="preserve"> a partir de um controlo de catálogo garantimos a elegibilidade dos valores dos vários campos. </w:t>
      </w:r>
    </w:p>
    <w:p w14:paraId="19D79AED" w14:textId="2D45F124" w:rsidR="00942F1F" w:rsidRDefault="00942F1F" w:rsidP="00962B81">
      <w:pPr>
        <w:pStyle w:val="Caption"/>
        <w:jc w:val="center"/>
        <w:rPr>
          <w:rFonts w:ascii="Calibri" w:hAnsi="Calibri" w:cs="Calibri"/>
          <w:b/>
          <w:color w:val="000000" w:themeColor="text1"/>
          <w:sz w:val="22"/>
          <w:szCs w:val="22"/>
        </w:rPr>
      </w:pPr>
      <w:bookmarkStart w:id="220" w:name="_Toc167375761"/>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9</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Catálogo</w:t>
      </w:r>
      <w:bookmarkEnd w:id="220"/>
    </w:p>
    <w:p w14:paraId="32B6EDD4" w14:textId="530EDBF0" w:rsidR="00962B81" w:rsidRPr="00962B81" w:rsidRDefault="00962B81" w:rsidP="00962B81">
      <w:pPr>
        <w:jc w:val="center"/>
      </w:pPr>
      <w:r>
        <w:rPr>
          <w:noProof/>
          <w:lang w:eastAsia="pt-PT"/>
        </w:rPr>
        <w:drawing>
          <wp:inline distT="0" distB="0" distL="0" distR="0" wp14:anchorId="2112BA16" wp14:editId="6543A6EC">
            <wp:extent cx="6236970" cy="896620"/>
            <wp:effectExtent l="0" t="0" r="0" b="0"/>
            <wp:docPr id="11" name="Picture 11" descr="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tálog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36970" cy="896620"/>
                    </a:xfrm>
                    <a:prstGeom prst="rect">
                      <a:avLst/>
                    </a:prstGeom>
                    <a:noFill/>
                  </pic:spPr>
                </pic:pic>
              </a:graphicData>
            </a:graphic>
          </wp:inline>
        </w:drawing>
      </w:r>
    </w:p>
    <w:p w14:paraId="23862191" w14:textId="43DD1235" w:rsidR="00B85E5E" w:rsidRPr="00942F1F" w:rsidRDefault="00B85E5E" w:rsidP="00962B81">
      <w:pPr>
        <w:pStyle w:val="ListParagraph"/>
        <w:numPr>
          <w:ilvl w:val="0"/>
          <w:numId w:val="101"/>
        </w:numPr>
        <w:jc w:val="both"/>
        <w:rPr>
          <w:rFonts w:ascii="Calibri" w:hAnsi="Calibri" w:cs="Calibri"/>
          <w:b/>
        </w:rPr>
      </w:pPr>
      <w:r w:rsidRPr="00942F1F">
        <w:rPr>
          <w:rFonts w:ascii="Calibri" w:hAnsi="Calibri" w:cs="Calibri"/>
          <w:b/>
        </w:rPr>
        <w:t xml:space="preserve">Formato: </w:t>
      </w:r>
      <w:r w:rsidRPr="00942F1F">
        <w:rPr>
          <w:rFonts w:ascii="Calibri" w:hAnsi="Calibri" w:cs="Calibri"/>
        </w:rPr>
        <w:t>a partir de um controlo de formato garante-se que todos os registos, dos vários campos, estão preenchidos com o formato previamente definido.</w:t>
      </w:r>
    </w:p>
    <w:p w14:paraId="13105C70" w14:textId="6792711B" w:rsidR="00942F1F" w:rsidRDefault="00942F1F" w:rsidP="00962B81">
      <w:pPr>
        <w:pStyle w:val="Caption"/>
        <w:jc w:val="center"/>
        <w:rPr>
          <w:rFonts w:ascii="Calibri" w:hAnsi="Calibri" w:cs="Calibri"/>
          <w:b/>
          <w:color w:val="000000" w:themeColor="text1"/>
          <w:sz w:val="22"/>
          <w:szCs w:val="22"/>
        </w:rPr>
      </w:pPr>
      <w:bookmarkStart w:id="221" w:name="_Toc167375762"/>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10</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Controlo de Formato</w:t>
      </w:r>
      <w:bookmarkEnd w:id="221"/>
    </w:p>
    <w:p w14:paraId="7405040E" w14:textId="15AA70BA" w:rsidR="00962B81" w:rsidRPr="00962B81" w:rsidRDefault="00962B81" w:rsidP="00962B81">
      <w:pPr>
        <w:jc w:val="center"/>
      </w:pPr>
      <w:r>
        <w:rPr>
          <w:noProof/>
          <w:lang w:eastAsia="pt-PT"/>
        </w:rPr>
        <w:drawing>
          <wp:inline distT="0" distB="0" distL="0" distR="0" wp14:anchorId="36E2C8A6" wp14:editId="5764E019">
            <wp:extent cx="6238875" cy="876300"/>
            <wp:effectExtent l="0" t="0" r="9525" b="0"/>
            <wp:docPr id="12" name="Picture 12" descr="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a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38875" cy="876300"/>
                    </a:xfrm>
                    <a:prstGeom prst="rect">
                      <a:avLst/>
                    </a:prstGeom>
                    <a:noFill/>
                  </pic:spPr>
                </pic:pic>
              </a:graphicData>
            </a:graphic>
          </wp:inline>
        </w:drawing>
      </w:r>
    </w:p>
    <w:p w14:paraId="6CE23BEF" w14:textId="77EC4299" w:rsidR="00B85E5E" w:rsidRDefault="00B85E5E" w:rsidP="00962B81">
      <w:pPr>
        <w:jc w:val="both"/>
        <w:rPr>
          <w:rFonts w:ascii="Calibri" w:hAnsi="Calibri" w:cs="Calibri"/>
        </w:rPr>
      </w:pPr>
      <w:r w:rsidRPr="00942F1F">
        <w:rPr>
          <w:rFonts w:ascii="Calibri" w:hAnsi="Calibri" w:cs="Calibri"/>
        </w:rPr>
        <w:t>As várias tipologias dos controlos aplicados são observáveis a partir do campo ‘Tipo de KPI’. Este campo é do tipo numérico, em que cada número está associado a uma tipologia de controlo, descrita no campo ‘Descrição Tipo KPI’:</w:t>
      </w:r>
    </w:p>
    <w:p w14:paraId="2D852293" w14:textId="5A3ECDCD" w:rsidR="00942F1F" w:rsidRDefault="00942F1F" w:rsidP="00962B81">
      <w:pPr>
        <w:pStyle w:val="Caption"/>
        <w:jc w:val="center"/>
        <w:rPr>
          <w:rFonts w:ascii="Calibri" w:hAnsi="Calibri" w:cs="Calibri"/>
          <w:b/>
          <w:color w:val="000000" w:themeColor="text1"/>
          <w:sz w:val="22"/>
          <w:szCs w:val="22"/>
        </w:rPr>
      </w:pPr>
      <w:bookmarkStart w:id="222" w:name="_Toc167375763"/>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11</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w:t>
      </w:r>
      <w:r w:rsidR="00A371A6">
        <w:rPr>
          <w:rFonts w:ascii="Calibri" w:hAnsi="Calibri" w:cs="Calibri"/>
          <w:b/>
          <w:color w:val="000000" w:themeColor="text1"/>
          <w:sz w:val="22"/>
          <w:szCs w:val="22"/>
        </w:rPr>
        <w:t>e visualização das tipologias de c</w:t>
      </w:r>
      <w:r w:rsidRPr="00942F1F">
        <w:rPr>
          <w:rFonts w:ascii="Calibri" w:hAnsi="Calibri" w:cs="Calibri"/>
          <w:b/>
          <w:color w:val="000000" w:themeColor="text1"/>
          <w:sz w:val="22"/>
          <w:szCs w:val="22"/>
        </w:rPr>
        <w:t>ontrolos e KPIs</w:t>
      </w:r>
      <w:bookmarkEnd w:id="222"/>
    </w:p>
    <w:p w14:paraId="7710AFBD" w14:textId="677A70C9" w:rsidR="00962B81" w:rsidRPr="00962B81" w:rsidRDefault="00962B81" w:rsidP="00962B81">
      <w:pPr>
        <w:jc w:val="center"/>
      </w:pPr>
      <w:r w:rsidRPr="00962B81">
        <w:rPr>
          <w:noProof/>
          <w:lang w:eastAsia="pt-PT"/>
        </w:rPr>
        <w:lastRenderedPageBreak/>
        <mc:AlternateContent>
          <mc:Choice Requires="wps">
            <w:drawing>
              <wp:anchor distT="0" distB="0" distL="114300" distR="114300" simplePos="0" relativeHeight="251658245" behindDoc="0" locked="0" layoutInCell="1" allowOverlap="1" wp14:anchorId="546743CD" wp14:editId="3FE9DE24">
                <wp:simplePos x="0" y="0"/>
                <wp:positionH relativeFrom="column">
                  <wp:posOffset>873760</wp:posOffset>
                </wp:positionH>
                <wp:positionV relativeFrom="paragraph">
                  <wp:posOffset>514985</wp:posOffset>
                </wp:positionV>
                <wp:extent cx="474345" cy="175260"/>
                <wp:effectExtent l="0" t="0" r="20955" b="15240"/>
                <wp:wrapNone/>
                <wp:docPr id="16" name="Oval 16"/>
                <wp:cNvGraphicFramePr/>
                <a:graphic xmlns:a="http://schemas.openxmlformats.org/drawingml/2006/main">
                  <a:graphicData uri="http://schemas.microsoft.com/office/word/2010/wordprocessingShape">
                    <wps:wsp>
                      <wps:cNvSpPr/>
                      <wps:spPr>
                        <a:xfrm>
                          <a:off x="0" y="0"/>
                          <a:ext cx="474345" cy="17526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041DDE" id="Oval 16" o:spid="_x0000_s1026" style="position:absolute;margin-left:68.8pt;margin-top:40.55pt;width:37.35pt;height:13.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" filled="f" strokecolor="#c00000" strokeweight="1pt">
                <v:stroke joinstyle="miter"/>
              </v:oval>
            </w:pict>
          </mc:Fallback>
        </mc:AlternateContent>
      </w:r>
      <w:r w:rsidRPr="00962B81">
        <w:rPr>
          <w:noProof/>
          <w:lang w:eastAsia="pt-PT"/>
        </w:rPr>
        <mc:AlternateContent>
          <mc:Choice Requires="wps">
            <w:drawing>
              <wp:anchor distT="0" distB="0" distL="114300" distR="114300" simplePos="0" relativeHeight="251658246" behindDoc="0" locked="0" layoutInCell="1" allowOverlap="1" wp14:anchorId="72B2D63F" wp14:editId="10D469C1">
                <wp:simplePos x="0" y="0"/>
                <wp:positionH relativeFrom="column">
                  <wp:posOffset>280816</wp:posOffset>
                </wp:positionH>
                <wp:positionV relativeFrom="paragraph">
                  <wp:posOffset>524706</wp:posOffset>
                </wp:positionV>
                <wp:extent cx="474785" cy="175846"/>
                <wp:effectExtent l="0" t="0" r="20955" b="15240"/>
                <wp:wrapNone/>
                <wp:docPr id="4" name="Oval 4"/>
                <wp:cNvGraphicFramePr/>
                <a:graphic xmlns:a="http://schemas.openxmlformats.org/drawingml/2006/main">
                  <a:graphicData uri="http://schemas.microsoft.com/office/word/2010/wordprocessingShape">
                    <wps:wsp>
                      <wps:cNvSpPr/>
                      <wps:spPr>
                        <a:xfrm>
                          <a:off x="0" y="0"/>
                          <a:ext cx="474785" cy="175846"/>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EA6E7E" id="Oval 4" o:spid="_x0000_s1026" style="position:absolute;margin-left:22.1pt;margin-top:41.3pt;width:37.4pt;height:13.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" filled="f" strokecolor="#c00000" strokeweight="1pt">
                <v:stroke joinstyle="miter"/>
              </v:oval>
            </w:pict>
          </mc:Fallback>
        </mc:AlternateContent>
      </w:r>
      <w:r w:rsidRPr="00A35BC0">
        <w:rPr>
          <w:rFonts w:asciiTheme="minorHAnsi" w:hAnsiTheme="minorHAnsi" w:cstheme="minorHAnsi"/>
          <w:noProof/>
          <w:lang w:eastAsia="pt-PT"/>
        </w:rPr>
        <w:drawing>
          <wp:inline distT="0" distB="0" distL="0" distR="0" wp14:anchorId="061B3A12" wp14:editId="10D30D6E">
            <wp:extent cx="5023485" cy="186944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23485" cy="1869440"/>
                    </a:xfrm>
                    <a:prstGeom prst="rect">
                      <a:avLst/>
                    </a:prstGeom>
                  </pic:spPr>
                </pic:pic>
              </a:graphicData>
            </a:graphic>
          </wp:inline>
        </w:drawing>
      </w:r>
    </w:p>
    <w:p w14:paraId="34C0848A" w14:textId="6E98992C" w:rsidR="00DC52BB" w:rsidRDefault="00DC52BB" w:rsidP="00AA166D">
      <w:pPr>
        <w:jc w:val="both"/>
        <w:rPr>
          <w:rFonts w:ascii="Calibri" w:hAnsi="Calibri" w:cs="Calibri"/>
        </w:rPr>
      </w:pPr>
      <w:r>
        <w:rPr>
          <w:rFonts w:ascii="Calibri" w:hAnsi="Calibri" w:cs="Calibri"/>
        </w:rPr>
        <w:t xml:space="preserve">Qualquer outra informação em âmbito de análise da ferramenta de Controlos </w:t>
      </w:r>
      <w:r w:rsidR="00734D58">
        <w:rPr>
          <w:rFonts w:ascii="Calibri" w:hAnsi="Calibri" w:cs="Calibri"/>
        </w:rPr>
        <w:t>e KPIs</w:t>
      </w:r>
      <w:r w:rsidR="00F851D6">
        <w:rPr>
          <w:rFonts w:ascii="Calibri" w:hAnsi="Calibri" w:cs="Calibri"/>
        </w:rPr>
        <w:t xml:space="preserve"> não é tema deste documento</w:t>
      </w:r>
      <w:r w:rsidR="00734D58">
        <w:rPr>
          <w:rFonts w:ascii="Calibri" w:hAnsi="Calibri" w:cs="Calibri"/>
        </w:rPr>
        <w:t>,</w:t>
      </w:r>
      <w:r w:rsidR="00F851D6">
        <w:rPr>
          <w:rFonts w:ascii="Calibri" w:hAnsi="Calibri" w:cs="Calibri"/>
        </w:rPr>
        <w:t xml:space="preserve"> e </w:t>
      </w:r>
      <w:r>
        <w:rPr>
          <w:rFonts w:ascii="Calibri" w:hAnsi="Calibri" w:cs="Calibri"/>
        </w:rPr>
        <w:t xml:space="preserve">pode ser consultada </w:t>
      </w:r>
      <w:r w:rsidR="00FF3BF0">
        <w:rPr>
          <w:rFonts w:ascii="Calibri" w:hAnsi="Calibri" w:cs="Calibri"/>
        </w:rPr>
        <w:t>no próprio Manual Controlos KPI.</w:t>
      </w:r>
    </w:p>
    <w:p w14:paraId="047D626B" w14:textId="5E2C6155" w:rsidR="00AA166D" w:rsidRDefault="00B85E5E" w:rsidP="00AA166D">
      <w:pPr>
        <w:jc w:val="both"/>
        <w:rPr>
          <w:rFonts w:ascii="Calibri" w:hAnsi="Calibri" w:cs="Calibri"/>
        </w:rPr>
      </w:pPr>
      <w:r w:rsidRPr="00942F1F">
        <w:rPr>
          <w:rFonts w:ascii="Calibri" w:hAnsi="Calibri" w:cs="Calibri"/>
        </w:rPr>
        <w:t xml:space="preserve">Todo o inventário e resultados de todos os controlos constam da documentação apresentada mensalmente ao Fórum de Governo e Qualidade de Dados. </w:t>
      </w:r>
      <w:r w:rsidR="00AA166D">
        <w:rPr>
          <w:rFonts w:ascii="Calibri" w:hAnsi="Calibri" w:cs="Calibri"/>
        </w:rPr>
        <w:t xml:space="preserve">Neste mesmo Fórum é </w:t>
      </w:r>
      <w:r w:rsidR="00FF3BF0">
        <w:rPr>
          <w:rFonts w:ascii="Calibri" w:hAnsi="Calibri" w:cs="Calibri"/>
        </w:rPr>
        <w:t xml:space="preserve">apresentada, trimestralmente, </w:t>
      </w:r>
      <w:r w:rsidR="00AA166D" w:rsidRPr="00942F1F">
        <w:rPr>
          <w:rFonts w:ascii="Calibri" w:hAnsi="Calibri" w:cs="Calibri"/>
        </w:rPr>
        <w:t xml:space="preserve">pela Área de CDO a sua </w:t>
      </w:r>
      <w:r w:rsidR="00FF3BF0">
        <w:rPr>
          <w:rFonts w:ascii="Calibri" w:hAnsi="Calibri" w:cs="Calibri"/>
        </w:rPr>
        <w:t>evolução e estado,</w:t>
      </w:r>
      <w:r w:rsidR="00AA166D" w:rsidRPr="00942F1F">
        <w:rPr>
          <w:rFonts w:ascii="Calibri" w:hAnsi="Calibri" w:cs="Calibri"/>
        </w:rPr>
        <w:t xml:space="preserve"> incluindo o plano de remediação para as incidências detetadas, apresentado e definido sob </w:t>
      </w:r>
      <w:r w:rsidR="00AA166D" w:rsidRPr="00942F1F">
        <w:rPr>
          <w:rFonts w:ascii="Calibri" w:hAnsi="Calibri" w:cs="Calibri"/>
          <w:i/>
        </w:rPr>
        <w:t xml:space="preserve">ownership </w:t>
      </w:r>
      <w:r w:rsidR="00AA166D" w:rsidRPr="00942F1F">
        <w:rPr>
          <w:rFonts w:ascii="Calibri" w:hAnsi="Calibri" w:cs="Calibri"/>
        </w:rPr>
        <w:t>do CDO.  A ilustração seguinte evidencia esta realidade.</w:t>
      </w:r>
    </w:p>
    <w:p w14:paraId="53E08B87" w14:textId="4FBE6B02" w:rsidR="00942F1F" w:rsidRDefault="00942F1F" w:rsidP="00962B81">
      <w:pPr>
        <w:pStyle w:val="Caption"/>
        <w:jc w:val="center"/>
        <w:rPr>
          <w:rFonts w:ascii="Calibri" w:hAnsi="Calibri" w:cs="Calibri"/>
          <w:b/>
          <w:color w:val="000000" w:themeColor="text1"/>
          <w:sz w:val="22"/>
          <w:szCs w:val="22"/>
        </w:rPr>
      </w:pPr>
      <w:bookmarkStart w:id="223" w:name="_Toc167375764"/>
      <w:r w:rsidRPr="00942F1F">
        <w:rPr>
          <w:rFonts w:ascii="Calibri" w:hAnsi="Calibri" w:cs="Calibri"/>
          <w:b/>
          <w:color w:val="000000" w:themeColor="text1"/>
          <w:sz w:val="22"/>
          <w:szCs w:val="22"/>
        </w:rPr>
        <w:t xml:space="preserve">Figura </w:t>
      </w:r>
      <w:r w:rsidRPr="00942F1F">
        <w:rPr>
          <w:rFonts w:ascii="Calibri" w:hAnsi="Calibri" w:cs="Calibri"/>
          <w:b/>
          <w:color w:val="000000" w:themeColor="text1"/>
          <w:sz w:val="22"/>
          <w:szCs w:val="22"/>
        </w:rPr>
        <w:fldChar w:fldCharType="begin"/>
      </w:r>
      <w:r w:rsidRPr="00942F1F">
        <w:rPr>
          <w:rFonts w:ascii="Calibri" w:hAnsi="Calibri" w:cs="Calibri"/>
          <w:b/>
          <w:color w:val="000000" w:themeColor="text1"/>
          <w:sz w:val="22"/>
          <w:szCs w:val="22"/>
        </w:rPr>
        <w:instrText xml:space="preserve"> SEQ Figura \* ARABIC </w:instrText>
      </w:r>
      <w:r w:rsidRPr="00942F1F">
        <w:rPr>
          <w:rFonts w:ascii="Calibri" w:hAnsi="Calibri" w:cs="Calibri"/>
          <w:b/>
          <w:color w:val="000000" w:themeColor="text1"/>
          <w:sz w:val="22"/>
          <w:szCs w:val="22"/>
        </w:rPr>
        <w:fldChar w:fldCharType="separate"/>
      </w:r>
      <w:r w:rsidR="00420FF8">
        <w:rPr>
          <w:rFonts w:ascii="Calibri" w:hAnsi="Calibri" w:cs="Calibri"/>
          <w:b/>
          <w:noProof/>
          <w:color w:val="000000" w:themeColor="text1"/>
          <w:sz w:val="22"/>
          <w:szCs w:val="22"/>
        </w:rPr>
        <w:t>12</w:t>
      </w:r>
      <w:r w:rsidRPr="00942F1F">
        <w:rPr>
          <w:rFonts w:ascii="Calibri" w:hAnsi="Calibri" w:cs="Calibri"/>
          <w:b/>
          <w:color w:val="000000" w:themeColor="text1"/>
          <w:sz w:val="22"/>
          <w:szCs w:val="22"/>
        </w:rPr>
        <w:fldChar w:fldCharType="end"/>
      </w:r>
      <w:r w:rsidRPr="00942F1F">
        <w:rPr>
          <w:rFonts w:ascii="Calibri" w:hAnsi="Calibri" w:cs="Calibri"/>
          <w:b/>
          <w:color w:val="000000" w:themeColor="text1"/>
          <w:sz w:val="22"/>
          <w:szCs w:val="22"/>
        </w:rPr>
        <w:t>: Exemplo de evolução dos controlos e KPIs de Garantias no Data Lake</w:t>
      </w:r>
      <w:bookmarkEnd w:id="223"/>
    </w:p>
    <w:p w14:paraId="2DE0FAB8" w14:textId="110CF8D5" w:rsidR="00962B81" w:rsidRPr="00962B81" w:rsidRDefault="00962B81" w:rsidP="00962B81">
      <w:pPr>
        <w:jc w:val="center"/>
      </w:pPr>
      <w:r w:rsidRPr="00A35BC0">
        <w:rPr>
          <w:rFonts w:cstheme="minorHAnsi"/>
          <w:noProof/>
          <w:lang w:eastAsia="pt-PT"/>
        </w:rPr>
        <w:drawing>
          <wp:inline distT="0" distB="0" distL="0" distR="0" wp14:anchorId="2B4D6D11" wp14:editId="21A0C1A4">
            <wp:extent cx="5920105" cy="3385158"/>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3598" r="3227"/>
                    <a:stretch/>
                  </pic:blipFill>
                  <pic:spPr bwMode="auto">
                    <a:xfrm>
                      <a:off x="0" y="0"/>
                      <a:ext cx="5920152" cy="3385185"/>
                    </a:xfrm>
                    <a:prstGeom prst="rect">
                      <a:avLst/>
                    </a:prstGeom>
                    <a:ln>
                      <a:noFill/>
                    </a:ln>
                    <a:extLst>
                      <a:ext uri="{53640926-AAD7-44D8-BBD7-CCE9431645EC}">
                        <a14:shadowObscured xmlns:a14="http://schemas.microsoft.com/office/drawing/2010/main"/>
                      </a:ext>
                    </a:extLst>
                  </pic:spPr>
                </pic:pic>
              </a:graphicData>
            </a:graphic>
          </wp:inline>
        </w:drawing>
      </w:r>
    </w:p>
    <w:p w14:paraId="265E2813" w14:textId="1BBAC205" w:rsidR="00942F1F" w:rsidRPr="00426C6B" w:rsidRDefault="00AC4C45" w:rsidP="00426C6B">
      <w:pPr>
        <w:autoSpaceDE w:val="0"/>
        <w:autoSpaceDN w:val="0"/>
        <w:adjustRightInd w:val="0"/>
        <w:spacing w:line="22" w:lineRule="atLeast"/>
        <w:jc w:val="both"/>
        <w:rPr>
          <w:rFonts w:ascii="Calibri" w:hAnsi="Calibri" w:cs="Calibri"/>
          <w:bCs/>
          <w:iCs/>
          <w:color w:val="000000"/>
        </w:rPr>
      </w:pPr>
      <w:r w:rsidRPr="00426C6B">
        <w:rPr>
          <w:rFonts w:ascii="Calibri" w:hAnsi="Calibri" w:cs="Calibri"/>
          <w:bCs/>
          <w:iCs/>
          <w:color w:val="000000"/>
        </w:rPr>
        <w:t>Os controlos aplicados distinguem-se pe</w:t>
      </w:r>
      <w:r w:rsidR="00AA166D">
        <w:rPr>
          <w:rFonts w:ascii="Calibri" w:hAnsi="Calibri" w:cs="Calibri"/>
          <w:bCs/>
          <w:iCs/>
          <w:color w:val="000000"/>
        </w:rPr>
        <w:t>la sua finalidade: corporativos,</w:t>
      </w:r>
      <w:r w:rsidRPr="00426C6B">
        <w:rPr>
          <w:rFonts w:ascii="Calibri" w:hAnsi="Calibri" w:cs="Calibri"/>
          <w:bCs/>
          <w:iCs/>
          <w:color w:val="000000"/>
        </w:rPr>
        <w:t xml:space="preserve"> lo</w:t>
      </w:r>
      <w:r w:rsidR="00AA166D">
        <w:rPr>
          <w:rFonts w:ascii="Calibri" w:hAnsi="Calibri" w:cs="Calibri"/>
          <w:bCs/>
          <w:iCs/>
          <w:color w:val="000000"/>
        </w:rPr>
        <w:t>cais ou alertas.</w:t>
      </w:r>
    </w:p>
    <w:p w14:paraId="5E34708C" w14:textId="5A789987" w:rsidR="00AA166D" w:rsidRDefault="00AC4C45" w:rsidP="00426C6B">
      <w:pPr>
        <w:spacing w:line="22" w:lineRule="atLeast"/>
        <w:jc w:val="both"/>
        <w:rPr>
          <w:rFonts w:ascii="Calibri" w:hAnsi="Calibri" w:cs="Calibri"/>
        </w:rPr>
      </w:pPr>
      <w:r w:rsidRPr="00426C6B">
        <w:rPr>
          <w:rFonts w:ascii="Calibri" w:hAnsi="Calibri" w:cs="Calibri"/>
        </w:rPr>
        <w:t xml:space="preserve">Os </w:t>
      </w:r>
      <w:r w:rsidRPr="00426C6B">
        <w:rPr>
          <w:rFonts w:ascii="Calibri" w:hAnsi="Calibri" w:cs="Calibri"/>
          <w:u w:val="single"/>
        </w:rPr>
        <w:t>controlos corporativos</w:t>
      </w:r>
      <w:r w:rsidR="00AA166D">
        <w:rPr>
          <w:rFonts w:ascii="Calibri" w:hAnsi="Calibri" w:cs="Calibri"/>
        </w:rPr>
        <w:t xml:space="preserve"> visam controlar, de forma genérica e quase transversal, a qualidade dos dados. </w:t>
      </w:r>
      <w:r w:rsidR="00AA166D" w:rsidRPr="00426C6B">
        <w:rPr>
          <w:rFonts w:ascii="Calibri" w:hAnsi="Calibri" w:cs="Calibri"/>
        </w:rPr>
        <w:t xml:space="preserve">Estes controlos estão sob a </w:t>
      </w:r>
      <w:r w:rsidR="00AA166D">
        <w:rPr>
          <w:rFonts w:ascii="Calibri" w:hAnsi="Calibri" w:cs="Calibri"/>
        </w:rPr>
        <w:t>responsabilidade da C</w:t>
      </w:r>
      <w:r w:rsidR="00AA166D" w:rsidRPr="00426C6B">
        <w:rPr>
          <w:rFonts w:ascii="Calibri" w:hAnsi="Calibri" w:cs="Calibri"/>
        </w:rPr>
        <w:t>o</w:t>
      </w:r>
      <w:r w:rsidR="00AA166D">
        <w:rPr>
          <w:rFonts w:ascii="Calibri" w:hAnsi="Calibri" w:cs="Calibri"/>
        </w:rPr>
        <w:t>r</w:t>
      </w:r>
      <w:r w:rsidR="00AA166D" w:rsidRPr="00426C6B">
        <w:rPr>
          <w:rFonts w:ascii="Calibri" w:hAnsi="Calibri" w:cs="Calibri"/>
        </w:rPr>
        <w:t>p</w:t>
      </w:r>
      <w:r w:rsidR="00AA166D">
        <w:rPr>
          <w:rFonts w:ascii="Calibri" w:hAnsi="Calibri" w:cs="Calibri"/>
        </w:rPr>
        <w:t>o</w:t>
      </w:r>
      <w:r w:rsidR="00AA166D" w:rsidRPr="00426C6B">
        <w:rPr>
          <w:rFonts w:ascii="Calibri" w:hAnsi="Calibri" w:cs="Calibri"/>
        </w:rPr>
        <w:t>ração</w:t>
      </w:r>
      <w:r w:rsidR="00AA166D">
        <w:rPr>
          <w:rFonts w:ascii="Calibri" w:hAnsi="Calibri" w:cs="Calibri"/>
        </w:rPr>
        <w:t xml:space="preserve"> que indica a sua incidência. Cabe à Área de CDO</w:t>
      </w:r>
      <w:r w:rsidR="00025D4F">
        <w:rPr>
          <w:rFonts w:ascii="Calibri" w:hAnsi="Calibri" w:cs="Calibri"/>
        </w:rPr>
        <w:t>, em estrita comunicação com a Corporação e as várias Áreas, selecionar</w:t>
      </w:r>
      <w:r w:rsidR="00AA166D">
        <w:rPr>
          <w:rFonts w:ascii="Calibri" w:hAnsi="Calibri" w:cs="Calibri"/>
        </w:rPr>
        <w:t xml:space="preserve"> de e</w:t>
      </w:r>
      <w:r w:rsidR="00025D4F">
        <w:rPr>
          <w:rFonts w:ascii="Calibri" w:hAnsi="Calibri" w:cs="Calibri"/>
        </w:rPr>
        <w:t>ntre os controlos definidos</w:t>
      </w:r>
      <w:r w:rsidR="00AA166D">
        <w:rPr>
          <w:rFonts w:ascii="Calibri" w:hAnsi="Calibri" w:cs="Calibri"/>
        </w:rPr>
        <w:t xml:space="preserve"> aqueles que devem ser aplicados ao MUG</w:t>
      </w:r>
      <w:r w:rsidR="00025D4F">
        <w:rPr>
          <w:rFonts w:ascii="Calibri" w:hAnsi="Calibri" w:cs="Calibri"/>
        </w:rPr>
        <w:t>, ou</w:t>
      </w:r>
      <w:r w:rsidR="00AA166D">
        <w:rPr>
          <w:rFonts w:ascii="Calibri" w:hAnsi="Calibri" w:cs="Calibri"/>
        </w:rPr>
        <w:t xml:space="preserve"> os que são não aplicáveis. Os resultados s</w:t>
      </w:r>
      <w:r w:rsidR="00DC52BB">
        <w:rPr>
          <w:rFonts w:ascii="Calibri" w:hAnsi="Calibri" w:cs="Calibri"/>
        </w:rPr>
        <w:t xml:space="preserve">ão posteriormente </w:t>
      </w:r>
      <w:r w:rsidR="00AA166D">
        <w:rPr>
          <w:rFonts w:ascii="Calibri" w:hAnsi="Calibri" w:cs="Calibri"/>
        </w:rPr>
        <w:t xml:space="preserve">reunidos e </w:t>
      </w:r>
      <w:r w:rsidR="00DC52BB">
        <w:rPr>
          <w:rFonts w:ascii="Calibri" w:hAnsi="Calibri" w:cs="Calibri"/>
        </w:rPr>
        <w:t xml:space="preserve">reportados, mensalmente, com recurso à </w:t>
      </w:r>
      <w:r w:rsidR="00025D4F">
        <w:rPr>
          <w:rFonts w:ascii="Calibri" w:hAnsi="Calibri" w:cs="Calibri"/>
        </w:rPr>
        <w:t>ferramenta KALOS</w:t>
      </w:r>
      <w:r w:rsidR="00DC52BB">
        <w:rPr>
          <w:rFonts w:ascii="Calibri" w:hAnsi="Calibri" w:cs="Calibri"/>
        </w:rPr>
        <w:t>.</w:t>
      </w:r>
    </w:p>
    <w:p w14:paraId="0217D581" w14:textId="53708F62" w:rsidR="00ED0AC3" w:rsidRDefault="00ED0AC3" w:rsidP="00CE7767">
      <w:pPr>
        <w:spacing w:line="22" w:lineRule="atLeast"/>
        <w:jc w:val="both"/>
        <w:rPr>
          <w:rFonts w:ascii="Calibri" w:hAnsi="Calibri" w:cs="Calibri"/>
        </w:rPr>
      </w:pPr>
      <w:r>
        <w:rPr>
          <w:rFonts w:ascii="Calibri" w:hAnsi="Calibri" w:cs="Calibri"/>
        </w:rPr>
        <w:lastRenderedPageBreak/>
        <w:t xml:space="preserve">Torna-se relevante também aplicar controlos mais direcionados à realidade </w:t>
      </w:r>
      <w:r w:rsidR="00355B7A">
        <w:rPr>
          <w:rFonts w:ascii="Calibri" w:hAnsi="Calibri" w:cs="Calibri"/>
        </w:rPr>
        <w:t xml:space="preserve">da unidade </w:t>
      </w:r>
      <w:r>
        <w:rPr>
          <w:rFonts w:ascii="Calibri" w:hAnsi="Calibri" w:cs="Calibri"/>
        </w:rPr>
        <w:t xml:space="preserve">– </w:t>
      </w:r>
      <w:r w:rsidRPr="0058474C">
        <w:rPr>
          <w:rFonts w:ascii="Calibri" w:hAnsi="Calibri" w:cs="Calibri"/>
          <w:u w:val="single"/>
        </w:rPr>
        <w:t>controlos locais</w:t>
      </w:r>
      <w:r>
        <w:rPr>
          <w:rFonts w:ascii="Calibri" w:hAnsi="Calibri" w:cs="Calibri"/>
        </w:rPr>
        <w:t xml:space="preserve">. </w:t>
      </w:r>
      <w:r w:rsidRPr="00426C6B">
        <w:rPr>
          <w:rFonts w:ascii="Calibri" w:hAnsi="Calibri" w:cs="Calibri"/>
        </w:rPr>
        <w:t xml:space="preserve">A definição destes controlos é da responsabilidade da Área de CDO, e contribuem para suprimir as necessidades específicas de validação existentes. </w:t>
      </w:r>
      <w:r w:rsidR="00025D4F">
        <w:rPr>
          <w:rFonts w:ascii="Calibri" w:hAnsi="Calibri" w:cs="Calibri"/>
        </w:rPr>
        <w:t xml:space="preserve">Estes controlos são de uma maior substância que os corporativos. </w:t>
      </w:r>
    </w:p>
    <w:p w14:paraId="703B8E6A" w14:textId="42F38F1C" w:rsidR="00025D4F" w:rsidRDefault="00CE7767" w:rsidP="00025D4F">
      <w:pPr>
        <w:spacing w:line="22" w:lineRule="atLeast"/>
        <w:jc w:val="both"/>
        <w:rPr>
          <w:rFonts w:ascii="Calibri" w:hAnsi="Calibri" w:cs="Calibri"/>
        </w:rPr>
      </w:pPr>
      <w:r>
        <w:rPr>
          <w:rFonts w:ascii="Calibri" w:hAnsi="Calibri" w:cs="Calibri"/>
        </w:rPr>
        <w:t>Para a</w:t>
      </w:r>
      <w:r w:rsidR="00025D4F">
        <w:rPr>
          <w:rFonts w:ascii="Calibri" w:hAnsi="Calibri" w:cs="Calibri"/>
        </w:rPr>
        <w:t>lém</w:t>
      </w:r>
      <w:r w:rsidR="00AC4C45" w:rsidRPr="00426C6B">
        <w:rPr>
          <w:rFonts w:ascii="Calibri" w:hAnsi="Calibri" w:cs="Calibri"/>
        </w:rPr>
        <w:t xml:space="preserve"> da </w:t>
      </w:r>
      <w:r w:rsidR="00AC4C45" w:rsidRPr="00426C6B">
        <w:rPr>
          <w:rFonts w:ascii="Calibri" w:hAnsi="Calibri" w:cs="Calibri"/>
          <w:i/>
        </w:rPr>
        <w:t>performance</w:t>
      </w:r>
      <w:r w:rsidR="00025D4F">
        <w:rPr>
          <w:rFonts w:ascii="Calibri" w:hAnsi="Calibri" w:cs="Calibri"/>
        </w:rPr>
        <w:t xml:space="preserve"> </w:t>
      </w:r>
      <w:r>
        <w:rPr>
          <w:rFonts w:ascii="Calibri" w:hAnsi="Calibri" w:cs="Calibri"/>
        </w:rPr>
        <w:t xml:space="preserve">de controlos corporativos e locais, a ferramenta de KPIs e o próprio MUG geram </w:t>
      </w:r>
      <w:r w:rsidR="00025D4F">
        <w:rPr>
          <w:rFonts w:ascii="Calibri" w:hAnsi="Calibri" w:cs="Calibri"/>
          <w:u w:val="single"/>
        </w:rPr>
        <w:t>a</w:t>
      </w:r>
      <w:r w:rsidR="00025D4F" w:rsidRPr="00025D4F">
        <w:rPr>
          <w:rFonts w:ascii="Calibri" w:hAnsi="Calibri" w:cs="Calibri"/>
          <w:u w:val="single"/>
        </w:rPr>
        <w:t>lerta</w:t>
      </w:r>
      <w:r>
        <w:rPr>
          <w:rFonts w:ascii="Calibri" w:hAnsi="Calibri" w:cs="Calibri"/>
          <w:u w:val="single"/>
        </w:rPr>
        <w:t>s</w:t>
      </w:r>
      <w:r w:rsidR="00025D4F" w:rsidRPr="00025D4F">
        <w:rPr>
          <w:rFonts w:ascii="Calibri" w:hAnsi="Calibri" w:cs="Calibri"/>
        </w:rPr>
        <w:t xml:space="preserve"> que</w:t>
      </w:r>
      <w:r>
        <w:rPr>
          <w:rFonts w:ascii="Calibri" w:hAnsi="Calibri" w:cs="Calibri"/>
        </w:rPr>
        <w:t xml:space="preserve"> passam por controlos que</w:t>
      </w:r>
      <w:r w:rsidR="00025D4F" w:rsidRPr="00426C6B">
        <w:rPr>
          <w:rFonts w:ascii="Calibri" w:hAnsi="Calibri" w:cs="Calibri"/>
        </w:rPr>
        <w:t xml:space="preserve"> visam notificar sobre eventuais resultados atípicos. Cada alerta é revisto pela Área de CDO que conclui sobre a necessidade de declarar evidê</w:t>
      </w:r>
      <w:r w:rsidR="00025D4F">
        <w:rPr>
          <w:rFonts w:ascii="Calibri" w:hAnsi="Calibri" w:cs="Calibri"/>
        </w:rPr>
        <w:t xml:space="preserve">ncias sob os mesmos, passando a “alertas justificados” ou “alertas com incidência”. </w:t>
      </w:r>
    </w:p>
    <w:p w14:paraId="38AA604F" w14:textId="564E429A" w:rsidR="00CE7767" w:rsidRDefault="0058474C" w:rsidP="00CE7767">
      <w:pPr>
        <w:spacing w:line="22" w:lineRule="atLeast"/>
        <w:jc w:val="both"/>
        <w:rPr>
          <w:rFonts w:ascii="Calibri" w:hAnsi="Calibri" w:cs="Calibri"/>
        </w:rPr>
      </w:pPr>
      <w:r>
        <w:rPr>
          <w:rFonts w:ascii="Calibri" w:hAnsi="Calibri" w:cs="Calibri"/>
        </w:rPr>
        <w:t>Aquando a existência de incidências,</w:t>
      </w:r>
      <w:r w:rsidR="00025D4F">
        <w:rPr>
          <w:rFonts w:ascii="Calibri" w:hAnsi="Calibri" w:cs="Calibri"/>
        </w:rPr>
        <w:t xml:space="preserve"> a Área de CDO é responsável por perceber sob que Áreas recai a responsabilidade da remediaç</w:t>
      </w:r>
      <w:r w:rsidR="000673B0">
        <w:rPr>
          <w:rFonts w:ascii="Calibri" w:hAnsi="Calibri" w:cs="Calibri"/>
        </w:rPr>
        <w:t xml:space="preserve">ão, </w:t>
      </w:r>
      <w:r w:rsidR="00CE7767">
        <w:rPr>
          <w:rFonts w:ascii="Calibri" w:hAnsi="Calibri" w:cs="Calibri"/>
        </w:rPr>
        <w:t>através de um processo colaborativo entre a Área de CDO e as devidas Áreas responsáveis e a equipa de tecnologia responsável pelo MUG.</w:t>
      </w:r>
    </w:p>
    <w:p w14:paraId="4869D425" w14:textId="77777777" w:rsidR="00CE7767" w:rsidRDefault="00CE7767" w:rsidP="00CE7767">
      <w:pPr>
        <w:spacing w:line="22" w:lineRule="atLeast"/>
        <w:jc w:val="both"/>
        <w:rPr>
          <w:rFonts w:ascii="Calibri" w:hAnsi="Calibri" w:cs="Calibri"/>
        </w:rPr>
      </w:pPr>
      <w:r>
        <w:rPr>
          <w:rFonts w:ascii="Calibri" w:hAnsi="Calibri" w:cs="Calibri"/>
        </w:rPr>
        <w:t>Apesar de distintas finalidades, em nada é alterada a periodicidade do modelo de controlos que, como já mencionado anteriormente, é executado mensalmente.</w:t>
      </w:r>
    </w:p>
    <w:p w14:paraId="16EBD0CB" w14:textId="554E4E62" w:rsidR="0058474C" w:rsidRPr="00426C6B" w:rsidRDefault="0058474C" w:rsidP="00426C6B">
      <w:pPr>
        <w:spacing w:line="22" w:lineRule="atLeast"/>
        <w:jc w:val="both"/>
        <w:rPr>
          <w:rFonts w:ascii="Calibri" w:hAnsi="Calibri" w:cs="Calibri"/>
        </w:rPr>
      </w:pPr>
    </w:p>
    <w:sectPr w:rsidR="0058474C" w:rsidRPr="00426C6B" w:rsidSect="005335A8">
      <w:pgSz w:w="11906" w:h="16838"/>
      <w:pgMar w:top="1440" w:right="1440" w:bottom="1440" w:left="1440"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A909A2A" w16cex:dateUtc="2024-01-09T10:38:00Z"/>
  <w16cex:commentExtensible w16cex:durableId="07C99FE5" w16cex:dateUtc="2024-01-09T10:43:00Z"/>
  <w16cex:commentExtensible w16cex:durableId="2E857BC4" w16cex:dateUtc="2024-01-09T10:44:00Z"/>
  <w16cex:commentExtensible w16cex:durableId="7A963E12" w16cex:dateUtc="2024-01-09T1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160ECA" w16cid:durableId="1ECFC345"/>
  <w16cid:commentId w16cid:paraId="023542E4" w16cid:durableId="7A909A2A"/>
  <w16cid:commentId w16cid:paraId="0AE9B4A2" w16cid:durableId="07C99FE5"/>
  <w16cid:commentId w16cid:paraId="323D4774" w16cid:durableId="2E857BC4"/>
  <w16cid:commentId w16cid:paraId="031CED3C" w16cid:durableId="7A963E1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5B3558" w14:textId="77777777" w:rsidR="00F851D6" w:rsidRDefault="00F851D6" w:rsidP="00990D74">
      <w:pPr>
        <w:spacing w:after="0" w:line="240" w:lineRule="auto"/>
      </w:pPr>
      <w:r>
        <w:separator/>
      </w:r>
    </w:p>
  </w:endnote>
  <w:endnote w:type="continuationSeparator" w:id="0">
    <w:p w14:paraId="7461DF26" w14:textId="77777777" w:rsidR="00F851D6" w:rsidRDefault="00F851D6" w:rsidP="00990D74">
      <w:pPr>
        <w:spacing w:after="0" w:line="240" w:lineRule="auto"/>
      </w:pPr>
      <w:r>
        <w:continuationSeparator/>
      </w:r>
    </w:p>
  </w:endnote>
  <w:endnote w:type="continuationNotice" w:id="1">
    <w:p w14:paraId="12B7ED7B" w14:textId="77777777" w:rsidR="004D105E" w:rsidRDefault="004D10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ntander Text">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1ABAB" w14:textId="77777777" w:rsidR="000A7119" w:rsidRDefault="000A7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cstheme="majorBidi"/>
        <w:sz w:val="16"/>
        <w:szCs w:val="28"/>
      </w:rPr>
      <w:id w:val="1706132541"/>
      <w:docPartObj>
        <w:docPartGallery w:val="Page Numbers (Bottom of Page)"/>
        <w:docPartUnique/>
      </w:docPartObj>
    </w:sdtPr>
    <w:sdtEndPr>
      <w:rPr>
        <w:sz w:val="18"/>
      </w:rPr>
    </w:sdtEndPr>
    <w:sdtContent>
      <w:p w14:paraId="747274DF" w14:textId="3CD2C82E" w:rsidR="00F851D6" w:rsidRPr="00834E29" w:rsidRDefault="00F851D6" w:rsidP="00834E29">
        <w:pPr>
          <w:pStyle w:val="Footer"/>
          <w:jc w:val="center"/>
          <w:rPr>
            <w:sz w:val="14"/>
          </w:rPr>
        </w:pPr>
        <w:r w:rsidRPr="00834E29">
          <w:rPr>
            <w:rFonts w:eastAsiaTheme="majorEastAsia" w:cstheme="majorBidi"/>
            <w:sz w:val="18"/>
            <w:szCs w:val="16"/>
          </w:rPr>
          <w:t xml:space="preserve">Pág. </w:t>
        </w:r>
        <w:r w:rsidRPr="00834E29">
          <w:rPr>
            <w:rFonts w:eastAsiaTheme="minorEastAsia" w:cs="Times New Roman"/>
            <w:sz w:val="18"/>
            <w:szCs w:val="16"/>
          </w:rPr>
          <w:fldChar w:fldCharType="begin"/>
        </w:r>
        <w:r w:rsidRPr="00834E29">
          <w:rPr>
            <w:sz w:val="18"/>
            <w:szCs w:val="16"/>
          </w:rPr>
          <w:instrText>PAGE    \* MERGEFORMAT</w:instrText>
        </w:r>
        <w:r w:rsidRPr="00834E29">
          <w:rPr>
            <w:rFonts w:eastAsiaTheme="minorEastAsia" w:cs="Times New Roman"/>
            <w:sz w:val="18"/>
            <w:szCs w:val="16"/>
          </w:rPr>
          <w:fldChar w:fldCharType="separate"/>
        </w:r>
        <w:r w:rsidR="00420FF8" w:rsidRPr="00420FF8">
          <w:rPr>
            <w:rFonts w:eastAsiaTheme="majorEastAsia" w:cstheme="majorBidi"/>
            <w:noProof/>
            <w:sz w:val="18"/>
            <w:szCs w:val="16"/>
          </w:rPr>
          <w:t>111</w:t>
        </w:r>
        <w:r w:rsidRPr="00834E29">
          <w:rPr>
            <w:rFonts w:eastAsiaTheme="majorEastAsia" w:cstheme="majorBidi"/>
            <w:sz w:val="18"/>
            <w:szCs w:val="16"/>
          </w:rPr>
          <w:fldChar w:fldCharType="end"/>
        </w:r>
      </w:p>
    </w:sdtContent>
  </w:sdt>
  <w:p w14:paraId="09795564" w14:textId="77777777" w:rsidR="00F851D6" w:rsidRDefault="00F851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DAE997" w14:textId="77777777" w:rsidR="000A7119" w:rsidRDefault="000A7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65F0E" w14:textId="77777777" w:rsidR="00F851D6" w:rsidRDefault="00F851D6" w:rsidP="00990D74">
      <w:pPr>
        <w:spacing w:after="0" w:line="240" w:lineRule="auto"/>
      </w:pPr>
      <w:r>
        <w:separator/>
      </w:r>
    </w:p>
  </w:footnote>
  <w:footnote w:type="continuationSeparator" w:id="0">
    <w:p w14:paraId="7197E744" w14:textId="77777777" w:rsidR="00F851D6" w:rsidRDefault="00F851D6" w:rsidP="00990D74">
      <w:pPr>
        <w:spacing w:after="0" w:line="240" w:lineRule="auto"/>
      </w:pPr>
      <w:r>
        <w:continuationSeparator/>
      </w:r>
    </w:p>
  </w:footnote>
  <w:footnote w:type="continuationNotice" w:id="1">
    <w:p w14:paraId="10FF1D6C" w14:textId="77777777" w:rsidR="004D105E" w:rsidRDefault="004D105E">
      <w:pPr>
        <w:spacing w:after="0" w:line="240" w:lineRule="auto"/>
      </w:pPr>
    </w:p>
  </w:footnote>
  <w:footnote w:id="2">
    <w:p w14:paraId="36622BCF" w14:textId="7FA0375C" w:rsidR="00F851D6" w:rsidRPr="00D93BA2" w:rsidRDefault="00F851D6">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No caso das garantias pessoais e reais financeiras, estes dados são capturáveis diretamente dos seus modelos operativos.</w:t>
      </w:r>
    </w:p>
  </w:footnote>
  <w:footnote w:id="3">
    <w:p w14:paraId="10CE93D9" w14:textId="150F6E89" w:rsidR="00F851D6" w:rsidRPr="00D93BA2" w:rsidRDefault="00F851D6">
      <w:pPr>
        <w:pStyle w:val="FootnoteText"/>
        <w:rPr>
          <w:rFonts w:ascii="Calibri" w:hAnsi="Calibri"/>
          <w:sz w:val="18"/>
        </w:rPr>
      </w:pPr>
      <w:r w:rsidRPr="00D93BA2">
        <w:rPr>
          <w:rStyle w:val="FootnoteReference"/>
          <w:rFonts w:ascii="Calibri" w:hAnsi="Calibri"/>
          <w:sz w:val="18"/>
        </w:rPr>
        <w:footnoteRef/>
      </w:r>
      <w:r w:rsidRPr="00D93BA2">
        <w:rPr>
          <w:rFonts w:ascii="Calibri" w:hAnsi="Calibri"/>
          <w:sz w:val="18"/>
        </w:rPr>
        <w:t xml:space="preserve"> Futuramente, o terceiro pilar do MUG irá também incluir garantias móveis.</w:t>
      </w:r>
    </w:p>
  </w:footnote>
  <w:footnote w:id="4">
    <w:p w14:paraId="0BD689D6" w14:textId="28E6F5A1" w:rsidR="00F851D6" w:rsidRPr="005F1378" w:rsidRDefault="00F851D6"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‘codest’</w:t>
      </w:r>
      <w:r w:rsidRPr="008D6891">
        <w:rPr>
          <w:rFonts w:ascii="Calibri" w:hAnsi="Calibri"/>
          <w:sz w:val="18"/>
        </w:rPr>
        <w:t xml:space="preserve"> pode ser consultado na tabela cd_estruturais.tat91_tabelas</w:t>
      </w:r>
      <w:r>
        <w:rPr>
          <w:rFonts w:ascii="Calibri" w:hAnsi="Calibri"/>
          <w:sz w:val="18"/>
        </w:rPr>
        <w:fldChar w:fldCharType="begin"/>
      </w:r>
      <w:r>
        <w:instrText xml:space="preserve"> XE "</w:instrText>
      </w:r>
      <w:r w:rsidRPr="008F668E">
        <w:rPr>
          <w:rFonts w:ascii="Calibri" w:hAnsi="Calibri"/>
          <w:sz w:val="18"/>
        </w:rPr>
        <w:instrText>tat91_tabelas</w:instrText>
      </w:r>
      <w:r>
        <w:instrText xml:space="preserve">" \i </w:instrText>
      </w:r>
      <w:r>
        <w:rPr>
          <w:rFonts w:ascii="Calibri" w:hAnsi="Calibri"/>
          <w:sz w:val="18"/>
        </w:rPr>
        <w:fldChar w:fldCharType="end"/>
      </w:r>
      <w:r w:rsidRPr="008D6891">
        <w:rPr>
          <w:rFonts w:ascii="Calibri" w:hAnsi="Calibri"/>
          <w:sz w:val="18"/>
        </w:rPr>
        <w:t xml:space="preserve">, em que o campo tayd91c0_celemtab corresponde </w:t>
      </w:r>
      <w:r>
        <w:rPr>
          <w:rFonts w:ascii="Calibri" w:hAnsi="Calibri"/>
          <w:sz w:val="18"/>
        </w:rPr>
        <w:t>ao código do estado do processo</w:t>
      </w:r>
      <w:r w:rsidRPr="008D6891">
        <w:rPr>
          <w:rFonts w:ascii="Calibri" w:hAnsi="Calibri"/>
          <w:sz w:val="18"/>
        </w:rPr>
        <w:t xml:space="preserve">, e o tayd91c0_gelemtab indica a designação do </w:t>
      </w:r>
      <w:r>
        <w:rPr>
          <w:rFonts w:ascii="Calibri" w:hAnsi="Calibri"/>
          <w:sz w:val="18"/>
        </w:rPr>
        <w:t>estado do processo</w:t>
      </w:r>
      <w:r w:rsidRPr="008D6891">
        <w:rPr>
          <w:rFonts w:ascii="Calibri" w:hAnsi="Calibri"/>
          <w:sz w:val="18"/>
        </w:rPr>
        <w:t xml:space="preserve"> respetivo. Ao atacar esta tabela, tem que se filtr</w:t>
      </w:r>
      <w:r>
        <w:rPr>
          <w:rFonts w:ascii="Calibri" w:hAnsi="Calibri"/>
          <w:sz w:val="18"/>
        </w:rPr>
        <w:t>ar por 'tayd91c0_ctabela' = '318</w:t>
      </w:r>
      <w:r w:rsidRPr="008D6891">
        <w:rPr>
          <w:rFonts w:ascii="Calibri" w:hAnsi="Calibri"/>
          <w:sz w:val="18"/>
        </w:rPr>
        <w:t>' e não esquecer de selecionar a 'data_date_part' relevante. Note-se que esta tabela só tem dados para os dias úteis.</w:t>
      </w:r>
    </w:p>
  </w:footnote>
  <w:footnote w:id="5">
    <w:p w14:paraId="7CC38097" w14:textId="62EA4CBF" w:rsidR="00F851D6" w:rsidRPr="005F1378" w:rsidRDefault="00F851D6" w:rsidP="009E7907">
      <w:pPr>
        <w:pStyle w:val="CommentText"/>
        <w:spacing w:after="0"/>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dos campos ‘</w:t>
      </w:r>
      <w:r w:rsidRPr="005F1378">
        <w:rPr>
          <w:rFonts w:ascii="Calibri" w:hAnsi="Calibri"/>
          <w:sz w:val="18"/>
        </w:rPr>
        <w:t>csitcta</w:t>
      </w:r>
      <w:r>
        <w:rPr>
          <w:rFonts w:ascii="Calibri" w:hAnsi="Calibri"/>
          <w:sz w:val="18"/>
        </w:rPr>
        <w:t>’</w:t>
      </w:r>
      <w:r w:rsidRPr="005F1378">
        <w:rPr>
          <w:rFonts w:ascii="Calibri" w:hAnsi="Calibri"/>
          <w:sz w:val="18"/>
        </w:rPr>
        <w:t xml:space="preserve"> e </w:t>
      </w:r>
      <w:r>
        <w:rPr>
          <w:rFonts w:ascii="Calibri" w:hAnsi="Calibri"/>
          <w:sz w:val="18"/>
        </w:rPr>
        <w:t>‘</w:t>
      </w:r>
      <w:r w:rsidRPr="005F1378">
        <w:rPr>
          <w:rFonts w:ascii="Calibri" w:hAnsi="Calibri"/>
          <w:sz w:val="18"/>
        </w:rPr>
        <w:t>epyr8510_csitcta</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'674</w:t>
      </w:r>
      <w:r w:rsidRPr="008D6891">
        <w:rPr>
          <w:rFonts w:ascii="Calibri" w:hAnsi="Calibri"/>
          <w:sz w:val="18"/>
        </w:rPr>
        <w:t>' e não esquecer de selecionar a 'data_date_part' relevante. Note-se que esta tabela só tem dados para os dias úteis.</w:t>
      </w:r>
    </w:p>
  </w:footnote>
  <w:footnote w:id="6">
    <w:p w14:paraId="3F476DF5" w14:textId="5347BD54" w:rsidR="00F851D6" w:rsidRPr="005F1378" w:rsidRDefault="00F851D6" w:rsidP="009E7907">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sidRPr="005F1378">
        <w:rPr>
          <w:rFonts w:ascii="Calibri" w:hAnsi="Calibri"/>
          <w:sz w:val="18"/>
          <w:lang w:eastAsia="pt-PT"/>
        </w:rPr>
        <w:t>efyd02c2_csitef</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de situação de conta</w:t>
      </w:r>
      <w:r w:rsidRPr="008D6891">
        <w:rPr>
          <w:rFonts w:ascii="Calibri" w:hAnsi="Calibri"/>
          <w:sz w:val="18"/>
        </w:rPr>
        <w:t xml:space="preserve">, e o tayd91c0_gelemtab indica a designação </w:t>
      </w:r>
      <w:r>
        <w:rPr>
          <w:rFonts w:ascii="Calibri" w:hAnsi="Calibri"/>
          <w:sz w:val="18"/>
        </w:rPr>
        <w:t>da situação de conta respetiva</w:t>
      </w:r>
      <w:r w:rsidRPr="008D6891">
        <w:rPr>
          <w:rFonts w:ascii="Calibri" w:hAnsi="Calibri"/>
          <w:sz w:val="18"/>
        </w:rPr>
        <w:t>. Ao atacar esta tabela, tem que se filtr</w:t>
      </w:r>
      <w:r>
        <w:rPr>
          <w:rFonts w:ascii="Calibri" w:hAnsi="Calibri"/>
          <w:sz w:val="18"/>
        </w:rPr>
        <w:t>ar por 'tayd91c0_ctabela' = '901</w:t>
      </w:r>
      <w:r w:rsidRPr="008D6891">
        <w:rPr>
          <w:rFonts w:ascii="Calibri" w:hAnsi="Calibri"/>
          <w:sz w:val="18"/>
        </w:rPr>
        <w:t>' e não esquecer de selecionar a 'data_date_part' relevante. Note-se que esta tabela só tem dados para os dias úteis</w:t>
      </w:r>
      <w:r w:rsidRPr="005F1378">
        <w:rPr>
          <w:rFonts w:ascii="Calibri" w:hAnsi="Calibri"/>
          <w:sz w:val="18"/>
        </w:rPr>
        <w:t>.</w:t>
      </w:r>
    </w:p>
  </w:footnote>
  <w:footnote w:id="7">
    <w:p w14:paraId="7D9DC682" w14:textId="4090C3DC" w:rsidR="00F851D6" w:rsidRPr="005F1378" w:rsidRDefault="00F851D6" w:rsidP="00331C49">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cgarant</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8">
    <w:p w14:paraId="4788A2C6" w14:textId="6FDFF165" w:rsidR="00F851D6" w:rsidRPr="005F1378" w:rsidRDefault="00F851D6" w:rsidP="00331C49">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9">
    <w:p w14:paraId="39625DF5" w14:textId="7EE3FB59" w:rsidR="00F851D6" w:rsidRPr="00133191" w:rsidRDefault="00F851D6" w:rsidP="00084607">
      <w:pPr>
        <w:pStyle w:val="CommentText"/>
        <w:spacing w:after="0"/>
        <w:rPr>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0">
    <w:p w14:paraId="78D028F6" w14:textId="76DD6A8D" w:rsidR="00F851D6" w:rsidRPr="005F1378" w:rsidRDefault="00F851D6" w:rsidP="00133191">
      <w:pPr>
        <w:pStyle w:val="FootnoteText"/>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Penhor mercantil-prest.terc. (033), Penhor mercantil (070), 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1">
    <w:p w14:paraId="10DBB7D4" w14:textId="4B502A27" w:rsidR="00F851D6" w:rsidRPr="005F1378" w:rsidRDefault="00F851D6" w:rsidP="00133191">
      <w:pPr>
        <w:pStyle w:val="CommentText"/>
        <w:spacing w:after="0"/>
        <w:rPr>
          <w:rFonts w:ascii="Calibri" w:hAnsi="Calibri"/>
          <w:sz w:val="18"/>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 produto</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do produto</w:t>
      </w:r>
      <w:r w:rsidRPr="008D6891">
        <w:rPr>
          <w:rFonts w:ascii="Calibri" w:hAnsi="Calibri"/>
          <w:sz w:val="18"/>
        </w:rPr>
        <w:t xml:space="preserve">, e o tayd91c0_gelemtab indica a designação </w:t>
      </w:r>
      <w:r>
        <w:rPr>
          <w:rFonts w:ascii="Calibri" w:hAnsi="Calibri"/>
          <w:sz w:val="18"/>
        </w:rPr>
        <w:t>do produto respetivo</w:t>
      </w:r>
      <w:r w:rsidRPr="008D6891">
        <w:rPr>
          <w:rFonts w:ascii="Calibri" w:hAnsi="Calibri"/>
          <w:sz w:val="18"/>
        </w:rPr>
        <w:t>. Ao atacar esta tabela, tem que se filtr</w:t>
      </w:r>
      <w:r>
        <w:rPr>
          <w:rFonts w:ascii="Calibri" w:hAnsi="Calibri"/>
          <w:sz w:val="18"/>
        </w:rPr>
        <w:t>ar por 'tayd91c0_ctabela' = '023</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2">
    <w:p w14:paraId="200CE03D" w14:textId="23EF099A" w:rsidR="00F851D6" w:rsidRPr="005F1378" w:rsidRDefault="00F851D6">
      <w:pPr>
        <w:pStyle w:val="FootnoteText"/>
        <w:rPr>
          <w:rFonts w:ascii="Calibri" w:hAnsi="Calibri"/>
          <w:sz w:val="18"/>
        </w:rPr>
      </w:pPr>
      <w:r w:rsidRPr="005F1378">
        <w:rPr>
          <w:rStyle w:val="FootnoteReference"/>
          <w:rFonts w:ascii="Calibri" w:hAnsi="Calibri"/>
          <w:sz w:val="18"/>
        </w:rPr>
        <w:footnoteRef/>
      </w:r>
      <w:r>
        <w:rPr>
          <w:rFonts w:ascii="Calibri" w:hAnsi="Calibri"/>
          <w:sz w:val="18"/>
        </w:rPr>
        <w:t xml:space="preserve"> </w:t>
      </w:r>
      <w:r w:rsidRPr="005F1378">
        <w:rPr>
          <w:rFonts w:ascii="Calibri" w:hAnsi="Calibri"/>
          <w:sz w:val="18"/>
        </w:rPr>
        <w:t xml:space="preserve">Hipotecas diversas (079), Hipoteca imovel p/ constr. E revenda - habitacao (080), Hipoteca imovel construcao e revenda - outros (081), Hipoteca imovel afecto activ. Emp. Mutuaria (lojas e escritorios) (082), Hipoteca imovel afecto actividade empresa (edificios ind. E armazens) (083), Hipoteca imovel afecto activ. Emp. (terrenos agricolas) (084), Hipoteca imovel activ. Empresa (habitacao) (085), Hipoteca imovel n/ afecto actividade empresa (lojas e escritorios) (086), Hipoteca imovel n/ afecto activ. Emp. (edif. Industr. E armazens) (087), Hipoteca imovel n/ afecto activid. Empresa (terrenos agricolas) (088), Hipotecas s/imoveis-diversos (089), Hipoteca imovel 1ª habitacao (novo) (091), Hipoteca imovel 1ª habitacao (usado) (092), Hipoteca imovel 2ª habitacao (novo) (093), Hipoteca imovel 2ª habitacao (usado) (094), Terrenos (096). </w:t>
      </w:r>
      <w:r w:rsidRPr="00084607">
        <w:rPr>
          <w:rFonts w:ascii="Calibri" w:hAnsi="Calibri"/>
          <w:sz w:val="18"/>
        </w:rPr>
        <w:t>O dicionário de produtos e subprodutos pode ser consultado na tabela cd_estruturais.tat91_tabelas, em que o campo tayd91c0_celemtab corresponde à concatenação do produto e subproduto, e o tayd91c0_gelemtab indica a designação do produto/subproduto respetivo. Ao atacar esta tabela, tem que se filtrar por 'tayd91c0_ctabela' = '925' e não esquecer de selecionar a 'data_date_part' relevante. Note-se que esta tabela só tem dados para os dias úteis.</w:t>
      </w:r>
    </w:p>
  </w:footnote>
  <w:footnote w:id="13">
    <w:p w14:paraId="39EA2892" w14:textId="5F022F14" w:rsidR="00F851D6" w:rsidRPr="005F1378" w:rsidRDefault="00F851D6">
      <w:pPr>
        <w:pStyle w:val="FootnoteText"/>
        <w:rPr>
          <w:rFonts w:ascii="Calibri" w:hAnsi="Calibri"/>
          <w:sz w:val="18"/>
        </w:rPr>
      </w:pPr>
      <w:r w:rsidRPr="005F1378">
        <w:rPr>
          <w:rStyle w:val="FootnoteReference"/>
          <w:rFonts w:ascii="Calibri" w:hAnsi="Calibri"/>
          <w:sz w:val="18"/>
          <w:szCs w:val="18"/>
        </w:rPr>
        <w:footnoteRef/>
      </w:r>
      <w:r>
        <w:rPr>
          <w:rFonts w:ascii="Calibri" w:hAnsi="Calibri"/>
          <w:sz w:val="18"/>
          <w:szCs w:val="18"/>
        </w:rPr>
        <w:t xml:space="preserve"> </w:t>
      </w:r>
      <w:r w:rsidRPr="005F1378">
        <w:rPr>
          <w:rFonts w:ascii="Calibri" w:hAnsi="Calibri"/>
          <w:sz w:val="18"/>
          <w:szCs w:val="18"/>
        </w:rPr>
        <w:t xml:space="preserve">Outras hipotecas (079), Hipoteca imovel p/ constr. E revenda (080), Hipoteca de imovel p/ constr. E revenda (081), Hipoteca imovel afecto activ. Emp (082), Hipoteca imovel - emp. Mutuaria (083), Hipoteca imovel -emp. Mutuaria (084), Hipot. Imovel - activ. Empresa (085), Hipoteca imvoel n/ afecto activ. Empresa (086), Hipoteca imovel n/ afecto activ. Emp. (087), Hipoteca imovel n/ afecto activ. Empresa (088), Hipotecas s/imoveis-diversos (089), Hipot. Imov. P/ 1ª habitacao (091), Hipoteca imovel 1ª habitacao (usada) (092), Hipoteca imovel 2ª habitacao (093), Hip.s/imoveis habit.ocup/arrend. P/mult (094), Terrenos (096).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cgarant</w:t>
      </w:r>
      <w:r>
        <w:rPr>
          <w:rFonts w:ascii="Calibri" w:hAnsi="Calibri"/>
          <w:sz w:val="18"/>
        </w:rPr>
        <w:t>’</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garantia</w:t>
      </w:r>
      <w:r w:rsidRPr="008D6891">
        <w:rPr>
          <w:rFonts w:ascii="Calibri" w:hAnsi="Calibri"/>
          <w:sz w:val="18"/>
        </w:rPr>
        <w:t xml:space="preserve">, e o tayd91c0_gelemtab indica a designação </w:t>
      </w:r>
      <w:r>
        <w:rPr>
          <w:rFonts w:ascii="Calibri" w:hAnsi="Calibri"/>
          <w:sz w:val="18"/>
        </w:rPr>
        <w:t>do código da garantia respetiva</w:t>
      </w:r>
      <w:r w:rsidRPr="008D6891">
        <w:rPr>
          <w:rFonts w:ascii="Calibri" w:hAnsi="Calibri"/>
          <w:sz w:val="18"/>
        </w:rPr>
        <w:t>. Ao atacar esta tabela, tem que se filtr</w:t>
      </w:r>
      <w:r>
        <w:rPr>
          <w:rFonts w:ascii="Calibri" w:hAnsi="Calibri"/>
          <w:sz w:val="18"/>
        </w:rPr>
        <w:t>ar por 'tayd91c0_ctabela' = '251</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4">
    <w:p w14:paraId="05751BAD" w14:textId="0EDFE96C" w:rsidR="00F851D6" w:rsidRPr="005F1378" w:rsidRDefault="00F851D6">
      <w:pPr>
        <w:pStyle w:val="FootnoteText"/>
        <w:rPr>
          <w:rFonts w:ascii="Calibri" w:hAnsi="Calibri"/>
        </w:rPr>
      </w:pPr>
      <w:r w:rsidRPr="005F1378">
        <w:rPr>
          <w:rStyle w:val="FootnoteReference"/>
          <w:rFonts w:ascii="Calibri" w:hAnsi="Calibri"/>
          <w:sz w:val="18"/>
        </w:rPr>
        <w:footnoteRef/>
      </w:r>
      <w:r w:rsidRPr="005F1378">
        <w:rPr>
          <w:rFonts w:ascii="Calibri" w:hAnsi="Calibri"/>
          <w:sz w:val="18"/>
        </w:rPr>
        <w:t xml:space="preserve"> </w:t>
      </w:r>
      <w:r w:rsidRPr="008D6891">
        <w:rPr>
          <w:rFonts w:ascii="Calibri" w:hAnsi="Calibri"/>
          <w:sz w:val="18"/>
        </w:rPr>
        <w:t xml:space="preserve">O </w:t>
      </w:r>
      <w:r>
        <w:rPr>
          <w:rFonts w:ascii="Calibri" w:hAnsi="Calibri"/>
          <w:sz w:val="18"/>
        </w:rPr>
        <w:t>significado dos códigos do campo ‘</w:t>
      </w:r>
      <w:r>
        <w:rPr>
          <w:rFonts w:ascii="Calibri" w:hAnsi="Calibri"/>
          <w:sz w:val="18"/>
          <w:lang w:eastAsia="pt-PT"/>
        </w:rPr>
        <w:t>csitbemic’</w:t>
      </w:r>
      <w:r w:rsidRPr="005F1378">
        <w:rPr>
          <w:rFonts w:ascii="Calibri" w:hAnsi="Calibri"/>
          <w:sz w:val="18"/>
        </w:rPr>
        <w:t xml:space="preserve"> </w:t>
      </w:r>
      <w:r w:rsidRPr="008D6891">
        <w:rPr>
          <w:rFonts w:ascii="Calibri" w:hAnsi="Calibri"/>
          <w:sz w:val="18"/>
        </w:rPr>
        <w:t xml:space="preserve">pode ser consultado na tabela cd_estruturais.tat91_tabelas, em que o campo tayd91c0_celemtab corresponde </w:t>
      </w:r>
      <w:r>
        <w:rPr>
          <w:rFonts w:ascii="Calibri" w:hAnsi="Calibri"/>
          <w:sz w:val="18"/>
        </w:rPr>
        <w:t>ao código da situação do bem</w:t>
      </w:r>
      <w:r w:rsidRPr="008D6891">
        <w:rPr>
          <w:rFonts w:ascii="Calibri" w:hAnsi="Calibri"/>
          <w:sz w:val="18"/>
        </w:rPr>
        <w:t xml:space="preserve">, e o tayd91c0_gelemtab indica a designação </w:t>
      </w:r>
      <w:r>
        <w:rPr>
          <w:rFonts w:ascii="Calibri" w:hAnsi="Calibri"/>
          <w:sz w:val="18"/>
        </w:rPr>
        <w:t>da situação do bem respetiva</w:t>
      </w:r>
      <w:r w:rsidRPr="008D6891">
        <w:rPr>
          <w:rFonts w:ascii="Calibri" w:hAnsi="Calibri"/>
          <w:sz w:val="18"/>
        </w:rPr>
        <w:t>. Ao atacar esta tabela, tem que se filtr</w:t>
      </w:r>
      <w:r>
        <w:rPr>
          <w:rFonts w:ascii="Calibri" w:hAnsi="Calibri"/>
          <w:sz w:val="18"/>
        </w:rPr>
        <w:t>ar por 'tayd91c0_ctabela' = '344</w:t>
      </w:r>
      <w:r w:rsidRPr="008D6891">
        <w:rPr>
          <w:rFonts w:ascii="Calibri" w:hAnsi="Calibri"/>
          <w:sz w:val="18"/>
        </w:rPr>
        <w:t>' e não esquecer de selecionar a 'data_date_part' relevante. Note-se que esta tabela só tem dados para os dias úteis</w:t>
      </w:r>
      <w:r>
        <w:rPr>
          <w:rFonts w:ascii="Calibri" w:hAnsi="Calibri"/>
          <w:sz w:val="18"/>
        </w:rPr>
        <w:t>.</w:t>
      </w:r>
    </w:p>
  </w:footnote>
  <w:footnote w:id="15">
    <w:p w14:paraId="0C538DF0" w14:textId="7619FBB5" w:rsidR="00F851D6" w:rsidRPr="005F1378" w:rsidRDefault="00F851D6">
      <w:pPr>
        <w:pStyle w:val="FootnoteText"/>
        <w:rPr>
          <w:rFonts w:ascii="Calibri" w:hAnsi="Calibri"/>
        </w:rPr>
      </w:pPr>
      <w:r w:rsidRPr="00CD7131">
        <w:rPr>
          <w:rStyle w:val="FootnoteReference"/>
          <w:rFonts w:ascii="Calibri" w:hAnsi="Calibri"/>
          <w:sz w:val="18"/>
        </w:rPr>
        <w:footnoteRef/>
      </w:r>
      <w:r w:rsidRPr="00CD7131">
        <w:rPr>
          <w:rFonts w:ascii="Calibri" w:hAnsi="Calibri"/>
          <w:sz w:val="18"/>
        </w:rPr>
        <w:t xml:space="preserve"> Atualmente a única exceção a este princípio prende-se com o significado dos campos ‘mavalia’ e adjacentes (‘per_cobert’, ‘total_divida’), cujo conceito está intrinsecamente relacionado com a tipologia da garantia. Esta situação singular está neste momento a ser solucionada para que o princípio possa ser cumprido na sua íntegra.</w:t>
      </w:r>
    </w:p>
  </w:footnote>
  <w:footnote w:id="16">
    <w:p w14:paraId="3A517D21" w14:textId="7FE016DE" w:rsidR="00F851D6" w:rsidRPr="005F2985" w:rsidRDefault="00F851D6">
      <w:pPr>
        <w:pStyle w:val="FootnoteText"/>
        <w:rPr>
          <w:rFonts w:ascii="Calibri" w:hAnsi="Calibri"/>
        </w:rPr>
      </w:pPr>
      <w:r w:rsidRPr="005F2985">
        <w:rPr>
          <w:rStyle w:val="FootnoteReference"/>
          <w:rFonts w:ascii="Calibri" w:hAnsi="Calibri"/>
          <w:sz w:val="18"/>
        </w:rPr>
        <w:footnoteRef/>
      </w:r>
      <w:r w:rsidRPr="005F2985">
        <w:rPr>
          <w:rFonts w:ascii="Calibri" w:hAnsi="Calibri"/>
          <w:sz w:val="18"/>
        </w:rPr>
        <w:t xml:space="preserve"> Até à data de 2023-02-24, encontram-se registos com origem = ‘FCL’. Esta denominação, no caso de garantias imobiliárias no MUG, é equiparada a Leasing, pelo que se considerou posteriormente uma designação homogénea (‘LEA’).</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950CC" w14:textId="77777777" w:rsidR="000A7119" w:rsidRDefault="000A7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A6008" w14:textId="67E8D4FC" w:rsidR="00F851D6" w:rsidRPr="00682013" w:rsidRDefault="00F851D6" w:rsidP="00A16D2B">
    <w:pPr>
      <w:spacing w:after="0"/>
      <w:ind w:right="27"/>
      <w:rPr>
        <w:rFonts w:ascii="Calibri" w:hAnsi="Calibri"/>
      </w:rPr>
    </w:pPr>
    <w:r w:rsidRPr="00682013">
      <w:rPr>
        <w:rFonts w:ascii="Calibri" w:hAnsi="Calibri"/>
      </w:rPr>
      <w:t xml:space="preserve">Modelo e </w:t>
    </w:r>
    <w:r w:rsidRPr="00682013">
      <w:rPr>
        <w:rFonts w:ascii="Calibri" w:hAnsi="Calibri"/>
        <w:i/>
        <w:iCs/>
      </w:rPr>
      <w:t xml:space="preserve">Workflow </w:t>
    </w:r>
    <w:r w:rsidRPr="00682013">
      <w:rPr>
        <w:rFonts w:ascii="Calibri" w:hAnsi="Calibri"/>
      </w:rPr>
      <w:t xml:space="preserve">DL – </w:t>
    </w:r>
    <w:r>
      <w:rPr>
        <w:rFonts w:ascii="Calibri" w:hAnsi="Calibri"/>
      </w:rPr>
      <w:t>Modelo Único de Garantias (MUG)</w:t>
    </w:r>
    <w:r w:rsidRPr="00682013">
      <w:rPr>
        <w:rFonts w:ascii="Calibri" w:hAnsi="Calibri"/>
        <w:noProof/>
        <w:lang w:eastAsia="pt-PT"/>
      </w:rPr>
      <mc:AlternateContent>
        <mc:Choice Requires="wpg">
          <w:drawing>
            <wp:anchor distT="0" distB="0" distL="114300" distR="114300" simplePos="0" relativeHeight="251658240" behindDoc="0" locked="0" layoutInCell="1" allowOverlap="1" wp14:anchorId="1B630E17" wp14:editId="42205382">
              <wp:simplePos x="0" y="0"/>
              <wp:positionH relativeFrom="page">
                <wp:posOffset>914705</wp:posOffset>
              </wp:positionH>
              <wp:positionV relativeFrom="page">
                <wp:posOffset>768097</wp:posOffset>
              </wp:positionV>
              <wp:extent cx="5944489" cy="9144"/>
              <wp:effectExtent l="0" t="0" r="0" b="0"/>
              <wp:wrapSquare wrapText="bothSides"/>
              <wp:docPr id="488244" name="Group 488244"/>
              <wp:cNvGraphicFramePr/>
              <a:graphic xmlns:a="http://schemas.openxmlformats.org/drawingml/2006/main">
                <a:graphicData uri="http://schemas.microsoft.com/office/word/2010/wordprocessingGroup">
                  <wpg:wgp>
                    <wpg:cNvGrpSpPr/>
                    <wpg:grpSpPr>
                      <a:xfrm>
                        <a:off x="0" y="0"/>
                        <a:ext cx="5944489" cy="9144"/>
                        <a:chOff x="0" y="0"/>
                        <a:chExt cx="5944489" cy="9144"/>
                      </a:xfrm>
                    </wpg:grpSpPr>
                    <wps:wsp>
                      <wps:cNvPr id="510652" name="Shape 510652"/>
                      <wps:cNvSpPr/>
                      <wps:spPr>
                        <a:xfrm>
                          <a:off x="0" y="0"/>
                          <a:ext cx="5944489" cy="9144"/>
                        </a:xfrm>
                        <a:custGeom>
                          <a:avLst/>
                          <a:gdLst/>
                          <a:ahLst/>
                          <a:cxnLst/>
                          <a:rect l="0" t="0" r="0" b="0"/>
                          <a:pathLst>
                            <a:path w="5944489" h="9144">
                              <a:moveTo>
                                <a:pt x="0" y="0"/>
                              </a:moveTo>
                              <a:lnTo>
                                <a:pt x="5944489" y="0"/>
                              </a:lnTo>
                              <a:lnTo>
                                <a:pt x="59444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63B447" id="Group 488244" o:spid="_x0000_s1026" style="position:absolute;margin-left:1in;margin-top:60.5pt;width:468.05pt;height:.7pt;z-index:251658240;mso-position-horizontal-relative:page;mso-position-vertical-relative:page" coordsize="59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">
              <v:shape id="Shape 510652" o:spid="_x0000_s1027" style="position:absolute;width:59444;height:91;visibility:visible;mso-wrap-style:square;v-text-anchor:top" coordsize="59444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" path="m,l5944489,r,9144l,9144,,e" fillcolor="black" stroked="f" strokeweight="0">
                <v:stroke miterlimit="83231f" joinstyle="miter"/>
                <v:path arrowok="t" textboxrect="0,0,5944489,9144"/>
              </v:shape>
              <w10:wrap type="square" anchorx="page" anchory="page"/>
            </v:group>
          </w:pict>
        </mc:Fallback>
      </mc:AlternateContent>
    </w:r>
  </w:p>
  <w:p w14:paraId="081CE354" w14:textId="77777777" w:rsidR="00F851D6" w:rsidRPr="00A16D2B" w:rsidRDefault="00F851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43C0B" w14:textId="77777777" w:rsidR="000A7119" w:rsidRDefault="000A7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B70"/>
    <w:multiLevelType w:val="hybridMultilevel"/>
    <w:tmpl w:val="F45881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EB66B6"/>
    <w:multiLevelType w:val="hybridMultilevel"/>
    <w:tmpl w:val="673242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10D7A55"/>
    <w:multiLevelType w:val="hybridMultilevel"/>
    <w:tmpl w:val="A17E06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3046CCF"/>
    <w:multiLevelType w:val="hybridMultilevel"/>
    <w:tmpl w:val="2012AA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4014D7A"/>
    <w:multiLevelType w:val="hybridMultilevel"/>
    <w:tmpl w:val="1414CA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70E49D2"/>
    <w:multiLevelType w:val="hybridMultilevel"/>
    <w:tmpl w:val="0ABAF1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7C67912"/>
    <w:multiLevelType w:val="hybridMultilevel"/>
    <w:tmpl w:val="DCCAC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85A0CA6"/>
    <w:multiLevelType w:val="hybridMultilevel"/>
    <w:tmpl w:val="F92A41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085B4BAC"/>
    <w:multiLevelType w:val="hybridMultilevel"/>
    <w:tmpl w:val="85C68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096A6199"/>
    <w:multiLevelType w:val="hybridMultilevel"/>
    <w:tmpl w:val="017AE4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0A3672ED"/>
    <w:multiLevelType w:val="hybridMultilevel"/>
    <w:tmpl w:val="A10E2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0BED3704"/>
    <w:multiLevelType w:val="hybridMultilevel"/>
    <w:tmpl w:val="A71A3DD4"/>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0C461064"/>
    <w:multiLevelType w:val="hybridMultilevel"/>
    <w:tmpl w:val="E9C4A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D582CC7"/>
    <w:multiLevelType w:val="hybridMultilevel"/>
    <w:tmpl w:val="F3A247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11F78C8"/>
    <w:multiLevelType w:val="hybridMultilevel"/>
    <w:tmpl w:val="E47019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1440394"/>
    <w:multiLevelType w:val="hybridMultilevel"/>
    <w:tmpl w:val="A4C24C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1534641"/>
    <w:multiLevelType w:val="hybridMultilevel"/>
    <w:tmpl w:val="FC54B5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2EB0176"/>
    <w:multiLevelType w:val="hybridMultilevel"/>
    <w:tmpl w:val="4C3E4A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14CA2DAE"/>
    <w:multiLevelType w:val="hybridMultilevel"/>
    <w:tmpl w:val="E876A4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15B03FA7"/>
    <w:multiLevelType w:val="hybridMultilevel"/>
    <w:tmpl w:val="E81885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165C0DB4"/>
    <w:multiLevelType w:val="hybridMultilevel"/>
    <w:tmpl w:val="BFEC3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167A0CAC"/>
    <w:multiLevelType w:val="hybridMultilevel"/>
    <w:tmpl w:val="0624ED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1AB82C47"/>
    <w:multiLevelType w:val="hybridMultilevel"/>
    <w:tmpl w:val="2370E6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1D0B5C0A"/>
    <w:multiLevelType w:val="hybridMultilevel"/>
    <w:tmpl w:val="6DD884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1D783490"/>
    <w:multiLevelType w:val="hybridMultilevel"/>
    <w:tmpl w:val="4C26D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204E7B2A"/>
    <w:multiLevelType w:val="hybridMultilevel"/>
    <w:tmpl w:val="BB8091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23855E7C"/>
    <w:multiLevelType w:val="hybridMultilevel"/>
    <w:tmpl w:val="30546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26AD7FB4"/>
    <w:multiLevelType w:val="hybridMultilevel"/>
    <w:tmpl w:val="2C7864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8810AEF"/>
    <w:multiLevelType w:val="hybridMultilevel"/>
    <w:tmpl w:val="3D822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2AFF2AEA"/>
    <w:multiLevelType w:val="hybridMultilevel"/>
    <w:tmpl w:val="DC94B9F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2B157943"/>
    <w:multiLevelType w:val="hybridMultilevel"/>
    <w:tmpl w:val="9214B0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2F17475F"/>
    <w:multiLevelType w:val="hybridMultilevel"/>
    <w:tmpl w:val="CDB2A13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319556EC"/>
    <w:multiLevelType w:val="hybridMultilevel"/>
    <w:tmpl w:val="7EC6CE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3713599"/>
    <w:multiLevelType w:val="hybridMultilevel"/>
    <w:tmpl w:val="F072CB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349E5036"/>
    <w:multiLevelType w:val="hybridMultilevel"/>
    <w:tmpl w:val="BFDCF5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35397BF8"/>
    <w:multiLevelType w:val="hybridMultilevel"/>
    <w:tmpl w:val="5E0A36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356400B1"/>
    <w:multiLevelType w:val="hybridMultilevel"/>
    <w:tmpl w:val="8D0EC2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35787BDD"/>
    <w:multiLevelType w:val="hybridMultilevel"/>
    <w:tmpl w:val="4BEAC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35D207F2"/>
    <w:multiLevelType w:val="hybridMultilevel"/>
    <w:tmpl w:val="0228F4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36035BAB"/>
    <w:multiLevelType w:val="hybridMultilevel"/>
    <w:tmpl w:val="07545E9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37F62461"/>
    <w:multiLevelType w:val="hybridMultilevel"/>
    <w:tmpl w:val="A386C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390543BA"/>
    <w:multiLevelType w:val="hybridMultilevel"/>
    <w:tmpl w:val="CCE629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3A697AC9"/>
    <w:multiLevelType w:val="hybridMultilevel"/>
    <w:tmpl w:val="51D499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3A9A6983"/>
    <w:multiLevelType w:val="hybridMultilevel"/>
    <w:tmpl w:val="D752E2E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3B056337"/>
    <w:multiLevelType w:val="hybridMultilevel"/>
    <w:tmpl w:val="026E8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5" w15:restartNumberingAfterBreak="0">
    <w:nsid w:val="3B2D5EF7"/>
    <w:multiLevelType w:val="hybridMultilevel"/>
    <w:tmpl w:val="F738C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3E80685A"/>
    <w:multiLevelType w:val="hybridMultilevel"/>
    <w:tmpl w:val="20E8D0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3EFC7E1B"/>
    <w:multiLevelType w:val="hybridMultilevel"/>
    <w:tmpl w:val="511ACF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40844E6F"/>
    <w:multiLevelType w:val="hybridMultilevel"/>
    <w:tmpl w:val="1EC268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41762022"/>
    <w:multiLevelType w:val="hybridMultilevel"/>
    <w:tmpl w:val="C9C03E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43E91425"/>
    <w:multiLevelType w:val="hybridMultilevel"/>
    <w:tmpl w:val="9B4EA1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1" w15:restartNumberingAfterBreak="0">
    <w:nsid w:val="43ED17E6"/>
    <w:multiLevelType w:val="multilevel"/>
    <w:tmpl w:val="B6569828"/>
    <w:lvl w:ilvl="0">
      <w:start w:val="2"/>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sz w:val="22"/>
        <w:szCs w:val="24"/>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440" w:hanging="1440"/>
      </w:pPr>
      <w:rPr>
        <w:rFonts w:hint="default"/>
      </w:rPr>
    </w:lvl>
    <w:lvl w:ilvl="5">
      <w:start w:val="1"/>
      <w:numFmt w:val="decimal"/>
      <w:pStyle w:val="Heading6"/>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4FC2FF2"/>
    <w:multiLevelType w:val="hybridMultilevel"/>
    <w:tmpl w:val="74DEF2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4542387F"/>
    <w:multiLevelType w:val="hybridMultilevel"/>
    <w:tmpl w:val="F5EE43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460B5FCD"/>
    <w:multiLevelType w:val="hybridMultilevel"/>
    <w:tmpl w:val="45E823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47D32AC6"/>
    <w:multiLevelType w:val="hybridMultilevel"/>
    <w:tmpl w:val="61AC61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48A80838"/>
    <w:multiLevelType w:val="hybridMultilevel"/>
    <w:tmpl w:val="EDB4BAF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7" w15:restartNumberingAfterBreak="0">
    <w:nsid w:val="49B201E6"/>
    <w:multiLevelType w:val="hybridMultilevel"/>
    <w:tmpl w:val="98D467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8" w15:restartNumberingAfterBreak="0">
    <w:nsid w:val="49E525E3"/>
    <w:multiLevelType w:val="hybridMultilevel"/>
    <w:tmpl w:val="6B60B7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9" w15:restartNumberingAfterBreak="0">
    <w:nsid w:val="4AFA13D8"/>
    <w:multiLevelType w:val="hybridMultilevel"/>
    <w:tmpl w:val="10B67D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4CB211C6"/>
    <w:multiLevelType w:val="hybridMultilevel"/>
    <w:tmpl w:val="78ACD872"/>
    <w:lvl w:ilvl="0" w:tplc="4F04A754">
      <w:start w:val="1"/>
      <w:numFmt w:val="decimal"/>
      <w:pStyle w:val="Heading1"/>
      <w:lvlText w:val="%1."/>
      <w:lvlJc w:val="left"/>
      <w:pPr>
        <w:ind w:left="36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1" w15:restartNumberingAfterBreak="0">
    <w:nsid w:val="4D84056A"/>
    <w:multiLevelType w:val="hybridMultilevel"/>
    <w:tmpl w:val="DADA65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2" w15:restartNumberingAfterBreak="0">
    <w:nsid w:val="4DBC762F"/>
    <w:multiLevelType w:val="hybridMultilevel"/>
    <w:tmpl w:val="E79A8F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3" w15:restartNumberingAfterBreak="0">
    <w:nsid w:val="4EE90787"/>
    <w:multiLevelType w:val="hybridMultilevel"/>
    <w:tmpl w:val="0652E2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4F484CE8"/>
    <w:multiLevelType w:val="hybridMultilevel"/>
    <w:tmpl w:val="52BA1D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5" w15:restartNumberingAfterBreak="0">
    <w:nsid w:val="510748EF"/>
    <w:multiLevelType w:val="hybridMultilevel"/>
    <w:tmpl w:val="15582F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5130749D"/>
    <w:multiLevelType w:val="hybridMultilevel"/>
    <w:tmpl w:val="9370A59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7" w15:restartNumberingAfterBreak="0">
    <w:nsid w:val="531F250E"/>
    <w:multiLevelType w:val="hybridMultilevel"/>
    <w:tmpl w:val="F8EE46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8" w15:restartNumberingAfterBreak="0">
    <w:nsid w:val="541E4C38"/>
    <w:multiLevelType w:val="hybridMultilevel"/>
    <w:tmpl w:val="8D0A3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542A091B"/>
    <w:multiLevelType w:val="hybridMultilevel"/>
    <w:tmpl w:val="265888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554045F8"/>
    <w:multiLevelType w:val="hybridMultilevel"/>
    <w:tmpl w:val="5D700A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1" w15:restartNumberingAfterBreak="0">
    <w:nsid w:val="554D23E9"/>
    <w:multiLevelType w:val="hybridMultilevel"/>
    <w:tmpl w:val="07886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56E25732"/>
    <w:multiLevelType w:val="hybridMultilevel"/>
    <w:tmpl w:val="BB007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3" w15:restartNumberingAfterBreak="0">
    <w:nsid w:val="57157BB3"/>
    <w:multiLevelType w:val="hybridMultilevel"/>
    <w:tmpl w:val="F81030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4" w15:restartNumberingAfterBreak="0">
    <w:nsid w:val="59CE02E6"/>
    <w:multiLevelType w:val="hybridMultilevel"/>
    <w:tmpl w:val="0CC655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5A0A06D9"/>
    <w:multiLevelType w:val="hybridMultilevel"/>
    <w:tmpl w:val="C92C515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5A746CAE"/>
    <w:multiLevelType w:val="hybridMultilevel"/>
    <w:tmpl w:val="484CFA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5C7F457F"/>
    <w:multiLevelType w:val="hybridMultilevel"/>
    <w:tmpl w:val="554A81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8" w15:restartNumberingAfterBreak="0">
    <w:nsid w:val="5F9350C0"/>
    <w:multiLevelType w:val="hybridMultilevel"/>
    <w:tmpl w:val="8FF2B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62052F0B"/>
    <w:multiLevelType w:val="hybridMultilevel"/>
    <w:tmpl w:val="CED0B3D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634F134E"/>
    <w:multiLevelType w:val="hybridMultilevel"/>
    <w:tmpl w:val="4CC8EB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64556DAD"/>
    <w:multiLevelType w:val="hybridMultilevel"/>
    <w:tmpl w:val="96A26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2" w15:restartNumberingAfterBreak="0">
    <w:nsid w:val="657C18B9"/>
    <w:multiLevelType w:val="hybridMultilevel"/>
    <w:tmpl w:val="389E58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3" w15:restartNumberingAfterBreak="0">
    <w:nsid w:val="6828200A"/>
    <w:multiLevelType w:val="hybridMultilevel"/>
    <w:tmpl w:val="B818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4" w15:restartNumberingAfterBreak="0">
    <w:nsid w:val="68B65E69"/>
    <w:multiLevelType w:val="hybridMultilevel"/>
    <w:tmpl w:val="4A2616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6AB04291"/>
    <w:multiLevelType w:val="hybridMultilevel"/>
    <w:tmpl w:val="CE680B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6D61702F"/>
    <w:multiLevelType w:val="hybridMultilevel"/>
    <w:tmpl w:val="075E1F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7" w15:restartNumberingAfterBreak="0">
    <w:nsid w:val="6E1F728C"/>
    <w:multiLevelType w:val="hybridMultilevel"/>
    <w:tmpl w:val="5A363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8" w15:restartNumberingAfterBreak="0">
    <w:nsid w:val="71657B1D"/>
    <w:multiLevelType w:val="hybridMultilevel"/>
    <w:tmpl w:val="AF2CC2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9" w15:restartNumberingAfterBreak="0">
    <w:nsid w:val="7176188C"/>
    <w:multiLevelType w:val="hybridMultilevel"/>
    <w:tmpl w:val="ECE826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0" w15:restartNumberingAfterBreak="0">
    <w:nsid w:val="76102757"/>
    <w:multiLevelType w:val="hybridMultilevel"/>
    <w:tmpl w:val="DA4A08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1" w15:restartNumberingAfterBreak="0">
    <w:nsid w:val="779E4D0F"/>
    <w:multiLevelType w:val="hybridMultilevel"/>
    <w:tmpl w:val="7A0EDE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77D32DAD"/>
    <w:multiLevelType w:val="hybridMultilevel"/>
    <w:tmpl w:val="0FCC7BCE"/>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781D3B38"/>
    <w:multiLevelType w:val="hybridMultilevel"/>
    <w:tmpl w:val="87F434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4" w15:restartNumberingAfterBreak="0">
    <w:nsid w:val="7AAD0F77"/>
    <w:multiLevelType w:val="hybridMultilevel"/>
    <w:tmpl w:val="0E9A93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7AE91AE8"/>
    <w:multiLevelType w:val="hybridMultilevel"/>
    <w:tmpl w:val="953202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6" w15:restartNumberingAfterBreak="0">
    <w:nsid w:val="7C854AFD"/>
    <w:multiLevelType w:val="hybridMultilevel"/>
    <w:tmpl w:val="F878A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7" w15:restartNumberingAfterBreak="0">
    <w:nsid w:val="7D2F44DE"/>
    <w:multiLevelType w:val="hybridMultilevel"/>
    <w:tmpl w:val="8A7EA4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8" w15:restartNumberingAfterBreak="0">
    <w:nsid w:val="7F942138"/>
    <w:multiLevelType w:val="hybridMultilevel"/>
    <w:tmpl w:val="DD244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7FB63E8E"/>
    <w:multiLevelType w:val="hybridMultilevel"/>
    <w:tmpl w:val="B490843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0" w15:restartNumberingAfterBreak="0">
    <w:nsid w:val="7FF35D16"/>
    <w:multiLevelType w:val="hybridMultilevel"/>
    <w:tmpl w:val="CA04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43"/>
  </w:num>
  <w:num w:numId="2">
    <w:abstractNumId w:val="11"/>
  </w:num>
  <w:num w:numId="3">
    <w:abstractNumId w:val="47"/>
  </w:num>
  <w:num w:numId="4">
    <w:abstractNumId w:val="7"/>
  </w:num>
  <w:num w:numId="5">
    <w:abstractNumId w:val="61"/>
  </w:num>
  <w:num w:numId="6">
    <w:abstractNumId w:val="92"/>
  </w:num>
  <w:num w:numId="7">
    <w:abstractNumId w:val="56"/>
  </w:num>
  <w:num w:numId="8">
    <w:abstractNumId w:val="29"/>
  </w:num>
  <w:num w:numId="9">
    <w:abstractNumId w:val="31"/>
  </w:num>
  <w:num w:numId="10">
    <w:abstractNumId w:val="35"/>
  </w:num>
  <w:num w:numId="11">
    <w:abstractNumId w:val="8"/>
  </w:num>
  <w:num w:numId="12">
    <w:abstractNumId w:val="0"/>
  </w:num>
  <w:num w:numId="13">
    <w:abstractNumId w:val="93"/>
  </w:num>
  <w:num w:numId="14">
    <w:abstractNumId w:val="59"/>
  </w:num>
  <w:num w:numId="15">
    <w:abstractNumId w:val="62"/>
  </w:num>
  <w:num w:numId="16">
    <w:abstractNumId w:val="70"/>
  </w:num>
  <w:num w:numId="17">
    <w:abstractNumId w:val="44"/>
  </w:num>
  <w:num w:numId="18">
    <w:abstractNumId w:val="24"/>
  </w:num>
  <w:num w:numId="19">
    <w:abstractNumId w:val="64"/>
  </w:num>
  <w:num w:numId="20">
    <w:abstractNumId w:val="68"/>
  </w:num>
  <w:num w:numId="21">
    <w:abstractNumId w:val="48"/>
  </w:num>
  <w:num w:numId="22">
    <w:abstractNumId w:val="66"/>
  </w:num>
  <w:num w:numId="23">
    <w:abstractNumId w:val="58"/>
  </w:num>
  <w:num w:numId="24">
    <w:abstractNumId w:val="52"/>
  </w:num>
  <w:num w:numId="25">
    <w:abstractNumId w:val="25"/>
  </w:num>
  <w:num w:numId="26">
    <w:abstractNumId w:val="40"/>
  </w:num>
  <w:num w:numId="27">
    <w:abstractNumId w:val="60"/>
  </w:num>
  <w:num w:numId="28">
    <w:abstractNumId w:val="51"/>
  </w:num>
  <w:num w:numId="29">
    <w:abstractNumId w:val="2"/>
  </w:num>
  <w:num w:numId="30">
    <w:abstractNumId w:val="88"/>
  </w:num>
  <w:num w:numId="31">
    <w:abstractNumId w:val="79"/>
  </w:num>
  <w:num w:numId="32">
    <w:abstractNumId w:val="73"/>
  </w:num>
  <w:num w:numId="33">
    <w:abstractNumId w:val="55"/>
  </w:num>
  <w:num w:numId="34">
    <w:abstractNumId w:val="1"/>
  </w:num>
  <w:num w:numId="35">
    <w:abstractNumId w:val="23"/>
  </w:num>
  <w:num w:numId="36">
    <w:abstractNumId w:val="57"/>
  </w:num>
  <w:num w:numId="37">
    <w:abstractNumId w:val="5"/>
  </w:num>
  <w:num w:numId="38">
    <w:abstractNumId w:val="32"/>
  </w:num>
  <w:num w:numId="39">
    <w:abstractNumId w:val="74"/>
  </w:num>
  <w:num w:numId="40">
    <w:abstractNumId w:val="82"/>
  </w:num>
  <w:num w:numId="41">
    <w:abstractNumId w:val="81"/>
  </w:num>
  <w:num w:numId="42">
    <w:abstractNumId w:val="20"/>
  </w:num>
  <w:num w:numId="43">
    <w:abstractNumId w:val="4"/>
  </w:num>
  <w:num w:numId="44">
    <w:abstractNumId w:val="76"/>
  </w:num>
  <w:num w:numId="45">
    <w:abstractNumId w:val="33"/>
  </w:num>
  <w:num w:numId="46">
    <w:abstractNumId w:val="80"/>
  </w:num>
  <w:num w:numId="47">
    <w:abstractNumId w:val="34"/>
  </w:num>
  <w:num w:numId="48">
    <w:abstractNumId w:val="84"/>
  </w:num>
  <w:num w:numId="49">
    <w:abstractNumId w:val="30"/>
  </w:num>
  <w:num w:numId="50">
    <w:abstractNumId w:val="90"/>
  </w:num>
  <w:num w:numId="51">
    <w:abstractNumId w:val="42"/>
  </w:num>
  <w:num w:numId="52">
    <w:abstractNumId w:val="10"/>
  </w:num>
  <w:num w:numId="53">
    <w:abstractNumId w:val="17"/>
  </w:num>
  <w:num w:numId="54">
    <w:abstractNumId w:val="85"/>
  </w:num>
  <w:num w:numId="55">
    <w:abstractNumId w:val="53"/>
  </w:num>
  <w:num w:numId="56">
    <w:abstractNumId w:val="37"/>
  </w:num>
  <w:num w:numId="57">
    <w:abstractNumId w:val="22"/>
  </w:num>
  <w:num w:numId="58">
    <w:abstractNumId w:val="21"/>
  </w:num>
  <w:num w:numId="59">
    <w:abstractNumId w:val="97"/>
  </w:num>
  <w:num w:numId="60">
    <w:abstractNumId w:val="91"/>
  </w:num>
  <w:num w:numId="61">
    <w:abstractNumId w:val="69"/>
  </w:num>
  <w:num w:numId="62">
    <w:abstractNumId w:val="50"/>
  </w:num>
  <w:num w:numId="63">
    <w:abstractNumId w:val="16"/>
  </w:num>
  <w:num w:numId="64">
    <w:abstractNumId w:val="14"/>
  </w:num>
  <w:num w:numId="65">
    <w:abstractNumId w:val="65"/>
  </w:num>
  <w:num w:numId="66">
    <w:abstractNumId w:val="99"/>
  </w:num>
  <w:num w:numId="67">
    <w:abstractNumId w:val="71"/>
  </w:num>
  <w:num w:numId="68">
    <w:abstractNumId w:val="36"/>
  </w:num>
  <w:num w:numId="69">
    <w:abstractNumId w:val="46"/>
  </w:num>
  <w:num w:numId="70">
    <w:abstractNumId w:val="12"/>
  </w:num>
  <w:num w:numId="71">
    <w:abstractNumId w:val="19"/>
  </w:num>
  <w:num w:numId="72">
    <w:abstractNumId w:val="54"/>
  </w:num>
  <w:num w:numId="73">
    <w:abstractNumId w:val="67"/>
  </w:num>
  <w:num w:numId="74">
    <w:abstractNumId w:val="75"/>
  </w:num>
  <w:num w:numId="75">
    <w:abstractNumId w:val="9"/>
  </w:num>
  <w:num w:numId="76">
    <w:abstractNumId w:val="18"/>
  </w:num>
  <w:num w:numId="77">
    <w:abstractNumId w:val="98"/>
  </w:num>
  <w:num w:numId="78">
    <w:abstractNumId w:val="27"/>
  </w:num>
  <w:num w:numId="79">
    <w:abstractNumId w:val="13"/>
  </w:num>
  <w:num w:numId="80">
    <w:abstractNumId w:val="83"/>
  </w:num>
  <w:num w:numId="81">
    <w:abstractNumId w:val="100"/>
  </w:num>
  <w:num w:numId="82">
    <w:abstractNumId w:val="28"/>
  </w:num>
  <w:num w:numId="83">
    <w:abstractNumId w:val="87"/>
  </w:num>
  <w:num w:numId="84">
    <w:abstractNumId w:val="26"/>
  </w:num>
  <w:num w:numId="85">
    <w:abstractNumId w:val="78"/>
  </w:num>
  <w:num w:numId="86">
    <w:abstractNumId w:val="45"/>
  </w:num>
  <w:num w:numId="87">
    <w:abstractNumId w:val="86"/>
  </w:num>
  <w:num w:numId="88">
    <w:abstractNumId w:val="94"/>
  </w:num>
  <w:num w:numId="89">
    <w:abstractNumId w:val="3"/>
  </w:num>
  <w:num w:numId="90">
    <w:abstractNumId w:val="95"/>
  </w:num>
  <w:num w:numId="91">
    <w:abstractNumId w:val="41"/>
  </w:num>
  <w:num w:numId="92">
    <w:abstractNumId w:val="77"/>
  </w:num>
  <w:num w:numId="93">
    <w:abstractNumId w:val="15"/>
  </w:num>
  <w:num w:numId="94">
    <w:abstractNumId w:val="6"/>
  </w:num>
  <w:num w:numId="95">
    <w:abstractNumId w:val="63"/>
  </w:num>
  <w:num w:numId="96">
    <w:abstractNumId w:val="49"/>
  </w:num>
  <w:num w:numId="97">
    <w:abstractNumId w:val="38"/>
  </w:num>
  <w:num w:numId="98">
    <w:abstractNumId w:val="96"/>
  </w:num>
  <w:num w:numId="99">
    <w:abstractNumId w:val="39"/>
  </w:num>
  <w:num w:numId="100">
    <w:abstractNumId w:val="89"/>
  </w:num>
  <w:num w:numId="101">
    <w:abstractNumId w:val="72"/>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D74"/>
    <w:rsid w:val="00002930"/>
    <w:rsid w:val="00014C89"/>
    <w:rsid w:val="0001538F"/>
    <w:rsid w:val="000160B2"/>
    <w:rsid w:val="00016467"/>
    <w:rsid w:val="0001741D"/>
    <w:rsid w:val="00024965"/>
    <w:rsid w:val="00025D4F"/>
    <w:rsid w:val="00031678"/>
    <w:rsid w:val="000321F7"/>
    <w:rsid w:val="000338E9"/>
    <w:rsid w:val="000441D8"/>
    <w:rsid w:val="000471BB"/>
    <w:rsid w:val="0005026E"/>
    <w:rsid w:val="0005199D"/>
    <w:rsid w:val="00056652"/>
    <w:rsid w:val="00057545"/>
    <w:rsid w:val="00060463"/>
    <w:rsid w:val="00062F31"/>
    <w:rsid w:val="00066060"/>
    <w:rsid w:val="000673B0"/>
    <w:rsid w:val="00067656"/>
    <w:rsid w:val="000700B2"/>
    <w:rsid w:val="000701C0"/>
    <w:rsid w:val="00070CD1"/>
    <w:rsid w:val="000771D6"/>
    <w:rsid w:val="00080D23"/>
    <w:rsid w:val="0008117B"/>
    <w:rsid w:val="0008122F"/>
    <w:rsid w:val="00081414"/>
    <w:rsid w:val="00082237"/>
    <w:rsid w:val="00084607"/>
    <w:rsid w:val="00084BC2"/>
    <w:rsid w:val="00085F62"/>
    <w:rsid w:val="00086579"/>
    <w:rsid w:val="00096240"/>
    <w:rsid w:val="00097258"/>
    <w:rsid w:val="000A221E"/>
    <w:rsid w:val="000A238A"/>
    <w:rsid w:val="000A2BCE"/>
    <w:rsid w:val="000A2E7A"/>
    <w:rsid w:val="000A3572"/>
    <w:rsid w:val="000A40BE"/>
    <w:rsid w:val="000A5A42"/>
    <w:rsid w:val="000A7119"/>
    <w:rsid w:val="000A7FA0"/>
    <w:rsid w:val="000B0344"/>
    <w:rsid w:val="000B08CF"/>
    <w:rsid w:val="000B0CDE"/>
    <w:rsid w:val="000B11A5"/>
    <w:rsid w:val="000B4C88"/>
    <w:rsid w:val="000B5334"/>
    <w:rsid w:val="000B5C11"/>
    <w:rsid w:val="000C3222"/>
    <w:rsid w:val="000C4396"/>
    <w:rsid w:val="000D00B7"/>
    <w:rsid w:val="000D0140"/>
    <w:rsid w:val="000D2561"/>
    <w:rsid w:val="000D3E66"/>
    <w:rsid w:val="000E2F61"/>
    <w:rsid w:val="000E4F6B"/>
    <w:rsid w:val="000E59AF"/>
    <w:rsid w:val="000E792B"/>
    <w:rsid w:val="000F0938"/>
    <w:rsid w:val="000F41F4"/>
    <w:rsid w:val="000F4D64"/>
    <w:rsid w:val="000F5E07"/>
    <w:rsid w:val="0010031A"/>
    <w:rsid w:val="001021FA"/>
    <w:rsid w:val="00103A72"/>
    <w:rsid w:val="00104A4E"/>
    <w:rsid w:val="00105A47"/>
    <w:rsid w:val="00105F01"/>
    <w:rsid w:val="00107ACC"/>
    <w:rsid w:val="00110431"/>
    <w:rsid w:val="00112019"/>
    <w:rsid w:val="00115048"/>
    <w:rsid w:val="0012027E"/>
    <w:rsid w:val="001259E5"/>
    <w:rsid w:val="001262DA"/>
    <w:rsid w:val="00132427"/>
    <w:rsid w:val="0013305C"/>
    <w:rsid w:val="00133191"/>
    <w:rsid w:val="00141F10"/>
    <w:rsid w:val="001439E1"/>
    <w:rsid w:val="00143D19"/>
    <w:rsid w:val="00145C1C"/>
    <w:rsid w:val="00145D75"/>
    <w:rsid w:val="00146CF9"/>
    <w:rsid w:val="001503C4"/>
    <w:rsid w:val="0015041D"/>
    <w:rsid w:val="0015221D"/>
    <w:rsid w:val="001529D2"/>
    <w:rsid w:val="0015362F"/>
    <w:rsid w:val="001575A1"/>
    <w:rsid w:val="00161777"/>
    <w:rsid w:val="00161D46"/>
    <w:rsid w:val="0016388D"/>
    <w:rsid w:val="00165A3C"/>
    <w:rsid w:val="00170123"/>
    <w:rsid w:val="001712F4"/>
    <w:rsid w:val="001717AB"/>
    <w:rsid w:val="00174660"/>
    <w:rsid w:val="001751F6"/>
    <w:rsid w:val="00183A21"/>
    <w:rsid w:val="00183C6C"/>
    <w:rsid w:val="00184DD4"/>
    <w:rsid w:val="001863C7"/>
    <w:rsid w:val="00191111"/>
    <w:rsid w:val="001949CF"/>
    <w:rsid w:val="00196A39"/>
    <w:rsid w:val="0019770D"/>
    <w:rsid w:val="001A1765"/>
    <w:rsid w:val="001A1C05"/>
    <w:rsid w:val="001A4B3E"/>
    <w:rsid w:val="001B2105"/>
    <w:rsid w:val="001B385F"/>
    <w:rsid w:val="001B42B5"/>
    <w:rsid w:val="001B4347"/>
    <w:rsid w:val="001B4C66"/>
    <w:rsid w:val="001C23B2"/>
    <w:rsid w:val="001C61A7"/>
    <w:rsid w:val="001D04B5"/>
    <w:rsid w:val="001D2143"/>
    <w:rsid w:val="001D58F6"/>
    <w:rsid w:val="001D6D0A"/>
    <w:rsid w:val="001E095E"/>
    <w:rsid w:val="001E37E6"/>
    <w:rsid w:val="001E69C3"/>
    <w:rsid w:val="001E7842"/>
    <w:rsid w:val="001F093F"/>
    <w:rsid w:val="001F1603"/>
    <w:rsid w:val="001F3238"/>
    <w:rsid w:val="001F3D0B"/>
    <w:rsid w:val="001F4DD9"/>
    <w:rsid w:val="001F6E69"/>
    <w:rsid w:val="002008CC"/>
    <w:rsid w:val="00201168"/>
    <w:rsid w:val="00201C8B"/>
    <w:rsid w:val="002042B5"/>
    <w:rsid w:val="00205570"/>
    <w:rsid w:val="00211555"/>
    <w:rsid w:val="00214D20"/>
    <w:rsid w:val="002209CB"/>
    <w:rsid w:val="00224B39"/>
    <w:rsid w:val="00225460"/>
    <w:rsid w:val="00226BF0"/>
    <w:rsid w:val="00227A72"/>
    <w:rsid w:val="002315BB"/>
    <w:rsid w:val="002345B6"/>
    <w:rsid w:val="002361A8"/>
    <w:rsid w:val="00242C61"/>
    <w:rsid w:val="00244992"/>
    <w:rsid w:val="00245ACC"/>
    <w:rsid w:val="002521AF"/>
    <w:rsid w:val="00252B03"/>
    <w:rsid w:val="00253298"/>
    <w:rsid w:val="002536F8"/>
    <w:rsid w:val="00253FD7"/>
    <w:rsid w:val="002600F3"/>
    <w:rsid w:val="00263153"/>
    <w:rsid w:val="002676DE"/>
    <w:rsid w:val="00267F44"/>
    <w:rsid w:val="00267FA4"/>
    <w:rsid w:val="00277020"/>
    <w:rsid w:val="00281EAE"/>
    <w:rsid w:val="00286F22"/>
    <w:rsid w:val="00290212"/>
    <w:rsid w:val="002905EE"/>
    <w:rsid w:val="002908E0"/>
    <w:rsid w:val="002920BA"/>
    <w:rsid w:val="00292CF9"/>
    <w:rsid w:val="0029304F"/>
    <w:rsid w:val="002937BE"/>
    <w:rsid w:val="002972D8"/>
    <w:rsid w:val="002A0E25"/>
    <w:rsid w:val="002A1221"/>
    <w:rsid w:val="002A3447"/>
    <w:rsid w:val="002A5C2D"/>
    <w:rsid w:val="002B06E8"/>
    <w:rsid w:val="002B0FE6"/>
    <w:rsid w:val="002B4B21"/>
    <w:rsid w:val="002B4C82"/>
    <w:rsid w:val="002C2E60"/>
    <w:rsid w:val="002C3E0C"/>
    <w:rsid w:val="002C3FC2"/>
    <w:rsid w:val="002C45D4"/>
    <w:rsid w:val="002C487D"/>
    <w:rsid w:val="002C5CE2"/>
    <w:rsid w:val="002C6FE4"/>
    <w:rsid w:val="002C7E73"/>
    <w:rsid w:val="002D1F4F"/>
    <w:rsid w:val="002D6D86"/>
    <w:rsid w:val="002D745E"/>
    <w:rsid w:val="002E5A86"/>
    <w:rsid w:val="002E643E"/>
    <w:rsid w:val="002F0FA1"/>
    <w:rsid w:val="002F5544"/>
    <w:rsid w:val="003057F7"/>
    <w:rsid w:val="003063A2"/>
    <w:rsid w:val="0030654E"/>
    <w:rsid w:val="003069E9"/>
    <w:rsid w:val="00310E69"/>
    <w:rsid w:val="003113F9"/>
    <w:rsid w:val="00311B0C"/>
    <w:rsid w:val="00311BF9"/>
    <w:rsid w:val="00313DAB"/>
    <w:rsid w:val="00314281"/>
    <w:rsid w:val="0031629A"/>
    <w:rsid w:val="00317467"/>
    <w:rsid w:val="003229C4"/>
    <w:rsid w:val="003240B8"/>
    <w:rsid w:val="00325E74"/>
    <w:rsid w:val="0032628D"/>
    <w:rsid w:val="003266F8"/>
    <w:rsid w:val="0033024C"/>
    <w:rsid w:val="00331C49"/>
    <w:rsid w:val="003320D2"/>
    <w:rsid w:val="00332E84"/>
    <w:rsid w:val="00335049"/>
    <w:rsid w:val="00335123"/>
    <w:rsid w:val="0034390B"/>
    <w:rsid w:val="0034412C"/>
    <w:rsid w:val="003442F2"/>
    <w:rsid w:val="00344DDE"/>
    <w:rsid w:val="00351D05"/>
    <w:rsid w:val="00354DFB"/>
    <w:rsid w:val="00355B7A"/>
    <w:rsid w:val="003577C3"/>
    <w:rsid w:val="00360295"/>
    <w:rsid w:val="00360DC0"/>
    <w:rsid w:val="00360EE2"/>
    <w:rsid w:val="003629DB"/>
    <w:rsid w:val="00366E75"/>
    <w:rsid w:val="00370591"/>
    <w:rsid w:val="0037250B"/>
    <w:rsid w:val="00373436"/>
    <w:rsid w:val="00373722"/>
    <w:rsid w:val="00374168"/>
    <w:rsid w:val="003805E2"/>
    <w:rsid w:val="00380C73"/>
    <w:rsid w:val="003874EE"/>
    <w:rsid w:val="00390E7C"/>
    <w:rsid w:val="003923BD"/>
    <w:rsid w:val="00396392"/>
    <w:rsid w:val="003A0F0A"/>
    <w:rsid w:val="003B0CB6"/>
    <w:rsid w:val="003B1075"/>
    <w:rsid w:val="003B1C71"/>
    <w:rsid w:val="003B31C7"/>
    <w:rsid w:val="003B5017"/>
    <w:rsid w:val="003B554F"/>
    <w:rsid w:val="003C4C03"/>
    <w:rsid w:val="003C7E0E"/>
    <w:rsid w:val="003D0FAA"/>
    <w:rsid w:val="003D2423"/>
    <w:rsid w:val="003F05D0"/>
    <w:rsid w:val="003F4446"/>
    <w:rsid w:val="00401ABA"/>
    <w:rsid w:val="00403B1D"/>
    <w:rsid w:val="00404F9A"/>
    <w:rsid w:val="00411CC6"/>
    <w:rsid w:val="00413925"/>
    <w:rsid w:val="004141AF"/>
    <w:rsid w:val="00414B7C"/>
    <w:rsid w:val="004166F9"/>
    <w:rsid w:val="00420FF8"/>
    <w:rsid w:val="004224AE"/>
    <w:rsid w:val="00423EF3"/>
    <w:rsid w:val="00426C6B"/>
    <w:rsid w:val="00426C75"/>
    <w:rsid w:val="004325E0"/>
    <w:rsid w:val="00433794"/>
    <w:rsid w:val="00440D3F"/>
    <w:rsid w:val="00441653"/>
    <w:rsid w:val="0044184D"/>
    <w:rsid w:val="0044467D"/>
    <w:rsid w:val="00452607"/>
    <w:rsid w:val="0045345C"/>
    <w:rsid w:val="00453631"/>
    <w:rsid w:val="00454F4E"/>
    <w:rsid w:val="00457E6D"/>
    <w:rsid w:val="0046263F"/>
    <w:rsid w:val="00463D03"/>
    <w:rsid w:val="004648D2"/>
    <w:rsid w:val="004715ED"/>
    <w:rsid w:val="00471A98"/>
    <w:rsid w:val="00477381"/>
    <w:rsid w:val="004813B6"/>
    <w:rsid w:val="0048163E"/>
    <w:rsid w:val="004835FE"/>
    <w:rsid w:val="00486656"/>
    <w:rsid w:val="00486EC4"/>
    <w:rsid w:val="00487AF7"/>
    <w:rsid w:val="00487E54"/>
    <w:rsid w:val="00492B7E"/>
    <w:rsid w:val="00492E79"/>
    <w:rsid w:val="004943F7"/>
    <w:rsid w:val="00494A48"/>
    <w:rsid w:val="00496AE9"/>
    <w:rsid w:val="004A2541"/>
    <w:rsid w:val="004A2A64"/>
    <w:rsid w:val="004A2C94"/>
    <w:rsid w:val="004A4285"/>
    <w:rsid w:val="004A7229"/>
    <w:rsid w:val="004B0D04"/>
    <w:rsid w:val="004B7A07"/>
    <w:rsid w:val="004C2264"/>
    <w:rsid w:val="004C3965"/>
    <w:rsid w:val="004D0C67"/>
    <w:rsid w:val="004D105E"/>
    <w:rsid w:val="004D3686"/>
    <w:rsid w:val="004E1002"/>
    <w:rsid w:val="004E3A0C"/>
    <w:rsid w:val="004E3CFD"/>
    <w:rsid w:val="004E4C89"/>
    <w:rsid w:val="004E4DF0"/>
    <w:rsid w:val="004E5A41"/>
    <w:rsid w:val="004F002A"/>
    <w:rsid w:val="004F2519"/>
    <w:rsid w:val="004F4E12"/>
    <w:rsid w:val="004F71E9"/>
    <w:rsid w:val="00505A28"/>
    <w:rsid w:val="0051062D"/>
    <w:rsid w:val="005106AD"/>
    <w:rsid w:val="00511ED2"/>
    <w:rsid w:val="00511F97"/>
    <w:rsid w:val="00512858"/>
    <w:rsid w:val="00514BE0"/>
    <w:rsid w:val="005156D5"/>
    <w:rsid w:val="00516467"/>
    <w:rsid w:val="00517653"/>
    <w:rsid w:val="005221ED"/>
    <w:rsid w:val="00522F3D"/>
    <w:rsid w:val="0052306A"/>
    <w:rsid w:val="00524E25"/>
    <w:rsid w:val="00526D30"/>
    <w:rsid w:val="005335A8"/>
    <w:rsid w:val="005379A6"/>
    <w:rsid w:val="00537C22"/>
    <w:rsid w:val="0054108D"/>
    <w:rsid w:val="0054672D"/>
    <w:rsid w:val="005531B7"/>
    <w:rsid w:val="0055358C"/>
    <w:rsid w:val="0056043B"/>
    <w:rsid w:val="005712F3"/>
    <w:rsid w:val="00571E4A"/>
    <w:rsid w:val="00573A18"/>
    <w:rsid w:val="00574348"/>
    <w:rsid w:val="00574E1C"/>
    <w:rsid w:val="00576269"/>
    <w:rsid w:val="00580B9C"/>
    <w:rsid w:val="0058121F"/>
    <w:rsid w:val="005831B8"/>
    <w:rsid w:val="0058328F"/>
    <w:rsid w:val="0058474C"/>
    <w:rsid w:val="0058488E"/>
    <w:rsid w:val="00587D54"/>
    <w:rsid w:val="00587EBB"/>
    <w:rsid w:val="00592E5A"/>
    <w:rsid w:val="00595B9F"/>
    <w:rsid w:val="00597452"/>
    <w:rsid w:val="00597987"/>
    <w:rsid w:val="00597B50"/>
    <w:rsid w:val="005A2833"/>
    <w:rsid w:val="005A60E9"/>
    <w:rsid w:val="005A6A01"/>
    <w:rsid w:val="005A6DB6"/>
    <w:rsid w:val="005B1B1E"/>
    <w:rsid w:val="005B2077"/>
    <w:rsid w:val="005B30EF"/>
    <w:rsid w:val="005B4CA6"/>
    <w:rsid w:val="005B5BEE"/>
    <w:rsid w:val="005B6D86"/>
    <w:rsid w:val="005B6E9B"/>
    <w:rsid w:val="005C0B41"/>
    <w:rsid w:val="005C189E"/>
    <w:rsid w:val="005C48A8"/>
    <w:rsid w:val="005C4BC1"/>
    <w:rsid w:val="005D4D54"/>
    <w:rsid w:val="005D5112"/>
    <w:rsid w:val="005E54EB"/>
    <w:rsid w:val="005E69B5"/>
    <w:rsid w:val="005F1378"/>
    <w:rsid w:val="005F2985"/>
    <w:rsid w:val="005F57D7"/>
    <w:rsid w:val="005F6256"/>
    <w:rsid w:val="005F6B6A"/>
    <w:rsid w:val="005F78C0"/>
    <w:rsid w:val="006048CB"/>
    <w:rsid w:val="00606D92"/>
    <w:rsid w:val="00610055"/>
    <w:rsid w:val="0061051A"/>
    <w:rsid w:val="0061063B"/>
    <w:rsid w:val="00612B07"/>
    <w:rsid w:val="006136D8"/>
    <w:rsid w:val="0061533F"/>
    <w:rsid w:val="00616476"/>
    <w:rsid w:val="00616E23"/>
    <w:rsid w:val="006175B7"/>
    <w:rsid w:val="00625EE3"/>
    <w:rsid w:val="00631223"/>
    <w:rsid w:val="00631BEF"/>
    <w:rsid w:val="00632DF9"/>
    <w:rsid w:val="00635571"/>
    <w:rsid w:val="006355AF"/>
    <w:rsid w:val="00635ABA"/>
    <w:rsid w:val="00636B2D"/>
    <w:rsid w:val="006374EC"/>
    <w:rsid w:val="00642463"/>
    <w:rsid w:val="00645247"/>
    <w:rsid w:val="006475FB"/>
    <w:rsid w:val="00651E43"/>
    <w:rsid w:val="00652334"/>
    <w:rsid w:val="00654816"/>
    <w:rsid w:val="006548F1"/>
    <w:rsid w:val="00654FCD"/>
    <w:rsid w:val="00655D66"/>
    <w:rsid w:val="006709C3"/>
    <w:rsid w:val="00676BEC"/>
    <w:rsid w:val="006809E8"/>
    <w:rsid w:val="00681BAA"/>
    <w:rsid w:val="00682013"/>
    <w:rsid w:val="00682FF2"/>
    <w:rsid w:val="006862A4"/>
    <w:rsid w:val="006873E8"/>
    <w:rsid w:val="00687CE7"/>
    <w:rsid w:val="00690460"/>
    <w:rsid w:val="006918E4"/>
    <w:rsid w:val="00692233"/>
    <w:rsid w:val="00693809"/>
    <w:rsid w:val="00693AF8"/>
    <w:rsid w:val="006940E2"/>
    <w:rsid w:val="006972B2"/>
    <w:rsid w:val="006A2408"/>
    <w:rsid w:val="006B3870"/>
    <w:rsid w:val="006B4638"/>
    <w:rsid w:val="006B69D8"/>
    <w:rsid w:val="006B7069"/>
    <w:rsid w:val="006B7F91"/>
    <w:rsid w:val="006C1943"/>
    <w:rsid w:val="006C2CA7"/>
    <w:rsid w:val="006C7C7E"/>
    <w:rsid w:val="006D13D4"/>
    <w:rsid w:val="006D2F6C"/>
    <w:rsid w:val="006D402A"/>
    <w:rsid w:val="006D63A0"/>
    <w:rsid w:val="006D7626"/>
    <w:rsid w:val="006E0951"/>
    <w:rsid w:val="006E09B3"/>
    <w:rsid w:val="006E30E1"/>
    <w:rsid w:val="006E328E"/>
    <w:rsid w:val="006E3781"/>
    <w:rsid w:val="006E7B85"/>
    <w:rsid w:val="006F0D4C"/>
    <w:rsid w:val="006F3881"/>
    <w:rsid w:val="006F45CA"/>
    <w:rsid w:val="006F46BA"/>
    <w:rsid w:val="006F4855"/>
    <w:rsid w:val="007034EB"/>
    <w:rsid w:val="00705999"/>
    <w:rsid w:val="00710081"/>
    <w:rsid w:val="007126C6"/>
    <w:rsid w:val="00713EF7"/>
    <w:rsid w:val="00714CB4"/>
    <w:rsid w:val="00715299"/>
    <w:rsid w:val="00724EF0"/>
    <w:rsid w:val="007256C8"/>
    <w:rsid w:val="00731D78"/>
    <w:rsid w:val="00734D58"/>
    <w:rsid w:val="00735435"/>
    <w:rsid w:val="00737233"/>
    <w:rsid w:val="00743B82"/>
    <w:rsid w:val="00746A20"/>
    <w:rsid w:val="007478AC"/>
    <w:rsid w:val="0075136C"/>
    <w:rsid w:val="0075171C"/>
    <w:rsid w:val="007522AD"/>
    <w:rsid w:val="0075288E"/>
    <w:rsid w:val="00753103"/>
    <w:rsid w:val="007561F2"/>
    <w:rsid w:val="007602C0"/>
    <w:rsid w:val="007634C6"/>
    <w:rsid w:val="007650BA"/>
    <w:rsid w:val="00765779"/>
    <w:rsid w:val="0076649A"/>
    <w:rsid w:val="0077087C"/>
    <w:rsid w:val="00772B59"/>
    <w:rsid w:val="00774666"/>
    <w:rsid w:val="0078136E"/>
    <w:rsid w:val="0078471D"/>
    <w:rsid w:val="007905A3"/>
    <w:rsid w:val="00790DBD"/>
    <w:rsid w:val="00794FBB"/>
    <w:rsid w:val="00795988"/>
    <w:rsid w:val="00796B4A"/>
    <w:rsid w:val="007978EA"/>
    <w:rsid w:val="007A173A"/>
    <w:rsid w:val="007A26BB"/>
    <w:rsid w:val="007A29E5"/>
    <w:rsid w:val="007A7C36"/>
    <w:rsid w:val="007A7E35"/>
    <w:rsid w:val="007B051F"/>
    <w:rsid w:val="007B078C"/>
    <w:rsid w:val="007B1D71"/>
    <w:rsid w:val="007B4CE1"/>
    <w:rsid w:val="007B5793"/>
    <w:rsid w:val="007B7B11"/>
    <w:rsid w:val="007C201A"/>
    <w:rsid w:val="007C2963"/>
    <w:rsid w:val="007C3475"/>
    <w:rsid w:val="007C3F7D"/>
    <w:rsid w:val="007D12A7"/>
    <w:rsid w:val="007D1ECB"/>
    <w:rsid w:val="007D3BB4"/>
    <w:rsid w:val="007E1936"/>
    <w:rsid w:val="007E2A40"/>
    <w:rsid w:val="007E56E4"/>
    <w:rsid w:val="007F1F2A"/>
    <w:rsid w:val="007F271B"/>
    <w:rsid w:val="007F2FC9"/>
    <w:rsid w:val="007F3E4B"/>
    <w:rsid w:val="007F7613"/>
    <w:rsid w:val="00800A05"/>
    <w:rsid w:val="008010B2"/>
    <w:rsid w:val="00802DC6"/>
    <w:rsid w:val="00803360"/>
    <w:rsid w:val="008070D4"/>
    <w:rsid w:val="00807C9D"/>
    <w:rsid w:val="00810663"/>
    <w:rsid w:val="00816F4E"/>
    <w:rsid w:val="008254A7"/>
    <w:rsid w:val="00825CFC"/>
    <w:rsid w:val="0082680F"/>
    <w:rsid w:val="00831797"/>
    <w:rsid w:val="00831E9B"/>
    <w:rsid w:val="00834E29"/>
    <w:rsid w:val="0083508C"/>
    <w:rsid w:val="008363D7"/>
    <w:rsid w:val="0084111F"/>
    <w:rsid w:val="0084778E"/>
    <w:rsid w:val="00847F67"/>
    <w:rsid w:val="008506B5"/>
    <w:rsid w:val="0085103B"/>
    <w:rsid w:val="008527CC"/>
    <w:rsid w:val="008532AF"/>
    <w:rsid w:val="00855196"/>
    <w:rsid w:val="008561A0"/>
    <w:rsid w:val="00857D9A"/>
    <w:rsid w:val="00861997"/>
    <w:rsid w:val="00861FB5"/>
    <w:rsid w:val="008625D4"/>
    <w:rsid w:val="0086270C"/>
    <w:rsid w:val="00865558"/>
    <w:rsid w:val="00866B02"/>
    <w:rsid w:val="00870BEE"/>
    <w:rsid w:val="00871C91"/>
    <w:rsid w:val="00874E66"/>
    <w:rsid w:val="00893622"/>
    <w:rsid w:val="00893744"/>
    <w:rsid w:val="0089386C"/>
    <w:rsid w:val="008A23F6"/>
    <w:rsid w:val="008A56BE"/>
    <w:rsid w:val="008A7854"/>
    <w:rsid w:val="008B2C23"/>
    <w:rsid w:val="008B3085"/>
    <w:rsid w:val="008B3F0F"/>
    <w:rsid w:val="008B4850"/>
    <w:rsid w:val="008C0058"/>
    <w:rsid w:val="008C10B7"/>
    <w:rsid w:val="008C292F"/>
    <w:rsid w:val="008C6BA5"/>
    <w:rsid w:val="008D1553"/>
    <w:rsid w:val="008D6891"/>
    <w:rsid w:val="008D7477"/>
    <w:rsid w:val="008E4853"/>
    <w:rsid w:val="008E5991"/>
    <w:rsid w:val="008E6C97"/>
    <w:rsid w:val="008F5A75"/>
    <w:rsid w:val="008F6008"/>
    <w:rsid w:val="009000A4"/>
    <w:rsid w:val="009030F5"/>
    <w:rsid w:val="009073FD"/>
    <w:rsid w:val="00911F0D"/>
    <w:rsid w:val="00912A51"/>
    <w:rsid w:val="00915953"/>
    <w:rsid w:val="00915D58"/>
    <w:rsid w:val="00921BF8"/>
    <w:rsid w:val="00922BC7"/>
    <w:rsid w:val="00931468"/>
    <w:rsid w:val="00931D8C"/>
    <w:rsid w:val="009325D9"/>
    <w:rsid w:val="00936E8D"/>
    <w:rsid w:val="00936F75"/>
    <w:rsid w:val="0094030D"/>
    <w:rsid w:val="00942F1F"/>
    <w:rsid w:val="009433C4"/>
    <w:rsid w:val="00943B85"/>
    <w:rsid w:val="00946382"/>
    <w:rsid w:val="009465E9"/>
    <w:rsid w:val="0095166D"/>
    <w:rsid w:val="0096051A"/>
    <w:rsid w:val="009605F3"/>
    <w:rsid w:val="0096102A"/>
    <w:rsid w:val="00962B81"/>
    <w:rsid w:val="009672DE"/>
    <w:rsid w:val="00967409"/>
    <w:rsid w:val="0097136D"/>
    <w:rsid w:val="00972A2F"/>
    <w:rsid w:val="00973711"/>
    <w:rsid w:val="00974537"/>
    <w:rsid w:val="00975DAB"/>
    <w:rsid w:val="00977406"/>
    <w:rsid w:val="009806E1"/>
    <w:rsid w:val="00990D74"/>
    <w:rsid w:val="009974CD"/>
    <w:rsid w:val="00997C67"/>
    <w:rsid w:val="009A0977"/>
    <w:rsid w:val="009A40AA"/>
    <w:rsid w:val="009A64F4"/>
    <w:rsid w:val="009A762E"/>
    <w:rsid w:val="009B0415"/>
    <w:rsid w:val="009B2AE9"/>
    <w:rsid w:val="009B7072"/>
    <w:rsid w:val="009B7406"/>
    <w:rsid w:val="009B740A"/>
    <w:rsid w:val="009C23A8"/>
    <w:rsid w:val="009C3181"/>
    <w:rsid w:val="009C3CF2"/>
    <w:rsid w:val="009C55FF"/>
    <w:rsid w:val="009E09E1"/>
    <w:rsid w:val="009E2C87"/>
    <w:rsid w:val="009E5BE7"/>
    <w:rsid w:val="009E6724"/>
    <w:rsid w:val="009E7907"/>
    <w:rsid w:val="009F37B1"/>
    <w:rsid w:val="009F3E96"/>
    <w:rsid w:val="009F5074"/>
    <w:rsid w:val="009F5A97"/>
    <w:rsid w:val="009F6A32"/>
    <w:rsid w:val="009F7C10"/>
    <w:rsid w:val="00A01617"/>
    <w:rsid w:val="00A04429"/>
    <w:rsid w:val="00A04B84"/>
    <w:rsid w:val="00A100ED"/>
    <w:rsid w:val="00A1138B"/>
    <w:rsid w:val="00A143CC"/>
    <w:rsid w:val="00A1566B"/>
    <w:rsid w:val="00A16D2B"/>
    <w:rsid w:val="00A171B8"/>
    <w:rsid w:val="00A17B8C"/>
    <w:rsid w:val="00A2259A"/>
    <w:rsid w:val="00A22D5B"/>
    <w:rsid w:val="00A230C6"/>
    <w:rsid w:val="00A254E5"/>
    <w:rsid w:val="00A26A66"/>
    <w:rsid w:val="00A324DF"/>
    <w:rsid w:val="00A33420"/>
    <w:rsid w:val="00A342C5"/>
    <w:rsid w:val="00A35D16"/>
    <w:rsid w:val="00A371A6"/>
    <w:rsid w:val="00A37660"/>
    <w:rsid w:val="00A401D7"/>
    <w:rsid w:val="00A418CD"/>
    <w:rsid w:val="00A41AE4"/>
    <w:rsid w:val="00A5685E"/>
    <w:rsid w:val="00A56D7F"/>
    <w:rsid w:val="00A57146"/>
    <w:rsid w:val="00A57A8A"/>
    <w:rsid w:val="00A60EC0"/>
    <w:rsid w:val="00A61973"/>
    <w:rsid w:val="00A61B26"/>
    <w:rsid w:val="00A70253"/>
    <w:rsid w:val="00A70E5B"/>
    <w:rsid w:val="00A70F60"/>
    <w:rsid w:val="00A71F28"/>
    <w:rsid w:val="00A7376B"/>
    <w:rsid w:val="00A7667A"/>
    <w:rsid w:val="00A80CAE"/>
    <w:rsid w:val="00A810CA"/>
    <w:rsid w:val="00A82159"/>
    <w:rsid w:val="00A8418E"/>
    <w:rsid w:val="00A87E70"/>
    <w:rsid w:val="00A90391"/>
    <w:rsid w:val="00A91BF0"/>
    <w:rsid w:val="00A976CF"/>
    <w:rsid w:val="00A97B06"/>
    <w:rsid w:val="00AA166D"/>
    <w:rsid w:val="00AA40BC"/>
    <w:rsid w:val="00AB29F8"/>
    <w:rsid w:val="00AB40E5"/>
    <w:rsid w:val="00AB4FE5"/>
    <w:rsid w:val="00AC4C45"/>
    <w:rsid w:val="00AC53CA"/>
    <w:rsid w:val="00AC5D82"/>
    <w:rsid w:val="00AD0432"/>
    <w:rsid w:val="00AD224D"/>
    <w:rsid w:val="00AD3A67"/>
    <w:rsid w:val="00AD5E25"/>
    <w:rsid w:val="00AD6F39"/>
    <w:rsid w:val="00AD7983"/>
    <w:rsid w:val="00AE1855"/>
    <w:rsid w:val="00AF02C4"/>
    <w:rsid w:val="00AF1AC5"/>
    <w:rsid w:val="00AF21BB"/>
    <w:rsid w:val="00AF3EAE"/>
    <w:rsid w:val="00AF57E8"/>
    <w:rsid w:val="00AF5A85"/>
    <w:rsid w:val="00AF609C"/>
    <w:rsid w:val="00AF6C60"/>
    <w:rsid w:val="00AF7D95"/>
    <w:rsid w:val="00B00CE9"/>
    <w:rsid w:val="00B01062"/>
    <w:rsid w:val="00B01B0F"/>
    <w:rsid w:val="00B0598C"/>
    <w:rsid w:val="00B1143C"/>
    <w:rsid w:val="00B114C7"/>
    <w:rsid w:val="00B129A6"/>
    <w:rsid w:val="00B12AF5"/>
    <w:rsid w:val="00B1375B"/>
    <w:rsid w:val="00B141BA"/>
    <w:rsid w:val="00B15EC2"/>
    <w:rsid w:val="00B16E69"/>
    <w:rsid w:val="00B17732"/>
    <w:rsid w:val="00B20022"/>
    <w:rsid w:val="00B20207"/>
    <w:rsid w:val="00B20F91"/>
    <w:rsid w:val="00B21D22"/>
    <w:rsid w:val="00B246DF"/>
    <w:rsid w:val="00B24CF5"/>
    <w:rsid w:val="00B32E30"/>
    <w:rsid w:val="00B45D1A"/>
    <w:rsid w:val="00B4660E"/>
    <w:rsid w:val="00B50A5C"/>
    <w:rsid w:val="00B5296F"/>
    <w:rsid w:val="00B536FF"/>
    <w:rsid w:val="00B62FAB"/>
    <w:rsid w:val="00B64C66"/>
    <w:rsid w:val="00B65180"/>
    <w:rsid w:val="00B65D32"/>
    <w:rsid w:val="00B673BD"/>
    <w:rsid w:val="00B7122A"/>
    <w:rsid w:val="00B7268E"/>
    <w:rsid w:val="00B72739"/>
    <w:rsid w:val="00B76748"/>
    <w:rsid w:val="00B77882"/>
    <w:rsid w:val="00B80DBE"/>
    <w:rsid w:val="00B85E5E"/>
    <w:rsid w:val="00B905CC"/>
    <w:rsid w:val="00B90F93"/>
    <w:rsid w:val="00B95643"/>
    <w:rsid w:val="00BA0B23"/>
    <w:rsid w:val="00BA0F24"/>
    <w:rsid w:val="00BA337B"/>
    <w:rsid w:val="00BA4152"/>
    <w:rsid w:val="00BA6BDD"/>
    <w:rsid w:val="00BB00BB"/>
    <w:rsid w:val="00BB1BDF"/>
    <w:rsid w:val="00BB2C5E"/>
    <w:rsid w:val="00BB337B"/>
    <w:rsid w:val="00BB35CD"/>
    <w:rsid w:val="00BB6283"/>
    <w:rsid w:val="00BB73DC"/>
    <w:rsid w:val="00BC03E3"/>
    <w:rsid w:val="00BC04F8"/>
    <w:rsid w:val="00BC3697"/>
    <w:rsid w:val="00BC5068"/>
    <w:rsid w:val="00BC6275"/>
    <w:rsid w:val="00BC6E72"/>
    <w:rsid w:val="00BD3AF3"/>
    <w:rsid w:val="00BD4EA9"/>
    <w:rsid w:val="00BD591B"/>
    <w:rsid w:val="00BD63BB"/>
    <w:rsid w:val="00BE1A4E"/>
    <w:rsid w:val="00BE215B"/>
    <w:rsid w:val="00BE25C1"/>
    <w:rsid w:val="00BE516D"/>
    <w:rsid w:val="00BE7569"/>
    <w:rsid w:val="00BE75B6"/>
    <w:rsid w:val="00BE787D"/>
    <w:rsid w:val="00BE78CA"/>
    <w:rsid w:val="00BF2A84"/>
    <w:rsid w:val="00BF3029"/>
    <w:rsid w:val="00BF60C6"/>
    <w:rsid w:val="00BF696B"/>
    <w:rsid w:val="00BF6E26"/>
    <w:rsid w:val="00C03F33"/>
    <w:rsid w:val="00C044D9"/>
    <w:rsid w:val="00C04956"/>
    <w:rsid w:val="00C04AAA"/>
    <w:rsid w:val="00C05F3F"/>
    <w:rsid w:val="00C07164"/>
    <w:rsid w:val="00C075A1"/>
    <w:rsid w:val="00C124CF"/>
    <w:rsid w:val="00C16F34"/>
    <w:rsid w:val="00C173A8"/>
    <w:rsid w:val="00C17553"/>
    <w:rsid w:val="00C179C6"/>
    <w:rsid w:val="00C21565"/>
    <w:rsid w:val="00C21A6B"/>
    <w:rsid w:val="00C21D91"/>
    <w:rsid w:val="00C22AA3"/>
    <w:rsid w:val="00C23882"/>
    <w:rsid w:val="00C2407E"/>
    <w:rsid w:val="00C2488C"/>
    <w:rsid w:val="00C26BFE"/>
    <w:rsid w:val="00C27DAE"/>
    <w:rsid w:val="00C30318"/>
    <w:rsid w:val="00C30EBB"/>
    <w:rsid w:val="00C33377"/>
    <w:rsid w:val="00C364EE"/>
    <w:rsid w:val="00C41417"/>
    <w:rsid w:val="00C42C32"/>
    <w:rsid w:val="00C4424F"/>
    <w:rsid w:val="00C44D32"/>
    <w:rsid w:val="00C45E4A"/>
    <w:rsid w:val="00C45F76"/>
    <w:rsid w:val="00C47BD5"/>
    <w:rsid w:val="00C51694"/>
    <w:rsid w:val="00C51832"/>
    <w:rsid w:val="00C538A1"/>
    <w:rsid w:val="00C543A1"/>
    <w:rsid w:val="00C54D3D"/>
    <w:rsid w:val="00C604EA"/>
    <w:rsid w:val="00C63F21"/>
    <w:rsid w:val="00C65C98"/>
    <w:rsid w:val="00C75CB5"/>
    <w:rsid w:val="00C76B3C"/>
    <w:rsid w:val="00C77C40"/>
    <w:rsid w:val="00C82379"/>
    <w:rsid w:val="00C83FFD"/>
    <w:rsid w:val="00C8767F"/>
    <w:rsid w:val="00C92C27"/>
    <w:rsid w:val="00C931F1"/>
    <w:rsid w:val="00C96221"/>
    <w:rsid w:val="00CA5D83"/>
    <w:rsid w:val="00CA62DE"/>
    <w:rsid w:val="00CB1698"/>
    <w:rsid w:val="00CB236E"/>
    <w:rsid w:val="00CB49EA"/>
    <w:rsid w:val="00CC3072"/>
    <w:rsid w:val="00CC541A"/>
    <w:rsid w:val="00CC60AE"/>
    <w:rsid w:val="00CC7F89"/>
    <w:rsid w:val="00CD109A"/>
    <w:rsid w:val="00CD1C57"/>
    <w:rsid w:val="00CD3A7D"/>
    <w:rsid w:val="00CD3DC7"/>
    <w:rsid w:val="00CD3F80"/>
    <w:rsid w:val="00CD51BE"/>
    <w:rsid w:val="00CD584B"/>
    <w:rsid w:val="00CD7131"/>
    <w:rsid w:val="00CE1EBD"/>
    <w:rsid w:val="00CE7357"/>
    <w:rsid w:val="00CE7767"/>
    <w:rsid w:val="00CF0E0F"/>
    <w:rsid w:val="00CF327D"/>
    <w:rsid w:val="00CF562E"/>
    <w:rsid w:val="00CF5EC8"/>
    <w:rsid w:val="00CF7CE8"/>
    <w:rsid w:val="00D024E8"/>
    <w:rsid w:val="00D0645A"/>
    <w:rsid w:val="00D105B8"/>
    <w:rsid w:val="00D149E9"/>
    <w:rsid w:val="00D161BD"/>
    <w:rsid w:val="00D166FB"/>
    <w:rsid w:val="00D17D42"/>
    <w:rsid w:val="00D213D3"/>
    <w:rsid w:val="00D232B3"/>
    <w:rsid w:val="00D2685F"/>
    <w:rsid w:val="00D336DF"/>
    <w:rsid w:val="00D36653"/>
    <w:rsid w:val="00D369F3"/>
    <w:rsid w:val="00D36C04"/>
    <w:rsid w:val="00D4313E"/>
    <w:rsid w:val="00D45B2B"/>
    <w:rsid w:val="00D463F3"/>
    <w:rsid w:val="00D46501"/>
    <w:rsid w:val="00D52DBB"/>
    <w:rsid w:val="00D53F03"/>
    <w:rsid w:val="00D5416D"/>
    <w:rsid w:val="00D55BB5"/>
    <w:rsid w:val="00D56979"/>
    <w:rsid w:val="00D570AC"/>
    <w:rsid w:val="00D61244"/>
    <w:rsid w:val="00D61D7D"/>
    <w:rsid w:val="00D630A5"/>
    <w:rsid w:val="00D65A3E"/>
    <w:rsid w:val="00D65A63"/>
    <w:rsid w:val="00D71091"/>
    <w:rsid w:val="00D7119D"/>
    <w:rsid w:val="00D72D17"/>
    <w:rsid w:val="00D7485F"/>
    <w:rsid w:val="00D74E63"/>
    <w:rsid w:val="00D761F5"/>
    <w:rsid w:val="00D80926"/>
    <w:rsid w:val="00D80C00"/>
    <w:rsid w:val="00D81603"/>
    <w:rsid w:val="00D816A3"/>
    <w:rsid w:val="00D82AE1"/>
    <w:rsid w:val="00D84623"/>
    <w:rsid w:val="00D8678E"/>
    <w:rsid w:val="00D90925"/>
    <w:rsid w:val="00D93A92"/>
    <w:rsid w:val="00D93BA2"/>
    <w:rsid w:val="00D944AF"/>
    <w:rsid w:val="00D9477C"/>
    <w:rsid w:val="00D94EEB"/>
    <w:rsid w:val="00D96772"/>
    <w:rsid w:val="00D968B6"/>
    <w:rsid w:val="00D97B9A"/>
    <w:rsid w:val="00DA1DDD"/>
    <w:rsid w:val="00DA3E75"/>
    <w:rsid w:val="00DA47AA"/>
    <w:rsid w:val="00DA498C"/>
    <w:rsid w:val="00DA53BA"/>
    <w:rsid w:val="00DA60B7"/>
    <w:rsid w:val="00DA6F3E"/>
    <w:rsid w:val="00DA7078"/>
    <w:rsid w:val="00DB0D6F"/>
    <w:rsid w:val="00DB216E"/>
    <w:rsid w:val="00DB2D60"/>
    <w:rsid w:val="00DB2E7C"/>
    <w:rsid w:val="00DB61B7"/>
    <w:rsid w:val="00DB66A6"/>
    <w:rsid w:val="00DB6C0D"/>
    <w:rsid w:val="00DC11D5"/>
    <w:rsid w:val="00DC22D8"/>
    <w:rsid w:val="00DC2485"/>
    <w:rsid w:val="00DC3B0E"/>
    <w:rsid w:val="00DC3B40"/>
    <w:rsid w:val="00DC52BB"/>
    <w:rsid w:val="00DC65FE"/>
    <w:rsid w:val="00DC662A"/>
    <w:rsid w:val="00DC69A1"/>
    <w:rsid w:val="00DD1A61"/>
    <w:rsid w:val="00DD3458"/>
    <w:rsid w:val="00DE0146"/>
    <w:rsid w:val="00DE3D7D"/>
    <w:rsid w:val="00DE466E"/>
    <w:rsid w:val="00DE4BFC"/>
    <w:rsid w:val="00DE57A2"/>
    <w:rsid w:val="00DE738B"/>
    <w:rsid w:val="00DF1986"/>
    <w:rsid w:val="00DF20ED"/>
    <w:rsid w:val="00DF28B8"/>
    <w:rsid w:val="00DF2CE7"/>
    <w:rsid w:val="00DF3529"/>
    <w:rsid w:val="00DF4DC8"/>
    <w:rsid w:val="00DF4E57"/>
    <w:rsid w:val="00DF5BA6"/>
    <w:rsid w:val="00E05C14"/>
    <w:rsid w:val="00E10FB5"/>
    <w:rsid w:val="00E11C9F"/>
    <w:rsid w:val="00E12C6E"/>
    <w:rsid w:val="00E12C7B"/>
    <w:rsid w:val="00E174F6"/>
    <w:rsid w:val="00E2471D"/>
    <w:rsid w:val="00E2755F"/>
    <w:rsid w:val="00E312C8"/>
    <w:rsid w:val="00E32F7E"/>
    <w:rsid w:val="00E3506C"/>
    <w:rsid w:val="00E37B99"/>
    <w:rsid w:val="00E404B2"/>
    <w:rsid w:val="00E515B9"/>
    <w:rsid w:val="00E6073B"/>
    <w:rsid w:val="00E63AA2"/>
    <w:rsid w:val="00E65A65"/>
    <w:rsid w:val="00E66582"/>
    <w:rsid w:val="00E701BD"/>
    <w:rsid w:val="00E70A37"/>
    <w:rsid w:val="00E762C7"/>
    <w:rsid w:val="00E766A1"/>
    <w:rsid w:val="00E77267"/>
    <w:rsid w:val="00E83890"/>
    <w:rsid w:val="00E83C8C"/>
    <w:rsid w:val="00E840B5"/>
    <w:rsid w:val="00E85DCB"/>
    <w:rsid w:val="00E862A7"/>
    <w:rsid w:val="00E91E22"/>
    <w:rsid w:val="00E93B5F"/>
    <w:rsid w:val="00E95250"/>
    <w:rsid w:val="00E97690"/>
    <w:rsid w:val="00EA0B4B"/>
    <w:rsid w:val="00EA251C"/>
    <w:rsid w:val="00EA4DBB"/>
    <w:rsid w:val="00EA50E1"/>
    <w:rsid w:val="00EA56D7"/>
    <w:rsid w:val="00EB05F4"/>
    <w:rsid w:val="00EB108E"/>
    <w:rsid w:val="00EB17EE"/>
    <w:rsid w:val="00EB4C06"/>
    <w:rsid w:val="00EB63E3"/>
    <w:rsid w:val="00EC1F54"/>
    <w:rsid w:val="00EC28C0"/>
    <w:rsid w:val="00EC3C6A"/>
    <w:rsid w:val="00EC55D2"/>
    <w:rsid w:val="00EC6295"/>
    <w:rsid w:val="00EC765A"/>
    <w:rsid w:val="00ED03C7"/>
    <w:rsid w:val="00ED0AC3"/>
    <w:rsid w:val="00ED1BC8"/>
    <w:rsid w:val="00ED1D8A"/>
    <w:rsid w:val="00ED1EC8"/>
    <w:rsid w:val="00ED2E1C"/>
    <w:rsid w:val="00ED7DEE"/>
    <w:rsid w:val="00EE08AF"/>
    <w:rsid w:val="00EE1DC1"/>
    <w:rsid w:val="00EF6E8F"/>
    <w:rsid w:val="00F02109"/>
    <w:rsid w:val="00F02B71"/>
    <w:rsid w:val="00F031A2"/>
    <w:rsid w:val="00F10C7D"/>
    <w:rsid w:val="00F129B4"/>
    <w:rsid w:val="00F20564"/>
    <w:rsid w:val="00F21810"/>
    <w:rsid w:val="00F233D9"/>
    <w:rsid w:val="00F347BD"/>
    <w:rsid w:val="00F36892"/>
    <w:rsid w:val="00F40382"/>
    <w:rsid w:val="00F40407"/>
    <w:rsid w:val="00F40F6B"/>
    <w:rsid w:val="00F44E45"/>
    <w:rsid w:val="00F47F31"/>
    <w:rsid w:val="00F501A0"/>
    <w:rsid w:val="00F5222E"/>
    <w:rsid w:val="00F52231"/>
    <w:rsid w:val="00F52A17"/>
    <w:rsid w:val="00F52B34"/>
    <w:rsid w:val="00F54867"/>
    <w:rsid w:val="00F54985"/>
    <w:rsid w:val="00F54C06"/>
    <w:rsid w:val="00F6018D"/>
    <w:rsid w:val="00F648E0"/>
    <w:rsid w:val="00F666D5"/>
    <w:rsid w:val="00F709A1"/>
    <w:rsid w:val="00F70CC8"/>
    <w:rsid w:val="00F71052"/>
    <w:rsid w:val="00F710B0"/>
    <w:rsid w:val="00F7146E"/>
    <w:rsid w:val="00F75360"/>
    <w:rsid w:val="00F845DE"/>
    <w:rsid w:val="00F84754"/>
    <w:rsid w:val="00F851D6"/>
    <w:rsid w:val="00F86910"/>
    <w:rsid w:val="00F87726"/>
    <w:rsid w:val="00F90EA8"/>
    <w:rsid w:val="00F91D12"/>
    <w:rsid w:val="00F92452"/>
    <w:rsid w:val="00F93DE1"/>
    <w:rsid w:val="00F95102"/>
    <w:rsid w:val="00F97FBF"/>
    <w:rsid w:val="00FA2169"/>
    <w:rsid w:val="00FA338E"/>
    <w:rsid w:val="00FA5FE7"/>
    <w:rsid w:val="00FB04F8"/>
    <w:rsid w:val="00FB0853"/>
    <w:rsid w:val="00FB225E"/>
    <w:rsid w:val="00FB55B0"/>
    <w:rsid w:val="00FB5FFF"/>
    <w:rsid w:val="00FC07B5"/>
    <w:rsid w:val="00FC28B3"/>
    <w:rsid w:val="00FC4D05"/>
    <w:rsid w:val="00FC55CE"/>
    <w:rsid w:val="00FD46D7"/>
    <w:rsid w:val="00FD70FC"/>
    <w:rsid w:val="00FE056F"/>
    <w:rsid w:val="00FE2813"/>
    <w:rsid w:val="00FE29A4"/>
    <w:rsid w:val="00FE3C0A"/>
    <w:rsid w:val="00FE3CF6"/>
    <w:rsid w:val="00FE45D1"/>
    <w:rsid w:val="00FE4FAB"/>
    <w:rsid w:val="00FE6959"/>
    <w:rsid w:val="00FF1C2A"/>
    <w:rsid w:val="00FF23C5"/>
    <w:rsid w:val="00FF3A82"/>
    <w:rsid w:val="00FF3BF0"/>
    <w:rsid w:val="00FF45F2"/>
    <w:rsid w:val="00FF5EDA"/>
    <w:rsid w:val="00FF6E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A117B9B"/>
  <w15:chartTrackingRefBased/>
  <w15:docId w15:val="{9299A2A1-7533-46F5-9E85-8575E2C7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antander Text" w:eastAsiaTheme="minorHAnsi" w:hAnsi="Santander Text"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93BA2"/>
    <w:pPr>
      <w:keepNext/>
      <w:keepLines/>
      <w:numPr>
        <w:numId w:val="27"/>
      </w:numPr>
      <w:spacing w:before="240" w:after="240"/>
      <w:ind w:left="357" w:hanging="357"/>
      <w:outlineLvl w:val="0"/>
    </w:pPr>
    <w:rPr>
      <w:rFonts w:ascii="Calibri" w:eastAsiaTheme="majorEastAsia" w:hAnsi="Calibri" w:cstheme="majorBidi"/>
      <w:b/>
      <w:sz w:val="32"/>
      <w:szCs w:val="32"/>
    </w:rPr>
  </w:style>
  <w:style w:type="paragraph" w:styleId="Heading2">
    <w:name w:val="heading 2"/>
    <w:basedOn w:val="Normal"/>
    <w:next w:val="Normal"/>
    <w:link w:val="Heading2Char"/>
    <w:uiPriority w:val="9"/>
    <w:unhideWhenUsed/>
    <w:qFormat/>
    <w:rsid w:val="00D93BA2"/>
    <w:pPr>
      <w:keepNext/>
      <w:keepLines/>
      <w:numPr>
        <w:ilvl w:val="1"/>
        <w:numId w:val="28"/>
      </w:numPr>
      <w:spacing w:before="40" w:after="240"/>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unhideWhenUsed/>
    <w:qFormat/>
    <w:rsid w:val="00D93BA2"/>
    <w:pPr>
      <w:keepNext/>
      <w:keepLines/>
      <w:numPr>
        <w:ilvl w:val="2"/>
        <w:numId w:val="28"/>
      </w:numPr>
      <w:spacing w:before="40" w:after="120"/>
      <w:outlineLvl w:val="2"/>
    </w:pPr>
    <w:rPr>
      <w:rFonts w:ascii="Calibri" w:eastAsiaTheme="majorEastAsia" w:hAnsi="Calibri" w:cstheme="majorBidi"/>
      <w:b/>
      <w:sz w:val="24"/>
      <w:szCs w:val="24"/>
    </w:rPr>
  </w:style>
  <w:style w:type="paragraph" w:styleId="Heading4">
    <w:name w:val="heading 4"/>
    <w:basedOn w:val="Normal"/>
    <w:next w:val="Normal"/>
    <w:link w:val="Heading4Char"/>
    <w:uiPriority w:val="9"/>
    <w:unhideWhenUsed/>
    <w:qFormat/>
    <w:rsid w:val="005F1378"/>
    <w:pPr>
      <w:keepNext/>
      <w:keepLines/>
      <w:numPr>
        <w:ilvl w:val="3"/>
        <w:numId w:val="28"/>
      </w:numPr>
      <w:spacing w:before="40" w:after="120"/>
      <w:ind w:left="1077" w:hanging="1077"/>
      <w:outlineLvl w:val="3"/>
    </w:pPr>
    <w:rPr>
      <w:rFonts w:ascii="Calibri" w:eastAsiaTheme="majorEastAsia" w:hAnsi="Calibri" w:cstheme="majorBidi"/>
      <w:b/>
      <w:iCs/>
    </w:rPr>
  </w:style>
  <w:style w:type="paragraph" w:styleId="Heading5">
    <w:name w:val="heading 5"/>
    <w:basedOn w:val="Normal"/>
    <w:next w:val="Normal"/>
    <w:link w:val="Heading5Char"/>
    <w:uiPriority w:val="9"/>
    <w:unhideWhenUsed/>
    <w:qFormat/>
    <w:rsid w:val="00D93BA2"/>
    <w:pPr>
      <w:keepNext/>
      <w:keepLines/>
      <w:numPr>
        <w:ilvl w:val="4"/>
        <w:numId w:val="28"/>
      </w:numPr>
      <w:spacing w:before="40" w:after="120"/>
      <w:outlineLvl w:val="4"/>
    </w:pPr>
    <w:rPr>
      <w:rFonts w:ascii="Calibri" w:eastAsiaTheme="majorEastAsia" w:hAnsi="Calibri" w:cstheme="majorBidi"/>
      <w:b/>
    </w:rPr>
  </w:style>
  <w:style w:type="paragraph" w:styleId="Heading6">
    <w:name w:val="heading 6"/>
    <w:basedOn w:val="Normal"/>
    <w:next w:val="Normal"/>
    <w:link w:val="Heading6Char"/>
    <w:uiPriority w:val="9"/>
    <w:unhideWhenUsed/>
    <w:qFormat/>
    <w:rsid w:val="005F1378"/>
    <w:pPr>
      <w:keepNext/>
      <w:keepLines/>
      <w:numPr>
        <w:ilvl w:val="5"/>
        <w:numId w:val="28"/>
      </w:numPr>
      <w:spacing w:before="40" w:after="120"/>
      <w:outlineLvl w:val="5"/>
    </w:pPr>
    <w:rPr>
      <w:rFonts w:ascii="Calibri" w:eastAsiaTheme="majorEastAsia" w:hAnsi="Calibri" w:cstheme="majorBidi"/>
      <w:u w:val="single"/>
    </w:rPr>
  </w:style>
  <w:style w:type="paragraph" w:styleId="Heading7">
    <w:name w:val="heading 7"/>
    <w:basedOn w:val="Normal"/>
    <w:next w:val="Normal"/>
    <w:link w:val="Heading7Char"/>
    <w:uiPriority w:val="9"/>
    <w:unhideWhenUsed/>
    <w:qFormat/>
    <w:rsid w:val="006D63A0"/>
    <w:pPr>
      <w:keepNext/>
      <w:keepLines/>
      <w:spacing w:before="40" w:after="0"/>
      <w:outlineLvl w:val="6"/>
    </w:pPr>
    <w:rPr>
      <w:rFonts w:ascii="Santander Headline" w:eastAsiaTheme="majorEastAsia" w:hAnsi="Santander Headline"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BA2"/>
    <w:rPr>
      <w:rFonts w:ascii="Calibri" w:eastAsiaTheme="majorEastAsia" w:hAnsi="Calibri" w:cstheme="majorBidi"/>
      <w:b/>
      <w:sz w:val="32"/>
      <w:szCs w:val="32"/>
    </w:rPr>
  </w:style>
  <w:style w:type="character" w:customStyle="1" w:styleId="Heading2Char">
    <w:name w:val="Heading 2 Char"/>
    <w:basedOn w:val="DefaultParagraphFont"/>
    <w:link w:val="Heading2"/>
    <w:uiPriority w:val="9"/>
    <w:rsid w:val="00D93BA2"/>
    <w:rPr>
      <w:rFonts w:ascii="Calibri" w:eastAsiaTheme="majorEastAsia" w:hAnsi="Calibri" w:cstheme="majorBidi"/>
      <w:b/>
      <w:sz w:val="26"/>
      <w:szCs w:val="26"/>
    </w:rPr>
  </w:style>
  <w:style w:type="character" w:customStyle="1" w:styleId="Heading3Char">
    <w:name w:val="Heading 3 Char"/>
    <w:basedOn w:val="DefaultParagraphFont"/>
    <w:link w:val="Heading3"/>
    <w:uiPriority w:val="9"/>
    <w:rsid w:val="00D93BA2"/>
    <w:rPr>
      <w:rFonts w:ascii="Calibri" w:eastAsiaTheme="majorEastAsia" w:hAnsi="Calibri" w:cstheme="majorBidi"/>
      <w:b/>
      <w:sz w:val="24"/>
      <w:szCs w:val="24"/>
    </w:rPr>
  </w:style>
  <w:style w:type="character" w:customStyle="1" w:styleId="Heading4Char">
    <w:name w:val="Heading 4 Char"/>
    <w:basedOn w:val="DefaultParagraphFont"/>
    <w:link w:val="Heading4"/>
    <w:uiPriority w:val="9"/>
    <w:rsid w:val="005F1378"/>
    <w:rPr>
      <w:rFonts w:ascii="Calibri" w:eastAsiaTheme="majorEastAsia" w:hAnsi="Calibri" w:cstheme="majorBidi"/>
      <w:b/>
      <w:iCs/>
    </w:rPr>
  </w:style>
  <w:style w:type="character" w:customStyle="1" w:styleId="Heading5Char">
    <w:name w:val="Heading 5 Char"/>
    <w:basedOn w:val="DefaultParagraphFont"/>
    <w:link w:val="Heading5"/>
    <w:uiPriority w:val="9"/>
    <w:rsid w:val="00D93BA2"/>
    <w:rPr>
      <w:rFonts w:ascii="Calibri" w:eastAsiaTheme="majorEastAsia" w:hAnsi="Calibri" w:cstheme="majorBidi"/>
      <w:b/>
    </w:rPr>
  </w:style>
  <w:style w:type="character" w:customStyle="1" w:styleId="Heading6Char">
    <w:name w:val="Heading 6 Char"/>
    <w:basedOn w:val="DefaultParagraphFont"/>
    <w:link w:val="Heading6"/>
    <w:uiPriority w:val="9"/>
    <w:rsid w:val="005F1378"/>
    <w:rPr>
      <w:rFonts w:ascii="Calibri" w:eastAsiaTheme="majorEastAsia" w:hAnsi="Calibri" w:cstheme="majorBidi"/>
      <w:u w:val="single"/>
    </w:rPr>
  </w:style>
  <w:style w:type="character" w:customStyle="1" w:styleId="Heading7Char">
    <w:name w:val="Heading 7 Char"/>
    <w:basedOn w:val="DefaultParagraphFont"/>
    <w:link w:val="Heading7"/>
    <w:uiPriority w:val="9"/>
    <w:rsid w:val="006D63A0"/>
    <w:rPr>
      <w:rFonts w:ascii="Santander Headline" w:eastAsiaTheme="majorEastAsia" w:hAnsi="Santander Headline" w:cstheme="majorBidi"/>
      <w:i/>
      <w:iCs/>
    </w:rPr>
  </w:style>
  <w:style w:type="paragraph" w:styleId="TOCHeading">
    <w:name w:val="TOC Heading"/>
    <w:basedOn w:val="Heading1"/>
    <w:next w:val="Normal"/>
    <w:uiPriority w:val="39"/>
    <w:unhideWhenUsed/>
    <w:qFormat/>
    <w:rsid w:val="00990D74"/>
    <w:pPr>
      <w:outlineLvl w:val="9"/>
    </w:pPr>
    <w:rPr>
      <w:lang w:val="en-US"/>
    </w:rPr>
  </w:style>
  <w:style w:type="paragraph" w:styleId="TOC1">
    <w:name w:val="toc 1"/>
    <w:basedOn w:val="Normal"/>
    <w:next w:val="Normal"/>
    <w:autoRedefine/>
    <w:uiPriority w:val="39"/>
    <w:unhideWhenUsed/>
    <w:rsid w:val="004F4E12"/>
    <w:pPr>
      <w:spacing w:after="100"/>
    </w:pPr>
    <w:rPr>
      <w:rFonts w:ascii="Calibri" w:hAnsi="Calibri"/>
    </w:rPr>
  </w:style>
  <w:style w:type="character" w:styleId="Hyperlink">
    <w:name w:val="Hyperlink"/>
    <w:basedOn w:val="DefaultParagraphFont"/>
    <w:uiPriority w:val="99"/>
    <w:unhideWhenUsed/>
    <w:rsid w:val="00990D74"/>
    <w:rPr>
      <w:color w:val="3265FF" w:themeColor="hyperlink"/>
      <w:u w:val="single"/>
    </w:rPr>
  </w:style>
  <w:style w:type="paragraph" w:styleId="TOC2">
    <w:name w:val="toc 2"/>
    <w:basedOn w:val="Normal"/>
    <w:next w:val="Normal"/>
    <w:autoRedefine/>
    <w:uiPriority w:val="39"/>
    <w:unhideWhenUsed/>
    <w:rsid w:val="00990D74"/>
    <w:pPr>
      <w:spacing w:after="100"/>
      <w:ind w:left="220"/>
    </w:pPr>
  </w:style>
  <w:style w:type="paragraph" w:styleId="ListParagraph">
    <w:name w:val="List Paragraph"/>
    <w:basedOn w:val="Normal"/>
    <w:uiPriority w:val="34"/>
    <w:qFormat/>
    <w:rsid w:val="00990D74"/>
    <w:pPr>
      <w:ind w:left="720"/>
      <w:contextualSpacing/>
    </w:pPr>
  </w:style>
  <w:style w:type="paragraph" w:customStyle="1" w:styleId="Default">
    <w:name w:val="Default"/>
    <w:rsid w:val="005A6DB6"/>
    <w:pPr>
      <w:autoSpaceDE w:val="0"/>
      <w:autoSpaceDN w:val="0"/>
      <w:adjustRightInd w:val="0"/>
      <w:spacing w:after="0" w:line="240" w:lineRule="auto"/>
    </w:pPr>
    <w:rPr>
      <w:rFonts w:ascii="Calibri" w:hAnsi="Calibri" w:cs="Calibri"/>
      <w:color w:val="000000"/>
      <w:sz w:val="24"/>
      <w:szCs w:val="24"/>
    </w:rPr>
  </w:style>
  <w:style w:type="paragraph" w:styleId="TOC3">
    <w:name w:val="toc 3"/>
    <w:basedOn w:val="Normal"/>
    <w:next w:val="Normal"/>
    <w:autoRedefine/>
    <w:uiPriority w:val="39"/>
    <w:unhideWhenUsed/>
    <w:rsid w:val="005A6DB6"/>
    <w:pPr>
      <w:spacing w:after="100"/>
      <w:ind w:left="440"/>
    </w:pPr>
  </w:style>
  <w:style w:type="paragraph" w:styleId="NormalWeb">
    <w:name w:val="Normal (Web)"/>
    <w:basedOn w:val="Normal"/>
    <w:uiPriority w:val="99"/>
    <w:semiHidden/>
    <w:unhideWhenUsed/>
    <w:rsid w:val="00B76748"/>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CommentReference">
    <w:name w:val="annotation reference"/>
    <w:basedOn w:val="DefaultParagraphFont"/>
    <w:uiPriority w:val="99"/>
    <w:semiHidden/>
    <w:unhideWhenUsed/>
    <w:rsid w:val="00DC662A"/>
    <w:rPr>
      <w:sz w:val="16"/>
      <w:szCs w:val="16"/>
    </w:rPr>
  </w:style>
  <w:style w:type="paragraph" w:styleId="CommentText">
    <w:name w:val="annotation text"/>
    <w:basedOn w:val="Normal"/>
    <w:link w:val="CommentTextChar"/>
    <w:uiPriority w:val="99"/>
    <w:unhideWhenUsed/>
    <w:rsid w:val="00DC662A"/>
    <w:pPr>
      <w:spacing w:line="240" w:lineRule="auto"/>
    </w:pPr>
    <w:rPr>
      <w:sz w:val="20"/>
      <w:szCs w:val="20"/>
    </w:rPr>
  </w:style>
  <w:style w:type="character" w:customStyle="1" w:styleId="CommentTextChar">
    <w:name w:val="Comment Text Char"/>
    <w:basedOn w:val="DefaultParagraphFont"/>
    <w:link w:val="CommentText"/>
    <w:uiPriority w:val="99"/>
    <w:rsid w:val="00DC662A"/>
    <w:rPr>
      <w:sz w:val="20"/>
      <w:szCs w:val="20"/>
    </w:rPr>
  </w:style>
  <w:style w:type="paragraph" w:styleId="CommentSubject">
    <w:name w:val="annotation subject"/>
    <w:basedOn w:val="CommentText"/>
    <w:next w:val="CommentText"/>
    <w:link w:val="CommentSubjectChar"/>
    <w:uiPriority w:val="99"/>
    <w:semiHidden/>
    <w:unhideWhenUsed/>
    <w:rsid w:val="00DC662A"/>
    <w:rPr>
      <w:b/>
      <w:bCs/>
    </w:rPr>
  </w:style>
  <w:style w:type="character" w:customStyle="1" w:styleId="CommentSubjectChar">
    <w:name w:val="Comment Subject Char"/>
    <w:basedOn w:val="CommentTextChar"/>
    <w:link w:val="CommentSubject"/>
    <w:uiPriority w:val="99"/>
    <w:semiHidden/>
    <w:rsid w:val="00DC662A"/>
    <w:rPr>
      <w:b/>
      <w:bCs/>
      <w:sz w:val="20"/>
      <w:szCs w:val="20"/>
    </w:rPr>
  </w:style>
  <w:style w:type="paragraph" w:styleId="BalloonText">
    <w:name w:val="Balloon Text"/>
    <w:basedOn w:val="Normal"/>
    <w:link w:val="BalloonTextChar"/>
    <w:uiPriority w:val="99"/>
    <w:semiHidden/>
    <w:unhideWhenUsed/>
    <w:rsid w:val="00DC66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62A"/>
    <w:rPr>
      <w:rFonts w:ascii="Segoe UI" w:hAnsi="Segoe UI" w:cs="Segoe UI"/>
      <w:sz w:val="18"/>
      <w:szCs w:val="18"/>
    </w:rPr>
  </w:style>
  <w:style w:type="paragraph" w:styleId="Header">
    <w:name w:val="header"/>
    <w:basedOn w:val="Normal"/>
    <w:link w:val="HeaderChar"/>
    <w:uiPriority w:val="99"/>
    <w:unhideWhenUsed/>
    <w:rsid w:val="00A171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1B8"/>
  </w:style>
  <w:style w:type="paragraph" w:styleId="Footer">
    <w:name w:val="footer"/>
    <w:basedOn w:val="Normal"/>
    <w:link w:val="FooterChar"/>
    <w:uiPriority w:val="99"/>
    <w:unhideWhenUsed/>
    <w:rsid w:val="00A171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1B8"/>
  </w:style>
  <w:style w:type="character" w:customStyle="1" w:styleId="ui-provider">
    <w:name w:val="ui-provider"/>
    <w:basedOn w:val="DefaultParagraphFont"/>
    <w:rsid w:val="00CA62DE"/>
  </w:style>
  <w:style w:type="paragraph" w:styleId="Revision">
    <w:name w:val="Revision"/>
    <w:hidden/>
    <w:uiPriority w:val="99"/>
    <w:semiHidden/>
    <w:rsid w:val="00AC5D82"/>
    <w:pPr>
      <w:spacing w:after="0" w:line="240" w:lineRule="auto"/>
    </w:pPr>
  </w:style>
  <w:style w:type="paragraph" w:styleId="FootnoteText">
    <w:name w:val="footnote text"/>
    <w:basedOn w:val="Normal"/>
    <w:link w:val="FootnoteTextChar"/>
    <w:uiPriority w:val="99"/>
    <w:unhideWhenUsed/>
    <w:rsid w:val="00D93A92"/>
    <w:pPr>
      <w:spacing w:after="0" w:line="240" w:lineRule="auto"/>
    </w:pPr>
    <w:rPr>
      <w:sz w:val="20"/>
      <w:szCs w:val="20"/>
    </w:rPr>
  </w:style>
  <w:style w:type="character" w:customStyle="1" w:styleId="FootnoteTextChar">
    <w:name w:val="Footnote Text Char"/>
    <w:basedOn w:val="DefaultParagraphFont"/>
    <w:link w:val="FootnoteText"/>
    <w:uiPriority w:val="99"/>
    <w:rsid w:val="00D93A92"/>
    <w:rPr>
      <w:sz w:val="20"/>
      <w:szCs w:val="20"/>
    </w:rPr>
  </w:style>
  <w:style w:type="character" w:styleId="FootnoteReference">
    <w:name w:val="footnote reference"/>
    <w:basedOn w:val="DefaultParagraphFont"/>
    <w:uiPriority w:val="99"/>
    <w:unhideWhenUsed/>
    <w:rsid w:val="00D93A92"/>
    <w:rPr>
      <w:vertAlign w:val="superscript"/>
    </w:rPr>
  </w:style>
  <w:style w:type="paragraph" w:styleId="Caption">
    <w:name w:val="caption"/>
    <w:basedOn w:val="Normal"/>
    <w:next w:val="Normal"/>
    <w:uiPriority w:val="35"/>
    <w:unhideWhenUsed/>
    <w:qFormat/>
    <w:rsid w:val="00A60EC0"/>
    <w:pPr>
      <w:spacing w:after="200" w:line="240" w:lineRule="auto"/>
    </w:pPr>
    <w:rPr>
      <w:i/>
      <w:iCs/>
      <w:color w:val="6E7678" w:themeColor="text2"/>
      <w:sz w:val="18"/>
      <w:szCs w:val="18"/>
    </w:rPr>
  </w:style>
  <w:style w:type="paragraph" w:styleId="TOC4">
    <w:name w:val="toc 4"/>
    <w:basedOn w:val="Normal"/>
    <w:next w:val="Normal"/>
    <w:autoRedefine/>
    <w:uiPriority w:val="39"/>
    <w:unhideWhenUsed/>
    <w:rsid w:val="008532AF"/>
    <w:pPr>
      <w:spacing w:after="100"/>
      <w:ind w:left="660"/>
    </w:pPr>
  </w:style>
  <w:style w:type="paragraph" w:styleId="TOC5">
    <w:name w:val="toc 5"/>
    <w:basedOn w:val="Normal"/>
    <w:next w:val="Normal"/>
    <w:autoRedefine/>
    <w:uiPriority w:val="39"/>
    <w:unhideWhenUsed/>
    <w:rsid w:val="008532AF"/>
    <w:pPr>
      <w:spacing w:after="100"/>
      <w:ind w:left="880"/>
    </w:pPr>
  </w:style>
  <w:style w:type="paragraph" w:styleId="TableofFigures">
    <w:name w:val="table of figures"/>
    <w:basedOn w:val="Normal"/>
    <w:next w:val="Normal"/>
    <w:uiPriority w:val="99"/>
    <w:unhideWhenUsed/>
    <w:rsid w:val="006B4638"/>
    <w:pPr>
      <w:spacing w:after="0"/>
      <w:ind w:left="440" w:hanging="440"/>
    </w:pPr>
    <w:rPr>
      <w:rFonts w:asciiTheme="minorHAnsi" w:hAnsiTheme="minorHAnsi" w:cstheme="minorHAnsi"/>
      <w:caps/>
      <w:sz w:val="20"/>
      <w:szCs w:val="20"/>
    </w:rPr>
  </w:style>
  <w:style w:type="paragraph" w:styleId="TOC6">
    <w:name w:val="toc 6"/>
    <w:basedOn w:val="Normal"/>
    <w:next w:val="Normal"/>
    <w:autoRedefine/>
    <w:uiPriority w:val="39"/>
    <w:unhideWhenUsed/>
    <w:rsid w:val="000C3222"/>
    <w:pPr>
      <w:spacing w:after="100"/>
      <w:ind w:left="1100"/>
    </w:pPr>
  </w:style>
  <w:style w:type="paragraph" w:styleId="NoSpacing">
    <w:name w:val="No Spacing"/>
    <w:link w:val="NoSpacingChar"/>
    <w:uiPriority w:val="1"/>
    <w:qFormat/>
    <w:rsid w:val="00214D20"/>
    <w:pPr>
      <w:spacing w:after="0" w:line="240" w:lineRule="auto"/>
    </w:pPr>
  </w:style>
  <w:style w:type="paragraph" w:styleId="TOC7">
    <w:name w:val="toc 7"/>
    <w:basedOn w:val="Normal"/>
    <w:next w:val="Normal"/>
    <w:autoRedefine/>
    <w:uiPriority w:val="39"/>
    <w:unhideWhenUsed/>
    <w:rsid w:val="00244992"/>
    <w:pPr>
      <w:spacing w:after="100"/>
      <w:ind w:left="1320"/>
    </w:pPr>
    <w:rPr>
      <w:rFonts w:eastAsiaTheme="minorEastAsia"/>
      <w:lang w:eastAsia="pt-PT"/>
    </w:rPr>
  </w:style>
  <w:style w:type="paragraph" w:styleId="TOC8">
    <w:name w:val="toc 8"/>
    <w:basedOn w:val="Normal"/>
    <w:next w:val="Normal"/>
    <w:autoRedefine/>
    <w:uiPriority w:val="39"/>
    <w:unhideWhenUsed/>
    <w:rsid w:val="00244992"/>
    <w:pPr>
      <w:spacing w:after="100"/>
      <w:ind w:left="1540"/>
    </w:pPr>
    <w:rPr>
      <w:rFonts w:eastAsiaTheme="minorEastAsia"/>
      <w:lang w:eastAsia="pt-PT"/>
    </w:rPr>
  </w:style>
  <w:style w:type="paragraph" w:styleId="TOC9">
    <w:name w:val="toc 9"/>
    <w:basedOn w:val="Normal"/>
    <w:next w:val="Normal"/>
    <w:autoRedefine/>
    <w:uiPriority w:val="39"/>
    <w:unhideWhenUsed/>
    <w:rsid w:val="00244992"/>
    <w:pPr>
      <w:spacing w:after="100"/>
      <w:ind w:left="1760"/>
    </w:pPr>
    <w:rPr>
      <w:rFonts w:eastAsiaTheme="minorEastAsia"/>
      <w:lang w:eastAsia="pt-PT"/>
    </w:rPr>
  </w:style>
  <w:style w:type="character" w:customStyle="1" w:styleId="NoSpacingChar">
    <w:name w:val="No Spacing Char"/>
    <w:basedOn w:val="DefaultParagraphFont"/>
    <w:link w:val="NoSpacing"/>
    <w:uiPriority w:val="1"/>
    <w:rsid w:val="00244992"/>
  </w:style>
  <w:style w:type="table" w:styleId="TableGrid">
    <w:name w:val="Table Grid"/>
    <w:basedOn w:val="TableNormal"/>
    <w:uiPriority w:val="39"/>
    <w:rsid w:val="00082237"/>
    <w:pPr>
      <w:spacing w:after="0" w:line="240" w:lineRule="auto"/>
    </w:pPr>
    <w:rPr>
      <w:rFonts w:asciiTheme="minorHAnsi" w:hAnsi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uiPriority w:val="99"/>
    <w:unhideWhenUsed/>
    <w:rsid w:val="00C8767F"/>
    <w:pPr>
      <w:tabs>
        <w:tab w:val="right" w:leader="dot" w:pos="4143"/>
      </w:tabs>
      <w:spacing w:after="0"/>
      <w:ind w:left="220" w:hanging="220"/>
    </w:pPr>
    <w:rPr>
      <w:rFonts w:ascii="Calibri" w:eastAsia="Times New Roman" w:hAnsi="Calibri" w:cs="Calibri"/>
      <w:noProof/>
      <w:color w:val="000000"/>
      <w:szCs w:val="18"/>
      <w:lang w:val="en-US"/>
    </w:rPr>
  </w:style>
  <w:style w:type="paragraph" w:styleId="Index2">
    <w:name w:val="index 2"/>
    <w:basedOn w:val="Normal"/>
    <w:next w:val="Normal"/>
    <w:autoRedefine/>
    <w:uiPriority w:val="99"/>
    <w:unhideWhenUsed/>
    <w:rsid w:val="006175B7"/>
    <w:pPr>
      <w:spacing w:after="0"/>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6175B7"/>
    <w:pPr>
      <w:spacing w:after="0"/>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6175B7"/>
    <w:pPr>
      <w:spacing w:after="0"/>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6175B7"/>
    <w:pPr>
      <w:spacing w:after="0"/>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6175B7"/>
    <w:pPr>
      <w:spacing w:after="0"/>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6175B7"/>
    <w:pPr>
      <w:spacing w:after="0"/>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6175B7"/>
    <w:pPr>
      <w:spacing w:after="0"/>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6175B7"/>
    <w:pPr>
      <w:spacing w:after="0"/>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6175B7"/>
    <w:pPr>
      <w:spacing w:before="240" w:after="120"/>
      <w:jc w:val="center"/>
    </w:pPr>
    <w:rPr>
      <w:rFonts w:asciiTheme="minorHAnsi" w:hAnsiTheme="minorHAnsi" w:cstheme="minorHAnsi"/>
      <w:b/>
      <w:bCs/>
      <w:sz w:val="26"/>
      <w:szCs w:val="26"/>
    </w:rPr>
  </w:style>
  <w:style w:type="paragraph" w:styleId="EndnoteText">
    <w:name w:val="endnote text"/>
    <w:basedOn w:val="Normal"/>
    <w:link w:val="EndnoteTextChar"/>
    <w:uiPriority w:val="99"/>
    <w:semiHidden/>
    <w:unhideWhenUsed/>
    <w:rsid w:val="001638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6388D"/>
    <w:rPr>
      <w:sz w:val="20"/>
      <w:szCs w:val="20"/>
    </w:rPr>
  </w:style>
  <w:style w:type="character" w:styleId="EndnoteReference">
    <w:name w:val="endnote reference"/>
    <w:basedOn w:val="DefaultParagraphFont"/>
    <w:uiPriority w:val="99"/>
    <w:semiHidden/>
    <w:unhideWhenUsed/>
    <w:rsid w:val="001638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147">
      <w:bodyDiv w:val="1"/>
      <w:marLeft w:val="0"/>
      <w:marRight w:val="0"/>
      <w:marTop w:val="0"/>
      <w:marBottom w:val="0"/>
      <w:divBdr>
        <w:top w:val="none" w:sz="0" w:space="0" w:color="auto"/>
        <w:left w:val="none" w:sz="0" w:space="0" w:color="auto"/>
        <w:bottom w:val="none" w:sz="0" w:space="0" w:color="auto"/>
        <w:right w:val="none" w:sz="0" w:space="0" w:color="auto"/>
      </w:divBdr>
    </w:div>
    <w:div w:id="124128892">
      <w:bodyDiv w:val="1"/>
      <w:marLeft w:val="0"/>
      <w:marRight w:val="0"/>
      <w:marTop w:val="0"/>
      <w:marBottom w:val="0"/>
      <w:divBdr>
        <w:top w:val="none" w:sz="0" w:space="0" w:color="auto"/>
        <w:left w:val="none" w:sz="0" w:space="0" w:color="auto"/>
        <w:bottom w:val="none" w:sz="0" w:space="0" w:color="auto"/>
        <w:right w:val="none" w:sz="0" w:space="0" w:color="auto"/>
      </w:divBdr>
    </w:div>
    <w:div w:id="129523899">
      <w:bodyDiv w:val="1"/>
      <w:marLeft w:val="0"/>
      <w:marRight w:val="0"/>
      <w:marTop w:val="0"/>
      <w:marBottom w:val="0"/>
      <w:divBdr>
        <w:top w:val="none" w:sz="0" w:space="0" w:color="auto"/>
        <w:left w:val="none" w:sz="0" w:space="0" w:color="auto"/>
        <w:bottom w:val="none" w:sz="0" w:space="0" w:color="auto"/>
        <w:right w:val="none" w:sz="0" w:space="0" w:color="auto"/>
      </w:divBdr>
    </w:div>
    <w:div w:id="139270776">
      <w:bodyDiv w:val="1"/>
      <w:marLeft w:val="0"/>
      <w:marRight w:val="0"/>
      <w:marTop w:val="0"/>
      <w:marBottom w:val="0"/>
      <w:divBdr>
        <w:top w:val="none" w:sz="0" w:space="0" w:color="auto"/>
        <w:left w:val="none" w:sz="0" w:space="0" w:color="auto"/>
        <w:bottom w:val="none" w:sz="0" w:space="0" w:color="auto"/>
        <w:right w:val="none" w:sz="0" w:space="0" w:color="auto"/>
      </w:divBdr>
    </w:div>
    <w:div w:id="159589894">
      <w:bodyDiv w:val="1"/>
      <w:marLeft w:val="0"/>
      <w:marRight w:val="0"/>
      <w:marTop w:val="0"/>
      <w:marBottom w:val="0"/>
      <w:divBdr>
        <w:top w:val="none" w:sz="0" w:space="0" w:color="auto"/>
        <w:left w:val="none" w:sz="0" w:space="0" w:color="auto"/>
        <w:bottom w:val="none" w:sz="0" w:space="0" w:color="auto"/>
        <w:right w:val="none" w:sz="0" w:space="0" w:color="auto"/>
      </w:divBdr>
    </w:div>
    <w:div w:id="161287961">
      <w:bodyDiv w:val="1"/>
      <w:marLeft w:val="0"/>
      <w:marRight w:val="0"/>
      <w:marTop w:val="0"/>
      <w:marBottom w:val="0"/>
      <w:divBdr>
        <w:top w:val="none" w:sz="0" w:space="0" w:color="auto"/>
        <w:left w:val="none" w:sz="0" w:space="0" w:color="auto"/>
        <w:bottom w:val="none" w:sz="0" w:space="0" w:color="auto"/>
        <w:right w:val="none" w:sz="0" w:space="0" w:color="auto"/>
      </w:divBdr>
    </w:div>
    <w:div w:id="243683018">
      <w:bodyDiv w:val="1"/>
      <w:marLeft w:val="0"/>
      <w:marRight w:val="0"/>
      <w:marTop w:val="0"/>
      <w:marBottom w:val="0"/>
      <w:divBdr>
        <w:top w:val="none" w:sz="0" w:space="0" w:color="auto"/>
        <w:left w:val="none" w:sz="0" w:space="0" w:color="auto"/>
        <w:bottom w:val="none" w:sz="0" w:space="0" w:color="auto"/>
        <w:right w:val="none" w:sz="0" w:space="0" w:color="auto"/>
      </w:divBdr>
    </w:div>
    <w:div w:id="305935475">
      <w:bodyDiv w:val="1"/>
      <w:marLeft w:val="0"/>
      <w:marRight w:val="0"/>
      <w:marTop w:val="0"/>
      <w:marBottom w:val="0"/>
      <w:divBdr>
        <w:top w:val="none" w:sz="0" w:space="0" w:color="auto"/>
        <w:left w:val="none" w:sz="0" w:space="0" w:color="auto"/>
        <w:bottom w:val="none" w:sz="0" w:space="0" w:color="auto"/>
        <w:right w:val="none" w:sz="0" w:space="0" w:color="auto"/>
      </w:divBdr>
    </w:div>
    <w:div w:id="314459479">
      <w:bodyDiv w:val="1"/>
      <w:marLeft w:val="0"/>
      <w:marRight w:val="0"/>
      <w:marTop w:val="0"/>
      <w:marBottom w:val="0"/>
      <w:divBdr>
        <w:top w:val="none" w:sz="0" w:space="0" w:color="auto"/>
        <w:left w:val="none" w:sz="0" w:space="0" w:color="auto"/>
        <w:bottom w:val="none" w:sz="0" w:space="0" w:color="auto"/>
        <w:right w:val="none" w:sz="0" w:space="0" w:color="auto"/>
      </w:divBdr>
    </w:div>
    <w:div w:id="320084100">
      <w:bodyDiv w:val="1"/>
      <w:marLeft w:val="0"/>
      <w:marRight w:val="0"/>
      <w:marTop w:val="0"/>
      <w:marBottom w:val="0"/>
      <w:divBdr>
        <w:top w:val="none" w:sz="0" w:space="0" w:color="auto"/>
        <w:left w:val="none" w:sz="0" w:space="0" w:color="auto"/>
        <w:bottom w:val="none" w:sz="0" w:space="0" w:color="auto"/>
        <w:right w:val="none" w:sz="0" w:space="0" w:color="auto"/>
      </w:divBdr>
    </w:div>
    <w:div w:id="364016051">
      <w:bodyDiv w:val="1"/>
      <w:marLeft w:val="0"/>
      <w:marRight w:val="0"/>
      <w:marTop w:val="0"/>
      <w:marBottom w:val="0"/>
      <w:divBdr>
        <w:top w:val="none" w:sz="0" w:space="0" w:color="auto"/>
        <w:left w:val="none" w:sz="0" w:space="0" w:color="auto"/>
        <w:bottom w:val="none" w:sz="0" w:space="0" w:color="auto"/>
        <w:right w:val="none" w:sz="0" w:space="0" w:color="auto"/>
      </w:divBdr>
    </w:div>
    <w:div w:id="392509308">
      <w:bodyDiv w:val="1"/>
      <w:marLeft w:val="0"/>
      <w:marRight w:val="0"/>
      <w:marTop w:val="0"/>
      <w:marBottom w:val="0"/>
      <w:divBdr>
        <w:top w:val="none" w:sz="0" w:space="0" w:color="auto"/>
        <w:left w:val="none" w:sz="0" w:space="0" w:color="auto"/>
        <w:bottom w:val="none" w:sz="0" w:space="0" w:color="auto"/>
        <w:right w:val="none" w:sz="0" w:space="0" w:color="auto"/>
      </w:divBdr>
    </w:div>
    <w:div w:id="431124877">
      <w:bodyDiv w:val="1"/>
      <w:marLeft w:val="0"/>
      <w:marRight w:val="0"/>
      <w:marTop w:val="0"/>
      <w:marBottom w:val="0"/>
      <w:divBdr>
        <w:top w:val="none" w:sz="0" w:space="0" w:color="auto"/>
        <w:left w:val="none" w:sz="0" w:space="0" w:color="auto"/>
        <w:bottom w:val="none" w:sz="0" w:space="0" w:color="auto"/>
        <w:right w:val="none" w:sz="0" w:space="0" w:color="auto"/>
      </w:divBdr>
    </w:div>
    <w:div w:id="445274671">
      <w:bodyDiv w:val="1"/>
      <w:marLeft w:val="0"/>
      <w:marRight w:val="0"/>
      <w:marTop w:val="0"/>
      <w:marBottom w:val="0"/>
      <w:divBdr>
        <w:top w:val="none" w:sz="0" w:space="0" w:color="auto"/>
        <w:left w:val="none" w:sz="0" w:space="0" w:color="auto"/>
        <w:bottom w:val="none" w:sz="0" w:space="0" w:color="auto"/>
        <w:right w:val="none" w:sz="0" w:space="0" w:color="auto"/>
      </w:divBdr>
    </w:div>
    <w:div w:id="456068665">
      <w:bodyDiv w:val="1"/>
      <w:marLeft w:val="0"/>
      <w:marRight w:val="0"/>
      <w:marTop w:val="0"/>
      <w:marBottom w:val="0"/>
      <w:divBdr>
        <w:top w:val="none" w:sz="0" w:space="0" w:color="auto"/>
        <w:left w:val="none" w:sz="0" w:space="0" w:color="auto"/>
        <w:bottom w:val="none" w:sz="0" w:space="0" w:color="auto"/>
        <w:right w:val="none" w:sz="0" w:space="0" w:color="auto"/>
      </w:divBdr>
    </w:div>
    <w:div w:id="467939723">
      <w:bodyDiv w:val="1"/>
      <w:marLeft w:val="0"/>
      <w:marRight w:val="0"/>
      <w:marTop w:val="0"/>
      <w:marBottom w:val="0"/>
      <w:divBdr>
        <w:top w:val="none" w:sz="0" w:space="0" w:color="auto"/>
        <w:left w:val="none" w:sz="0" w:space="0" w:color="auto"/>
        <w:bottom w:val="none" w:sz="0" w:space="0" w:color="auto"/>
        <w:right w:val="none" w:sz="0" w:space="0" w:color="auto"/>
      </w:divBdr>
    </w:div>
    <w:div w:id="499662166">
      <w:bodyDiv w:val="1"/>
      <w:marLeft w:val="0"/>
      <w:marRight w:val="0"/>
      <w:marTop w:val="0"/>
      <w:marBottom w:val="0"/>
      <w:divBdr>
        <w:top w:val="none" w:sz="0" w:space="0" w:color="auto"/>
        <w:left w:val="none" w:sz="0" w:space="0" w:color="auto"/>
        <w:bottom w:val="none" w:sz="0" w:space="0" w:color="auto"/>
        <w:right w:val="none" w:sz="0" w:space="0" w:color="auto"/>
      </w:divBdr>
    </w:div>
    <w:div w:id="506866465">
      <w:bodyDiv w:val="1"/>
      <w:marLeft w:val="0"/>
      <w:marRight w:val="0"/>
      <w:marTop w:val="0"/>
      <w:marBottom w:val="0"/>
      <w:divBdr>
        <w:top w:val="none" w:sz="0" w:space="0" w:color="auto"/>
        <w:left w:val="none" w:sz="0" w:space="0" w:color="auto"/>
        <w:bottom w:val="none" w:sz="0" w:space="0" w:color="auto"/>
        <w:right w:val="none" w:sz="0" w:space="0" w:color="auto"/>
      </w:divBdr>
    </w:div>
    <w:div w:id="534730967">
      <w:bodyDiv w:val="1"/>
      <w:marLeft w:val="0"/>
      <w:marRight w:val="0"/>
      <w:marTop w:val="0"/>
      <w:marBottom w:val="0"/>
      <w:divBdr>
        <w:top w:val="none" w:sz="0" w:space="0" w:color="auto"/>
        <w:left w:val="none" w:sz="0" w:space="0" w:color="auto"/>
        <w:bottom w:val="none" w:sz="0" w:space="0" w:color="auto"/>
        <w:right w:val="none" w:sz="0" w:space="0" w:color="auto"/>
      </w:divBdr>
    </w:div>
    <w:div w:id="539903675">
      <w:bodyDiv w:val="1"/>
      <w:marLeft w:val="0"/>
      <w:marRight w:val="0"/>
      <w:marTop w:val="0"/>
      <w:marBottom w:val="0"/>
      <w:divBdr>
        <w:top w:val="none" w:sz="0" w:space="0" w:color="auto"/>
        <w:left w:val="none" w:sz="0" w:space="0" w:color="auto"/>
        <w:bottom w:val="none" w:sz="0" w:space="0" w:color="auto"/>
        <w:right w:val="none" w:sz="0" w:space="0" w:color="auto"/>
      </w:divBdr>
    </w:div>
    <w:div w:id="552621240">
      <w:bodyDiv w:val="1"/>
      <w:marLeft w:val="0"/>
      <w:marRight w:val="0"/>
      <w:marTop w:val="0"/>
      <w:marBottom w:val="0"/>
      <w:divBdr>
        <w:top w:val="none" w:sz="0" w:space="0" w:color="auto"/>
        <w:left w:val="none" w:sz="0" w:space="0" w:color="auto"/>
        <w:bottom w:val="none" w:sz="0" w:space="0" w:color="auto"/>
        <w:right w:val="none" w:sz="0" w:space="0" w:color="auto"/>
      </w:divBdr>
    </w:div>
    <w:div w:id="623804200">
      <w:bodyDiv w:val="1"/>
      <w:marLeft w:val="0"/>
      <w:marRight w:val="0"/>
      <w:marTop w:val="0"/>
      <w:marBottom w:val="0"/>
      <w:divBdr>
        <w:top w:val="none" w:sz="0" w:space="0" w:color="auto"/>
        <w:left w:val="none" w:sz="0" w:space="0" w:color="auto"/>
        <w:bottom w:val="none" w:sz="0" w:space="0" w:color="auto"/>
        <w:right w:val="none" w:sz="0" w:space="0" w:color="auto"/>
      </w:divBdr>
    </w:div>
    <w:div w:id="628780602">
      <w:bodyDiv w:val="1"/>
      <w:marLeft w:val="0"/>
      <w:marRight w:val="0"/>
      <w:marTop w:val="0"/>
      <w:marBottom w:val="0"/>
      <w:divBdr>
        <w:top w:val="none" w:sz="0" w:space="0" w:color="auto"/>
        <w:left w:val="none" w:sz="0" w:space="0" w:color="auto"/>
        <w:bottom w:val="none" w:sz="0" w:space="0" w:color="auto"/>
        <w:right w:val="none" w:sz="0" w:space="0" w:color="auto"/>
      </w:divBdr>
    </w:div>
    <w:div w:id="628781250">
      <w:bodyDiv w:val="1"/>
      <w:marLeft w:val="0"/>
      <w:marRight w:val="0"/>
      <w:marTop w:val="0"/>
      <w:marBottom w:val="0"/>
      <w:divBdr>
        <w:top w:val="none" w:sz="0" w:space="0" w:color="auto"/>
        <w:left w:val="none" w:sz="0" w:space="0" w:color="auto"/>
        <w:bottom w:val="none" w:sz="0" w:space="0" w:color="auto"/>
        <w:right w:val="none" w:sz="0" w:space="0" w:color="auto"/>
      </w:divBdr>
    </w:div>
    <w:div w:id="644358780">
      <w:bodyDiv w:val="1"/>
      <w:marLeft w:val="0"/>
      <w:marRight w:val="0"/>
      <w:marTop w:val="0"/>
      <w:marBottom w:val="0"/>
      <w:divBdr>
        <w:top w:val="none" w:sz="0" w:space="0" w:color="auto"/>
        <w:left w:val="none" w:sz="0" w:space="0" w:color="auto"/>
        <w:bottom w:val="none" w:sz="0" w:space="0" w:color="auto"/>
        <w:right w:val="none" w:sz="0" w:space="0" w:color="auto"/>
      </w:divBdr>
    </w:div>
    <w:div w:id="650643815">
      <w:bodyDiv w:val="1"/>
      <w:marLeft w:val="0"/>
      <w:marRight w:val="0"/>
      <w:marTop w:val="0"/>
      <w:marBottom w:val="0"/>
      <w:divBdr>
        <w:top w:val="none" w:sz="0" w:space="0" w:color="auto"/>
        <w:left w:val="none" w:sz="0" w:space="0" w:color="auto"/>
        <w:bottom w:val="none" w:sz="0" w:space="0" w:color="auto"/>
        <w:right w:val="none" w:sz="0" w:space="0" w:color="auto"/>
      </w:divBdr>
    </w:div>
    <w:div w:id="742413911">
      <w:bodyDiv w:val="1"/>
      <w:marLeft w:val="0"/>
      <w:marRight w:val="0"/>
      <w:marTop w:val="0"/>
      <w:marBottom w:val="0"/>
      <w:divBdr>
        <w:top w:val="none" w:sz="0" w:space="0" w:color="auto"/>
        <w:left w:val="none" w:sz="0" w:space="0" w:color="auto"/>
        <w:bottom w:val="none" w:sz="0" w:space="0" w:color="auto"/>
        <w:right w:val="none" w:sz="0" w:space="0" w:color="auto"/>
      </w:divBdr>
    </w:div>
    <w:div w:id="789930650">
      <w:bodyDiv w:val="1"/>
      <w:marLeft w:val="0"/>
      <w:marRight w:val="0"/>
      <w:marTop w:val="0"/>
      <w:marBottom w:val="0"/>
      <w:divBdr>
        <w:top w:val="none" w:sz="0" w:space="0" w:color="auto"/>
        <w:left w:val="none" w:sz="0" w:space="0" w:color="auto"/>
        <w:bottom w:val="none" w:sz="0" w:space="0" w:color="auto"/>
        <w:right w:val="none" w:sz="0" w:space="0" w:color="auto"/>
      </w:divBdr>
    </w:div>
    <w:div w:id="821770710">
      <w:bodyDiv w:val="1"/>
      <w:marLeft w:val="0"/>
      <w:marRight w:val="0"/>
      <w:marTop w:val="0"/>
      <w:marBottom w:val="0"/>
      <w:divBdr>
        <w:top w:val="none" w:sz="0" w:space="0" w:color="auto"/>
        <w:left w:val="none" w:sz="0" w:space="0" w:color="auto"/>
        <w:bottom w:val="none" w:sz="0" w:space="0" w:color="auto"/>
        <w:right w:val="none" w:sz="0" w:space="0" w:color="auto"/>
      </w:divBdr>
    </w:div>
    <w:div w:id="876159111">
      <w:bodyDiv w:val="1"/>
      <w:marLeft w:val="0"/>
      <w:marRight w:val="0"/>
      <w:marTop w:val="0"/>
      <w:marBottom w:val="0"/>
      <w:divBdr>
        <w:top w:val="none" w:sz="0" w:space="0" w:color="auto"/>
        <w:left w:val="none" w:sz="0" w:space="0" w:color="auto"/>
        <w:bottom w:val="none" w:sz="0" w:space="0" w:color="auto"/>
        <w:right w:val="none" w:sz="0" w:space="0" w:color="auto"/>
      </w:divBdr>
    </w:div>
    <w:div w:id="894657957">
      <w:bodyDiv w:val="1"/>
      <w:marLeft w:val="0"/>
      <w:marRight w:val="0"/>
      <w:marTop w:val="0"/>
      <w:marBottom w:val="0"/>
      <w:divBdr>
        <w:top w:val="none" w:sz="0" w:space="0" w:color="auto"/>
        <w:left w:val="none" w:sz="0" w:space="0" w:color="auto"/>
        <w:bottom w:val="none" w:sz="0" w:space="0" w:color="auto"/>
        <w:right w:val="none" w:sz="0" w:space="0" w:color="auto"/>
      </w:divBdr>
    </w:div>
    <w:div w:id="1117724917">
      <w:bodyDiv w:val="1"/>
      <w:marLeft w:val="0"/>
      <w:marRight w:val="0"/>
      <w:marTop w:val="0"/>
      <w:marBottom w:val="0"/>
      <w:divBdr>
        <w:top w:val="none" w:sz="0" w:space="0" w:color="auto"/>
        <w:left w:val="none" w:sz="0" w:space="0" w:color="auto"/>
        <w:bottom w:val="none" w:sz="0" w:space="0" w:color="auto"/>
        <w:right w:val="none" w:sz="0" w:space="0" w:color="auto"/>
      </w:divBdr>
    </w:div>
    <w:div w:id="1127088918">
      <w:bodyDiv w:val="1"/>
      <w:marLeft w:val="0"/>
      <w:marRight w:val="0"/>
      <w:marTop w:val="0"/>
      <w:marBottom w:val="0"/>
      <w:divBdr>
        <w:top w:val="none" w:sz="0" w:space="0" w:color="auto"/>
        <w:left w:val="none" w:sz="0" w:space="0" w:color="auto"/>
        <w:bottom w:val="none" w:sz="0" w:space="0" w:color="auto"/>
        <w:right w:val="none" w:sz="0" w:space="0" w:color="auto"/>
      </w:divBdr>
    </w:div>
    <w:div w:id="1146358706">
      <w:bodyDiv w:val="1"/>
      <w:marLeft w:val="0"/>
      <w:marRight w:val="0"/>
      <w:marTop w:val="0"/>
      <w:marBottom w:val="0"/>
      <w:divBdr>
        <w:top w:val="none" w:sz="0" w:space="0" w:color="auto"/>
        <w:left w:val="none" w:sz="0" w:space="0" w:color="auto"/>
        <w:bottom w:val="none" w:sz="0" w:space="0" w:color="auto"/>
        <w:right w:val="none" w:sz="0" w:space="0" w:color="auto"/>
      </w:divBdr>
    </w:div>
    <w:div w:id="1157958901">
      <w:bodyDiv w:val="1"/>
      <w:marLeft w:val="0"/>
      <w:marRight w:val="0"/>
      <w:marTop w:val="0"/>
      <w:marBottom w:val="0"/>
      <w:divBdr>
        <w:top w:val="none" w:sz="0" w:space="0" w:color="auto"/>
        <w:left w:val="none" w:sz="0" w:space="0" w:color="auto"/>
        <w:bottom w:val="none" w:sz="0" w:space="0" w:color="auto"/>
        <w:right w:val="none" w:sz="0" w:space="0" w:color="auto"/>
      </w:divBdr>
    </w:div>
    <w:div w:id="1226330790">
      <w:bodyDiv w:val="1"/>
      <w:marLeft w:val="0"/>
      <w:marRight w:val="0"/>
      <w:marTop w:val="0"/>
      <w:marBottom w:val="0"/>
      <w:divBdr>
        <w:top w:val="none" w:sz="0" w:space="0" w:color="auto"/>
        <w:left w:val="none" w:sz="0" w:space="0" w:color="auto"/>
        <w:bottom w:val="none" w:sz="0" w:space="0" w:color="auto"/>
        <w:right w:val="none" w:sz="0" w:space="0" w:color="auto"/>
      </w:divBdr>
    </w:div>
    <w:div w:id="1297829941">
      <w:bodyDiv w:val="1"/>
      <w:marLeft w:val="0"/>
      <w:marRight w:val="0"/>
      <w:marTop w:val="0"/>
      <w:marBottom w:val="0"/>
      <w:divBdr>
        <w:top w:val="none" w:sz="0" w:space="0" w:color="auto"/>
        <w:left w:val="none" w:sz="0" w:space="0" w:color="auto"/>
        <w:bottom w:val="none" w:sz="0" w:space="0" w:color="auto"/>
        <w:right w:val="none" w:sz="0" w:space="0" w:color="auto"/>
      </w:divBdr>
    </w:div>
    <w:div w:id="1326395381">
      <w:bodyDiv w:val="1"/>
      <w:marLeft w:val="0"/>
      <w:marRight w:val="0"/>
      <w:marTop w:val="0"/>
      <w:marBottom w:val="0"/>
      <w:divBdr>
        <w:top w:val="none" w:sz="0" w:space="0" w:color="auto"/>
        <w:left w:val="none" w:sz="0" w:space="0" w:color="auto"/>
        <w:bottom w:val="none" w:sz="0" w:space="0" w:color="auto"/>
        <w:right w:val="none" w:sz="0" w:space="0" w:color="auto"/>
      </w:divBdr>
    </w:div>
    <w:div w:id="1350136497">
      <w:bodyDiv w:val="1"/>
      <w:marLeft w:val="0"/>
      <w:marRight w:val="0"/>
      <w:marTop w:val="0"/>
      <w:marBottom w:val="0"/>
      <w:divBdr>
        <w:top w:val="none" w:sz="0" w:space="0" w:color="auto"/>
        <w:left w:val="none" w:sz="0" w:space="0" w:color="auto"/>
        <w:bottom w:val="none" w:sz="0" w:space="0" w:color="auto"/>
        <w:right w:val="none" w:sz="0" w:space="0" w:color="auto"/>
      </w:divBdr>
    </w:div>
    <w:div w:id="1352612489">
      <w:bodyDiv w:val="1"/>
      <w:marLeft w:val="0"/>
      <w:marRight w:val="0"/>
      <w:marTop w:val="0"/>
      <w:marBottom w:val="0"/>
      <w:divBdr>
        <w:top w:val="none" w:sz="0" w:space="0" w:color="auto"/>
        <w:left w:val="none" w:sz="0" w:space="0" w:color="auto"/>
        <w:bottom w:val="none" w:sz="0" w:space="0" w:color="auto"/>
        <w:right w:val="none" w:sz="0" w:space="0" w:color="auto"/>
      </w:divBdr>
    </w:div>
    <w:div w:id="1388382480">
      <w:bodyDiv w:val="1"/>
      <w:marLeft w:val="0"/>
      <w:marRight w:val="0"/>
      <w:marTop w:val="0"/>
      <w:marBottom w:val="0"/>
      <w:divBdr>
        <w:top w:val="none" w:sz="0" w:space="0" w:color="auto"/>
        <w:left w:val="none" w:sz="0" w:space="0" w:color="auto"/>
        <w:bottom w:val="none" w:sz="0" w:space="0" w:color="auto"/>
        <w:right w:val="none" w:sz="0" w:space="0" w:color="auto"/>
      </w:divBdr>
    </w:div>
    <w:div w:id="1435975943">
      <w:bodyDiv w:val="1"/>
      <w:marLeft w:val="0"/>
      <w:marRight w:val="0"/>
      <w:marTop w:val="0"/>
      <w:marBottom w:val="0"/>
      <w:divBdr>
        <w:top w:val="none" w:sz="0" w:space="0" w:color="auto"/>
        <w:left w:val="none" w:sz="0" w:space="0" w:color="auto"/>
        <w:bottom w:val="none" w:sz="0" w:space="0" w:color="auto"/>
        <w:right w:val="none" w:sz="0" w:space="0" w:color="auto"/>
      </w:divBdr>
    </w:div>
    <w:div w:id="1468356214">
      <w:bodyDiv w:val="1"/>
      <w:marLeft w:val="0"/>
      <w:marRight w:val="0"/>
      <w:marTop w:val="0"/>
      <w:marBottom w:val="0"/>
      <w:divBdr>
        <w:top w:val="none" w:sz="0" w:space="0" w:color="auto"/>
        <w:left w:val="none" w:sz="0" w:space="0" w:color="auto"/>
        <w:bottom w:val="none" w:sz="0" w:space="0" w:color="auto"/>
        <w:right w:val="none" w:sz="0" w:space="0" w:color="auto"/>
      </w:divBdr>
    </w:div>
    <w:div w:id="1503205697">
      <w:bodyDiv w:val="1"/>
      <w:marLeft w:val="0"/>
      <w:marRight w:val="0"/>
      <w:marTop w:val="0"/>
      <w:marBottom w:val="0"/>
      <w:divBdr>
        <w:top w:val="none" w:sz="0" w:space="0" w:color="auto"/>
        <w:left w:val="none" w:sz="0" w:space="0" w:color="auto"/>
        <w:bottom w:val="none" w:sz="0" w:space="0" w:color="auto"/>
        <w:right w:val="none" w:sz="0" w:space="0" w:color="auto"/>
      </w:divBdr>
    </w:div>
    <w:div w:id="1571963864">
      <w:bodyDiv w:val="1"/>
      <w:marLeft w:val="0"/>
      <w:marRight w:val="0"/>
      <w:marTop w:val="0"/>
      <w:marBottom w:val="0"/>
      <w:divBdr>
        <w:top w:val="none" w:sz="0" w:space="0" w:color="auto"/>
        <w:left w:val="none" w:sz="0" w:space="0" w:color="auto"/>
        <w:bottom w:val="none" w:sz="0" w:space="0" w:color="auto"/>
        <w:right w:val="none" w:sz="0" w:space="0" w:color="auto"/>
      </w:divBdr>
    </w:div>
    <w:div w:id="1605921444">
      <w:bodyDiv w:val="1"/>
      <w:marLeft w:val="0"/>
      <w:marRight w:val="0"/>
      <w:marTop w:val="0"/>
      <w:marBottom w:val="0"/>
      <w:divBdr>
        <w:top w:val="none" w:sz="0" w:space="0" w:color="auto"/>
        <w:left w:val="none" w:sz="0" w:space="0" w:color="auto"/>
        <w:bottom w:val="none" w:sz="0" w:space="0" w:color="auto"/>
        <w:right w:val="none" w:sz="0" w:space="0" w:color="auto"/>
      </w:divBdr>
    </w:div>
    <w:div w:id="1659724272">
      <w:bodyDiv w:val="1"/>
      <w:marLeft w:val="0"/>
      <w:marRight w:val="0"/>
      <w:marTop w:val="0"/>
      <w:marBottom w:val="0"/>
      <w:divBdr>
        <w:top w:val="none" w:sz="0" w:space="0" w:color="auto"/>
        <w:left w:val="none" w:sz="0" w:space="0" w:color="auto"/>
        <w:bottom w:val="none" w:sz="0" w:space="0" w:color="auto"/>
        <w:right w:val="none" w:sz="0" w:space="0" w:color="auto"/>
      </w:divBdr>
    </w:div>
    <w:div w:id="1669794188">
      <w:bodyDiv w:val="1"/>
      <w:marLeft w:val="0"/>
      <w:marRight w:val="0"/>
      <w:marTop w:val="0"/>
      <w:marBottom w:val="0"/>
      <w:divBdr>
        <w:top w:val="none" w:sz="0" w:space="0" w:color="auto"/>
        <w:left w:val="none" w:sz="0" w:space="0" w:color="auto"/>
        <w:bottom w:val="none" w:sz="0" w:space="0" w:color="auto"/>
        <w:right w:val="none" w:sz="0" w:space="0" w:color="auto"/>
      </w:divBdr>
    </w:div>
    <w:div w:id="1682929396">
      <w:bodyDiv w:val="1"/>
      <w:marLeft w:val="0"/>
      <w:marRight w:val="0"/>
      <w:marTop w:val="0"/>
      <w:marBottom w:val="0"/>
      <w:divBdr>
        <w:top w:val="none" w:sz="0" w:space="0" w:color="auto"/>
        <w:left w:val="none" w:sz="0" w:space="0" w:color="auto"/>
        <w:bottom w:val="none" w:sz="0" w:space="0" w:color="auto"/>
        <w:right w:val="none" w:sz="0" w:space="0" w:color="auto"/>
      </w:divBdr>
    </w:div>
    <w:div w:id="1692685660">
      <w:bodyDiv w:val="1"/>
      <w:marLeft w:val="0"/>
      <w:marRight w:val="0"/>
      <w:marTop w:val="0"/>
      <w:marBottom w:val="0"/>
      <w:divBdr>
        <w:top w:val="none" w:sz="0" w:space="0" w:color="auto"/>
        <w:left w:val="none" w:sz="0" w:space="0" w:color="auto"/>
        <w:bottom w:val="none" w:sz="0" w:space="0" w:color="auto"/>
        <w:right w:val="none" w:sz="0" w:space="0" w:color="auto"/>
      </w:divBdr>
    </w:div>
    <w:div w:id="1699893331">
      <w:bodyDiv w:val="1"/>
      <w:marLeft w:val="0"/>
      <w:marRight w:val="0"/>
      <w:marTop w:val="0"/>
      <w:marBottom w:val="0"/>
      <w:divBdr>
        <w:top w:val="none" w:sz="0" w:space="0" w:color="auto"/>
        <w:left w:val="none" w:sz="0" w:space="0" w:color="auto"/>
        <w:bottom w:val="none" w:sz="0" w:space="0" w:color="auto"/>
        <w:right w:val="none" w:sz="0" w:space="0" w:color="auto"/>
      </w:divBdr>
    </w:div>
    <w:div w:id="1732265720">
      <w:bodyDiv w:val="1"/>
      <w:marLeft w:val="0"/>
      <w:marRight w:val="0"/>
      <w:marTop w:val="0"/>
      <w:marBottom w:val="0"/>
      <w:divBdr>
        <w:top w:val="none" w:sz="0" w:space="0" w:color="auto"/>
        <w:left w:val="none" w:sz="0" w:space="0" w:color="auto"/>
        <w:bottom w:val="none" w:sz="0" w:space="0" w:color="auto"/>
        <w:right w:val="none" w:sz="0" w:space="0" w:color="auto"/>
      </w:divBdr>
    </w:div>
    <w:div w:id="1865248481">
      <w:bodyDiv w:val="1"/>
      <w:marLeft w:val="0"/>
      <w:marRight w:val="0"/>
      <w:marTop w:val="0"/>
      <w:marBottom w:val="0"/>
      <w:divBdr>
        <w:top w:val="none" w:sz="0" w:space="0" w:color="auto"/>
        <w:left w:val="none" w:sz="0" w:space="0" w:color="auto"/>
        <w:bottom w:val="none" w:sz="0" w:space="0" w:color="auto"/>
        <w:right w:val="none" w:sz="0" w:space="0" w:color="auto"/>
      </w:divBdr>
    </w:div>
    <w:div w:id="1888494633">
      <w:bodyDiv w:val="1"/>
      <w:marLeft w:val="0"/>
      <w:marRight w:val="0"/>
      <w:marTop w:val="0"/>
      <w:marBottom w:val="0"/>
      <w:divBdr>
        <w:top w:val="none" w:sz="0" w:space="0" w:color="auto"/>
        <w:left w:val="none" w:sz="0" w:space="0" w:color="auto"/>
        <w:bottom w:val="none" w:sz="0" w:space="0" w:color="auto"/>
        <w:right w:val="none" w:sz="0" w:space="0" w:color="auto"/>
      </w:divBdr>
    </w:div>
    <w:div w:id="1945452824">
      <w:bodyDiv w:val="1"/>
      <w:marLeft w:val="0"/>
      <w:marRight w:val="0"/>
      <w:marTop w:val="0"/>
      <w:marBottom w:val="0"/>
      <w:divBdr>
        <w:top w:val="none" w:sz="0" w:space="0" w:color="auto"/>
        <w:left w:val="none" w:sz="0" w:space="0" w:color="auto"/>
        <w:bottom w:val="none" w:sz="0" w:space="0" w:color="auto"/>
        <w:right w:val="none" w:sz="0" w:space="0" w:color="auto"/>
      </w:divBdr>
    </w:div>
    <w:div w:id="1965504019">
      <w:bodyDiv w:val="1"/>
      <w:marLeft w:val="0"/>
      <w:marRight w:val="0"/>
      <w:marTop w:val="0"/>
      <w:marBottom w:val="0"/>
      <w:divBdr>
        <w:top w:val="none" w:sz="0" w:space="0" w:color="auto"/>
        <w:left w:val="none" w:sz="0" w:space="0" w:color="auto"/>
        <w:bottom w:val="none" w:sz="0" w:space="0" w:color="auto"/>
        <w:right w:val="none" w:sz="0" w:space="0" w:color="auto"/>
      </w:divBdr>
    </w:div>
    <w:div w:id="1983727787">
      <w:bodyDiv w:val="1"/>
      <w:marLeft w:val="0"/>
      <w:marRight w:val="0"/>
      <w:marTop w:val="0"/>
      <w:marBottom w:val="0"/>
      <w:divBdr>
        <w:top w:val="none" w:sz="0" w:space="0" w:color="auto"/>
        <w:left w:val="none" w:sz="0" w:space="0" w:color="auto"/>
        <w:bottom w:val="none" w:sz="0" w:space="0" w:color="auto"/>
        <w:right w:val="none" w:sz="0" w:space="0" w:color="auto"/>
      </w:divBdr>
    </w:div>
    <w:div w:id="2013295105">
      <w:bodyDiv w:val="1"/>
      <w:marLeft w:val="0"/>
      <w:marRight w:val="0"/>
      <w:marTop w:val="0"/>
      <w:marBottom w:val="0"/>
      <w:divBdr>
        <w:top w:val="none" w:sz="0" w:space="0" w:color="auto"/>
        <w:left w:val="none" w:sz="0" w:space="0" w:color="auto"/>
        <w:bottom w:val="none" w:sz="0" w:space="0" w:color="auto"/>
        <w:right w:val="none" w:sz="0" w:space="0" w:color="auto"/>
      </w:divBdr>
    </w:div>
    <w:div w:id="2100641766">
      <w:bodyDiv w:val="1"/>
      <w:marLeft w:val="0"/>
      <w:marRight w:val="0"/>
      <w:marTop w:val="0"/>
      <w:marBottom w:val="0"/>
      <w:divBdr>
        <w:top w:val="none" w:sz="0" w:space="0" w:color="auto"/>
        <w:left w:val="none" w:sz="0" w:space="0" w:color="auto"/>
        <w:bottom w:val="none" w:sz="0" w:space="0" w:color="auto"/>
        <w:right w:val="none" w:sz="0" w:space="0" w:color="auto"/>
      </w:divBdr>
    </w:div>
    <w:div w:id="2122842818">
      <w:bodyDiv w:val="1"/>
      <w:marLeft w:val="0"/>
      <w:marRight w:val="0"/>
      <w:marTop w:val="0"/>
      <w:marBottom w:val="0"/>
      <w:divBdr>
        <w:top w:val="none" w:sz="0" w:space="0" w:color="auto"/>
        <w:left w:val="none" w:sz="0" w:space="0" w:color="auto"/>
        <w:bottom w:val="none" w:sz="0" w:space="0" w:color="auto"/>
        <w:right w:val="none" w:sz="0" w:space="0" w:color="auto"/>
      </w:divBdr>
    </w:div>
    <w:div w:id="214029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ntandernet.sharepoint.com/sites/BSLoanTapeBCE/Shared%20Documents/General/07.Modelo%20de%20Garantias/08.%20MUG%20e%20Interfaces/Modelo%20&#218;nico%20de%20Garantias/00.%20Old/15.%20MODELO%20E%20WORKFLOW%20DL%20-%20MUG%20V5.0.docx" TargetMode="External"/><Relationship Id="rId24" Type="http://schemas.openxmlformats.org/officeDocument/2006/relationships/image" Target="media/image7.png"/><Relationship Id="rId32"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heme1">
  <a:themeElements>
    <a:clrScheme name="Personalizado 3">
      <a:dk1>
        <a:sysClr val="windowText" lastClr="000000"/>
      </a:dk1>
      <a:lt1>
        <a:sysClr val="window" lastClr="FFFFFF"/>
      </a:lt1>
      <a:dk2>
        <a:srgbClr val="6E7678"/>
      </a:dk2>
      <a:lt2>
        <a:srgbClr val="E7E6E6"/>
      </a:lt2>
      <a:accent1>
        <a:srgbClr val="EB0000"/>
      </a:accent1>
      <a:accent2>
        <a:srgbClr val="DEEDF1"/>
      </a:accent2>
      <a:accent3>
        <a:srgbClr val="9D3566"/>
      </a:accent3>
      <a:accent4>
        <a:srgbClr val="62B967"/>
      </a:accent4>
      <a:accent5>
        <a:srgbClr val="1AB2BB"/>
      </a:accent5>
      <a:accent6>
        <a:srgbClr val="FFCB32"/>
      </a:accent6>
      <a:hlink>
        <a:srgbClr val="3265FF"/>
      </a:hlink>
      <a:folHlink>
        <a:srgbClr val="954F72"/>
      </a:folHlink>
    </a:clrScheme>
    <a:fontScheme name="Personalizado 66">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eme1" id="{8BDB853A-54BD-4433-8E51-5903F66EB5F0}" vid="{9C57DD7C-8BAB-4642-925B-0FA04BD7A7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D051AEB2C48B458F82B58F7F6D9A00" ma:contentTypeVersion="15" ma:contentTypeDescription="Criar um novo documento." ma:contentTypeScope="" ma:versionID="8db3e51ff383a43861a5d1f07e667c34">
  <xsd:schema xmlns:xsd="http://www.w3.org/2001/XMLSchema" xmlns:xs="http://www.w3.org/2001/XMLSchema" xmlns:p="http://schemas.microsoft.com/office/2006/metadata/properties" xmlns:ns1="http://schemas.microsoft.com/sharepoint/v3" xmlns:ns2="a9b50dc7-8f72-473c-8b7e-4a8c46ecad32" xmlns:ns3="7b1ec8e5-5652-48eb-8550-a56a35f5f817" targetNamespace="http://schemas.microsoft.com/office/2006/metadata/properties" ma:root="true" ma:fieldsID="bcb8704c57621d9f6e4b3e5704f28dd7" ns1:_="" ns2:_="" ns3:_="">
    <xsd:import namespace="http://schemas.microsoft.com/sharepoint/v3"/>
    <xsd:import namespace="a9b50dc7-8f72-473c-8b7e-4a8c46ecad32"/>
    <xsd:import namespace="7b1ec8e5-5652-48eb-8550-a56a35f5f8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riedades da Política de Conformidade Unificada" ma:hidden="true" ma:internalName="_ip_UnifiedCompliancePolicyProperties">
      <xsd:simpleType>
        <xsd:restriction base="dms:Note"/>
      </xsd:simpleType>
    </xsd:element>
    <xsd:element name="_ip_UnifiedCompliancePolicyUIAction" ma:index="19"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b50dc7-8f72-473c-8b7e-4a8c46ecad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1ec8e5-5652-48eb-8550-a56a35f5f817"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element name="TaxCatchAll" ma:index="14" nillable="true" ma:displayName="Taxonomy Catch All Column" ma:hidden="true" ma:list="{d1a5ce08-dc66-4f05-9d75-293f82016f98}" ma:internalName="TaxCatchAll" ma:showField="CatchAllData" ma:web="7b1ec8e5-5652-48eb-8550-a56a35f5f8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9b50dc7-8f72-473c-8b7e-4a8c46ecad32">
      <Terms xmlns="http://schemas.microsoft.com/office/infopath/2007/PartnerControls"/>
    </lcf76f155ced4ddcb4097134ff3c332f>
    <TaxCatchAll xmlns="7b1ec8e5-5652-48eb-8550-a56a35f5f81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68969-B7E7-4054-9C85-A76B5DB4C131}">
  <ds:schemaRefs>
    <ds:schemaRef ds:uri="http://schemas.microsoft.com/sharepoint/v3/contenttype/forms"/>
  </ds:schemaRefs>
</ds:datastoreItem>
</file>

<file path=customXml/itemProps2.xml><?xml version="1.0" encoding="utf-8"?>
<ds:datastoreItem xmlns:ds="http://schemas.openxmlformats.org/officeDocument/2006/customXml" ds:itemID="{17BD9A7A-FA68-428D-A076-A761E4A74031}"/>
</file>

<file path=customXml/itemProps3.xml><?xml version="1.0" encoding="utf-8"?>
<ds:datastoreItem xmlns:ds="http://schemas.openxmlformats.org/officeDocument/2006/customXml" ds:itemID="{B000105C-0164-4592-88B9-56C80A593753}">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purl.org/dc/dcmitype/"/>
    <ds:schemaRef ds:uri="a9b50dc7-8f72-473c-8b7e-4a8c46ecad32"/>
    <ds:schemaRef ds:uri="http://schemas.openxmlformats.org/package/2006/metadata/core-properties"/>
    <ds:schemaRef ds:uri="7b1ec8e5-5652-48eb-8550-a56a35f5f817"/>
    <ds:schemaRef ds:uri="http://www.w3.org/XML/1998/namespace"/>
  </ds:schemaRefs>
</ds:datastoreItem>
</file>

<file path=customXml/itemProps4.xml><?xml version="1.0" encoding="utf-8"?>
<ds:datastoreItem xmlns:ds="http://schemas.openxmlformats.org/officeDocument/2006/customXml" ds:itemID="{C33EF410-9A2E-4A6C-B367-29B99636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114</Pages>
  <Words>34956</Words>
  <Characters>188764</Characters>
  <Application>Microsoft Office Word</Application>
  <DocSecurity>0</DocSecurity>
  <Lines>1573</Lines>
  <Paragraphs>446</Paragraphs>
  <ScaleCrop>false</ScaleCrop>
  <HeadingPairs>
    <vt:vector size="2" baseType="variant">
      <vt:variant>
        <vt:lpstr>Title</vt:lpstr>
      </vt:variant>
      <vt:variant>
        <vt:i4>1</vt:i4>
      </vt:variant>
    </vt:vector>
  </HeadingPairs>
  <TitlesOfParts>
    <vt:vector size="1" baseType="lpstr">
      <vt:lpstr>MODELO FUNCIONAL, WORKFLOW  E CONTROLOS DATA LAKE CT</vt:lpstr>
    </vt:vector>
  </TitlesOfParts>
  <Company>Banco Santander Portugal</Company>
  <LinksUpToDate>false</LinksUpToDate>
  <CharactersWithSpaces>223274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FUNCIONAL, WORKFLOW  E CONTROLOS DATA LAKE CT</dc:title>
  <dc:subject>MODELO ÚNICO DE GARANTIAS</dc:subject>
  <dc:creator>Sofia Peneda de Sousa Barbeiro</dc:creator>
  <cp:keywords/>
  <dc:description/>
  <cp:lastModifiedBy>Marta Rafaela Teixeira Nunes</cp:lastModifiedBy>
  <cp:revision>46</cp:revision>
  <cp:lastPrinted>2024-05-23T17:51:00Z</cp:lastPrinted>
  <dcterms:created xsi:type="dcterms:W3CDTF">2024-04-30T10:25:00Z</dcterms:created>
  <dcterms:modified xsi:type="dcterms:W3CDTF">2024-05-23T17:52:00Z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2023-09-18T10:03:59Z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95715475-d96d-4e02-8e69-5036ff3e94c6</vt:lpwstr>
  </property>
  <property fmtid="{D5CDD505-2E9C-101B-9397-08002B2CF9AE}" pid="8" name="MSIP_Label_41b88ec2-a72b-4523-9e84-0458a1764731_ContentBits">
    <vt:lpwstr>0</vt:lpwstr>
  </property>
  <property fmtid="{D5CDD505-2E9C-101B-9397-08002B2CF9AE}" pid="9" name="ContentTypeId">
    <vt:lpwstr>0x010100C6D051AEB2C48B458F82B58F7F6D9A00</vt:lpwstr>
  </property>
  <property fmtid="{D5CDD505-2E9C-101B-9397-08002B2CF9AE}" pid="10" name="MediaServiceImageTags">
    <vt:lpwstr/>
  </property>
</Properties>
</file>